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070" w:rsidRPr="00363070" w:rsidRDefault="00363070" w:rsidP="00363070">
      <w:pPr>
        <w:widowControl w:val="0"/>
        <w:tabs>
          <w:tab w:val="left" w:pos="4860"/>
        </w:tabs>
        <w:autoSpaceDE w:val="0"/>
        <w:autoSpaceDN w:val="0"/>
        <w:adjustRightInd w:val="0"/>
        <w:spacing w:after="0" w:line="240" w:lineRule="auto"/>
        <w:jc w:val="center"/>
        <w:rPr>
          <w:rFonts w:ascii="Times New Roman" w:eastAsia="Times New Roman" w:hAnsi="Times New Roman" w:cs="Times New Roman"/>
          <w:b/>
          <w:bCs/>
          <w:iCs/>
          <w:sz w:val="28"/>
          <w:szCs w:val="28"/>
          <w:lang w:val="uk-UA" w:eastAsia="ru-RU"/>
        </w:rPr>
      </w:pPr>
      <w:r w:rsidRPr="00363070">
        <w:rPr>
          <w:rFonts w:ascii="Times New Roman" w:eastAsia="Times New Roman" w:hAnsi="Times New Roman" w:cs="Times New Roman"/>
          <w:b/>
          <w:sz w:val="28"/>
          <w:szCs w:val="28"/>
          <w:lang w:val="uk-UA" w:eastAsia="ru-RU"/>
        </w:rPr>
        <w:t>Технічні (якісні) вимоги до предмета закупівлі:</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color w:val="454545"/>
          <w:sz w:val="24"/>
          <w:szCs w:val="24"/>
          <w:lang w:val="uk-UA"/>
        </w:rPr>
        <w:t>Послуги із технічної підтримки та супроводу інформаційно-телекомунікаційної системи «Реєстр хворих на цукровий діабет «</w:t>
      </w:r>
      <w:proofErr w:type="spellStart"/>
      <w:r w:rsidRPr="00363070">
        <w:rPr>
          <w:rFonts w:ascii="Times New Roman" w:eastAsia="Times New Roman" w:hAnsi="Times New Roman" w:cs="Times New Roman"/>
          <w:color w:val="454545"/>
          <w:sz w:val="24"/>
          <w:szCs w:val="24"/>
        </w:rPr>
        <w:t>NovaDiab</w:t>
      </w:r>
      <w:proofErr w:type="spellEnd"/>
      <w:r w:rsidRPr="00363070">
        <w:rPr>
          <w:rFonts w:ascii="Times New Roman" w:eastAsia="Times New Roman" w:hAnsi="Times New Roman" w:cs="Times New Roman"/>
          <w:color w:val="454545"/>
          <w:sz w:val="24"/>
          <w:szCs w:val="24"/>
          <w:lang w:val="uk-UA"/>
        </w:rPr>
        <w:t>»</w:t>
      </w:r>
      <w:r w:rsidRPr="00363070">
        <w:rPr>
          <w:rFonts w:ascii="Times New Roman" w:eastAsia="Times New Roman" w:hAnsi="Times New Roman" w:cs="Times New Roman"/>
          <w:sz w:val="24"/>
          <w:szCs w:val="24"/>
          <w:lang w:val="uk-UA" w:eastAsia="ar-SA"/>
        </w:rPr>
        <w:t xml:space="preserve"> </w:t>
      </w:r>
    </w:p>
    <w:p w:rsidR="00363070" w:rsidRPr="00363070" w:rsidRDefault="00363070" w:rsidP="00363070">
      <w:pPr>
        <w:tabs>
          <w:tab w:val="left" w:pos="6820"/>
        </w:tabs>
        <w:suppressAutoHyphens/>
        <w:spacing w:after="0" w:line="240" w:lineRule="auto"/>
        <w:ind w:firstLine="284"/>
        <w:jc w:val="center"/>
        <w:rPr>
          <w:rFonts w:ascii="Times New Roman" w:eastAsia="Times New Roman" w:hAnsi="Times New Roman" w:cs="Times New Roman"/>
          <w:sz w:val="24"/>
          <w:szCs w:val="24"/>
          <w:lang w:val="uk-UA" w:eastAsia="ar-SA"/>
        </w:rPr>
      </w:pPr>
      <w:r w:rsidRPr="00363070">
        <w:rPr>
          <w:rFonts w:ascii="Times New Roman" w:eastAsia="Times New Roman" w:hAnsi="Times New Roman" w:cs="Times New Roman"/>
          <w:sz w:val="24"/>
          <w:szCs w:val="24"/>
          <w:lang w:val="uk-UA" w:eastAsia="ar-SA"/>
        </w:rPr>
        <w:t>«Державний експертний центр Міністерства охорони здоров’я України»</w:t>
      </w:r>
    </w:p>
    <w:p w:rsidR="00363070" w:rsidRPr="00363070" w:rsidRDefault="00363070" w:rsidP="00363070">
      <w:pPr>
        <w:spacing w:after="0" w:line="312" w:lineRule="atLeast"/>
        <w:rPr>
          <w:rFonts w:ascii="Times New Roman" w:eastAsia="Times New Roman" w:hAnsi="Times New Roman" w:cs="Times New Roman"/>
          <w:color w:val="333333"/>
          <w:sz w:val="24"/>
          <w:szCs w:val="24"/>
          <w:lang w:val="ru-RU"/>
        </w:rPr>
      </w:pPr>
      <w:r w:rsidRPr="00363070">
        <w:rPr>
          <w:rFonts w:ascii="Times New Roman" w:eastAsia="Times New Roman" w:hAnsi="Times New Roman" w:cs="Times New Roman"/>
          <w:sz w:val="24"/>
          <w:szCs w:val="24"/>
          <w:lang w:val="uk-UA" w:eastAsia="ar-SA"/>
        </w:rPr>
        <w:t xml:space="preserve">ДК 021:2015 – </w:t>
      </w:r>
      <w:r w:rsidRPr="00363070">
        <w:rPr>
          <w:rFonts w:ascii="Times New Roman" w:eastAsia="Times New Roman" w:hAnsi="Times New Roman" w:cs="Times New Roman"/>
          <w:color w:val="333333"/>
          <w:sz w:val="24"/>
          <w:szCs w:val="24"/>
          <w:lang w:val="ru-RU"/>
        </w:rPr>
        <w:t xml:space="preserve">ДК 021:2015:72260000-5: </w:t>
      </w:r>
      <w:proofErr w:type="spellStart"/>
      <w:r w:rsidRPr="00363070">
        <w:rPr>
          <w:rFonts w:ascii="Times New Roman" w:eastAsia="Times New Roman" w:hAnsi="Times New Roman" w:cs="Times New Roman"/>
          <w:color w:val="333333"/>
          <w:sz w:val="24"/>
          <w:szCs w:val="24"/>
          <w:lang w:val="ru-RU"/>
        </w:rPr>
        <w:t>Послуги</w:t>
      </w:r>
      <w:proofErr w:type="spellEnd"/>
      <w:r w:rsidRPr="00363070">
        <w:rPr>
          <w:rFonts w:ascii="Times New Roman" w:eastAsia="Times New Roman" w:hAnsi="Times New Roman" w:cs="Times New Roman"/>
          <w:color w:val="333333"/>
          <w:sz w:val="24"/>
          <w:szCs w:val="24"/>
          <w:lang w:val="ru-RU"/>
        </w:rPr>
        <w:t xml:space="preserve">, </w:t>
      </w:r>
      <w:proofErr w:type="spellStart"/>
      <w:r w:rsidRPr="00363070">
        <w:rPr>
          <w:rFonts w:ascii="Times New Roman" w:eastAsia="Times New Roman" w:hAnsi="Times New Roman" w:cs="Times New Roman"/>
          <w:color w:val="333333"/>
          <w:sz w:val="24"/>
          <w:szCs w:val="24"/>
          <w:lang w:val="ru-RU"/>
        </w:rPr>
        <w:t>пов’язані</w:t>
      </w:r>
      <w:proofErr w:type="spellEnd"/>
      <w:r w:rsidRPr="00363070">
        <w:rPr>
          <w:rFonts w:ascii="Times New Roman" w:eastAsia="Times New Roman" w:hAnsi="Times New Roman" w:cs="Times New Roman"/>
          <w:color w:val="333333"/>
          <w:sz w:val="24"/>
          <w:szCs w:val="24"/>
          <w:lang w:val="ru-RU"/>
        </w:rPr>
        <w:t xml:space="preserve"> з </w:t>
      </w:r>
      <w:proofErr w:type="spellStart"/>
      <w:r w:rsidRPr="00363070">
        <w:rPr>
          <w:rFonts w:ascii="Times New Roman" w:eastAsia="Times New Roman" w:hAnsi="Times New Roman" w:cs="Times New Roman"/>
          <w:color w:val="333333"/>
          <w:sz w:val="24"/>
          <w:szCs w:val="24"/>
          <w:lang w:val="ru-RU"/>
        </w:rPr>
        <w:t>програмним</w:t>
      </w:r>
      <w:proofErr w:type="spellEnd"/>
      <w:r w:rsidRPr="00363070">
        <w:rPr>
          <w:rFonts w:ascii="Times New Roman" w:eastAsia="Times New Roman" w:hAnsi="Times New Roman" w:cs="Times New Roman"/>
          <w:color w:val="333333"/>
          <w:sz w:val="24"/>
          <w:szCs w:val="24"/>
          <w:lang w:val="ru-RU"/>
        </w:rPr>
        <w:t xml:space="preserve"> </w:t>
      </w:r>
      <w:proofErr w:type="spellStart"/>
      <w:r w:rsidRPr="00363070">
        <w:rPr>
          <w:rFonts w:ascii="Times New Roman" w:eastAsia="Times New Roman" w:hAnsi="Times New Roman" w:cs="Times New Roman"/>
          <w:color w:val="333333"/>
          <w:sz w:val="24"/>
          <w:szCs w:val="24"/>
          <w:lang w:val="ru-RU"/>
        </w:rPr>
        <w:t>забезпеченням</w:t>
      </w:r>
      <w:proofErr w:type="spellEnd"/>
    </w:p>
    <w:p w:rsidR="00363070" w:rsidRPr="00363070" w:rsidRDefault="00363070" w:rsidP="00363070">
      <w:pPr>
        <w:widowControl w:val="0"/>
        <w:suppressAutoHyphens/>
        <w:autoSpaceDE w:val="0"/>
        <w:spacing w:after="0" w:line="240" w:lineRule="auto"/>
        <w:jc w:val="center"/>
        <w:rPr>
          <w:rFonts w:ascii="Times New Roman" w:eastAsia="Calibri" w:hAnsi="Times New Roman" w:cs="Times New Roman"/>
          <w:b/>
          <w:sz w:val="28"/>
          <w:szCs w:val="28"/>
          <w:lang w:val="uk-UA"/>
        </w:rPr>
      </w:pPr>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Calibri" w:hAnsi="Times New Roman" w:cs="Times New Roman"/>
          <w:b/>
          <w:sz w:val="28"/>
          <w:szCs w:val="28"/>
          <w:lang w:val="uk-UA"/>
        </w:rPr>
        <w:t>Очікувана вартість предмета закупівлі</w:t>
      </w:r>
      <w:r w:rsidRPr="00363070">
        <w:rPr>
          <w:rFonts w:ascii="Times New Roman" w:eastAsia="Times New Roman" w:hAnsi="Times New Roman" w:cs="Times New Roman"/>
          <w:b/>
          <w:sz w:val="28"/>
          <w:szCs w:val="28"/>
          <w:lang w:val="uk-UA" w:eastAsia="ar-SA"/>
        </w:rPr>
        <w:t>: 2 478 200,00</w:t>
      </w:r>
      <w:r>
        <w:rPr>
          <w:rFonts w:ascii="Times New Roman" w:eastAsia="Times New Roman" w:hAnsi="Times New Roman" w:cs="Times New Roman"/>
          <w:b/>
          <w:sz w:val="28"/>
          <w:szCs w:val="28"/>
          <w:lang w:val="uk-UA" w:eastAsia="ar-SA"/>
        </w:rPr>
        <w:t xml:space="preserve"> </w:t>
      </w:r>
      <w:r w:rsidRPr="00363070">
        <w:rPr>
          <w:rFonts w:ascii="Times New Roman" w:eastAsia="Times New Roman" w:hAnsi="Times New Roman" w:cs="Times New Roman"/>
          <w:b/>
          <w:sz w:val="28"/>
          <w:szCs w:val="28"/>
          <w:lang w:val="uk-UA" w:eastAsia="ar-SA"/>
        </w:rPr>
        <w:t>грн.</w:t>
      </w:r>
    </w:p>
    <w:p w:rsidR="00363070" w:rsidRPr="00363070" w:rsidRDefault="00363070" w:rsidP="00363070">
      <w:pPr>
        <w:widowControl w:val="0"/>
        <w:suppressAutoHyphens/>
        <w:autoSpaceDE w:val="0"/>
        <w:spacing w:after="0" w:line="240" w:lineRule="auto"/>
        <w:jc w:val="center"/>
        <w:rPr>
          <w:rFonts w:ascii="Times New Roman" w:eastAsia="Times New Roman" w:hAnsi="Times New Roman" w:cs="Times New Roman"/>
          <w:b/>
          <w:sz w:val="28"/>
          <w:szCs w:val="28"/>
          <w:lang w:val="uk-UA" w:eastAsia="ar-SA"/>
        </w:rPr>
      </w:pPr>
      <w:r w:rsidRPr="00363070">
        <w:rPr>
          <w:rFonts w:ascii="Times New Roman" w:eastAsia="Times New Roman" w:hAnsi="Times New Roman" w:cs="Times New Roman"/>
          <w:b/>
          <w:sz w:val="28"/>
          <w:szCs w:val="28"/>
          <w:lang w:val="uk-UA" w:eastAsia="ar-SA"/>
        </w:rPr>
        <w:t xml:space="preserve">Ідентифікатор закупівлі: </w:t>
      </w:r>
      <w:r w:rsidR="008F04AE" w:rsidRPr="008F04AE">
        <w:rPr>
          <w:rFonts w:ascii="Times New Roman" w:eastAsia="Times New Roman" w:hAnsi="Times New Roman" w:cs="Times New Roman"/>
          <w:b/>
          <w:sz w:val="28"/>
          <w:szCs w:val="28"/>
          <w:lang w:val="uk-UA" w:eastAsia="ar-SA"/>
        </w:rPr>
        <w:t>UA-2021-01-22-001983-c</w:t>
      </w:r>
      <w:r w:rsidRPr="00363070">
        <w:rPr>
          <w:rFonts w:ascii="Times New Roman" w:eastAsia="Times New Roman" w:hAnsi="Times New Roman" w:cs="Times New Roman"/>
          <w:b/>
          <w:sz w:val="28"/>
          <w:szCs w:val="28"/>
          <w:lang w:val="uk-UA" w:eastAsia="ar-SA"/>
        </w:rPr>
        <w:t>.</w:t>
      </w:r>
    </w:p>
    <w:p w:rsidR="00363070" w:rsidRPr="00363070" w:rsidRDefault="00363070" w:rsidP="00363070">
      <w:pPr>
        <w:spacing w:after="0" w:line="312" w:lineRule="atLeast"/>
        <w:rPr>
          <w:rFonts w:ascii="Arial" w:eastAsia="Times New Roman" w:hAnsi="Arial" w:cs="Arial"/>
          <w:b/>
          <w:bCs/>
          <w:color w:val="333333"/>
          <w:sz w:val="21"/>
          <w:szCs w:val="21"/>
          <w:lang w:val="uk-UA"/>
        </w:rPr>
      </w:pPr>
      <w:bookmarkStart w:id="0" w:name="_GoBack"/>
      <w:bookmarkEnd w:id="0"/>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1. Загальні відомості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1.1. Найменування предмета закупівлі: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ru-RU"/>
        </w:rPr>
      </w:pPr>
      <w:r w:rsidRPr="00363070">
        <w:rPr>
          <w:rFonts w:ascii="Times New Roman" w:eastAsia="Times New Roman" w:hAnsi="Times New Roman" w:cs="Times New Roman"/>
          <w:lang w:val="uk-UA" w:eastAsia="ru-RU"/>
        </w:rPr>
        <w:t xml:space="preserve">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lang w:val="uk-UA" w:eastAsia="ar-SA"/>
        </w:rPr>
        <w:t>«Реєстр хворих на цукровий діабет «</w:t>
      </w:r>
      <w:proofErr w:type="spellStart"/>
      <w:r w:rsidRPr="00363070">
        <w:rPr>
          <w:rFonts w:ascii="Times New Roman" w:eastAsia="Times New Roman" w:hAnsi="Times New Roman" w:cs="Times New Roman"/>
          <w:lang w:eastAsia="ar-SA"/>
        </w:rPr>
        <w:t>NovaDiab</w:t>
      </w:r>
      <w:proofErr w:type="spellEnd"/>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(далі –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1.2. Код за Єдиним закупівельним словником ДК 021:2015: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72260000-5 — Послуги, пов’язані з програмним забезпеченням.</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 Кількість Послуг – 1 (одна) послуга.</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1.4. Плановий строк надання послуги  </w:t>
      </w:r>
      <w:r>
        <w:rPr>
          <w:rFonts w:ascii="Times New Roman" w:eastAsia="Times New Roman" w:hAnsi="Times New Roman" w:cs="Times New Roman"/>
          <w:lang w:val="uk-UA" w:eastAsia="ar-SA"/>
        </w:rPr>
        <w:t xml:space="preserve">до </w:t>
      </w:r>
      <w:r w:rsidRPr="00363070">
        <w:rPr>
          <w:rFonts w:ascii="Times New Roman" w:eastAsia="Times New Roman" w:hAnsi="Times New Roman" w:cs="Times New Roman"/>
          <w:lang w:val="uk-UA" w:eastAsia="ar-SA"/>
        </w:rPr>
        <w:t>31.12.2021 року.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 Замовник</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Державне підприємство «Державний експертний центр Міністерства охорони здоров’я України», яке є адміністратором Реєстру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Послуга надається на обчислювальних засобах.</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1.6. Об’єкт надання Послуги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Інформаційно-телекомунікаційна система «Реєстр хворих на цукровий діабет «</w:t>
      </w:r>
      <w:proofErr w:type="spellStart"/>
      <w:r w:rsidRPr="00363070">
        <w:rPr>
          <w:rFonts w:ascii="Times New Roman" w:eastAsia="Times New Roman" w:hAnsi="Times New Roman" w:cs="Times New Roman"/>
          <w:lang w:eastAsia="ar-SA"/>
        </w:rPr>
        <w:t>NovaDiab</w:t>
      </w:r>
      <w:proofErr w:type="spellEnd"/>
      <w:r w:rsidRPr="00363070">
        <w:rPr>
          <w:rFonts w:ascii="Times New Roman" w:eastAsia="Times New Roman" w:hAnsi="Times New Roman" w:cs="Times New Roman"/>
          <w:lang w:val="uk-UA" w:eastAsia="ar-SA"/>
        </w:rPr>
        <w:t>»</w:t>
      </w:r>
      <w:r w:rsidRPr="00363070">
        <w:rPr>
          <w:rFonts w:ascii="Times New Roman" w:eastAsia="Times New Roman" w:hAnsi="Times New Roman" w:cs="Times New Roman"/>
          <w:lang w:val="uk-UA" w:eastAsia="ru-RU"/>
        </w:rPr>
        <w:t xml:space="preserve"> </w:t>
      </w:r>
      <w:r w:rsidRPr="00363070">
        <w:rPr>
          <w:rFonts w:ascii="Times New Roman" w:eastAsia="Times New Roman" w:hAnsi="Times New Roman" w:cs="Times New Roman"/>
          <w:lang w:val="uk-UA" w:eastAsia="ar-SA"/>
        </w:rPr>
        <w:t xml:space="preserve"> (далі – ІТС).</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xml:space="preserve"> 2. Коротка інформація про інформаційну систему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ІТС впроваджена та функціонує на підставі положень постанови КМУ від 05.03.2014 № 73 «Питання реалізації пілотного проекту щодо запровадження державного регулювання цін на препарати інсуліну», постанови КМУ від 23.03.2016 №239 «Деякі питання відшкодування вартості препаратів інсуліну» та Положення про реєстр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затвердженого наказом МОЗ України від 23.12.2015 № 890 (далі – Положення).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функціонування ІТС, є ведення реєстру пацієнтів, що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у відповідності з Положенням для забезпечення єдиного обліку пацієнтів, які хворіють на цукровий діабет та потребують </w:t>
      </w:r>
      <w:proofErr w:type="spellStart"/>
      <w:r w:rsidRPr="00363070">
        <w:rPr>
          <w:rFonts w:ascii="Times New Roman" w:eastAsia="Times New Roman" w:hAnsi="Times New Roman" w:cs="Times New Roman"/>
          <w:lang w:val="uk-UA" w:eastAsia="ar-SA"/>
        </w:rPr>
        <w:t>інсулінотерапії</w:t>
      </w:r>
      <w:proofErr w:type="spellEnd"/>
      <w:r w:rsidRPr="00363070">
        <w:rPr>
          <w:rFonts w:ascii="Times New Roman" w:eastAsia="Times New Roman" w:hAnsi="Times New Roman" w:cs="Times New Roman"/>
          <w:lang w:val="uk-UA" w:eastAsia="ar-SA"/>
        </w:rPr>
        <w:t xml:space="preserve">; здійснення достовірного обліку препаратів інсуліну, вартість яких підлягає державному відшкодуванню; збору та аналізу достовірної статистичної інформації щодо пацієнтів та їхнього забезпечення препаратами інсуліну.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має клієнт-серверну архітектуру та складається з центрального вузла та робочих станцій користувачів, які знаходяться за межами центрального вузла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Центральний вузол ІТС розміщується на території Замовника та використовує обладнання, яке належить Замовнику.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реалізована на мові програмування 1С та являє собою оригінальну нетипову конфігурацію (прикладне рішення) на платформі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Програмна оболонка призначена для роботи у середовищі</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Microsoft</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Windows</w:t>
      </w:r>
      <w:r w:rsidRPr="00363070">
        <w:rPr>
          <w:rFonts w:ascii="Times New Roman" w:eastAsia="Times New Roman" w:hAnsi="Times New Roman" w:cs="Times New Roman"/>
          <w:lang w:val="ru-RU" w:eastAsia="ar-SA"/>
        </w:rPr>
        <w:t xml:space="preserve"> </w:t>
      </w:r>
      <w:r w:rsidRPr="00363070">
        <w:rPr>
          <w:rFonts w:ascii="Times New Roman" w:eastAsia="Times New Roman" w:hAnsi="Times New Roman" w:cs="Times New Roman"/>
          <w:lang w:eastAsia="ar-SA"/>
        </w:rPr>
        <w:t>Server</w:t>
      </w:r>
      <w:r w:rsidRPr="00363070">
        <w:rPr>
          <w:rFonts w:ascii="Times New Roman" w:eastAsia="Times New Roman" w:hAnsi="Times New Roman" w:cs="Times New Roman"/>
          <w:lang w:val="ru-RU" w:eastAsia="ar-SA"/>
        </w:rPr>
        <w:t xml:space="preserve"> 2008 </w:t>
      </w:r>
      <w:r w:rsidRPr="00363070">
        <w:rPr>
          <w:rFonts w:ascii="Times New Roman" w:eastAsia="Times New Roman" w:hAnsi="Times New Roman" w:cs="Times New Roman"/>
          <w:lang w:eastAsia="ar-SA"/>
        </w:rPr>
        <w:t>R</w:t>
      </w:r>
      <w:r w:rsidRPr="00363070">
        <w:rPr>
          <w:rFonts w:ascii="Times New Roman" w:eastAsia="Times New Roman" w:hAnsi="Times New Roman" w:cs="Times New Roman"/>
          <w:lang w:val="ru-RU" w:eastAsia="ar-SA"/>
        </w:rPr>
        <w:t>2</w:t>
      </w:r>
      <w:r w:rsidRPr="00363070">
        <w:rPr>
          <w:rFonts w:ascii="Times New Roman" w:eastAsia="Times New Roman" w:hAnsi="Times New Roman" w:cs="Times New Roman"/>
          <w:lang w:val="uk-UA" w:eastAsia="ar-SA"/>
        </w:rPr>
        <w:t xml:space="preserve"> або більш нових версій та прикладного програмного забезпечення сервера додатків 1С версії 8.</w:t>
      </w:r>
    </w:p>
    <w:p w:rsidR="00363070" w:rsidRPr="00363070" w:rsidRDefault="00363070" w:rsidP="00363070">
      <w:pPr>
        <w:spacing w:after="0" w:line="240" w:lineRule="auto"/>
        <w:ind w:firstLine="567"/>
        <w:jc w:val="both"/>
        <w:rPr>
          <w:rFonts w:ascii="Times New Roman" w:eastAsia="Times New Roman" w:hAnsi="Times New Roman" w:cs="Times New Roman"/>
          <w:lang w:val="ru-RU" w:eastAsia="ar-SA"/>
        </w:rPr>
      </w:pPr>
      <w:r w:rsidRPr="00363070">
        <w:rPr>
          <w:rFonts w:ascii="Times New Roman" w:eastAsia="Times New Roman" w:hAnsi="Times New Roman" w:cs="Times New Roman"/>
          <w:lang w:val="uk-UA" w:eastAsia="ar-SA"/>
        </w:rPr>
        <w:t xml:space="preserve">Для організації зберігання та структурування даних використовується система керування баз </w:t>
      </w:r>
      <w:proofErr w:type="spellStart"/>
      <w:r w:rsidRPr="00363070">
        <w:rPr>
          <w:rFonts w:ascii="Times New Roman" w:eastAsia="Times New Roman" w:hAnsi="Times New Roman" w:cs="Times New Roman"/>
          <w:lang w:val="uk-UA" w:eastAsia="ar-SA"/>
        </w:rPr>
        <w:t>данних</w:t>
      </w:r>
      <w:proofErr w:type="spellEnd"/>
      <w:r w:rsidRPr="00363070">
        <w:rPr>
          <w:rFonts w:ascii="Times New Roman" w:eastAsia="Times New Roman" w:hAnsi="Times New Roman" w:cs="Times New Roman"/>
          <w:lang w:val="uk-UA" w:eastAsia="ar-SA"/>
        </w:rPr>
        <w:t xml:space="preserve"> (СКБД) </w:t>
      </w:r>
      <w:r w:rsidRPr="00363070">
        <w:rPr>
          <w:rFonts w:ascii="Times New Roman" w:eastAsia="Times New Roman" w:hAnsi="Times New Roman" w:cs="Times New Roman"/>
          <w:lang w:eastAsia="ar-SA"/>
        </w:rPr>
        <w:t>PostgreSQL</w:t>
      </w:r>
      <w:r w:rsidRPr="00363070">
        <w:rPr>
          <w:rFonts w:ascii="Times New Roman" w:eastAsia="Times New Roman" w:hAnsi="Times New Roman" w:cs="Times New Roman"/>
          <w:lang w:val="ru-RU"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ІТС виконує наступні функції:</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1" w:name="n36"/>
      <w:bookmarkEnd w:id="1"/>
      <w:r w:rsidRPr="00363070">
        <w:rPr>
          <w:rFonts w:ascii="Times New Roman" w:eastAsia="Times New Roman" w:hAnsi="Times New Roman" w:cs="Times New Roman"/>
          <w:lang w:val="uk-UA" w:eastAsia="ar-SA"/>
        </w:rPr>
        <w:t>створення та ведення єдиної централізованої бази даних, яка містить інформацію про користувачів та пацієнтів, а також про виписані рецепти та видані за ними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2" w:name="n37"/>
      <w:bookmarkEnd w:id="2"/>
      <w:r w:rsidRPr="00363070">
        <w:rPr>
          <w:rFonts w:ascii="Times New Roman" w:eastAsia="Times New Roman" w:hAnsi="Times New Roman" w:cs="Times New Roman"/>
          <w:lang w:val="uk-UA" w:eastAsia="ar-SA"/>
        </w:rPr>
        <w:t>автоматизовану обробку інформації, внесеної до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3" w:name="n38"/>
      <w:bookmarkEnd w:id="3"/>
      <w:r w:rsidRPr="00363070">
        <w:rPr>
          <w:rFonts w:ascii="Times New Roman" w:eastAsia="Times New Roman" w:hAnsi="Times New Roman" w:cs="Times New Roman"/>
          <w:lang w:val="uk-UA" w:eastAsia="ar-SA"/>
        </w:rPr>
        <w:t>віддалений доступ користувачів усіх рівнів до ІТС із застосуванням засобів ідентифікації користувача (логіна та пароля);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4" w:name="n39"/>
      <w:bookmarkEnd w:id="4"/>
      <w:r w:rsidRPr="00363070">
        <w:rPr>
          <w:rFonts w:ascii="Times New Roman" w:eastAsia="Times New Roman" w:hAnsi="Times New Roman" w:cs="Times New Roman"/>
          <w:lang w:val="uk-UA" w:eastAsia="ar-SA"/>
        </w:rPr>
        <w:t>розмежування прав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5" w:name="n40"/>
      <w:bookmarkEnd w:id="5"/>
      <w:r w:rsidRPr="00363070">
        <w:rPr>
          <w:rFonts w:ascii="Times New Roman" w:eastAsia="Times New Roman" w:hAnsi="Times New Roman" w:cs="Times New Roman"/>
          <w:lang w:val="uk-UA" w:eastAsia="ar-SA"/>
        </w:rPr>
        <w:t>можливість фіксації усіх дій користувачів 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Вичерпний перелік категорій інформації, яка обробляється в ІТС, а також порядку її внесення та обробки, визначається відповідно до Положення.</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Положенням визначено три види користувачів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 рівня – лікарі </w:t>
      </w:r>
      <w:r w:rsidRPr="00363070">
        <w:rPr>
          <w:rFonts w:ascii="Times New Roman" w:eastAsia="Times New Roman" w:hAnsi="Times New Roman" w:cs="Times New Roman"/>
          <w:lang w:val="ru-RU" w:eastAsia="ar-SA"/>
        </w:rPr>
        <w:t xml:space="preserve">за </w:t>
      </w:r>
      <w:proofErr w:type="spellStart"/>
      <w:r w:rsidRPr="00363070">
        <w:rPr>
          <w:rFonts w:ascii="Times New Roman" w:eastAsia="Times New Roman" w:hAnsi="Times New Roman" w:cs="Times New Roman"/>
          <w:lang w:val="ru-RU" w:eastAsia="ar-SA"/>
        </w:rPr>
        <w:t>спеціальністю</w:t>
      </w:r>
      <w:proofErr w:type="spellEnd"/>
      <w:r w:rsidRPr="00363070">
        <w:rPr>
          <w:rFonts w:ascii="Times New Roman" w:eastAsia="Times New Roman" w:hAnsi="Times New Roman" w:cs="Times New Roman"/>
          <w:lang w:val="ru-RU" w:eastAsia="ar-SA"/>
        </w:rPr>
        <w:t xml:space="preserve"> «</w:t>
      </w:r>
      <w:proofErr w:type="spellStart"/>
      <w:r w:rsidRPr="00363070">
        <w:rPr>
          <w:rFonts w:ascii="Times New Roman" w:eastAsia="Times New Roman" w:hAnsi="Times New Roman" w:cs="Times New Roman"/>
          <w:lang w:val="ru-RU" w:eastAsia="ar-SA"/>
        </w:rPr>
        <w:t>Терапія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Ендокринологія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Дитяча</w:t>
      </w:r>
      <w:proofErr w:type="spellEnd"/>
      <w:r w:rsidRPr="00363070">
        <w:rPr>
          <w:rFonts w:ascii="Times New Roman" w:eastAsia="Times New Roman" w:hAnsi="Times New Roman" w:cs="Times New Roman"/>
          <w:lang w:val="ru-RU" w:eastAsia="ar-SA"/>
        </w:rPr>
        <w:t xml:space="preserve"> </w:t>
      </w:r>
      <w:proofErr w:type="spellStart"/>
      <w:r w:rsidRPr="00363070">
        <w:rPr>
          <w:rFonts w:ascii="Times New Roman" w:eastAsia="Times New Roman" w:hAnsi="Times New Roman" w:cs="Times New Roman"/>
          <w:lang w:val="ru-RU" w:eastAsia="ar-SA"/>
        </w:rPr>
        <w:t>ендокринологія</w:t>
      </w:r>
      <w:proofErr w:type="spellEnd"/>
      <w:r w:rsidRPr="00363070">
        <w:rPr>
          <w:rFonts w:ascii="Times New Roman" w:eastAsia="Times New Roman" w:hAnsi="Times New Roman" w:cs="Times New Roman"/>
          <w:lang w:val="ru-RU" w:eastAsia="ar-SA"/>
        </w:rPr>
        <w:t>», «</w:t>
      </w:r>
      <w:proofErr w:type="spellStart"/>
      <w:r w:rsidRPr="00363070">
        <w:rPr>
          <w:rFonts w:ascii="Times New Roman" w:eastAsia="Times New Roman" w:hAnsi="Times New Roman" w:cs="Times New Roman"/>
          <w:lang w:val="ru-RU" w:eastAsia="ar-SA"/>
        </w:rPr>
        <w:t>Загальна</w:t>
      </w:r>
      <w:proofErr w:type="spellEnd"/>
      <w:r w:rsidRPr="00363070">
        <w:rPr>
          <w:rFonts w:ascii="Times New Roman" w:eastAsia="Times New Roman" w:hAnsi="Times New Roman" w:cs="Times New Roman"/>
          <w:lang w:val="ru-RU" w:eastAsia="ar-SA"/>
        </w:rPr>
        <w:t xml:space="preserve"> практика - </w:t>
      </w:r>
      <w:proofErr w:type="spellStart"/>
      <w:r w:rsidRPr="00363070">
        <w:rPr>
          <w:rFonts w:ascii="Times New Roman" w:eastAsia="Times New Roman" w:hAnsi="Times New Roman" w:cs="Times New Roman"/>
          <w:lang w:val="ru-RU" w:eastAsia="ar-SA"/>
        </w:rPr>
        <w:t>сімейна</w:t>
      </w:r>
      <w:proofErr w:type="spellEnd"/>
      <w:r w:rsidRPr="00363070">
        <w:rPr>
          <w:rFonts w:ascii="Times New Roman" w:eastAsia="Times New Roman" w:hAnsi="Times New Roman" w:cs="Times New Roman"/>
          <w:lang w:val="ru-RU" w:eastAsia="ar-SA"/>
        </w:rPr>
        <w:t xml:space="preserve"> медицина»</w:t>
      </w:r>
      <w:r w:rsidRPr="00363070">
        <w:rPr>
          <w:rFonts w:ascii="Times New Roman" w:eastAsia="Times New Roman" w:hAnsi="Times New Roman" w:cs="Times New Roman"/>
          <w:lang w:val="uk-UA" w:eastAsia="ar-SA"/>
        </w:rPr>
        <w:t>;</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користувачі ІІ рівня – особи, яка є штатними працівниками МОЗ України, структурного підрозділу з питань охорони здоров’я обласної, Київської міської державної адміністрації, територіального інформаційно-аналітичного центру медичної статистики, уповноважена на перегляд та аналіз знеособлених відомостей;</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користувачі ІІІ рівня – аптечні заклади.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Розмежування повноважень користувачів у ІТС передбачає наступні права для кожного рівня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користувач І рівня вносить, переглядає та змінює дані про пацієнта (включаючи персональні дані та іншу конфіденційну інформацію), а також формує рецепти засобами ІТС;</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6" w:name="n70"/>
      <w:bookmarkEnd w:id="6"/>
      <w:r w:rsidRPr="00363070">
        <w:rPr>
          <w:rFonts w:ascii="Times New Roman" w:eastAsia="Times New Roman" w:hAnsi="Times New Roman" w:cs="Times New Roman"/>
          <w:lang w:val="uk-UA" w:eastAsia="ar-SA"/>
        </w:rPr>
        <w:t>користувач ІІ рівня переглядає та здійснює аналіз знеособленої інформації про пацієнтів, а також даних, що стосуються виписаних рецептів та відпуску препаратів інсуліну за рецептами;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bookmarkStart w:id="7" w:name="n71"/>
      <w:bookmarkEnd w:id="7"/>
      <w:r w:rsidRPr="00363070">
        <w:rPr>
          <w:rFonts w:ascii="Times New Roman" w:eastAsia="Times New Roman" w:hAnsi="Times New Roman" w:cs="Times New Roman"/>
          <w:lang w:val="uk-UA" w:eastAsia="ar-SA"/>
        </w:rPr>
        <w:t>користувач ІІІ рівня вносить до ІТС дані щодо відпуску препаратів інсуліну за рецептами та формує звіти про відпущені препарати інсуліну.</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Загальна кількість користувачів є непостійною та коливається у межах 3400 – 3800 унікальних користувачів різних рівнів.</w:t>
      </w:r>
    </w:p>
    <w:p w:rsidR="00363070" w:rsidRPr="00363070" w:rsidRDefault="00363070" w:rsidP="00363070">
      <w:pPr>
        <w:spacing w:after="0" w:line="240" w:lineRule="auto"/>
        <w:ind w:firstLine="567"/>
        <w:jc w:val="both"/>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3. Призначення та мета надання Послуги</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Метою надання Послуги є забезпечення постійної цілодобової працездатності ІТС. Послуги передбачають керування усіма програмними складовими ІТС для забезпечення їхнього функціонування як єдиної системи, з можливістю цілодобового доступу та використання у порядку, встановленому Положенням. </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Відповідно, виконавець Послуги з технічної підтримки (далі – Виконавець) повинен забезпечити належну роботу усіх програмних складових ІТС їх взаємну інтеграцію, а також підтримку (технічну та консультаційну) роботи користувачів.</w:t>
      </w:r>
    </w:p>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r w:rsidRPr="00363070">
        <w:rPr>
          <w:rFonts w:ascii="Times New Roman" w:eastAsia="Times New Roman" w:hAnsi="Times New Roman" w:cs="Times New Roman"/>
          <w:b/>
          <w:lang w:val="uk-UA" w:eastAsia="ar-SA"/>
        </w:rPr>
        <w:t>4. Опис,</w:t>
      </w:r>
      <w:r w:rsidRPr="00363070">
        <w:rPr>
          <w:rFonts w:ascii="Times New Roman" w:eastAsia="Times New Roman" w:hAnsi="Times New Roman" w:cs="Times New Roman"/>
          <w:b/>
          <w:lang w:val="ru-RU" w:eastAsia="ar-SA"/>
        </w:rPr>
        <w:t xml:space="preserve"> </w:t>
      </w:r>
      <w:r w:rsidRPr="00363070">
        <w:rPr>
          <w:rFonts w:ascii="Times New Roman" w:eastAsia="Times New Roman" w:hAnsi="Times New Roman" w:cs="Times New Roman"/>
          <w:b/>
          <w:lang w:val="uk-UA" w:eastAsia="ar-SA"/>
        </w:rPr>
        <w:t>обсяг, склад, умови та очікувана вартість Послуги.</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555"/>
        <w:gridCol w:w="3766"/>
        <w:gridCol w:w="2988"/>
      </w:tblGrid>
      <w:tr w:rsidR="00363070" w:rsidRPr="008F04AE" w:rsidTr="00531793">
        <w:tc>
          <w:tcPr>
            <w:tcW w:w="54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 з/п</w:t>
            </w:r>
          </w:p>
        </w:tc>
        <w:tc>
          <w:tcPr>
            <w:tcW w:w="2555"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sz w:val="20"/>
                <w:szCs w:val="20"/>
                <w:lang w:val="uk-UA"/>
              </w:rPr>
              <w:t>Склад Послуги</w:t>
            </w:r>
          </w:p>
        </w:tc>
        <w:tc>
          <w:tcPr>
            <w:tcW w:w="37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lang w:val="uk-UA" w:eastAsia="ar-SA"/>
              </w:rPr>
            </w:pPr>
            <w:r w:rsidRPr="00363070">
              <w:rPr>
                <w:rFonts w:ascii="Times New Roman" w:eastAsia="Times New Roman" w:hAnsi="Times New Roman" w:cs="Times New Roman"/>
                <w:b/>
                <w:lang w:val="uk-UA" w:eastAsia="ar-SA"/>
              </w:rPr>
              <w:t>Опис та умови надання</w:t>
            </w:r>
          </w:p>
        </w:tc>
        <w:tc>
          <w:tcPr>
            <w:tcW w:w="2988" w:type="dxa"/>
          </w:tcPr>
          <w:p w:rsidR="00363070" w:rsidRPr="00363070" w:rsidRDefault="00363070" w:rsidP="00363070">
            <w:pPr>
              <w:spacing w:after="0" w:line="240" w:lineRule="auto"/>
              <w:jc w:val="center"/>
              <w:rPr>
                <w:rFonts w:ascii="Times New Roman" w:eastAsia="Times New Roman" w:hAnsi="Times New Roman" w:cs="Times New Roman"/>
                <w:lang w:val="uk-UA" w:eastAsia="ar-SA"/>
              </w:rPr>
            </w:pPr>
            <w:r w:rsidRPr="00363070">
              <w:rPr>
                <w:rFonts w:ascii="Times New Roman" w:eastAsia="Calibri" w:hAnsi="Times New Roman" w:cs="Times New Roman"/>
                <w:b/>
                <w:lang w:val="uk-UA"/>
              </w:rPr>
              <w:t>Обсяг роботи, необхідний для належного надання Послуги (людино-годин/міс)</w:t>
            </w: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t>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Забезпечення технічної підтримки та керування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постійного моніторингу роботи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постійне (у режимі 24/7) відслідковування, у тому числі, з використанням автоматизованих засобів, роботи усіх складових ІТС, з метою оперативного виявлення порушень у її роботі, а також виявлення періодичних чи довгострокових тенденцій у роботі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налаштувань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та оптимізує роботу ІТС шляхом проведення необхідних налаштувань її програмного забезпечення, включаючи програмне забезпечення баз даних, та масштабування ІТС відповідно до поточних потреб.</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оперативне усунення порушень та недоліків у роботі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усуває порушення та недоліки (помилки у роботі програмного забезпечення), які виникають у роботі ІТС та пов’язані з роботою програмного забезпечення, а також здійснює відновлення роботи ІТС після збоїв. Виконавець повинен реагувати на виникнення порушень чи недоліків у роботі ІТС негайно, але не пізніше </w:t>
            </w:r>
            <w:r w:rsidRPr="00363070">
              <w:rPr>
                <w:rFonts w:ascii="Times New Roman" w:eastAsia="Times New Roman" w:hAnsi="Times New Roman" w:cs="Times New Roman"/>
                <w:lang w:val="uk-UA" w:eastAsia="ar-SA"/>
              </w:rPr>
              <w:lastRenderedPageBreak/>
              <w:t>ніж протягом однієї години, після їх виявлення.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1.4.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резервне копіювання інформації бази даних</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забезпечує резервне копіювання інформації бази даних не рідше одного разу на день або за запитом Замовника.</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1.5.</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адміністрування облікових записів користувачів</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Договору забезпечує адміністрування облікових записів користувачів відповідно до умов Договору</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1.6.</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моніторинг дій користувачів в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відслідковує дії користувачів в ІТС з метою складання статистики використання ІТС, а також виявлення порушень порядку користування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Консультаційна підтримка (супровід) користувачів,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229</w:t>
            </w: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консультування користувачів щодо отримання доступу</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у порядку визначеному Положенням та умовами, наведеними у додатку 2 до Договору забезпечує надання консультацій, а також технічне проведення операцій видачі, зміни та позбавлення доступу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2.2.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надання консультаційної допомоги з питань користування ІТС та технічних питань </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забезпечує надання консультацій користувачам ІТС усіх рівнів з питань, що стосуються підключення до ІТС, демонстрації роботи окремих функцій ІТС, пошуку інформації в ІТС, а також надає методичну допомогу з вирішення організаційних питань. </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Консультації надаються засобами телефонного зв’язку або електронної пошти.</w:t>
            </w:r>
          </w:p>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самостійно організовує роботу </w:t>
            </w:r>
            <w:proofErr w:type="spellStart"/>
            <w:r w:rsidRPr="00363070">
              <w:rPr>
                <w:rFonts w:ascii="Times New Roman" w:eastAsia="Times New Roman" w:hAnsi="Times New Roman" w:cs="Times New Roman"/>
                <w:lang w:val="uk-UA" w:eastAsia="ar-SA"/>
              </w:rPr>
              <w:t>кол</w:t>
            </w:r>
            <w:proofErr w:type="spellEnd"/>
            <w:r w:rsidRPr="00363070">
              <w:rPr>
                <w:rFonts w:ascii="Times New Roman" w:eastAsia="Times New Roman" w:hAnsi="Times New Roman" w:cs="Times New Roman"/>
                <w:lang w:val="uk-UA" w:eastAsia="ar-SA"/>
              </w:rPr>
              <w:t>-центру для прийому та обробки телефонних звернень користувачів.</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Здійснення модернізації програмного забезпечення ІТС,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88</w:t>
            </w: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3.1.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змін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вносить до програмного забезпечення ІТС зміни, пов’язані з приведенням роботи ІТС у відповідність до вимог чинного законодавства України, у разі його зміни, а також інших змін та доповнень, що не пов’язані зі змінами архітектури програмного забезпечення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lastRenderedPageBreak/>
              <w:t>3.2.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внесення виправлень до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письмово за вказівкою Замовника або на підставі об’єктивних даних здійснює виправлення програмного забезпечення ІТС, у разі виникнення помилок у роботі ІТС, пов’язаних з недоліками програмного забезпечення</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363070"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eastAsia="ar-SA"/>
              </w:rPr>
            </w:pPr>
            <w:r w:rsidRPr="00363070">
              <w:rPr>
                <w:rFonts w:ascii="Times New Roman" w:eastAsia="Times New Roman" w:hAnsi="Times New Roman" w:cs="Times New Roman"/>
                <w:lang w:val="uk-UA" w:eastAsia="ar-SA"/>
              </w:rPr>
              <w:lastRenderedPageBreak/>
              <w:t>4.</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Виконання організаційних та аналітичних завдань, що включає:</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p>
        </w:tc>
        <w:tc>
          <w:tcPr>
            <w:tcW w:w="2988" w:type="dxa"/>
            <w:vMerge w:val="restart"/>
          </w:tcPr>
          <w:p w:rsidR="00363070" w:rsidRPr="00363070" w:rsidRDefault="00363070" w:rsidP="00363070">
            <w:pPr>
              <w:spacing w:after="0" w:line="240" w:lineRule="auto"/>
              <w:jc w:val="center"/>
              <w:rPr>
                <w:rFonts w:ascii="Times New Roman" w:eastAsia="Times New Roman" w:hAnsi="Times New Roman" w:cs="Times New Roman"/>
                <w:lang w:eastAsia="ar-SA"/>
              </w:rPr>
            </w:pPr>
            <w:r w:rsidRPr="00363070">
              <w:rPr>
                <w:rFonts w:ascii="Times New Roman" w:eastAsia="Times New Roman" w:hAnsi="Times New Roman" w:cs="Times New Roman"/>
                <w:lang w:eastAsia="ar-SA"/>
              </w:rPr>
              <w:t>114</w:t>
            </w: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4.1.</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управління персоналом, задіяним у супроводі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організовує належну роботу та розподіл функцій між персоналом, задіяним у супроводі ІТС та забезпечує комплексність надання Послуги, а також пріоритетність виконання завдань, пов’язаних із забезпеченням функціонування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4.2.</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аналіз роботи програмного забезпечення ІТС</w:t>
            </w:r>
          </w:p>
        </w:tc>
        <w:tc>
          <w:tcPr>
            <w:tcW w:w="376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 xml:space="preserve">Виконавець здійснює періодичний аналіз роботи програмного забезпечення ІТС з метою виявлення системних особливостей або проблем у його використанні та надає у письмовому вигляді Замовнику інформацію чи </w:t>
            </w:r>
            <w:proofErr w:type="spellStart"/>
            <w:r w:rsidRPr="00363070">
              <w:rPr>
                <w:rFonts w:ascii="Times New Roman" w:eastAsia="Times New Roman" w:hAnsi="Times New Roman" w:cs="Times New Roman"/>
                <w:lang w:val="uk-UA" w:eastAsia="ar-SA"/>
              </w:rPr>
              <w:t>рекомендаціїї</w:t>
            </w:r>
            <w:proofErr w:type="spellEnd"/>
            <w:r w:rsidRPr="00363070">
              <w:rPr>
                <w:rFonts w:ascii="Times New Roman" w:eastAsia="Times New Roman" w:hAnsi="Times New Roman" w:cs="Times New Roman"/>
                <w:lang w:val="uk-UA" w:eastAsia="ar-SA"/>
              </w:rPr>
              <w:t xml:space="preserve"> щодо подальшого вдосконалення роботи ІТС</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r w:rsidR="00363070" w:rsidRPr="008F04AE" w:rsidTr="00531793">
        <w:tc>
          <w:tcPr>
            <w:tcW w:w="546"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4.3.</w:t>
            </w:r>
          </w:p>
        </w:tc>
        <w:tc>
          <w:tcPr>
            <w:tcW w:w="2555" w:type="dxa"/>
            <w:shd w:val="clear" w:color="auto" w:fill="auto"/>
          </w:tcPr>
          <w:p w:rsidR="00363070" w:rsidRPr="00363070" w:rsidRDefault="00363070" w:rsidP="00363070">
            <w:pPr>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обробка та аналіз знеособлених відомостей, які обробляються в ІТС</w:t>
            </w:r>
          </w:p>
        </w:tc>
        <w:tc>
          <w:tcPr>
            <w:tcW w:w="3766" w:type="dxa"/>
            <w:shd w:val="clear" w:color="auto" w:fill="auto"/>
          </w:tcPr>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Виконавець здійснює обробку та аналіз знеособлених відомостей про пацієнтів, а також іншої інформації, яка міститься в ІТС. Обробка та аналіз здійснюється періодично (один раз на тиждень) або за запитом Замовника. За результатами періодичної обробки та аналізу даних Виконавцем складається щотижневий звіт за формою, наведеною у додатку 1 до цих Технічних вимог.</w:t>
            </w:r>
          </w:p>
          <w:p w:rsidR="00363070" w:rsidRPr="00363070" w:rsidRDefault="00363070" w:rsidP="00363070">
            <w:pPr>
              <w:shd w:val="clear" w:color="auto" w:fill="FFFFFF"/>
              <w:spacing w:after="0" w:line="240" w:lineRule="auto"/>
              <w:rPr>
                <w:rFonts w:ascii="Times New Roman" w:eastAsia="Times New Roman" w:hAnsi="Times New Roman" w:cs="Times New Roman"/>
                <w:lang w:val="uk-UA" w:eastAsia="ar-SA"/>
              </w:rPr>
            </w:pPr>
            <w:r w:rsidRPr="00363070">
              <w:rPr>
                <w:rFonts w:ascii="Times New Roman" w:eastAsia="Times New Roman" w:hAnsi="Times New Roman" w:cs="Times New Roman"/>
                <w:lang w:val="uk-UA" w:eastAsia="ar-SA"/>
              </w:rPr>
              <w:t>Виконавцем складається щомісяця звіт, на перше число робочого дня поточного місяця за звітний, за формами, наведені у додатках 2 та 3 до цих Технічних вимог.</w:t>
            </w:r>
          </w:p>
        </w:tc>
        <w:tc>
          <w:tcPr>
            <w:tcW w:w="2988" w:type="dxa"/>
            <w:vMerge/>
          </w:tcPr>
          <w:p w:rsidR="00363070" w:rsidRPr="00363070" w:rsidRDefault="00363070" w:rsidP="00363070">
            <w:pPr>
              <w:spacing w:after="0" w:line="240" w:lineRule="auto"/>
              <w:rPr>
                <w:rFonts w:ascii="Times New Roman" w:eastAsia="Times New Roman" w:hAnsi="Times New Roman" w:cs="Times New Roman"/>
                <w:lang w:val="uk-UA" w:eastAsia="ar-SA"/>
              </w:rPr>
            </w:pPr>
          </w:p>
        </w:tc>
      </w:tr>
    </w:tbl>
    <w:p w:rsidR="00363070" w:rsidRPr="00363070" w:rsidRDefault="00363070" w:rsidP="00363070">
      <w:pPr>
        <w:spacing w:after="0" w:line="240" w:lineRule="auto"/>
        <w:ind w:firstLine="567"/>
        <w:jc w:val="both"/>
        <w:rPr>
          <w:rFonts w:ascii="Times New Roman" w:eastAsia="Times New Roman" w:hAnsi="Times New Roman" w:cs="Times New Roman"/>
          <w:lang w:val="uk-UA" w:eastAsia="ar-SA"/>
        </w:rPr>
      </w:pP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Послуги, які передбачають надання консультацій користувачам, надаються у режимі постійно діючої телефонної консультативної лінії, відповідними підрозділами Виконавця, а також засобами електронної пошти. Виконавець забезпечує надання консультативної послуги у робочі години Замовника. Виконавець самостійно організовує та забезпечує роботу зазначених засобів комунікації.</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Замовник не надає Виконавцю приміщення та технічні засоби для надання послуги. Послуги надаються Виконавцем у режимі віддаленого доступу з використанням власної матеріально-технічної бази.</w:t>
      </w:r>
    </w:p>
    <w:p w:rsidR="00363070" w:rsidRPr="00363070" w:rsidRDefault="00363070" w:rsidP="00363070">
      <w:pPr>
        <w:spacing w:after="0" w:line="240" w:lineRule="auto"/>
        <w:ind w:firstLine="708"/>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Технічні, якісні характеристики предмета закупівлі повинні передбачати необхідність застосування заходів із захисту довкілля, відповідати вимогам Законів України «Про охорону навколишнього природного середовища», «Про забезпечення санітарного та епідеміологічного благополуччя населення» та інших чинних нормативно-правових актів України з питань екологічної </w:t>
      </w:r>
      <w:r w:rsidRPr="00363070">
        <w:rPr>
          <w:rFonts w:ascii="Times New Roman" w:eastAsia="Calibri" w:hAnsi="Times New Roman" w:cs="Times New Roman"/>
          <w:lang w:val="uk-UA"/>
        </w:rPr>
        <w:lastRenderedPageBreak/>
        <w:t>безпеки, охорони навколишнього природного середовища, пожежної та техногенної безпеки, охорони праці та виробничої санітарії.</w:t>
      </w:r>
    </w:p>
    <w:p w:rsidR="00363070" w:rsidRPr="00363070" w:rsidRDefault="00363070" w:rsidP="00363070">
      <w:pPr>
        <w:contextualSpacing/>
        <w:jc w:val="both"/>
        <w:rPr>
          <w:rFonts w:ascii="Times New Roman" w:eastAsia="Calibri" w:hAnsi="Times New Roman" w:cs="Times New Roman"/>
          <w:sz w:val="20"/>
          <w:szCs w:val="20"/>
          <w:lang w:val="uk-UA"/>
        </w:rPr>
      </w:pPr>
    </w:p>
    <w:p w:rsidR="00363070" w:rsidRPr="00363070" w:rsidRDefault="00363070" w:rsidP="00363070">
      <w:pPr>
        <w:ind w:firstLine="426"/>
        <w:contextualSpacing/>
        <w:jc w:val="both"/>
        <w:rPr>
          <w:rFonts w:ascii="Times New Roman" w:eastAsia="Calibri" w:hAnsi="Times New Roman" w:cs="Times New Roman"/>
          <w:lang w:val="uk-UA"/>
        </w:rPr>
      </w:pPr>
      <w:r w:rsidRPr="00363070">
        <w:rPr>
          <w:rFonts w:ascii="Times New Roman" w:eastAsia="Calibri" w:hAnsi="Times New Roman" w:cs="Times New Roman"/>
          <w:lang w:val="uk-UA"/>
        </w:rPr>
        <w:t xml:space="preserve">Очікувана вартість 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lang w:val="uk-UA"/>
        </w:rPr>
        <w:t>«Реєстр хворих на цукровий діабет «</w:t>
      </w:r>
      <w:r w:rsidRPr="00363070">
        <w:rPr>
          <w:rFonts w:ascii="Times New Roman" w:eastAsia="Times New Roman" w:hAnsi="Times New Roman" w:cs="Times New Roman"/>
          <w:bCs/>
          <w:noProof/>
        </w:rPr>
        <w:t>NovaDiab</w:t>
      </w:r>
      <w:r w:rsidRPr="00363070">
        <w:rPr>
          <w:rFonts w:ascii="Times New Roman" w:eastAsia="Times New Roman" w:hAnsi="Times New Roman" w:cs="Times New Roman"/>
          <w:bCs/>
          <w:noProof/>
          <w:lang w:val="uk-UA"/>
        </w:rPr>
        <w:t xml:space="preserve">» </w:t>
      </w:r>
      <w:r w:rsidRPr="00363070">
        <w:rPr>
          <w:rFonts w:ascii="Times New Roman" w:eastAsia="Calibri" w:hAnsi="Times New Roman" w:cs="Times New Roman"/>
          <w:lang w:val="uk-UA"/>
        </w:rPr>
        <w:t>(далі – ІТС):</w:t>
      </w:r>
    </w:p>
    <w:p w:rsidR="00363070" w:rsidRPr="00363070" w:rsidRDefault="00363070" w:rsidP="00363070">
      <w:pPr>
        <w:spacing w:after="0" w:line="240" w:lineRule="auto"/>
        <w:ind w:left="720"/>
        <w:contextualSpacing/>
        <w:rPr>
          <w:rFonts w:ascii="Times New Roman" w:eastAsia="Calibri" w:hAnsi="Times New Roman" w:cs="Times New Roman"/>
          <w:sz w:val="20"/>
          <w:szCs w:val="20"/>
          <w:lang w:val="uk-UA"/>
        </w:rPr>
      </w:pPr>
    </w:p>
    <w:tbl>
      <w:tblPr>
        <w:tblW w:w="10295"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855"/>
        <w:gridCol w:w="3017"/>
        <w:gridCol w:w="1417"/>
        <w:gridCol w:w="1134"/>
        <w:gridCol w:w="1803"/>
        <w:gridCol w:w="2069"/>
      </w:tblGrid>
      <w:tr w:rsidR="00363070" w:rsidRPr="008F04AE" w:rsidTr="00531793">
        <w:trPr>
          <w:trHeight w:val="1290"/>
          <w:tblCellSpacing w:w="0" w:type="dxa"/>
          <w:jc w:val="center"/>
        </w:trPr>
        <w:tc>
          <w:tcPr>
            <w:tcW w:w="855" w:type="dxa"/>
            <w:tcBorders>
              <w:top w:val="single" w:sz="4" w:space="0" w:color="auto"/>
              <w:left w:val="single" w:sz="4" w:space="0" w:color="auto"/>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 з/п</w:t>
            </w:r>
          </w:p>
        </w:tc>
        <w:tc>
          <w:tcPr>
            <w:tcW w:w="30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Найменування</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Одиниця</w:t>
            </w:r>
            <w:proofErr w:type="spellEnd"/>
            <w:r w:rsidRPr="00363070">
              <w:rPr>
                <w:rFonts w:ascii="Times New Roman" w:eastAsia="Calibri" w:hAnsi="Times New Roman" w:cs="Times New Roman"/>
                <w:b/>
                <w:bCs/>
                <w:sz w:val="20"/>
                <w:szCs w:val="20"/>
                <w:lang w:val="ru-RU" w:eastAsia="ru-RU"/>
              </w:rPr>
              <w:t xml:space="preserve"> </w:t>
            </w:r>
            <w:proofErr w:type="spellStart"/>
            <w:r w:rsidRPr="00363070">
              <w:rPr>
                <w:rFonts w:ascii="Times New Roman" w:eastAsia="Calibri" w:hAnsi="Times New Roman" w:cs="Times New Roman"/>
                <w:b/>
                <w:bCs/>
                <w:sz w:val="20"/>
                <w:szCs w:val="20"/>
                <w:lang w:val="ru-RU" w:eastAsia="ru-RU"/>
              </w:rPr>
              <w:t>вимірювання</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Кількість</w:t>
            </w:r>
            <w:proofErr w:type="spellEnd"/>
          </w:p>
        </w:tc>
        <w:tc>
          <w:tcPr>
            <w:tcW w:w="1803"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proofErr w:type="spellStart"/>
            <w:r w:rsidRPr="00363070">
              <w:rPr>
                <w:rFonts w:ascii="Times New Roman" w:eastAsia="Calibri" w:hAnsi="Times New Roman" w:cs="Times New Roman"/>
                <w:b/>
                <w:bCs/>
                <w:sz w:val="20"/>
                <w:szCs w:val="20"/>
                <w:lang w:val="ru-RU" w:eastAsia="ru-RU"/>
              </w:rPr>
              <w:t>Ціна</w:t>
            </w:r>
            <w:proofErr w:type="spellEnd"/>
            <w:r w:rsidRPr="00363070">
              <w:rPr>
                <w:rFonts w:ascii="Times New Roman" w:eastAsia="Calibri" w:hAnsi="Times New Roman" w:cs="Times New Roman"/>
                <w:b/>
                <w:bCs/>
                <w:sz w:val="20"/>
                <w:szCs w:val="20"/>
                <w:lang w:val="ru-RU" w:eastAsia="ru-RU"/>
              </w:rPr>
              <w:t xml:space="preserve"> за </w:t>
            </w:r>
            <w:proofErr w:type="spellStart"/>
            <w:r w:rsidRPr="00363070">
              <w:rPr>
                <w:rFonts w:ascii="Times New Roman" w:eastAsia="Calibri" w:hAnsi="Times New Roman" w:cs="Times New Roman"/>
                <w:b/>
                <w:bCs/>
                <w:sz w:val="20"/>
                <w:szCs w:val="20"/>
                <w:lang w:val="ru-RU" w:eastAsia="ru-RU"/>
              </w:rPr>
              <w:t>одиницю</w:t>
            </w:r>
            <w:proofErr w:type="spellEnd"/>
            <w:r w:rsidRPr="00363070">
              <w:rPr>
                <w:rFonts w:ascii="Times New Roman" w:eastAsia="Calibri" w:hAnsi="Times New Roman" w:cs="Times New Roman"/>
                <w:b/>
                <w:bCs/>
                <w:sz w:val="20"/>
                <w:szCs w:val="20"/>
                <w:lang w:val="uk-UA" w:eastAsia="ru-RU"/>
              </w:rPr>
              <w:t>,</w:t>
            </w:r>
            <w:r w:rsidRPr="00363070">
              <w:rPr>
                <w:rFonts w:ascii="Times New Roman" w:eastAsia="Calibri" w:hAnsi="Times New Roman" w:cs="Times New Roman"/>
                <w:b/>
                <w:bCs/>
                <w:sz w:val="20"/>
                <w:szCs w:val="20"/>
                <w:lang w:val="ru-RU" w:eastAsia="ru-RU"/>
              </w:rPr>
              <w:t xml:space="preserve"> грн. з ПДВ</w:t>
            </w:r>
          </w:p>
          <w:p w:rsidR="00363070" w:rsidRPr="00363070" w:rsidRDefault="00363070" w:rsidP="00363070">
            <w:pPr>
              <w:jc w:val="center"/>
              <w:rPr>
                <w:rFonts w:ascii="Times New Roman" w:eastAsia="Calibri" w:hAnsi="Times New Roman" w:cs="Times New Roman"/>
                <w:b/>
                <w:bCs/>
                <w:sz w:val="20"/>
                <w:szCs w:val="20"/>
                <w:lang w:val="uk-UA" w:eastAsia="ru-RU"/>
              </w:rPr>
            </w:pPr>
            <w:r w:rsidRPr="00363070">
              <w:rPr>
                <w:rFonts w:ascii="Times New Roman" w:eastAsia="Calibri" w:hAnsi="Times New Roman" w:cs="Times New Roman"/>
                <w:b/>
                <w:bCs/>
                <w:sz w:val="20"/>
                <w:szCs w:val="20"/>
                <w:lang w:val="uk-UA" w:eastAsia="ru-RU"/>
              </w:rPr>
              <w:t>(у разі, якщо є платник ПДВ)</w:t>
            </w:r>
          </w:p>
        </w:tc>
        <w:tc>
          <w:tcPr>
            <w:tcW w:w="2069" w:type="dxa"/>
            <w:tcBorders>
              <w:top w:val="single" w:sz="4" w:space="0" w:color="auto"/>
              <w:left w:val="nil"/>
              <w:bottom w:val="single" w:sz="4" w:space="0" w:color="auto"/>
              <w:right w:val="single" w:sz="4" w:space="0" w:color="auto"/>
            </w:tcBorders>
            <w:shd w:val="clear" w:color="auto" w:fill="auto"/>
            <w:vAlign w:val="center"/>
          </w:tcPr>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ru-RU" w:eastAsia="ru-RU"/>
              </w:rPr>
              <w:t>Сума,</w:t>
            </w:r>
            <w:r w:rsidRPr="00363070">
              <w:rPr>
                <w:rFonts w:ascii="Times New Roman" w:eastAsia="Calibri" w:hAnsi="Times New Roman" w:cs="Times New Roman"/>
                <w:b/>
                <w:bCs/>
                <w:sz w:val="20"/>
                <w:szCs w:val="20"/>
                <w:lang w:val="uk-UA" w:eastAsia="ru-RU"/>
              </w:rPr>
              <w:t xml:space="preserve"> </w:t>
            </w:r>
            <w:r w:rsidRPr="00363070">
              <w:rPr>
                <w:rFonts w:ascii="Times New Roman" w:eastAsia="Calibri" w:hAnsi="Times New Roman" w:cs="Times New Roman"/>
                <w:b/>
                <w:bCs/>
                <w:sz w:val="20"/>
                <w:szCs w:val="20"/>
                <w:lang w:val="ru-RU" w:eastAsia="ru-RU"/>
              </w:rPr>
              <w:t>грн. з ПДВ</w:t>
            </w:r>
          </w:p>
          <w:p w:rsidR="00363070" w:rsidRPr="00363070" w:rsidRDefault="00363070" w:rsidP="00363070">
            <w:pPr>
              <w:jc w:val="center"/>
              <w:rPr>
                <w:rFonts w:ascii="Times New Roman" w:eastAsia="Calibri" w:hAnsi="Times New Roman" w:cs="Times New Roman"/>
                <w:b/>
                <w:bCs/>
                <w:sz w:val="20"/>
                <w:szCs w:val="20"/>
                <w:lang w:val="ru-RU" w:eastAsia="ru-RU"/>
              </w:rPr>
            </w:pPr>
            <w:r w:rsidRPr="00363070">
              <w:rPr>
                <w:rFonts w:ascii="Times New Roman" w:eastAsia="Calibri" w:hAnsi="Times New Roman" w:cs="Times New Roman"/>
                <w:b/>
                <w:bCs/>
                <w:sz w:val="20"/>
                <w:szCs w:val="20"/>
                <w:lang w:val="uk-UA" w:eastAsia="ru-RU"/>
              </w:rPr>
              <w:t>(у разі, якщо є платник ПДВ)</w:t>
            </w:r>
          </w:p>
        </w:tc>
      </w:tr>
      <w:tr w:rsidR="00363070" w:rsidRPr="00363070" w:rsidTr="00531793">
        <w:trPr>
          <w:trHeight w:val="65"/>
          <w:tblCellSpacing w:w="0" w:type="dxa"/>
          <w:jc w:val="center"/>
        </w:trPr>
        <w:tc>
          <w:tcPr>
            <w:tcW w:w="855"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uk-UA"/>
              </w:rPr>
            </w:pPr>
            <w:r w:rsidRPr="00363070">
              <w:rPr>
                <w:rFonts w:ascii="Times New Roman" w:eastAsia="Times New Roman" w:hAnsi="Times New Roman" w:cs="Times New Roman"/>
                <w:b/>
                <w:sz w:val="20"/>
                <w:szCs w:val="20"/>
                <w:lang w:val="uk-UA"/>
              </w:rPr>
              <w:t xml:space="preserve">    </w:t>
            </w:r>
            <w:r w:rsidRPr="00363070">
              <w:rPr>
                <w:rFonts w:ascii="Times New Roman" w:eastAsia="Times New Roman" w:hAnsi="Times New Roman" w:cs="Times New Roman"/>
                <w:sz w:val="20"/>
                <w:szCs w:val="20"/>
                <w:lang w:val="uk-UA"/>
              </w:rPr>
              <w:t>1.</w:t>
            </w:r>
          </w:p>
        </w:tc>
        <w:tc>
          <w:tcPr>
            <w:tcW w:w="30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spacing w:after="0" w:line="240" w:lineRule="auto"/>
              <w:contextualSpacing/>
              <w:rPr>
                <w:rFonts w:ascii="Times New Roman" w:eastAsia="Times New Roman" w:hAnsi="Times New Roman" w:cs="Times New Roman"/>
                <w:b/>
                <w:sz w:val="20"/>
                <w:szCs w:val="20"/>
                <w:lang w:val="uk-UA"/>
              </w:rPr>
            </w:pPr>
            <w:r w:rsidRPr="00363070">
              <w:rPr>
                <w:rFonts w:ascii="Times New Roman" w:eastAsia="Times New Roman" w:hAnsi="Times New Roman" w:cs="Times New Roman"/>
                <w:sz w:val="20"/>
                <w:szCs w:val="20"/>
                <w:lang w:val="uk-UA" w:eastAsia="ar-SA"/>
              </w:rPr>
              <w:t xml:space="preserve">Послуги із технічної підтримки та супроводу інформаційно-телекомунікаційної системи </w:t>
            </w:r>
            <w:r w:rsidRPr="00363070">
              <w:rPr>
                <w:rFonts w:ascii="Times New Roman" w:eastAsia="Times New Roman" w:hAnsi="Times New Roman" w:cs="Times New Roman"/>
                <w:bCs/>
                <w:noProof/>
                <w:sz w:val="20"/>
                <w:szCs w:val="20"/>
                <w:lang w:val="uk-UA"/>
              </w:rPr>
              <w:t>«Реєстр хворих на цукровий діабет «</w:t>
            </w:r>
            <w:r w:rsidRPr="00363070">
              <w:rPr>
                <w:rFonts w:ascii="Times New Roman" w:eastAsia="Times New Roman" w:hAnsi="Times New Roman" w:cs="Times New Roman"/>
                <w:bCs/>
                <w:noProof/>
                <w:sz w:val="20"/>
                <w:szCs w:val="20"/>
              </w:rPr>
              <w:t>NovaDiab</w:t>
            </w:r>
            <w:r w:rsidRPr="00363070">
              <w:rPr>
                <w:rFonts w:ascii="Times New Roman" w:eastAsia="Times New Roman" w:hAnsi="Times New Roman" w:cs="Times New Roman"/>
                <w:bCs/>
                <w:noProof/>
                <w:sz w:val="20"/>
                <w:szCs w:val="20"/>
                <w:lang w:val="uk-UA"/>
              </w:rPr>
              <w:t>»</w:t>
            </w:r>
          </w:p>
        </w:tc>
        <w:tc>
          <w:tcPr>
            <w:tcW w:w="1417"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center"/>
              <w:rPr>
                <w:rFonts w:ascii="Times New Roman" w:eastAsia="Times New Roman" w:hAnsi="Times New Roman" w:cs="Times New Roman"/>
                <w:sz w:val="20"/>
                <w:szCs w:val="20"/>
                <w:lang w:val="uk-UA"/>
              </w:rPr>
            </w:pPr>
            <w:r w:rsidRPr="00363070">
              <w:rPr>
                <w:rFonts w:ascii="Times New Roman" w:eastAsia="Times New Roman" w:hAnsi="Times New Roman" w:cs="Times New Roman"/>
                <w:sz w:val="20"/>
                <w:szCs w:val="20"/>
                <w:lang w:val="uk-UA"/>
              </w:rPr>
              <w:t>місяць</w:t>
            </w:r>
          </w:p>
        </w:tc>
        <w:tc>
          <w:tcPr>
            <w:tcW w:w="1134"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firstLine="540"/>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uk-UA"/>
              </w:rPr>
              <w:t>10</w:t>
            </w:r>
          </w:p>
        </w:tc>
        <w:tc>
          <w:tcPr>
            <w:tcW w:w="1803"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uk-UA"/>
              </w:rPr>
            </w:pPr>
          </w:p>
        </w:tc>
      </w:tr>
      <w:tr w:rsidR="00363070" w:rsidRPr="008F04AE" w:rsidTr="00531793">
        <w:trPr>
          <w:trHeight w:val="211"/>
          <w:tblCellSpacing w:w="0" w:type="dxa"/>
          <w:jc w:val="center"/>
        </w:trPr>
        <w:tc>
          <w:tcPr>
            <w:tcW w:w="8226" w:type="dxa"/>
            <w:gridSpan w:val="5"/>
            <w:tcBorders>
              <w:top w:val="outset" w:sz="6" w:space="0" w:color="auto"/>
              <w:left w:val="outset" w:sz="6" w:space="0" w:color="auto"/>
              <w:bottom w:val="outset" w:sz="6" w:space="0" w:color="auto"/>
              <w:right w:val="outset" w:sz="6" w:space="0" w:color="auto"/>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b/>
                <w:sz w:val="20"/>
                <w:szCs w:val="20"/>
                <w:lang w:val="ru-RU"/>
              </w:rPr>
            </w:pPr>
            <w:r w:rsidRPr="00363070">
              <w:rPr>
                <w:rFonts w:ascii="Times New Roman" w:eastAsia="Times New Roman" w:hAnsi="Times New Roman" w:cs="Times New Roman"/>
                <w:b/>
                <w:bCs/>
                <w:sz w:val="20"/>
                <w:szCs w:val="20"/>
                <w:lang w:val="uk-UA"/>
              </w:rPr>
              <w:t xml:space="preserve">  За</w:t>
            </w:r>
            <w:proofErr w:type="spellStart"/>
            <w:r w:rsidRPr="00363070">
              <w:rPr>
                <w:rFonts w:ascii="Times New Roman" w:eastAsia="Times New Roman" w:hAnsi="Times New Roman" w:cs="Times New Roman"/>
                <w:b/>
                <w:bCs/>
                <w:sz w:val="20"/>
                <w:szCs w:val="20"/>
                <w:lang w:val="ru-RU"/>
              </w:rPr>
              <w:t>гальна</w:t>
            </w:r>
            <w:proofErr w:type="spellEnd"/>
            <w:r w:rsidRPr="00363070">
              <w:rPr>
                <w:rFonts w:ascii="Times New Roman" w:eastAsia="Times New Roman" w:hAnsi="Times New Roman" w:cs="Times New Roman"/>
                <w:b/>
                <w:bCs/>
                <w:sz w:val="20"/>
                <w:szCs w:val="20"/>
                <w:lang w:val="ru-RU"/>
              </w:rPr>
              <w:t xml:space="preserve"> </w:t>
            </w:r>
            <w:proofErr w:type="spellStart"/>
            <w:r w:rsidRPr="00363070">
              <w:rPr>
                <w:rFonts w:ascii="Times New Roman" w:eastAsia="Times New Roman" w:hAnsi="Times New Roman" w:cs="Times New Roman"/>
                <w:b/>
                <w:bCs/>
                <w:sz w:val="20"/>
                <w:szCs w:val="20"/>
                <w:lang w:val="ru-RU"/>
              </w:rPr>
              <w:t>вартість</w:t>
            </w:r>
            <w:proofErr w:type="spellEnd"/>
            <w:r w:rsidRPr="00363070">
              <w:rPr>
                <w:rFonts w:ascii="Times New Roman" w:eastAsia="Times New Roman" w:hAnsi="Times New Roman" w:cs="Times New Roman"/>
                <w:b/>
                <w:bCs/>
                <w:sz w:val="20"/>
                <w:szCs w:val="20"/>
                <w:lang w:val="ru-RU"/>
              </w:rPr>
              <w:t xml:space="preserve"> з ПДВ</w:t>
            </w:r>
            <w:r w:rsidRPr="00363070">
              <w:rPr>
                <w:rFonts w:ascii="Times New Roman" w:eastAsia="Times New Roman" w:hAnsi="Times New Roman" w:cs="Times New Roman"/>
                <w:b/>
                <w:bCs/>
                <w:sz w:val="20"/>
                <w:szCs w:val="20"/>
                <w:lang w:val="uk-UA"/>
              </w:rPr>
              <w:t xml:space="preserve"> </w:t>
            </w:r>
            <w:r w:rsidRPr="00363070">
              <w:rPr>
                <w:rFonts w:ascii="Times New Roman" w:eastAsia="Times New Roman" w:hAnsi="Times New Roman" w:cs="Times New Roman"/>
                <w:b/>
                <w:sz w:val="20"/>
                <w:szCs w:val="20"/>
                <w:lang w:val="uk-UA"/>
              </w:rPr>
              <w:t>(у разі, якщо є платником ПДВ)</w:t>
            </w:r>
            <w:r w:rsidRPr="00363070">
              <w:rPr>
                <w:rFonts w:ascii="Times New Roman" w:eastAsia="Times New Roman" w:hAnsi="Times New Roman" w:cs="Times New Roman"/>
                <w:b/>
                <w:bCs/>
                <w:sz w:val="20"/>
                <w:szCs w:val="20"/>
                <w:lang w:val="ru-RU"/>
              </w:rPr>
              <w:t>, грн.</w:t>
            </w:r>
            <w:r w:rsidRPr="00363070">
              <w:rPr>
                <w:rFonts w:ascii="Times New Roman" w:eastAsia="Times New Roman" w:hAnsi="Times New Roman" w:cs="Times New Roman"/>
                <w:b/>
                <w:sz w:val="20"/>
                <w:szCs w:val="20"/>
                <w:lang w:val="ru-RU"/>
              </w:rPr>
              <w:t> </w:t>
            </w:r>
          </w:p>
        </w:tc>
        <w:tc>
          <w:tcPr>
            <w:tcW w:w="2069" w:type="dxa"/>
            <w:tcBorders>
              <w:top w:val="outset" w:sz="6" w:space="0" w:color="auto"/>
              <w:left w:val="outset" w:sz="6" w:space="0" w:color="auto"/>
              <w:bottom w:val="outset" w:sz="6" w:space="0" w:color="auto"/>
              <w:right w:val="outset" w:sz="6" w:space="0" w:color="ACA899"/>
            </w:tcBorders>
          </w:tcPr>
          <w:p w:rsidR="00363070" w:rsidRPr="00363070" w:rsidRDefault="00363070" w:rsidP="00363070">
            <w:pPr>
              <w:widowControl w:val="0"/>
              <w:autoSpaceDE w:val="0"/>
              <w:autoSpaceDN w:val="0"/>
              <w:adjustRightInd w:val="0"/>
              <w:spacing w:after="0" w:line="240" w:lineRule="auto"/>
              <w:ind w:right="72"/>
              <w:jc w:val="both"/>
              <w:rPr>
                <w:rFonts w:ascii="Times New Roman" w:eastAsia="Times New Roman" w:hAnsi="Times New Roman" w:cs="Times New Roman"/>
                <w:sz w:val="20"/>
                <w:szCs w:val="20"/>
                <w:lang w:val="ru-RU"/>
              </w:rPr>
            </w:pPr>
          </w:p>
        </w:tc>
      </w:tr>
    </w:tbl>
    <w:p w:rsidR="00363070" w:rsidRPr="00363070" w:rsidRDefault="00363070" w:rsidP="00363070">
      <w:pPr>
        <w:spacing w:after="0" w:line="240" w:lineRule="auto"/>
        <w:rPr>
          <w:rFonts w:ascii="Times New Roman" w:eastAsia="Times New Roman" w:hAnsi="Times New Roman" w:cs="Times New Roman"/>
          <w:lang w:val="ru-RU" w:eastAsia="uk-UA"/>
        </w:rPr>
      </w:pPr>
    </w:p>
    <w:p w:rsidR="00363070" w:rsidRPr="00363070" w:rsidRDefault="00363070" w:rsidP="00363070">
      <w:pPr>
        <w:spacing w:after="0" w:line="240" w:lineRule="auto"/>
        <w:rPr>
          <w:rFonts w:ascii="Times New Roman" w:eastAsia="Times New Roman" w:hAnsi="Times New Roman" w:cs="Times New Roman"/>
          <w:lang w:val="uk-UA" w:eastAsia="uk-UA"/>
        </w:rPr>
        <w:sectPr w:rsidR="00363070" w:rsidRPr="00363070" w:rsidSect="00E20179">
          <w:headerReference w:type="default" r:id="rId6"/>
          <w:pgSz w:w="11906" w:h="16838"/>
          <w:pgMar w:top="850" w:right="850" w:bottom="850" w:left="1417" w:header="708" w:footer="708" w:gutter="0"/>
          <w:cols w:space="708"/>
          <w:titlePg/>
          <w:docGrid w:linePitch="360"/>
        </w:sectPr>
      </w:pPr>
    </w:p>
    <w:tbl>
      <w:tblPr>
        <w:tblW w:w="16326" w:type="dxa"/>
        <w:tblInd w:w="-459" w:type="dxa"/>
        <w:tblLayout w:type="fixed"/>
        <w:tblLook w:val="04A0" w:firstRow="1" w:lastRow="0" w:firstColumn="1" w:lastColumn="0" w:noHBand="0" w:noVBand="1"/>
      </w:tblPr>
      <w:tblGrid>
        <w:gridCol w:w="520"/>
        <w:gridCol w:w="590"/>
        <w:gridCol w:w="592"/>
        <w:gridCol w:w="851"/>
        <w:gridCol w:w="1417"/>
        <w:gridCol w:w="1016"/>
        <w:gridCol w:w="1206"/>
        <w:gridCol w:w="1389"/>
        <w:gridCol w:w="1090"/>
        <w:gridCol w:w="1191"/>
        <w:gridCol w:w="1503"/>
        <w:gridCol w:w="1389"/>
        <w:gridCol w:w="1191"/>
        <w:gridCol w:w="1247"/>
        <w:gridCol w:w="1134"/>
      </w:tblGrid>
      <w:tr w:rsidR="00363070" w:rsidRPr="008F04AE" w:rsidTr="00531793">
        <w:trPr>
          <w:trHeight w:val="228"/>
        </w:trPr>
        <w:tc>
          <w:tcPr>
            <w:tcW w:w="1110" w:type="dxa"/>
            <w:gridSpan w:val="2"/>
            <w:tcBorders>
              <w:top w:val="nil"/>
              <w:left w:val="nil"/>
              <w:bottom w:val="nil"/>
              <w:right w:val="nil"/>
            </w:tcBorders>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3876"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Додаток 1 </w:t>
            </w:r>
          </w:p>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r w:rsidRPr="00363070">
              <w:rPr>
                <w:rFonts w:ascii="Times New Roman" w:eastAsia="Times New Roman" w:hAnsi="Times New Roman" w:cs="Times New Roman"/>
                <w:sz w:val="20"/>
                <w:szCs w:val="20"/>
                <w:lang w:val="uk-UA" w:eastAsia="uk-UA"/>
              </w:rPr>
              <w:t xml:space="preserve">до </w:t>
            </w:r>
            <w:r w:rsidRPr="00363070">
              <w:rPr>
                <w:rFonts w:ascii="Times New Roman" w:eastAsia="Times New Roman" w:hAnsi="Times New Roman" w:cs="Times New Roman"/>
                <w:b/>
                <w:sz w:val="20"/>
                <w:szCs w:val="20"/>
                <w:lang w:val="uk-UA" w:eastAsia="uk-UA"/>
              </w:rPr>
              <w:t>Технічних (якісні) вимоги до предмета закупівлі</w:t>
            </w:r>
          </w:p>
        </w:tc>
      </w:tr>
      <w:tr w:rsidR="00363070" w:rsidRPr="008F04AE" w:rsidTr="00531793">
        <w:trPr>
          <w:trHeight w:val="441"/>
        </w:trPr>
        <w:tc>
          <w:tcPr>
            <w:tcW w:w="1110" w:type="dxa"/>
            <w:gridSpan w:val="2"/>
            <w:tcBorders>
              <w:top w:val="nil"/>
              <w:left w:val="nil"/>
              <w:bottom w:val="nil"/>
              <w:right w:val="nil"/>
            </w:tcBorders>
          </w:tcPr>
          <w:p w:rsidR="00363070" w:rsidRPr="00363070" w:rsidRDefault="00363070" w:rsidP="00363070">
            <w:pPr>
              <w:spacing w:after="0" w:line="240" w:lineRule="auto"/>
              <w:rPr>
                <w:rFonts w:ascii="Arial" w:eastAsia="Times New Roman" w:hAnsi="Arial" w:cs="Arial"/>
                <w:b/>
                <w:bCs/>
                <w:sz w:val="20"/>
                <w:szCs w:val="20"/>
                <w:lang w:val="uk-UA" w:eastAsia="uk-UA"/>
              </w:rPr>
            </w:pPr>
          </w:p>
        </w:tc>
        <w:tc>
          <w:tcPr>
            <w:tcW w:w="7561" w:type="dxa"/>
            <w:gridSpan w:val="7"/>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Дані по відпуску рецептів за період</w:t>
            </w: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300"/>
        </w:trPr>
        <w:tc>
          <w:tcPr>
            <w:tcW w:w="2553" w:type="dxa"/>
            <w:gridSpan w:val="4"/>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nil"/>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40"/>
        </w:trPr>
        <w:tc>
          <w:tcPr>
            <w:tcW w:w="5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w:t>
            </w:r>
          </w:p>
        </w:tc>
        <w:tc>
          <w:tcPr>
            <w:tcW w:w="118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Область</w:t>
            </w:r>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Лікарі, кількість</w:t>
            </w:r>
          </w:p>
        </w:tc>
        <w:tc>
          <w:tcPr>
            <w:tcW w:w="1417" w:type="dxa"/>
            <w:vMerge w:val="restart"/>
            <w:tcBorders>
              <w:top w:val="single" w:sz="4" w:space="0" w:color="000000"/>
              <w:left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p w:rsidR="00363070" w:rsidRPr="00363070" w:rsidRDefault="00363070" w:rsidP="00363070">
            <w:pPr>
              <w:spacing w:after="0" w:line="240" w:lineRule="auto"/>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Користувачі ІІ рівня, кількість</w:t>
            </w:r>
          </w:p>
        </w:tc>
        <w:tc>
          <w:tcPr>
            <w:tcW w:w="10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Аптеки, кількість</w:t>
            </w:r>
          </w:p>
        </w:tc>
        <w:tc>
          <w:tcPr>
            <w:tcW w:w="3685" w:type="dxa"/>
            <w:gridSpan w:val="3"/>
            <w:tcBorders>
              <w:top w:val="single" w:sz="4" w:space="0" w:color="000000"/>
              <w:left w:val="nil"/>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Дорослих</w:t>
            </w:r>
          </w:p>
        </w:tc>
        <w:tc>
          <w:tcPr>
            <w:tcW w:w="4083" w:type="dxa"/>
            <w:gridSpan w:val="3"/>
            <w:tcBorders>
              <w:top w:val="single" w:sz="4" w:space="0" w:color="000000"/>
              <w:left w:val="nil"/>
              <w:bottom w:val="nil"/>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proofErr w:type="spellStart"/>
            <w:r w:rsidRPr="00363070">
              <w:rPr>
                <w:rFonts w:ascii="Arial" w:eastAsia="Times New Roman" w:hAnsi="Arial" w:cs="Arial"/>
                <w:bCs/>
                <w:sz w:val="20"/>
                <w:szCs w:val="20"/>
                <w:lang w:val="uk-UA" w:eastAsia="uk-UA"/>
              </w:rPr>
              <w:t>Дiтей</w:t>
            </w:r>
            <w:proofErr w:type="spellEnd"/>
          </w:p>
        </w:tc>
        <w:tc>
          <w:tcPr>
            <w:tcW w:w="3572" w:type="dxa"/>
            <w:gridSpan w:val="3"/>
            <w:tcBorders>
              <w:top w:val="single" w:sz="4" w:space="0" w:color="000000"/>
              <w:left w:val="single" w:sz="4" w:space="0" w:color="000000"/>
              <w:bottom w:val="nil"/>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Разом</w:t>
            </w:r>
          </w:p>
        </w:tc>
      </w:tr>
      <w:tr w:rsidR="00363070" w:rsidRPr="00363070" w:rsidTr="00531793">
        <w:trPr>
          <w:trHeight w:val="960"/>
        </w:trPr>
        <w:tc>
          <w:tcPr>
            <w:tcW w:w="520"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182" w:type="dxa"/>
            <w:gridSpan w:val="2"/>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417" w:type="dxa"/>
            <w:vMerge/>
            <w:tcBorders>
              <w:left w:val="single" w:sz="4" w:space="0" w:color="000000"/>
              <w:bottom w:val="single" w:sz="4" w:space="0" w:color="000000"/>
              <w:right w:val="single" w:sz="4" w:space="0" w:color="000000"/>
            </w:tcBorders>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016" w:type="dxa"/>
            <w:vMerge/>
            <w:tcBorders>
              <w:top w:val="single" w:sz="4" w:space="0" w:color="000000"/>
              <w:left w:val="single" w:sz="4" w:space="0" w:color="000000"/>
              <w:bottom w:val="single" w:sz="4" w:space="0" w:color="000000"/>
              <w:right w:val="single" w:sz="4" w:space="0" w:color="000000"/>
            </w:tcBorders>
            <w:vAlign w:val="center"/>
            <w:hideMark/>
          </w:tcPr>
          <w:p w:rsidR="00363070" w:rsidRPr="00363070" w:rsidRDefault="00363070" w:rsidP="00363070">
            <w:pPr>
              <w:spacing w:after="0" w:line="240" w:lineRule="auto"/>
              <w:rPr>
                <w:rFonts w:ascii="Arial" w:eastAsia="Times New Roman" w:hAnsi="Arial" w:cs="Arial"/>
                <w:bCs/>
                <w:sz w:val="20"/>
                <w:szCs w:val="20"/>
                <w:lang w:val="uk-UA" w:eastAsia="uk-UA"/>
              </w:rPr>
            </w:pPr>
          </w:p>
        </w:tc>
        <w:tc>
          <w:tcPr>
            <w:tcW w:w="1206"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38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090"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nil"/>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50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389"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c>
          <w:tcPr>
            <w:tcW w:w="1191"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Пацієнтів фактично отримали інсулін</w:t>
            </w:r>
          </w:p>
        </w:tc>
        <w:tc>
          <w:tcPr>
            <w:tcW w:w="1247"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Кількість відпущених рецептів</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r w:rsidRPr="00363070">
              <w:rPr>
                <w:rFonts w:ascii="Arial" w:eastAsia="Times New Roman" w:hAnsi="Arial" w:cs="Arial"/>
                <w:bCs/>
                <w:sz w:val="20"/>
                <w:szCs w:val="20"/>
                <w:lang w:val="uk-UA" w:eastAsia="uk-UA"/>
              </w:rPr>
              <w:t>Сума відпущених рецептів</w:t>
            </w:r>
          </w:p>
        </w:tc>
      </w:tr>
      <w:tr w:rsidR="00363070" w:rsidRPr="00363070" w:rsidTr="00531793">
        <w:trPr>
          <w:trHeight w:val="228"/>
        </w:trPr>
        <w:tc>
          <w:tcPr>
            <w:tcW w:w="52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center"/>
              <w:rPr>
                <w:rFonts w:ascii="Arial" w:eastAsia="Times New Roman" w:hAnsi="Arial" w:cs="Arial"/>
                <w:bCs/>
                <w:sz w:val="20"/>
                <w:szCs w:val="20"/>
                <w:lang w:val="uk-UA" w:eastAsia="uk-UA"/>
              </w:rPr>
            </w:pPr>
          </w:p>
        </w:tc>
        <w:tc>
          <w:tcPr>
            <w:tcW w:w="1182" w:type="dxa"/>
            <w:gridSpan w:val="2"/>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417" w:type="dxa"/>
            <w:tcBorders>
              <w:top w:val="nil"/>
              <w:left w:val="nil"/>
              <w:bottom w:val="single" w:sz="4" w:space="0" w:color="auto"/>
              <w:right w:val="nil"/>
            </w:tcBorders>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16" w:type="dxa"/>
            <w:tcBorders>
              <w:top w:val="nil"/>
              <w:left w:val="nil"/>
              <w:bottom w:val="single" w:sz="4" w:space="0" w:color="auto"/>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06"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09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389"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9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247"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1134"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Arial" w:eastAsia="Times New Roman" w:hAnsi="Arial" w:cs="Arial"/>
                <w:sz w:val="20"/>
                <w:szCs w:val="20"/>
                <w:lang w:val="uk-UA" w:eastAsia="uk-UA"/>
              </w:rPr>
            </w:pPr>
          </w:p>
        </w:tc>
      </w:tr>
      <w:tr w:rsidR="00363070" w:rsidRPr="00363070" w:rsidTr="00531793">
        <w:trPr>
          <w:trHeight w:val="219"/>
        </w:trPr>
        <w:tc>
          <w:tcPr>
            <w:tcW w:w="5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1</w:t>
            </w:r>
          </w:p>
        </w:tc>
        <w:tc>
          <w:tcPr>
            <w:tcW w:w="1182" w:type="dxa"/>
            <w:gridSpan w:val="2"/>
            <w:tcBorders>
              <w:top w:val="single" w:sz="4" w:space="0" w:color="000000"/>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single" w:sz="4" w:space="0" w:color="000000"/>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single" w:sz="4" w:space="0" w:color="000000"/>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single" w:sz="4" w:space="0" w:color="000000"/>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2</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19"/>
        </w:trPr>
        <w:tc>
          <w:tcPr>
            <w:tcW w:w="520" w:type="dxa"/>
            <w:tcBorders>
              <w:top w:val="nil"/>
              <w:left w:val="single" w:sz="4" w:space="0" w:color="000000"/>
              <w:bottom w:val="single" w:sz="4" w:space="0" w:color="000000"/>
              <w:right w:val="single" w:sz="4" w:space="0" w:color="000000"/>
            </w:tcBorders>
            <w:shd w:val="clear" w:color="auto" w:fill="auto"/>
            <w:noWrap/>
            <w:vAlign w:val="center"/>
            <w:hideMark/>
          </w:tcPr>
          <w:p w:rsidR="00363070" w:rsidRPr="00363070" w:rsidRDefault="00363070" w:rsidP="00363070">
            <w:pPr>
              <w:spacing w:after="0" w:line="240" w:lineRule="auto"/>
              <w:jc w:val="center"/>
              <w:rPr>
                <w:rFonts w:ascii="Arial" w:eastAsia="Times New Roman" w:hAnsi="Arial" w:cs="Arial"/>
                <w:sz w:val="20"/>
                <w:szCs w:val="20"/>
                <w:lang w:val="uk-UA" w:eastAsia="uk-UA"/>
              </w:rPr>
            </w:pPr>
            <w:r w:rsidRPr="00363070">
              <w:rPr>
                <w:rFonts w:ascii="Arial" w:eastAsia="Times New Roman" w:hAnsi="Arial" w:cs="Arial"/>
                <w:sz w:val="20"/>
                <w:szCs w:val="20"/>
                <w:lang w:val="uk-UA" w:eastAsia="uk-UA"/>
              </w:rPr>
              <w:t>3</w:t>
            </w:r>
          </w:p>
        </w:tc>
        <w:tc>
          <w:tcPr>
            <w:tcW w:w="1182" w:type="dxa"/>
            <w:gridSpan w:val="2"/>
            <w:tcBorders>
              <w:top w:val="nil"/>
              <w:left w:val="nil"/>
              <w:bottom w:val="single" w:sz="4" w:space="0" w:color="000000"/>
              <w:right w:val="single" w:sz="4" w:space="0" w:color="000000"/>
            </w:tcBorders>
            <w:shd w:val="clear" w:color="auto" w:fill="auto"/>
            <w:vAlign w:val="center"/>
          </w:tcPr>
          <w:p w:rsidR="00363070" w:rsidRPr="00363070" w:rsidRDefault="00363070" w:rsidP="00363070">
            <w:pPr>
              <w:spacing w:after="0" w:line="240" w:lineRule="auto"/>
              <w:rPr>
                <w:rFonts w:ascii="Arial" w:eastAsia="Times New Roman" w:hAnsi="Arial" w:cs="Arial"/>
                <w:sz w:val="20"/>
                <w:szCs w:val="20"/>
                <w:lang w:val="uk-UA" w:eastAsia="uk-UA"/>
              </w:rPr>
            </w:pPr>
          </w:p>
        </w:tc>
        <w:tc>
          <w:tcPr>
            <w:tcW w:w="851" w:type="dxa"/>
            <w:tcBorders>
              <w:top w:val="nil"/>
              <w:left w:val="nil"/>
              <w:bottom w:val="single" w:sz="4" w:space="0" w:color="000000"/>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417" w:type="dxa"/>
            <w:tcBorders>
              <w:top w:val="single" w:sz="4" w:space="0" w:color="auto"/>
              <w:left w:val="single" w:sz="4" w:space="0" w:color="auto"/>
              <w:bottom w:val="single" w:sz="4" w:space="0" w:color="auto"/>
              <w:right w:val="single" w:sz="4" w:space="0" w:color="auto"/>
            </w:tcBorders>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16"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06" w:type="dxa"/>
            <w:tcBorders>
              <w:top w:val="nil"/>
              <w:left w:val="single" w:sz="4" w:space="0" w:color="auto"/>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090"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503"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389"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91"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247"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c>
          <w:tcPr>
            <w:tcW w:w="1134" w:type="dxa"/>
            <w:tcBorders>
              <w:top w:val="nil"/>
              <w:left w:val="nil"/>
              <w:bottom w:val="single" w:sz="4" w:space="0" w:color="000000"/>
              <w:right w:val="single" w:sz="4" w:space="0" w:color="000000"/>
            </w:tcBorders>
            <w:shd w:val="clear" w:color="auto" w:fill="auto"/>
            <w:noWrap/>
            <w:vAlign w:val="center"/>
          </w:tcPr>
          <w:p w:rsidR="00363070" w:rsidRPr="00363070" w:rsidRDefault="00363070" w:rsidP="00363070">
            <w:pPr>
              <w:spacing w:after="0" w:line="240" w:lineRule="auto"/>
              <w:jc w:val="right"/>
              <w:rPr>
                <w:rFonts w:ascii="Arial" w:eastAsia="Times New Roman" w:hAnsi="Arial" w:cs="Arial"/>
                <w:sz w:val="20"/>
                <w:szCs w:val="20"/>
                <w:lang w:val="uk-UA" w:eastAsia="uk-UA"/>
              </w:rPr>
            </w:pPr>
          </w:p>
        </w:tc>
      </w:tr>
      <w:tr w:rsidR="00363070" w:rsidRPr="00363070" w:rsidTr="00531793">
        <w:trPr>
          <w:trHeight w:val="240"/>
        </w:trPr>
        <w:tc>
          <w:tcPr>
            <w:tcW w:w="1702" w:type="dxa"/>
            <w:gridSpan w:val="3"/>
            <w:tcBorders>
              <w:top w:val="nil"/>
              <w:left w:val="nil"/>
              <w:bottom w:val="nil"/>
              <w:right w:val="nil"/>
            </w:tcBorders>
            <w:shd w:val="clear" w:color="auto" w:fill="auto"/>
            <w:noWrap/>
            <w:vAlign w:val="center"/>
            <w:hideMark/>
          </w:tcPr>
          <w:p w:rsidR="00363070" w:rsidRPr="00363070" w:rsidRDefault="00363070" w:rsidP="00363070">
            <w:pPr>
              <w:spacing w:after="0" w:line="240" w:lineRule="auto"/>
              <w:jc w:val="center"/>
              <w:rPr>
                <w:rFonts w:ascii="Times New Roman" w:eastAsia="Times New Roman" w:hAnsi="Times New Roman" w:cs="Times New Roman"/>
                <w:bCs/>
                <w:lang w:val="uk-UA" w:eastAsia="uk-UA"/>
              </w:rPr>
            </w:pPr>
            <w:r w:rsidRPr="00363070">
              <w:rPr>
                <w:rFonts w:ascii="Times New Roman" w:eastAsia="Times New Roman" w:hAnsi="Times New Roman" w:cs="Times New Roman"/>
                <w:bCs/>
                <w:lang w:val="uk-UA" w:eastAsia="uk-UA"/>
              </w:rPr>
              <w:t>Разом:</w:t>
            </w:r>
          </w:p>
        </w:tc>
        <w:tc>
          <w:tcPr>
            <w:tcW w:w="85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417" w:type="dxa"/>
            <w:tcBorders>
              <w:top w:val="single" w:sz="4" w:space="0" w:color="auto"/>
              <w:left w:val="nil"/>
              <w:bottom w:val="nil"/>
              <w:right w:val="nil"/>
            </w:tcBorders>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16" w:type="dxa"/>
            <w:tcBorders>
              <w:top w:val="single" w:sz="4" w:space="0" w:color="auto"/>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06"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090"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503"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389"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91"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247"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c>
          <w:tcPr>
            <w:tcW w:w="1134" w:type="dxa"/>
            <w:tcBorders>
              <w:top w:val="nil"/>
              <w:left w:val="nil"/>
              <w:bottom w:val="nil"/>
              <w:right w:val="nil"/>
            </w:tcBorders>
            <w:shd w:val="clear" w:color="auto" w:fill="auto"/>
            <w:noWrap/>
            <w:vAlign w:val="center"/>
          </w:tcPr>
          <w:p w:rsidR="00363070" w:rsidRPr="00363070" w:rsidRDefault="00363070" w:rsidP="00363070">
            <w:pPr>
              <w:spacing w:after="0" w:line="240" w:lineRule="auto"/>
              <w:jc w:val="right"/>
              <w:rPr>
                <w:rFonts w:ascii="Times New Roman" w:eastAsia="Times New Roman" w:hAnsi="Times New Roman" w:cs="Times New Roman"/>
                <w:bCs/>
                <w:lang w:val="uk-UA" w:eastAsia="uk-UA"/>
              </w:rPr>
            </w:pPr>
          </w:p>
        </w:tc>
      </w:tr>
    </w:tbl>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p w:rsidR="00363070" w:rsidRPr="00363070" w:rsidRDefault="00363070" w:rsidP="00363070">
      <w:pPr>
        <w:jc w:val="both"/>
        <w:rPr>
          <w:rFonts w:ascii="Times New Roman" w:eastAsia="Calibri" w:hAnsi="Times New Roman" w:cs="Times New Roman"/>
          <w:lang w:val="ru-RU"/>
        </w:rPr>
      </w:pPr>
    </w:p>
    <w:tbl>
      <w:tblPr>
        <w:tblW w:w="18557" w:type="dxa"/>
        <w:tblLook w:val="04A0" w:firstRow="1" w:lastRow="0" w:firstColumn="1" w:lastColumn="0" w:noHBand="0" w:noVBand="1"/>
      </w:tblPr>
      <w:tblGrid>
        <w:gridCol w:w="10881"/>
        <w:gridCol w:w="7676"/>
      </w:tblGrid>
      <w:tr w:rsidR="00363070" w:rsidRPr="008F04AE"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2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jc w:val="both"/>
        <w:rPr>
          <w:rFonts w:ascii="Times New Roman" w:eastAsia="Calibri" w:hAnsi="Times New Roman" w:cs="Times New Roman"/>
          <w:lang w:val="ru-RU"/>
        </w:rPr>
      </w:pPr>
    </w:p>
    <w:tbl>
      <w:tblPr>
        <w:tblW w:w="16326" w:type="dxa"/>
        <w:tblInd w:w="-459" w:type="dxa"/>
        <w:tblLayout w:type="fixed"/>
        <w:tblLook w:val="04A0" w:firstRow="1" w:lastRow="0" w:firstColumn="1" w:lastColumn="0" w:noHBand="0" w:noVBand="1"/>
      </w:tblPr>
      <w:tblGrid>
        <w:gridCol w:w="3796"/>
        <w:gridCol w:w="12530"/>
      </w:tblGrid>
      <w:tr w:rsidR="00363070" w:rsidRPr="008F04AE" w:rsidTr="00531793">
        <w:trPr>
          <w:trHeight w:val="228"/>
        </w:trPr>
        <w:tc>
          <w:tcPr>
            <w:tcW w:w="1503"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496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jc w:val="right"/>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 – ІІ РІВНЯ</w:t>
      </w:r>
    </w:p>
    <w:tbl>
      <w:tblPr>
        <w:tblW w:w="15485" w:type="dxa"/>
        <w:tblLook w:val="04A0" w:firstRow="1" w:lastRow="0" w:firstColumn="1" w:lastColumn="0" w:noHBand="0" w:noVBand="1"/>
      </w:tblPr>
      <w:tblGrid>
        <w:gridCol w:w="6515"/>
        <w:gridCol w:w="1938"/>
        <w:gridCol w:w="2202"/>
        <w:gridCol w:w="2415"/>
        <w:gridCol w:w="2415"/>
      </w:tblGrid>
      <w:tr w:rsidR="00363070" w:rsidRPr="008F04AE"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 – 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1069"/>
        <w:gridCol w:w="581"/>
        <w:gridCol w:w="973"/>
        <w:gridCol w:w="1127"/>
        <w:gridCol w:w="840"/>
        <w:gridCol w:w="1690"/>
        <w:gridCol w:w="1003"/>
        <w:gridCol w:w="951"/>
        <w:gridCol w:w="952"/>
      </w:tblGrid>
      <w:tr w:rsidR="00363070" w:rsidRPr="00363070" w:rsidTr="00531793">
        <w:trPr>
          <w:trHeight w:val="645"/>
        </w:trPr>
        <w:tc>
          <w:tcPr>
            <w:tcW w:w="56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rPr>
            </w:pPr>
            <w:r w:rsidRPr="00363070">
              <w:rPr>
                <w:rFonts w:ascii="Times New Roman" w:eastAsia="Times New Roman" w:hAnsi="Times New Roman" w:cs="Times New Roman"/>
                <w:b/>
                <w:bCs/>
                <w:lang w:val="ru-RU"/>
              </w:rPr>
              <w:t>№ п/п</w:t>
            </w:r>
          </w:p>
        </w:tc>
        <w:tc>
          <w:tcPr>
            <w:tcW w:w="148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Прізвище</w:t>
            </w:r>
            <w:proofErr w:type="spellEnd"/>
          </w:p>
        </w:tc>
        <w:tc>
          <w:tcPr>
            <w:tcW w:w="1133"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Ім'я</w:t>
            </w:r>
            <w:proofErr w:type="spellEnd"/>
          </w:p>
        </w:tc>
        <w:tc>
          <w:tcPr>
            <w:tcW w:w="174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По </w:t>
            </w:r>
            <w:proofErr w:type="spellStart"/>
            <w:r w:rsidRPr="00363070">
              <w:rPr>
                <w:rFonts w:ascii="Times New Roman" w:eastAsia="Times New Roman" w:hAnsi="Times New Roman" w:cs="Times New Roman"/>
                <w:b/>
                <w:bCs/>
                <w:lang w:val="ru-RU"/>
              </w:rPr>
              <w:t>батькові</w:t>
            </w:r>
            <w:proofErr w:type="spellEnd"/>
          </w:p>
        </w:tc>
        <w:tc>
          <w:tcPr>
            <w:tcW w:w="175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Контактні</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t>дані</w:t>
            </w:r>
            <w:proofErr w:type="spellEnd"/>
            <w:r w:rsidRPr="00363070">
              <w:rPr>
                <w:rFonts w:ascii="Times New Roman" w:eastAsia="Times New Roman" w:hAnsi="Times New Roman" w:cs="Times New Roman"/>
                <w:b/>
                <w:bCs/>
                <w:lang w:val="ru-RU"/>
              </w:rPr>
              <w:t xml:space="preserve"> </w:t>
            </w:r>
            <w:r w:rsidRPr="00363070">
              <w:rPr>
                <w:rFonts w:ascii="Times New Roman" w:eastAsia="Times New Roman" w:hAnsi="Times New Roman" w:cs="Times New Roman"/>
                <w:b/>
                <w:bCs/>
                <w:lang w:val="ru-RU"/>
              </w:rPr>
              <w:lastRenderedPageBreak/>
              <w:t>(телефон)</w:t>
            </w:r>
          </w:p>
        </w:tc>
        <w:tc>
          <w:tcPr>
            <w:tcW w:w="165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Посада</w:t>
            </w:r>
          </w:p>
        </w:tc>
        <w:tc>
          <w:tcPr>
            <w:tcW w:w="2202"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proofErr w:type="spellStart"/>
            <w:r w:rsidRPr="00363070">
              <w:rPr>
                <w:rFonts w:ascii="Times New Roman" w:eastAsia="Times New Roman" w:hAnsi="Times New Roman" w:cs="Times New Roman"/>
                <w:b/>
                <w:bCs/>
                <w:lang w:val="ru-RU"/>
              </w:rPr>
              <w:t>головний</w:t>
            </w:r>
            <w:proofErr w:type="spellEnd"/>
            <w:r w:rsidRPr="00363070">
              <w:rPr>
                <w:rFonts w:ascii="Times New Roman" w:eastAsia="Times New Roman" w:hAnsi="Times New Roman" w:cs="Times New Roman"/>
                <w:b/>
                <w:bCs/>
                <w:lang w:val="ru-RU"/>
              </w:rPr>
              <w:t>/дублер</w:t>
            </w:r>
          </w:p>
        </w:tc>
        <w:tc>
          <w:tcPr>
            <w:tcW w:w="1767"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t xml:space="preserve">Заклад </w:t>
            </w:r>
            <w:proofErr w:type="spellStart"/>
            <w:r w:rsidRPr="00363070">
              <w:rPr>
                <w:rFonts w:ascii="Times New Roman" w:eastAsia="Times New Roman" w:hAnsi="Times New Roman" w:cs="Times New Roman"/>
                <w:b/>
                <w:bCs/>
                <w:lang w:val="ru-RU"/>
              </w:rPr>
              <w:t>охорони</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lastRenderedPageBreak/>
              <w:t>здоров'я</w:t>
            </w:r>
            <w:proofErr w:type="spellEnd"/>
            <w:r w:rsidRPr="00363070">
              <w:rPr>
                <w:rFonts w:ascii="Times New Roman" w:eastAsia="Times New Roman" w:hAnsi="Times New Roman" w:cs="Times New Roman"/>
                <w:b/>
                <w:bCs/>
                <w:lang w:val="ru-RU"/>
              </w:rPr>
              <w:t xml:space="preserve">, в </w:t>
            </w:r>
            <w:proofErr w:type="spellStart"/>
            <w:r w:rsidRPr="00363070">
              <w:rPr>
                <w:rFonts w:ascii="Times New Roman" w:eastAsia="Times New Roman" w:hAnsi="Times New Roman" w:cs="Times New Roman"/>
                <w:b/>
                <w:bCs/>
                <w:lang w:val="ru-RU"/>
              </w:rPr>
              <w:t>якому</w:t>
            </w:r>
            <w:proofErr w:type="spellEnd"/>
            <w:r w:rsidRPr="00363070">
              <w:rPr>
                <w:rFonts w:ascii="Times New Roman" w:eastAsia="Times New Roman" w:hAnsi="Times New Roman" w:cs="Times New Roman"/>
                <w:b/>
                <w:bCs/>
                <w:lang w:val="ru-RU"/>
              </w:rPr>
              <w:t xml:space="preserve"> </w:t>
            </w:r>
            <w:proofErr w:type="spellStart"/>
            <w:r w:rsidRPr="00363070">
              <w:rPr>
                <w:rFonts w:ascii="Times New Roman" w:eastAsia="Times New Roman" w:hAnsi="Times New Roman" w:cs="Times New Roman"/>
                <w:b/>
                <w:bCs/>
                <w:lang w:val="ru-RU"/>
              </w:rPr>
              <w:t>працює</w:t>
            </w:r>
            <w:proofErr w:type="spellEnd"/>
          </w:p>
        </w:tc>
        <w:tc>
          <w:tcPr>
            <w:tcW w:w="170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rPr>
            </w:pPr>
            <w:r w:rsidRPr="00363070">
              <w:rPr>
                <w:rFonts w:ascii="Times New Roman" w:eastAsia="Times New Roman" w:hAnsi="Times New Roman" w:cs="Times New Roman"/>
                <w:b/>
                <w:bCs/>
                <w:lang w:val="ru-RU"/>
              </w:rPr>
              <w:lastRenderedPageBreak/>
              <w:t>Область</w:t>
            </w:r>
          </w:p>
        </w:tc>
        <w:tc>
          <w:tcPr>
            <w:tcW w:w="177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 xml:space="preserve">(видано/ не </w:t>
            </w:r>
            <w:r w:rsidRPr="00363070">
              <w:rPr>
                <w:rFonts w:ascii="Times New Roman" w:eastAsia="Times New Roman" w:hAnsi="Times New Roman" w:cs="Times New Roman"/>
                <w:b/>
                <w:bCs/>
                <w:lang w:val="uk-UA"/>
              </w:rPr>
              <w:lastRenderedPageBreak/>
              <w:t>видано)</w:t>
            </w:r>
          </w:p>
        </w:tc>
      </w:tr>
      <w:tr w:rsidR="00363070" w:rsidRPr="00363070" w:rsidTr="00531793">
        <w:trPr>
          <w:trHeight w:val="338"/>
        </w:trPr>
        <w:tc>
          <w:tcPr>
            <w:tcW w:w="566"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338"/>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1</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1"/>
        </w:trPr>
        <w:tc>
          <w:tcPr>
            <w:tcW w:w="566"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2</w:t>
            </w:r>
          </w:p>
        </w:tc>
        <w:tc>
          <w:tcPr>
            <w:tcW w:w="148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r w:rsidRPr="00363070">
              <w:rPr>
                <w:rFonts w:ascii="Times New Roman" w:eastAsia="Times New Roman" w:hAnsi="Times New Roman" w:cs="Times New Roman"/>
                <w:b/>
                <w:bCs/>
                <w:lang w:val="uk-UA"/>
              </w:rPr>
              <w:t>3</w:t>
            </w:r>
          </w:p>
        </w:tc>
        <w:tc>
          <w:tcPr>
            <w:tcW w:w="148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133"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r w:rsidR="00363070" w:rsidRPr="00363070" w:rsidTr="00531793">
        <w:trPr>
          <w:trHeight w:val="275"/>
        </w:trPr>
        <w:tc>
          <w:tcPr>
            <w:tcW w:w="566"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rPr>
            </w:pPr>
          </w:p>
        </w:tc>
        <w:tc>
          <w:tcPr>
            <w:tcW w:w="148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r w:rsidRPr="00363070">
              <w:rPr>
                <w:rFonts w:ascii="Times New Roman" w:eastAsia="Times New Roman" w:hAnsi="Times New Roman" w:cs="Times New Roman"/>
                <w:b/>
                <w:bCs/>
                <w:lang w:val="uk-UA" w:eastAsia="uk-UA"/>
              </w:rPr>
              <w:t>Разом:</w:t>
            </w:r>
          </w:p>
        </w:tc>
        <w:tc>
          <w:tcPr>
            <w:tcW w:w="1133"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4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5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65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2202"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6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0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rPr>
            </w:pPr>
          </w:p>
        </w:tc>
        <w:tc>
          <w:tcPr>
            <w:tcW w:w="177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uk-UA"/>
              </w:rPr>
            </w:pPr>
          </w:p>
        </w:tc>
      </w:tr>
    </w:tbl>
    <w:p w:rsidR="00363070" w:rsidRPr="00363070" w:rsidRDefault="00363070" w:rsidP="00363070">
      <w:pPr>
        <w:spacing w:after="0" w:line="240" w:lineRule="auto"/>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pBdr>
          <w:left w:val="single" w:sz="4" w:space="4" w:color="auto"/>
          <w:right w:val="single" w:sz="4" w:space="4" w:color="auto"/>
        </w:pBd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ind w:left="3540"/>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p w:rsidR="00363070" w:rsidRPr="00363070" w:rsidRDefault="00363070" w:rsidP="00363070">
      <w:pPr>
        <w:spacing w:after="0" w:line="240" w:lineRule="auto"/>
        <w:jc w:val="both"/>
        <w:rPr>
          <w:rFonts w:ascii="Times New Roman" w:eastAsia="Calibri" w:hAnsi="Times New Roman" w:cs="Times New Roman"/>
          <w:b/>
          <w:lang w:val="uk-UA" w:eastAsia="uk-UA"/>
        </w:rPr>
      </w:pPr>
    </w:p>
    <w:tbl>
      <w:tblPr>
        <w:tblW w:w="18557" w:type="dxa"/>
        <w:tblLook w:val="04A0" w:firstRow="1" w:lastRow="0" w:firstColumn="1" w:lastColumn="0" w:noHBand="0" w:noVBand="1"/>
      </w:tblPr>
      <w:tblGrid>
        <w:gridCol w:w="10881"/>
        <w:gridCol w:w="7676"/>
      </w:tblGrid>
      <w:tr w:rsidR="00363070" w:rsidRPr="008F04AE" w:rsidTr="00531793">
        <w:tc>
          <w:tcPr>
            <w:tcW w:w="10881" w:type="dxa"/>
            <w:shd w:val="clear" w:color="auto" w:fill="auto"/>
          </w:tcPr>
          <w:p w:rsidR="00363070" w:rsidRPr="00363070" w:rsidRDefault="00363070" w:rsidP="00363070">
            <w:pPr>
              <w:jc w:val="both"/>
              <w:rPr>
                <w:rFonts w:ascii="Times New Roman" w:eastAsia="Times New Roman" w:hAnsi="Times New Roman" w:cs="Times New Roman"/>
                <w:lang w:val="ru-RU"/>
              </w:rPr>
            </w:pPr>
          </w:p>
        </w:tc>
        <w:tc>
          <w:tcPr>
            <w:tcW w:w="7676" w:type="dxa"/>
            <w:shd w:val="clear" w:color="auto" w:fill="auto"/>
          </w:tcPr>
          <w:p w:rsidR="00363070" w:rsidRPr="00363070" w:rsidRDefault="00363070" w:rsidP="00363070">
            <w:pPr>
              <w:spacing w:after="0" w:line="240" w:lineRule="auto"/>
              <w:ind w:left="27"/>
              <w:rPr>
                <w:rFonts w:ascii="Times New Roman" w:eastAsia="Times New Roman" w:hAnsi="Times New Roman" w:cs="Times New Roman"/>
                <w:b/>
                <w:lang w:val="uk-UA" w:eastAsia="uk-UA"/>
              </w:rPr>
            </w:pPr>
            <w:r w:rsidRPr="00363070">
              <w:rPr>
                <w:rFonts w:ascii="Times New Roman" w:eastAsia="Times New Roman" w:hAnsi="Times New Roman" w:cs="Times New Roman"/>
                <w:lang w:val="uk-UA" w:eastAsia="uk-UA"/>
              </w:rPr>
              <w:t xml:space="preserve">Додаток 3 до </w:t>
            </w:r>
            <w:r w:rsidRPr="00363070">
              <w:rPr>
                <w:rFonts w:ascii="Times New Roman" w:eastAsia="Times New Roman" w:hAnsi="Times New Roman" w:cs="Times New Roman"/>
                <w:b/>
                <w:lang w:val="uk-UA" w:eastAsia="uk-UA"/>
              </w:rPr>
              <w:t xml:space="preserve">Технічних (якісні) вимоги </w:t>
            </w:r>
          </w:p>
          <w:p w:rsidR="00363070" w:rsidRPr="00363070" w:rsidRDefault="00363070" w:rsidP="00363070">
            <w:pPr>
              <w:spacing w:after="0" w:line="240" w:lineRule="auto"/>
              <w:rPr>
                <w:rFonts w:ascii="Times New Roman" w:eastAsia="Times New Roman" w:hAnsi="Times New Roman" w:cs="Times New Roman"/>
                <w:b/>
                <w:lang w:val="uk-UA" w:eastAsia="uk-UA"/>
              </w:rPr>
            </w:pPr>
            <w:r w:rsidRPr="00363070">
              <w:rPr>
                <w:rFonts w:ascii="Times New Roman" w:eastAsia="Times New Roman" w:hAnsi="Times New Roman" w:cs="Times New Roman"/>
                <w:b/>
                <w:lang w:val="uk-UA" w:eastAsia="uk-UA"/>
              </w:rPr>
              <w:t>до предмета закупівлі</w:t>
            </w:r>
          </w:p>
          <w:p w:rsidR="00363070" w:rsidRPr="00363070" w:rsidRDefault="00363070" w:rsidP="00363070">
            <w:pPr>
              <w:jc w:val="both"/>
              <w:rPr>
                <w:rFonts w:ascii="Times New Roman" w:eastAsia="Times New Roman" w:hAnsi="Times New Roman" w:cs="Times New Roman"/>
                <w:lang w:val="ru-RU"/>
              </w:rPr>
            </w:pPr>
          </w:p>
        </w:tc>
      </w:tr>
    </w:tbl>
    <w:p w:rsidR="00363070" w:rsidRPr="00363070" w:rsidRDefault="00363070" w:rsidP="00363070">
      <w:pPr>
        <w:spacing w:after="0" w:line="240" w:lineRule="auto"/>
        <w:jc w:val="both"/>
        <w:rPr>
          <w:rFonts w:ascii="Times New Roman" w:eastAsia="Calibri" w:hAnsi="Times New Roman" w:cs="Times New Roman"/>
          <w:b/>
          <w:lang w:val="ru-RU" w:eastAsia="uk-UA"/>
        </w:rPr>
      </w:pPr>
    </w:p>
    <w:p w:rsidR="00363070" w:rsidRPr="00363070" w:rsidRDefault="00363070" w:rsidP="00363070">
      <w:pPr>
        <w:spacing w:after="0" w:line="240" w:lineRule="auto"/>
        <w:jc w:val="center"/>
        <w:rPr>
          <w:rFonts w:ascii="Times New Roman" w:eastAsia="Times New Roman" w:hAnsi="Times New Roman" w:cs="Times New Roman"/>
          <w:b/>
          <w:bCs/>
          <w:noProof/>
          <w:lang w:val="uk-UA"/>
        </w:rPr>
      </w:pPr>
      <w:r w:rsidRPr="00363070">
        <w:rPr>
          <w:rFonts w:ascii="Times New Roman" w:eastAsia="Times New Roman" w:hAnsi="Times New Roman" w:cs="Times New Roman"/>
          <w:b/>
          <w:bCs/>
          <w:noProof/>
          <w:lang w:val="uk-UA"/>
        </w:rPr>
        <w:t>ФОРМА ЗВІТУ ЩОДО ВИДАЧІ ДОСТУПУ КОРИСТУВАЧАМ ІІІ РІВНЯ</w:t>
      </w:r>
    </w:p>
    <w:tbl>
      <w:tblPr>
        <w:tblW w:w="15485" w:type="dxa"/>
        <w:tblLook w:val="04A0" w:firstRow="1" w:lastRow="0" w:firstColumn="1" w:lastColumn="0" w:noHBand="0" w:noVBand="1"/>
      </w:tblPr>
      <w:tblGrid>
        <w:gridCol w:w="6515"/>
        <w:gridCol w:w="1938"/>
        <w:gridCol w:w="2202"/>
        <w:gridCol w:w="2415"/>
        <w:gridCol w:w="2415"/>
      </w:tblGrid>
      <w:tr w:rsidR="00363070" w:rsidRPr="008F04AE" w:rsidTr="00531793">
        <w:trPr>
          <w:trHeight w:val="441"/>
        </w:trPr>
        <w:tc>
          <w:tcPr>
            <w:tcW w:w="8156" w:type="dxa"/>
            <w:gridSpan w:val="5"/>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b/>
                <w:bCs/>
                <w:lang w:val="uk-UA" w:eastAsia="uk-UA"/>
              </w:rPr>
              <w:t xml:space="preserve">Дані по видачі доступу користувачам </w:t>
            </w:r>
            <w:r w:rsidRPr="00363070">
              <w:rPr>
                <w:rFonts w:ascii="Times New Roman" w:eastAsia="Times New Roman" w:hAnsi="Times New Roman" w:cs="Times New Roman"/>
                <w:b/>
                <w:bCs/>
                <w:noProof/>
                <w:lang w:val="uk-UA"/>
              </w:rPr>
              <w:t>ІІІ рівня</w:t>
            </w:r>
            <w:r w:rsidRPr="00363070">
              <w:rPr>
                <w:rFonts w:ascii="Times New Roman" w:eastAsia="Times New Roman" w:hAnsi="Times New Roman" w:cs="Times New Roman"/>
                <w:b/>
                <w:bCs/>
                <w:lang w:val="uk-UA" w:eastAsia="uk-UA"/>
              </w:rPr>
              <w:t xml:space="preserve"> за період</w:t>
            </w:r>
          </w:p>
        </w:tc>
      </w:tr>
      <w:tr w:rsidR="00363070" w:rsidRPr="00363070" w:rsidTr="00531793">
        <w:trPr>
          <w:trHeight w:val="300"/>
        </w:trPr>
        <w:tc>
          <w:tcPr>
            <w:tcW w:w="343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r w:rsidRPr="00363070">
              <w:rPr>
                <w:rFonts w:ascii="Times New Roman" w:eastAsia="Times New Roman" w:hAnsi="Times New Roman" w:cs="Times New Roman"/>
                <w:lang w:val="uk-UA" w:eastAsia="uk-UA"/>
              </w:rPr>
              <w:t>хх.хх.2021 – хх.хх.2021</w:t>
            </w:r>
          </w:p>
        </w:tc>
        <w:tc>
          <w:tcPr>
            <w:tcW w:w="1021"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160"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c>
          <w:tcPr>
            <w:tcW w:w="1272" w:type="dxa"/>
            <w:tcBorders>
              <w:top w:val="nil"/>
              <w:left w:val="nil"/>
              <w:bottom w:val="nil"/>
              <w:right w:val="nil"/>
            </w:tcBorders>
            <w:shd w:val="clear" w:color="auto" w:fill="auto"/>
            <w:noWrap/>
            <w:vAlign w:val="bottom"/>
            <w:hideMark/>
          </w:tcPr>
          <w:p w:rsidR="00363070" w:rsidRPr="00363070" w:rsidRDefault="00363070" w:rsidP="00363070">
            <w:pPr>
              <w:spacing w:after="0" w:line="240" w:lineRule="auto"/>
              <w:rPr>
                <w:rFonts w:ascii="Times New Roman" w:eastAsia="Times New Roman" w:hAnsi="Times New Roman" w:cs="Times New Roman"/>
                <w:lang w:val="uk-UA" w:eastAsia="uk-UA"/>
              </w:rPr>
            </w:pPr>
          </w:p>
        </w:tc>
      </w:tr>
    </w:tbl>
    <w:p w:rsidR="00363070" w:rsidRPr="00363070" w:rsidRDefault="00363070" w:rsidP="00363070">
      <w:pPr>
        <w:spacing w:after="0" w:line="240" w:lineRule="auto"/>
        <w:jc w:val="center"/>
        <w:rPr>
          <w:rFonts w:ascii="Times New Roman" w:eastAsia="Times New Roman" w:hAnsi="Times New Roman" w:cs="Times New Roman"/>
          <w:b/>
          <w:bCs/>
          <w:noProof/>
          <w:lang w:val="uk-UA"/>
        </w:rPr>
      </w:pPr>
    </w:p>
    <w:p w:rsidR="00363070" w:rsidRPr="00363070" w:rsidRDefault="00363070" w:rsidP="00363070">
      <w:pPr>
        <w:spacing w:after="0" w:line="240" w:lineRule="auto"/>
        <w:rPr>
          <w:rFonts w:ascii="Times New Roman" w:eastAsia="Times New Roman" w:hAnsi="Times New Roman" w:cs="Times New Roman"/>
          <w:b/>
          <w:bCs/>
          <w:noProof/>
          <w:lang w:val="uk-UA"/>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6"/>
        <w:gridCol w:w="2318"/>
        <w:gridCol w:w="1294"/>
        <w:gridCol w:w="1830"/>
        <w:gridCol w:w="1891"/>
        <w:gridCol w:w="1559"/>
        <w:gridCol w:w="1984"/>
        <w:gridCol w:w="2127"/>
      </w:tblGrid>
      <w:tr w:rsidR="00363070" w:rsidRPr="00363070" w:rsidTr="00531793">
        <w:trPr>
          <w:trHeight w:val="1455"/>
        </w:trPr>
        <w:tc>
          <w:tcPr>
            <w:tcW w:w="53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eastAsia="uk-UA"/>
              </w:rPr>
            </w:pPr>
            <w:r w:rsidRPr="00363070">
              <w:rPr>
                <w:rFonts w:ascii="Times New Roman" w:eastAsia="Times New Roman" w:hAnsi="Times New Roman" w:cs="Times New Roman"/>
                <w:b/>
                <w:bCs/>
                <w:lang w:val="ru-RU" w:eastAsia="uk-UA"/>
              </w:rPr>
              <w:t>№ п/п</w:t>
            </w:r>
          </w:p>
        </w:tc>
        <w:tc>
          <w:tcPr>
            <w:tcW w:w="2306"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proofErr w:type="spellStart"/>
            <w:r w:rsidRPr="00363070">
              <w:rPr>
                <w:rFonts w:ascii="Times New Roman" w:eastAsia="Times New Roman" w:hAnsi="Times New Roman" w:cs="Times New Roman"/>
                <w:b/>
                <w:bCs/>
                <w:lang w:val="ru-RU" w:eastAsia="uk-UA"/>
              </w:rPr>
              <w:t>Повна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назва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суб'єкта</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господарювання</w:t>
            </w:r>
            <w:proofErr w:type="spellEnd"/>
            <w:r w:rsidRPr="00363070">
              <w:rPr>
                <w:rFonts w:ascii="Times New Roman" w:eastAsia="Times New Roman" w:hAnsi="Times New Roman" w:cs="Times New Roman"/>
                <w:b/>
                <w:bCs/>
                <w:lang w:val="ru-RU" w:eastAsia="uk-UA"/>
              </w:rPr>
              <w:t xml:space="preserve"> та </w:t>
            </w:r>
            <w:proofErr w:type="spellStart"/>
            <w:r w:rsidRPr="00363070">
              <w:rPr>
                <w:rFonts w:ascii="Times New Roman" w:eastAsia="Times New Roman" w:hAnsi="Times New Roman" w:cs="Times New Roman"/>
                <w:b/>
                <w:bCs/>
                <w:lang w:val="ru-RU" w:eastAsia="uk-UA"/>
              </w:rPr>
              <w:t>назва</w:t>
            </w:r>
            <w:proofErr w:type="spellEnd"/>
            <w:r w:rsidRPr="00363070">
              <w:rPr>
                <w:rFonts w:ascii="Times New Roman" w:eastAsia="Times New Roman" w:hAnsi="Times New Roman" w:cs="Times New Roman"/>
                <w:b/>
                <w:bCs/>
                <w:lang w:val="ru-RU" w:eastAsia="uk-UA"/>
              </w:rPr>
              <w:t xml:space="preserve"> кожного </w:t>
            </w:r>
            <w:proofErr w:type="spellStart"/>
            <w:r w:rsidRPr="00363070">
              <w:rPr>
                <w:rFonts w:ascii="Times New Roman" w:eastAsia="Times New Roman" w:hAnsi="Times New Roman" w:cs="Times New Roman"/>
                <w:b/>
                <w:bCs/>
                <w:lang w:val="ru-RU" w:eastAsia="uk-UA"/>
              </w:rPr>
              <w:t>відокремленого</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підрозділу</w:t>
            </w:r>
            <w:proofErr w:type="spellEnd"/>
          </w:p>
        </w:tc>
        <w:tc>
          <w:tcPr>
            <w:tcW w:w="2318"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Адреса аптеки (</w:t>
            </w:r>
            <w:proofErr w:type="spellStart"/>
            <w:r w:rsidRPr="00363070">
              <w:rPr>
                <w:rFonts w:ascii="Times New Roman" w:eastAsia="Times New Roman" w:hAnsi="Times New Roman" w:cs="Times New Roman"/>
                <w:b/>
                <w:bCs/>
                <w:lang w:val="ru-RU" w:eastAsia="uk-UA"/>
              </w:rPr>
              <w:t>відокремленого</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підрозділу</w:t>
            </w:r>
            <w:proofErr w:type="spellEnd"/>
            <w:r w:rsidRPr="00363070">
              <w:rPr>
                <w:rFonts w:ascii="Times New Roman" w:eastAsia="Times New Roman" w:hAnsi="Times New Roman" w:cs="Times New Roman"/>
                <w:b/>
                <w:bCs/>
                <w:lang w:val="ru-RU" w:eastAsia="uk-UA"/>
              </w:rPr>
              <w:t>)</w:t>
            </w:r>
          </w:p>
        </w:tc>
        <w:tc>
          <w:tcPr>
            <w:tcW w:w="129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Код ЄДРПОУ аптеки</w:t>
            </w:r>
          </w:p>
        </w:tc>
        <w:tc>
          <w:tcPr>
            <w:tcW w:w="1830"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Контактна особа П.І.Б. (не </w:t>
            </w:r>
            <w:proofErr w:type="spellStart"/>
            <w:r w:rsidRPr="00363070">
              <w:rPr>
                <w:rFonts w:ascii="Times New Roman" w:eastAsia="Times New Roman" w:hAnsi="Times New Roman" w:cs="Times New Roman"/>
                <w:b/>
                <w:bCs/>
                <w:lang w:val="ru-RU" w:eastAsia="uk-UA"/>
              </w:rPr>
              <w:t>обов'язково</w:t>
            </w:r>
            <w:proofErr w:type="spellEnd"/>
            <w:r w:rsidRPr="00363070">
              <w:rPr>
                <w:rFonts w:ascii="Times New Roman" w:eastAsia="Times New Roman" w:hAnsi="Times New Roman" w:cs="Times New Roman"/>
                <w:b/>
                <w:bCs/>
                <w:lang w:val="ru-RU" w:eastAsia="uk-UA"/>
              </w:rPr>
              <w:t xml:space="preserve">, але </w:t>
            </w:r>
            <w:proofErr w:type="spellStart"/>
            <w:r w:rsidRPr="00363070">
              <w:rPr>
                <w:rFonts w:ascii="Times New Roman" w:eastAsia="Times New Roman" w:hAnsi="Times New Roman" w:cs="Times New Roman"/>
                <w:b/>
                <w:bCs/>
                <w:lang w:val="ru-RU" w:eastAsia="uk-UA"/>
              </w:rPr>
              <w:t>бажано</w:t>
            </w:r>
            <w:proofErr w:type="spellEnd"/>
            <w:r w:rsidRPr="00363070">
              <w:rPr>
                <w:rFonts w:ascii="Times New Roman" w:eastAsia="Times New Roman" w:hAnsi="Times New Roman" w:cs="Times New Roman"/>
                <w:b/>
                <w:bCs/>
                <w:lang w:val="ru-RU" w:eastAsia="uk-UA"/>
              </w:rPr>
              <w:t>)</w:t>
            </w:r>
          </w:p>
        </w:tc>
        <w:tc>
          <w:tcPr>
            <w:tcW w:w="1891"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Телефон </w:t>
            </w:r>
            <w:proofErr w:type="spellStart"/>
            <w:r w:rsidRPr="00363070">
              <w:rPr>
                <w:rFonts w:ascii="Times New Roman" w:eastAsia="Times New Roman" w:hAnsi="Times New Roman" w:cs="Times New Roman"/>
                <w:b/>
                <w:bCs/>
                <w:lang w:val="ru-RU" w:eastAsia="uk-UA"/>
              </w:rPr>
              <w:t>контактної</w:t>
            </w:r>
            <w:proofErr w:type="spellEnd"/>
            <w:r w:rsidRPr="00363070">
              <w:rPr>
                <w:rFonts w:ascii="Times New Roman" w:eastAsia="Times New Roman" w:hAnsi="Times New Roman" w:cs="Times New Roman"/>
                <w:b/>
                <w:bCs/>
                <w:lang w:val="ru-RU" w:eastAsia="uk-UA"/>
              </w:rPr>
              <w:t xml:space="preserve"> особи (</w:t>
            </w:r>
            <w:proofErr w:type="spellStart"/>
            <w:r w:rsidRPr="00363070">
              <w:rPr>
                <w:rFonts w:ascii="Times New Roman" w:eastAsia="Times New Roman" w:hAnsi="Times New Roman" w:cs="Times New Roman"/>
                <w:b/>
                <w:bCs/>
                <w:lang w:val="ru-RU" w:eastAsia="uk-UA"/>
              </w:rPr>
              <w:t>мобільний</w:t>
            </w:r>
            <w:proofErr w:type="spellEnd"/>
            <w:r w:rsidRPr="00363070">
              <w:rPr>
                <w:rFonts w:ascii="Times New Roman" w:eastAsia="Times New Roman" w:hAnsi="Times New Roman" w:cs="Times New Roman"/>
                <w:b/>
                <w:bCs/>
                <w:lang w:val="ru-RU" w:eastAsia="uk-UA"/>
              </w:rPr>
              <w:t>)</w:t>
            </w:r>
          </w:p>
        </w:tc>
        <w:tc>
          <w:tcPr>
            <w:tcW w:w="1559"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Телефон аптеки</w:t>
            </w:r>
          </w:p>
        </w:tc>
        <w:tc>
          <w:tcPr>
            <w:tcW w:w="1984" w:type="dxa"/>
            <w:tcBorders>
              <w:bottom w:val="single" w:sz="4" w:space="0" w:color="auto"/>
            </w:tcBorders>
            <w:shd w:val="clear" w:color="auto" w:fill="auto"/>
            <w:hideMark/>
          </w:tcPr>
          <w:p w:rsidR="00363070" w:rsidRPr="00363070" w:rsidRDefault="00363070" w:rsidP="00363070">
            <w:pPr>
              <w:spacing w:after="0" w:line="240" w:lineRule="auto"/>
              <w:jc w:val="center"/>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ru-RU" w:eastAsia="uk-UA"/>
              </w:rPr>
              <w:t xml:space="preserve">Адреса </w:t>
            </w:r>
            <w:proofErr w:type="spellStart"/>
            <w:r w:rsidRPr="00363070">
              <w:rPr>
                <w:rFonts w:ascii="Times New Roman" w:eastAsia="Times New Roman" w:hAnsi="Times New Roman" w:cs="Times New Roman"/>
                <w:b/>
                <w:bCs/>
                <w:lang w:val="ru-RU" w:eastAsia="uk-UA"/>
              </w:rPr>
              <w:t>електронної</w:t>
            </w:r>
            <w:proofErr w:type="spellEnd"/>
            <w:r w:rsidRPr="00363070">
              <w:rPr>
                <w:rFonts w:ascii="Times New Roman" w:eastAsia="Times New Roman" w:hAnsi="Times New Roman" w:cs="Times New Roman"/>
                <w:b/>
                <w:bCs/>
                <w:lang w:val="ru-RU" w:eastAsia="uk-UA"/>
              </w:rPr>
              <w:t xml:space="preserve"> </w:t>
            </w:r>
            <w:proofErr w:type="spellStart"/>
            <w:r w:rsidRPr="00363070">
              <w:rPr>
                <w:rFonts w:ascii="Times New Roman" w:eastAsia="Times New Roman" w:hAnsi="Times New Roman" w:cs="Times New Roman"/>
                <w:b/>
                <w:bCs/>
                <w:lang w:val="ru-RU" w:eastAsia="uk-UA"/>
              </w:rPr>
              <w:t>пошти</w:t>
            </w:r>
            <w:proofErr w:type="spellEnd"/>
          </w:p>
        </w:tc>
        <w:tc>
          <w:tcPr>
            <w:tcW w:w="2127"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Стан</w:t>
            </w:r>
          </w:p>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(видано/не видано)</w:t>
            </w:r>
          </w:p>
        </w:tc>
      </w:tr>
      <w:tr w:rsidR="00363070" w:rsidRPr="00363070" w:rsidTr="00531793">
        <w:trPr>
          <w:trHeight w:val="397"/>
        </w:trPr>
        <w:tc>
          <w:tcPr>
            <w:tcW w:w="534" w:type="dxa"/>
            <w:tcBorders>
              <w:left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1</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2</w:t>
            </w:r>
          </w:p>
        </w:tc>
        <w:tc>
          <w:tcPr>
            <w:tcW w:w="2306"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bottom w:val="single" w:sz="4" w:space="0" w:color="auto"/>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r w:rsidRPr="00363070">
              <w:rPr>
                <w:rFonts w:ascii="Times New Roman" w:eastAsia="Times New Roman" w:hAnsi="Times New Roman" w:cs="Times New Roman"/>
                <w:b/>
                <w:bCs/>
                <w:lang w:val="uk-UA" w:eastAsia="uk-UA"/>
              </w:rPr>
              <w:t>3</w:t>
            </w:r>
          </w:p>
        </w:tc>
        <w:tc>
          <w:tcPr>
            <w:tcW w:w="2306"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318"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bottom w:val="single" w:sz="4" w:space="0" w:color="auto"/>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r w:rsidR="00363070" w:rsidRPr="00363070" w:rsidTr="00531793">
        <w:trPr>
          <w:trHeight w:val="397"/>
        </w:trPr>
        <w:tc>
          <w:tcPr>
            <w:tcW w:w="534" w:type="dxa"/>
            <w:tcBorders>
              <w:left w:val="nil"/>
              <w:bottom w:val="nil"/>
              <w:right w:val="nil"/>
            </w:tcBorders>
            <w:shd w:val="clear" w:color="auto" w:fill="auto"/>
          </w:tcPr>
          <w:p w:rsidR="00363070" w:rsidRPr="00363070" w:rsidRDefault="00363070" w:rsidP="00363070">
            <w:pPr>
              <w:spacing w:after="0" w:line="240" w:lineRule="auto"/>
              <w:jc w:val="center"/>
              <w:rPr>
                <w:rFonts w:ascii="Times New Roman" w:eastAsia="Times New Roman" w:hAnsi="Times New Roman" w:cs="Times New Roman"/>
                <w:b/>
                <w:bCs/>
                <w:lang w:val="uk-UA" w:eastAsia="uk-UA"/>
              </w:rPr>
            </w:pPr>
          </w:p>
        </w:tc>
        <w:tc>
          <w:tcPr>
            <w:tcW w:w="2306"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r w:rsidRPr="00363070">
              <w:rPr>
                <w:rFonts w:ascii="Times New Roman" w:eastAsia="Times New Roman" w:hAnsi="Times New Roman" w:cs="Times New Roman"/>
                <w:b/>
                <w:bCs/>
                <w:lang w:val="uk-UA" w:eastAsia="uk-UA"/>
              </w:rPr>
              <w:t>Разом:</w:t>
            </w:r>
          </w:p>
        </w:tc>
        <w:tc>
          <w:tcPr>
            <w:tcW w:w="2318"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29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30"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891"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559"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1984"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c>
          <w:tcPr>
            <w:tcW w:w="2127" w:type="dxa"/>
            <w:tcBorders>
              <w:left w:val="nil"/>
              <w:bottom w:val="nil"/>
              <w:right w:val="nil"/>
            </w:tcBorders>
            <w:shd w:val="clear" w:color="auto" w:fill="auto"/>
          </w:tcPr>
          <w:p w:rsidR="00363070" w:rsidRPr="00363070" w:rsidRDefault="00363070" w:rsidP="00363070">
            <w:pPr>
              <w:spacing w:after="0" w:line="240" w:lineRule="auto"/>
              <w:rPr>
                <w:rFonts w:ascii="Times New Roman" w:eastAsia="Times New Roman" w:hAnsi="Times New Roman" w:cs="Times New Roman"/>
                <w:b/>
                <w:bCs/>
                <w:lang w:val="ru-RU" w:eastAsia="uk-UA"/>
              </w:rPr>
            </w:pPr>
          </w:p>
        </w:tc>
      </w:tr>
    </w:tbl>
    <w:p w:rsidR="00363070" w:rsidRPr="00363070" w:rsidRDefault="00363070" w:rsidP="00363070">
      <w:pPr>
        <w:spacing w:line="240" w:lineRule="auto"/>
        <w:rPr>
          <w:lang w:val="ru-RU"/>
        </w:rPr>
      </w:pPr>
    </w:p>
    <w:sectPr w:rsidR="00363070" w:rsidRPr="00363070">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875" w:rsidRDefault="00097875">
      <w:pPr>
        <w:spacing w:after="0" w:line="240" w:lineRule="auto"/>
      </w:pPr>
      <w:r>
        <w:separator/>
      </w:r>
    </w:p>
  </w:endnote>
  <w:endnote w:type="continuationSeparator" w:id="0">
    <w:p w:rsidR="00097875" w:rsidRDefault="000978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875" w:rsidRDefault="00097875">
      <w:pPr>
        <w:spacing w:after="0" w:line="240" w:lineRule="auto"/>
      </w:pPr>
      <w:r>
        <w:separator/>
      </w:r>
    </w:p>
  </w:footnote>
  <w:footnote w:type="continuationSeparator" w:id="0">
    <w:p w:rsidR="00097875" w:rsidRDefault="000978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79" w:rsidRDefault="00363070">
    <w:pPr>
      <w:pStyle w:val="a3"/>
      <w:jc w:val="right"/>
    </w:pPr>
    <w:r>
      <w:fldChar w:fldCharType="begin"/>
    </w:r>
    <w:r>
      <w:instrText>PAGE   \* MERGEFORMAT</w:instrText>
    </w:r>
    <w:r>
      <w:fldChar w:fldCharType="separate"/>
    </w:r>
    <w:r w:rsidR="008F04AE">
      <w:rPr>
        <w:noProof/>
      </w:rPr>
      <w:t>6</w:t>
    </w:r>
    <w:r>
      <w:fldChar w:fldCharType="end"/>
    </w:r>
  </w:p>
  <w:p w:rsidR="00E20179" w:rsidRDefault="0009787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070"/>
    <w:rsid w:val="00097875"/>
    <w:rsid w:val="00363070"/>
    <w:rsid w:val="003F2DD4"/>
    <w:rsid w:val="00497A28"/>
    <w:rsid w:val="00701BF5"/>
    <w:rsid w:val="008F0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5B88F-44E7-4236-BA63-ADB6116A1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63070"/>
    <w:pPr>
      <w:tabs>
        <w:tab w:val="center" w:pos="4844"/>
        <w:tab w:val="right" w:pos="9689"/>
      </w:tabs>
      <w:spacing w:after="0" w:line="240" w:lineRule="auto"/>
    </w:pPr>
  </w:style>
  <w:style w:type="character" w:customStyle="1" w:styleId="a4">
    <w:name w:val="Верхний колонтитул Знак"/>
    <w:basedOn w:val="a0"/>
    <w:link w:val="a3"/>
    <w:uiPriority w:val="99"/>
    <w:semiHidden/>
    <w:rsid w:val="003630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59149">
      <w:bodyDiv w:val="1"/>
      <w:marLeft w:val="0"/>
      <w:marRight w:val="0"/>
      <w:marTop w:val="0"/>
      <w:marBottom w:val="0"/>
      <w:divBdr>
        <w:top w:val="none" w:sz="0" w:space="0" w:color="auto"/>
        <w:left w:val="none" w:sz="0" w:space="0" w:color="auto"/>
        <w:bottom w:val="none" w:sz="0" w:space="0" w:color="auto"/>
        <w:right w:val="none" w:sz="0" w:space="0" w:color="auto"/>
      </w:divBdr>
      <w:divsChild>
        <w:div w:id="1595475078">
          <w:marLeft w:val="0"/>
          <w:marRight w:val="0"/>
          <w:marTop w:val="0"/>
          <w:marBottom w:val="225"/>
          <w:divBdr>
            <w:top w:val="none" w:sz="0" w:space="0" w:color="auto"/>
            <w:left w:val="none" w:sz="0" w:space="0" w:color="auto"/>
            <w:bottom w:val="none" w:sz="0" w:space="0" w:color="auto"/>
            <w:right w:val="none" w:sz="0" w:space="0" w:color="auto"/>
          </w:divBdr>
        </w:div>
        <w:div w:id="379548828">
          <w:marLeft w:val="0"/>
          <w:marRight w:val="0"/>
          <w:marTop w:val="0"/>
          <w:marBottom w:val="225"/>
          <w:divBdr>
            <w:top w:val="none" w:sz="0" w:space="0" w:color="auto"/>
            <w:left w:val="none" w:sz="0" w:space="0" w:color="auto"/>
            <w:bottom w:val="none" w:sz="0" w:space="0" w:color="auto"/>
            <w:right w:val="none" w:sz="0" w:space="0" w:color="auto"/>
          </w:divBdr>
          <w:divsChild>
            <w:div w:id="1221018633">
              <w:marLeft w:val="0"/>
              <w:marRight w:val="0"/>
              <w:marTop w:val="0"/>
              <w:marBottom w:val="0"/>
              <w:divBdr>
                <w:top w:val="none" w:sz="0" w:space="0" w:color="auto"/>
                <w:left w:val="none" w:sz="0" w:space="0" w:color="auto"/>
                <w:bottom w:val="none" w:sz="0" w:space="0" w:color="auto"/>
                <w:right w:val="none" w:sz="0" w:space="0" w:color="auto"/>
              </w:divBdr>
              <w:divsChild>
                <w:div w:id="514422561">
                  <w:marLeft w:val="0"/>
                  <w:marRight w:val="0"/>
                  <w:marTop w:val="0"/>
                  <w:marBottom w:val="225"/>
                  <w:divBdr>
                    <w:top w:val="none" w:sz="0" w:space="0" w:color="auto"/>
                    <w:left w:val="none" w:sz="0" w:space="0" w:color="auto"/>
                    <w:bottom w:val="none" w:sz="0" w:space="0" w:color="auto"/>
                    <w:right w:val="none" w:sz="0" w:space="0" w:color="auto"/>
                  </w:divBdr>
                </w:div>
              </w:divsChild>
            </w:div>
            <w:div w:id="1956013023">
              <w:marLeft w:val="0"/>
              <w:marRight w:val="0"/>
              <w:marTop w:val="0"/>
              <w:marBottom w:val="0"/>
              <w:divBdr>
                <w:top w:val="none" w:sz="0" w:space="0" w:color="auto"/>
                <w:left w:val="none" w:sz="0" w:space="0" w:color="auto"/>
                <w:bottom w:val="none" w:sz="0" w:space="0" w:color="auto"/>
                <w:right w:val="none" w:sz="0" w:space="0" w:color="auto"/>
              </w:divBdr>
              <w:divsChild>
                <w:div w:id="466705590">
                  <w:marLeft w:val="0"/>
                  <w:marRight w:val="0"/>
                  <w:marTop w:val="0"/>
                  <w:marBottom w:val="150"/>
                  <w:divBdr>
                    <w:top w:val="none" w:sz="0" w:space="0" w:color="auto"/>
                    <w:left w:val="none" w:sz="0" w:space="0" w:color="auto"/>
                    <w:bottom w:val="none" w:sz="0" w:space="0" w:color="auto"/>
                    <w:right w:val="none" w:sz="0" w:space="0" w:color="auto"/>
                  </w:divBdr>
                </w:div>
                <w:div w:id="1407990614">
                  <w:marLeft w:val="0"/>
                  <w:marRight w:val="0"/>
                  <w:marTop w:val="0"/>
                  <w:marBottom w:val="150"/>
                  <w:divBdr>
                    <w:top w:val="none" w:sz="0" w:space="0" w:color="auto"/>
                    <w:left w:val="none" w:sz="0" w:space="0" w:color="auto"/>
                    <w:bottom w:val="none" w:sz="0" w:space="0" w:color="auto"/>
                    <w:right w:val="none" w:sz="0" w:space="0" w:color="auto"/>
                  </w:divBdr>
                </w:div>
                <w:div w:id="1835143244">
                  <w:marLeft w:val="0"/>
                  <w:marRight w:val="0"/>
                  <w:marTop w:val="0"/>
                  <w:marBottom w:val="150"/>
                  <w:divBdr>
                    <w:top w:val="none" w:sz="0" w:space="0" w:color="auto"/>
                    <w:left w:val="none" w:sz="0" w:space="0" w:color="auto"/>
                    <w:bottom w:val="none" w:sz="0" w:space="0" w:color="auto"/>
                    <w:right w:val="none" w:sz="0" w:space="0" w:color="auto"/>
                  </w:divBdr>
                </w:div>
                <w:div w:id="101811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1960</Words>
  <Characters>11176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Лісніченко Андрій Миколайович</dc:creator>
  <cp:keywords/>
  <dc:description/>
  <cp:lastModifiedBy>Лісніченко Андрій Миколайович</cp:lastModifiedBy>
  <cp:revision>3</cp:revision>
  <dcterms:created xsi:type="dcterms:W3CDTF">2021-03-18T13:32:00Z</dcterms:created>
  <dcterms:modified xsi:type="dcterms:W3CDTF">2021-03-19T07:35:00Z</dcterms:modified>
</cp:coreProperties>
</file>