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2E" w:rsidRPr="00964461" w:rsidRDefault="00422A2E" w:rsidP="00422A2E">
      <w:pPr>
        <w:spacing w:after="0" w:line="240" w:lineRule="auto"/>
        <w:ind w:right="-23"/>
        <w:jc w:val="center"/>
        <w:rPr>
          <w:b/>
          <w:color w:val="auto"/>
          <w:sz w:val="20"/>
          <w:szCs w:val="20"/>
        </w:rPr>
      </w:pPr>
    </w:p>
    <w:p w:rsidR="00422A2E" w:rsidRPr="00422A2E" w:rsidRDefault="00422A2E" w:rsidP="00422A2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422A2E">
        <w:rPr>
          <w:rFonts w:eastAsia="Times New Roman"/>
          <w:b/>
          <w:color w:val="auto"/>
          <w:lang w:eastAsia="ru-RU"/>
        </w:rPr>
        <w:t>Технічні (якісні) вимоги до предмета закупівлі</w:t>
      </w:r>
      <w:r>
        <w:rPr>
          <w:rFonts w:eastAsia="Times New Roman"/>
          <w:b/>
          <w:color w:val="auto"/>
          <w:lang w:eastAsia="ru-RU"/>
        </w:rPr>
        <w:t>:</w:t>
      </w:r>
    </w:p>
    <w:p w:rsidR="005B1F9A" w:rsidRPr="008F632A" w:rsidRDefault="005B1F9A" w:rsidP="005B1F9A">
      <w:pPr>
        <w:spacing w:after="0"/>
        <w:jc w:val="center"/>
        <w:rPr>
          <w:b/>
          <w:sz w:val="24"/>
          <w:szCs w:val="24"/>
        </w:rPr>
      </w:pPr>
      <w:r w:rsidRPr="008F632A">
        <w:rPr>
          <w:b/>
          <w:sz w:val="24"/>
          <w:szCs w:val="24"/>
        </w:rPr>
        <w:t>09310000-5 – Електрична енергія (постачання електричної енергії), згідно Національного класифікатора ДК 021:2015.</w:t>
      </w:r>
    </w:p>
    <w:p w:rsidR="00422A2E" w:rsidRPr="005B1F9A" w:rsidRDefault="00422A2E" w:rsidP="005B1F9A">
      <w:pPr>
        <w:widowControl w:val="0"/>
        <w:suppressAutoHyphens/>
        <w:autoSpaceDE w:val="0"/>
        <w:spacing w:after="0" w:line="240" w:lineRule="auto"/>
        <w:jc w:val="center"/>
        <w:rPr>
          <w:b/>
          <w:color w:val="auto"/>
        </w:rPr>
      </w:pPr>
    </w:p>
    <w:p w:rsidR="00422A2E" w:rsidRP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b/>
          <w:color w:val="auto"/>
        </w:rPr>
        <w:t>Очікувана вартість предмета закупівлі</w:t>
      </w:r>
      <w:r w:rsidRPr="00422A2E">
        <w:rPr>
          <w:rFonts w:eastAsia="Times New Roman"/>
          <w:b/>
          <w:color w:val="auto"/>
          <w:lang w:eastAsia="ar-SA"/>
        </w:rPr>
        <w:t>:</w:t>
      </w:r>
      <w:r w:rsidR="008F632A">
        <w:rPr>
          <w:rFonts w:eastAsia="Times New Roman"/>
          <w:b/>
          <w:color w:val="auto"/>
          <w:lang w:eastAsia="ar-SA"/>
        </w:rPr>
        <w:t xml:space="preserve"> 1 575 000</w:t>
      </w:r>
      <w:r w:rsidR="005B1F9A">
        <w:rPr>
          <w:rFonts w:eastAsia="Times New Roman"/>
          <w:b/>
          <w:color w:val="auto"/>
          <w:lang w:eastAsia="ar-SA"/>
        </w:rPr>
        <w:t xml:space="preserve"> грн.</w:t>
      </w:r>
    </w:p>
    <w:p w:rsidR="00422A2E" w:rsidRPr="00422A2E" w:rsidRDefault="00422A2E" w:rsidP="00422A2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lang w:eastAsia="ar-SA"/>
        </w:rPr>
      </w:pPr>
      <w:r w:rsidRPr="00422A2E">
        <w:rPr>
          <w:rFonts w:eastAsia="Times New Roman"/>
          <w:b/>
          <w:color w:val="auto"/>
          <w:lang w:eastAsia="ar-SA"/>
        </w:rPr>
        <w:t>Ідентифікатор закупівлі:</w:t>
      </w:r>
      <w:r w:rsidR="008F632A" w:rsidRPr="008F632A">
        <w:t xml:space="preserve"> </w:t>
      </w:r>
      <w:r w:rsidR="008F632A" w:rsidRPr="008F632A">
        <w:rPr>
          <w:rFonts w:eastAsia="Times New Roman"/>
          <w:b/>
          <w:color w:val="auto"/>
          <w:lang w:eastAsia="ar-SA"/>
        </w:rPr>
        <w:t>UA-2021-01-26-006474-c</w:t>
      </w:r>
      <w:r w:rsidR="008F632A">
        <w:rPr>
          <w:rFonts w:eastAsia="Times New Roman"/>
          <w:b/>
          <w:color w:val="auto"/>
          <w:lang w:eastAsia="ar-SA"/>
        </w:rPr>
        <w:t>.</w:t>
      </w:r>
    </w:p>
    <w:p w:rsidR="00422A2E" w:rsidRPr="00964461" w:rsidRDefault="00422A2E" w:rsidP="00422A2E">
      <w:pPr>
        <w:tabs>
          <w:tab w:val="left" w:pos="6820"/>
        </w:tabs>
        <w:suppressAutoHyphens/>
        <w:spacing w:after="0" w:line="240" w:lineRule="auto"/>
        <w:ind w:firstLine="284"/>
        <w:jc w:val="center"/>
        <w:rPr>
          <w:rFonts w:eastAsia="Times New Roman"/>
          <w:b/>
          <w:bCs/>
          <w:color w:val="auto"/>
          <w:sz w:val="20"/>
          <w:szCs w:val="20"/>
          <w:lang w:eastAsia="ar-SA"/>
        </w:rPr>
      </w:pPr>
    </w:p>
    <w:p w:rsidR="008F632A" w:rsidRPr="008F632A" w:rsidRDefault="008F632A" w:rsidP="008F632A">
      <w:p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color w:val="auto"/>
          <w:kern w:val="3"/>
          <w:sz w:val="24"/>
          <w:szCs w:val="24"/>
          <w:lang w:eastAsia="zh-CN" w:bidi="hi-IN"/>
        </w:rPr>
      </w:pPr>
      <w:r w:rsidRPr="008F632A">
        <w:rPr>
          <w:rFonts w:eastAsia="SimSun"/>
          <w:b/>
          <w:color w:val="auto"/>
          <w:kern w:val="3"/>
          <w:sz w:val="24"/>
          <w:szCs w:val="24"/>
          <w:lang w:eastAsia="zh-CN" w:bidi="hi-IN"/>
        </w:rPr>
        <w:t>РОЗДІЛ І: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Специфікація</w:t>
      </w:r>
    </w:p>
    <w:tbl>
      <w:tblPr>
        <w:tblW w:w="8350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422"/>
        <w:gridCol w:w="2977"/>
        <w:gridCol w:w="1276"/>
        <w:gridCol w:w="1134"/>
      </w:tblGrid>
      <w:tr w:rsidR="008F632A" w:rsidRPr="008F632A" w:rsidTr="00531793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Період поставки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Кількість, кВт/год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Клас напруги</w:t>
            </w:r>
          </w:p>
        </w:tc>
      </w:tr>
      <w:tr w:rsidR="008F632A" w:rsidRPr="008F632A" w:rsidTr="00531793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Електрична енергія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Березень – грудень 2021 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F632A" w:rsidRPr="008F632A" w:rsidRDefault="008F632A" w:rsidP="008F632A">
            <w:pPr>
              <w:spacing w:after="0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450 000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F632A" w:rsidRPr="008F632A" w:rsidRDefault="008F632A" w:rsidP="008F632A">
            <w:pPr>
              <w:spacing w:after="0"/>
              <w:jc w:val="center"/>
              <w:rPr>
                <w:sz w:val="24"/>
                <w:szCs w:val="24"/>
              </w:rPr>
            </w:pPr>
            <w:r w:rsidRPr="008F632A">
              <w:rPr>
                <w:sz w:val="24"/>
                <w:szCs w:val="24"/>
              </w:rPr>
              <w:t>2</w:t>
            </w:r>
          </w:p>
        </w:tc>
      </w:tr>
    </w:tbl>
    <w:p w:rsidR="008F632A" w:rsidRPr="008F632A" w:rsidRDefault="008F632A" w:rsidP="008F632A">
      <w:pPr>
        <w:spacing w:after="0"/>
        <w:rPr>
          <w:sz w:val="24"/>
          <w:szCs w:val="24"/>
          <w:highlight w:val="yellow"/>
        </w:rPr>
      </w:pPr>
    </w:p>
    <w:p w:rsidR="008F632A" w:rsidRPr="008F632A" w:rsidRDefault="008F632A" w:rsidP="008F632A">
      <w:p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b/>
          <w:color w:val="auto"/>
          <w:kern w:val="3"/>
          <w:sz w:val="24"/>
          <w:szCs w:val="24"/>
          <w:lang w:eastAsia="zh-CN" w:bidi="hi-IN"/>
        </w:rPr>
      </w:pPr>
      <w:r w:rsidRPr="008F632A">
        <w:rPr>
          <w:rFonts w:eastAsia="SimSun"/>
          <w:b/>
          <w:color w:val="auto"/>
          <w:kern w:val="3"/>
          <w:sz w:val="24"/>
          <w:szCs w:val="24"/>
          <w:lang w:eastAsia="zh-CN" w:bidi="hi-IN"/>
        </w:rPr>
        <w:t>Споживач здійснює плату за послугу з розподілу та передачі електричної енергії через Постачальника.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1. Особливі вимоги до предмету закупівлі: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 xml:space="preserve">Пропозиції можуть бути подані тільки стосовно повного обсягу предмета закупівлі. 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•</w:t>
      </w:r>
      <w:r w:rsidRPr="008F632A">
        <w:rPr>
          <w:sz w:val="24"/>
          <w:szCs w:val="24"/>
        </w:rPr>
        <w:tab/>
        <w:t>Закон  України  «Про ринок електричної енергії» від 13.04.2017 № 2019-VIII;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•</w:t>
      </w:r>
      <w:r w:rsidRPr="008F632A">
        <w:rPr>
          <w:sz w:val="24"/>
          <w:szCs w:val="24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•</w:t>
      </w:r>
      <w:r w:rsidRPr="008F632A">
        <w:rPr>
          <w:sz w:val="24"/>
          <w:szCs w:val="24"/>
        </w:rPr>
        <w:tab/>
        <w:t xml:space="preserve">Кодекс систем розподілу, затверджений постановою </w:t>
      </w:r>
      <w:bookmarkStart w:id="0" w:name="_GoBack"/>
      <w:bookmarkEnd w:id="0"/>
      <w:r w:rsidRPr="008F632A">
        <w:rPr>
          <w:sz w:val="24"/>
          <w:szCs w:val="24"/>
        </w:rPr>
        <w:t>Національної комісії регулювання електроенергетики та комунальних послуг України від 14.03.2018 р.  №310;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•</w:t>
      </w:r>
      <w:r w:rsidRPr="008F632A">
        <w:rPr>
          <w:sz w:val="24"/>
          <w:szCs w:val="24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• Інші нормативно-правові акти, прийняті на виконання Закону України «Про ринок електричної енергії».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 xml:space="preserve">2. Строк поставки Товару: березень - грудень 2021 </w:t>
      </w:r>
    </w:p>
    <w:p w:rsidR="008F632A" w:rsidRPr="008F632A" w:rsidRDefault="008F632A" w:rsidP="008F632A">
      <w:pPr>
        <w:spacing w:after="0"/>
        <w:rPr>
          <w:b/>
          <w:sz w:val="24"/>
          <w:szCs w:val="24"/>
        </w:rPr>
      </w:pPr>
      <w:r w:rsidRPr="008F632A">
        <w:rPr>
          <w:b/>
          <w:sz w:val="24"/>
          <w:szCs w:val="24"/>
        </w:rPr>
        <w:t>РОЗДІЛ ІІ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1. Мета використання Товару: для електрозабезпечення об’єктів Споживача (власні потреби).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2. Місце поставки Товару: пункти підключення електрозабезпечення об’єкти Замовника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 xml:space="preserve">Об’єкти:  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>Державне підприємство «Державний експертний центр Міністерства охорони здоров’я України» м. Київ, вул. Смоленська, 10.</w:t>
      </w:r>
    </w:p>
    <w:p w:rsidR="008F632A" w:rsidRPr="008F632A" w:rsidRDefault="008F632A" w:rsidP="008F632A">
      <w:pPr>
        <w:spacing w:after="0"/>
        <w:rPr>
          <w:sz w:val="24"/>
          <w:szCs w:val="24"/>
        </w:rPr>
      </w:pPr>
      <w:r w:rsidRPr="008F632A">
        <w:rPr>
          <w:sz w:val="24"/>
          <w:szCs w:val="24"/>
        </w:rPr>
        <w:t xml:space="preserve"> Державне підприємство «Державний експертний центр Міністерства охорони здоров’я України» (Лабораторія медичних імунобіологічних препаратів) м. Київ, вул. М. Амосова, 9.</w:t>
      </w:r>
    </w:p>
    <w:sectPr w:rsidR="008F632A" w:rsidRPr="008F63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E"/>
    <w:rsid w:val="00215E38"/>
    <w:rsid w:val="00422A2E"/>
    <w:rsid w:val="00490BE8"/>
    <w:rsid w:val="005B1F9A"/>
    <w:rsid w:val="008F632A"/>
    <w:rsid w:val="00D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9305"/>
  <w15:chartTrackingRefBased/>
  <w15:docId w15:val="{077D9CFF-AD09-4DA8-BC71-6C318D6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2E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F9A"/>
    <w:rPr>
      <w:b/>
      <w:bCs/>
    </w:rPr>
  </w:style>
  <w:style w:type="character" w:styleId="a4">
    <w:name w:val="Hyperlink"/>
    <w:basedOn w:val="a0"/>
    <w:uiPriority w:val="99"/>
    <w:unhideWhenUsed/>
    <w:rsid w:val="005B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Лісніченко Андрій Миколайович</dc:creator>
  <cp:keywords/>
  <dc:description/>
  <cp:lastModifiedBy>Лісніченко Андрій Миколайович</cp:lastModifiedBy>
  <cp:revision>3</cp:revision>
  <dcterms:created xsi:type="dcterms:W3CDTF">2021-03-18T14:46:00Z</dcterms:created>
  <dcterms:modified xsi:type="dcterms:W3CDTF">2021-03-19T07:19:00Z</dcterms:modified>
</cp:coreProperties>
</file>