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6C8A" w:rsidRDefault="00486C8A" w:rsidP="00486C8A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Перелік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реєстраційних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форм,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що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були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подані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д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ержавну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реєстрацію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в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ru-RU"/>
        </w:rPr>
        <w:t>період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 28.12.2020 по 31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>.12.2020</w:t>
      </w:r>
    </w:p>
    <w:tbl>
      <w:tblPr>
        <w:tblW w:w="14284" w:type="dxa"/>
        <w:jc w:val="center"/>
        <w:tblLayout w:type="fixed"/>
        <w:tblLook w:val="0000" w:firstRow="0" w:lastRow="0" w:firstColumn="0" w:lastColumn="0" w:noHBand="0" w:noVBand="0"/>
      </w:tblPr>
      <w:tblGrid>
        <w:gridCol w:w="1323"/>
        <w:gridCol w:w="1972"/>
        <w:gridCol w:w="1942"/>
        <w:gridCol w:w="5655"/>
        <w:gridCol w:w="3392"/>
      </w:tblGrid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231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Дата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заявки</w:t>
            </w:r>
            <w:proofErr w:type="spellEnd"/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Торгова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назва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МНН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Форма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випуску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>Заявник</w:t>
            </w:r>
            <w:proofErr w:type="spellEnd"/>
            <w:r>
              <w:rPr>
                <w:rFonts w:ascii="Times New Roman" w:eastAsiaTheme="minorHAnsi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bookmarkStart w:id="0" w:name="_GoBack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Натрію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гідрокарбонат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)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багатошаровому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ламінованому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пакеті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Старт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451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Вітамін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D3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Крка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colecalciferol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500 МО (12,5 мкг), 1000 МО (25 мкг), по 10 таблеток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по 6,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по 9,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по 18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KRKA,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., Novo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mesto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, Slovenia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460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ФЕСГО® / PHESGO™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Pertuzumab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trastuzumab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/hyaluronidase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1200 мг/600 мг, по 15 мл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; 600 мг/600 мг, по 10 мл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F.Hoffmann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-La Roche Ltd, Switzerland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798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28.12.2020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Валмісар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А 80/5,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Валмісар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А 160/5,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Валмісар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А 160/10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valsartan and amlodipine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таблетки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вкриті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плівковою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оболонкою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80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/5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, 160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/5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, 160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/10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10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таблеток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блістері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або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9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блістерів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Macleods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228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Лекадол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форте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paracetamol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по 1000 мг, по 8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10 таблеток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Sandoz Pharmaceuticals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., Slovenia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793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БРІМОФТАЛ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brimonidine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краплі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очні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, 2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/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5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розчину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флаконі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поліетилену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низької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щільності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крапельницею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та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білою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кришечкою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з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поліетилену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високої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щільнолсті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флакону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коробці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BRUSCHETTINI - S.R.L., Italy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Алантоїн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</w:rPr>
            </w:pP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кристалічний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(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)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Товариство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обмеженою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відповідальністю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Фармацевтична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компанія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"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Здоров'я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"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313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29.12.2020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АЗАЦИТИДИН САНДОЗ®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azacitidine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суспензії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100 мг; по 1 флакону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Sandoz Pharmaceuticals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d.d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., Slovenia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Пропофол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МН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propofol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емульсія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10 мг/мл, по 20 мл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по 5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ТОВ "О2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Фарма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997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ІРИНОТЕКАН-ААР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irinotecan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концентрат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20 мг/мл, по 2 мл (40 мг)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по 5 мл (100 мг)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10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in</w:t>
            </w: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bulk</w:t>
            </w: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: по 50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флаконів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AAR PHARMA FZ-LLC, United Arab Emirates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Борте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Траст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3.5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bortezomib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ліофілізований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порошок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ін'єкцій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по 3,5 мг; 1 флакон з порошком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Panacea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Biotec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Pharma Limited, INDIA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Мометазону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фуроат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mometasone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) в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Aurisco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Pharmaceutical Co., Ltd, CHINA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Флурбіпрофен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flurbiprofen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)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мішках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Тобраміцин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tobramycin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порошок (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субстанція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)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фармацевтичного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застосування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подвійних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поліетиленових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пакетах</w:t>
            </w:r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Юрія-Фарм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798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lastRenderedPageBreak/>
              <w:t>30.12.2020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Мікафунгін-Тева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micafungin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порошок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по 50 мг, порошок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розчину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інфузій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по 100 мг, по 1 флакону з порошком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798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Мовіфлекс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тіо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tiocolchicoside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розчин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для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ін'єкцій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, 4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мг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/2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2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мл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ампулі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3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ампули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;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по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контурній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чарунковій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упаковці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Movi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Health GmbH, Switzerland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997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Ріалтріс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Моно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combinations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назальний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дозований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суспензія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50 мкг/дозу, по 60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120 доз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поліетиленовому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з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дозуючим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насосом-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закритим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Glenmark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Specialty S.A., Switzerland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Флубрікс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®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спрей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flurbiprofen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оромукозний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8,75 мг/доза, по 15 мл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АТ "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Фармак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798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ФРІСТОМ/FREESTOM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-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по 30 мг, по 30 таблеток у пластиковому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контейнері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по 1 контейнеру в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пачці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KUPFFER BIOTHECH, UAB, Republic of Lithuania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798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Раціональ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5,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Раціональ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10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donepezil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по 5 мг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мг, по 10 таблеток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по 3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5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блістерів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Macleods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Pharmaceuticals Limited, INDIA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30.12.2020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Бікалутамід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Дженефарм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bicalutamide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по 50 мг, по 14 таблеток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по 2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Genepharm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S.A., GREECE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ГРОПРИНОЗИН® ФОРТЕ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inosine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pranobex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по 1000 мг, по 10 таблеток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; по 1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по 3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блістери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Gedeon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Richter Plc., Hungary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997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Резонатив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anti-D (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rh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) immunoglobulin</w:t>
            </w:r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розчин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ін’єкцій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750 МО/мл; по 2 мл в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ампулі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пластиковій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блістерній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пластиковій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блістерній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упаковці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в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картоній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.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Маркування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українською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мовою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Octapharma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Pharmazeutika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Produktionsges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.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m.b.H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., Austria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1194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Декатилен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™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Оріс</w:t>
            </w:r>
            <w:proofErr w:type="spellEnd"/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benzydamine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спрей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1,5 мг/мл по 30 мл спрею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механічним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розпилювачем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та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ковпачком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який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захищає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розпилювач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; по 1 флакону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комплекті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з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аплікатором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для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ротової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порожнини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ТОВ "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Тева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Україна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"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601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ТІОНЕКС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thiocolchicoside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 по 8 мг, по 14 таблеток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блістері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по 1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блістеру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UAB "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Farmlyga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", Republic of Lithuania</w:t>
            </w:r>
          </w:p>
        </w:tc>
      </w:tr>
      <w:tr w:rsidR="00486C8A" w:rsidRPr="00486C8A" w:rsidTr="00486C8A">
        <w:tblPrEx>
          <w:tblCellMar>
            <w:top w:w="0" w:type="dxa"/>
            <w:bottom w:w="0" w:type="dxa"/>
          </w:tblCellMar>
        </w:tblPrEx>
        <w:trPr>
          <w:cantSplit/>
          <w:trHeight w:val="798"/>
          <w:jc w:val="center"/>
        </w:trPr>
        <w:tc>
          <w:tcPr>
            <w:tcW w:w="13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31.12.2020</w:t>
            </w:r>
          </w:p>
        </w:tc>
        <w:tc>
          <w:tcPr>
            <w:tcW w:w="19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ТІВІКЕЙ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dolutegravir</w:t>
            </w:r>
            <w:proofErr w:type="spellEnd"/>
          </w:p>
        </w:tc>
        <w:tc>
          <w:tcPr>
            <w:tcW w:w="56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</w:pPr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таблетки,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вкриті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плівковою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оболонкою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по 10 мг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або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по 25 мг, по 30 таблеток у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флаконі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, по 1 флакону в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картонній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  <w:lang w:val="ru-RU"/>
              </w:rPr>
              <w:t>коробці</w:t>
            </w:r>
            <w:proofErr w:type="spellEnd"/>
          </w:p>
        </w:tc>
        <w:tc>
          <w:tcPr>
            <w:tcW w:w="33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86C8A" w:rsidRPr="00486C8A" w:rsidRDefault="00486C8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>ViiV</w:t>
            </w:r>
            <w:proofErr w:type="spellEnd"/>
            <w:r w:rsidRPr="00486C8A">
              <w:rPr>
                <w:rFonts w:ascii="Times New Roman" w:eastAsiaTheme="minorHAnsi" w:hAnsi="Times New Roman" w:cs="Times New Roman"/>
                <w:color w:val="000000"/>
                <w:sz w:val="20"/>
                <w:szCs w:val="20"/>
              </w:rPr>
              <w:t xml:space="preserve"> Healthcare UK Limited, UK</w:t>
            </w:r>
          </w:p>
        </w:tc>
      </w:tr>
      <w:bookmarkEnd w:id="0"/>
    </w:tbl>
    <w:p w:rsidR="00C459B7" w:rsidRPr="00486C8A" w:rsidRDefault="00C459B7">
      <w:pPr>
        <w:rPr>
          <w:lang w:val="ru-RU"/>
        </w:rPr>
      </w:pPr>
    </w:p>
    <w:sectPr w:rsidR="00C459B7" w:rsidRPr="00486C8A" w:rsidSect="00486C8A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0BC"/>
    <w:rsid w:val="00486C8A"/>
    <w:rsid w:val="009A20BC"/>
    <w:rsid w:val="00C4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234F1D"/>
  <w15:chartTrackingRefBased/>
  <w15:docId w15:val="{826A50BB-6909-40E6-88BC-49F62E39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6C8A"/>
    <w:pPr>
      <w:spacing w:line="252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14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792</Words>
  <Characters>4521</Characters>
  <Application>Microsoft Office Word</Application>
  <DocSecurity>0</DocSecurity>
  <Lines>37</Lines>
  <Paragraphs>10</Paragraphs>
  <ScaleCrop>false</ScaleCrop>
  <Company/>
  <LinksUpToDate>false</LinksUpToDate>
  <CharactersWithSpaces>5303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Базікало Анна Миколаївна</dc:creator>
  <cp:keywords/>
  <dc:description/>
  <cp:lastModifiedBy>Базікало Анна Миколаївна</cp:lastModifiedBy>
  <cp:revision>2</cp:revision>
  <dcterms:created xsi:type="dcterms:W3CDTF">2021-01-13T09:17:00Z</dcterms:created>
  <dcterms:modified xsi:type="dcterms:W3CDTF">2021-01-13T09:21:00Z</dcterms:modified>
</cp:coreProperties>
</file>