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BDF" w:rsidRDefault="00CB4155" w:rsidP="00257BDF">
      <w:pPr>
        <w:pStyle w:val="a3"/>
        <w:jc w:val="center"/>
      </w:pPr>
      <w:r w:rsidRPr="0065729A">
        <w:fldChar w:fldCharType="begin"/>
      </w:r>
      <w:r>
        <w:instrText xml:space="preserve"> INCLUDEPICTURE "../../../../111111_2012/TSIGN.GIF" \* MERGEFORMAT \d </w:instrText>
      </w:r>
      <w:r w:rsidRPr="0065729A">
        <w:fldChar w:fldCharType="separate"/>
      </w:r>
      <w:r w:rsidRPr="0065729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1in">
            <v:imagedata r:id="rId4" r:href="rId5"/>
          </v:shape>
        </w:pict>
      </w:r>
      <w:r w:rsidRPr="0065729A">
        <w:fldChar w:fldCharType="end"/>
      </w:r>
    </w:p>
    <w:p w:rsidR="00257BDF" w:rsidRDefault="00257BDF" w:rsidP="00257BDF">
      <w:pPr>
        <w:pStyle w:val="a3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МІНІСТЕРСТВО ОХОРОНИ ЗДОРОВ'Я УКРАЇНИ</w:t>
      </w:r>
    </w:p>
    <w:p w:rsidR="00257BDF" w:rsidRDefault="00257BDF" w:rsidP="00257BDF">
      <w:pPr>
        <w:pStyle w:val="2"/>
        <w:jc w:val="center"/>
        <w:rPr>
          <w:rFonts w:eastAsia="Times New Roman"/>
          <w:sz w:val="36"/>
          <w:szCs w:val="36"/>
        </w:rPr>
      </w:pPr>
      <w:r>
        <w:rPr>
          <w:rFonts w:eastAsia="Times New Roman"/>
        </w:rPr>
        <w:t>НАКАЗ</w:t>
      </w:r>
    </w:p>
    <w:p w:rsidR="00257BDF" w:rsidRDefault="00257BDF" w:rsidP="00257BDF">
      <w:pPr>
        <w:pStyle w:val="a3"/>
        <w:jc w:val="center"/>
      </w:pPr>
      <w:r>
        <w:rPr>
          <w:b/>
          <w:bCs/>
        </w:rPr>
        <w:t>від 15 лютого 2010 року N 108</w:t>
      </w:r>
    </w:p>
    <w:p w:rsidR="00257BDF" w:rsidRDefault="00257BDF" w:rsidP="00257BDF">
      <w:pPr>
        <w:pStyle w:val="2"/>
        <w:jc w:val="center"/>
        <w:rPr>
          <w:rFonts w:eastAsia="Times New Roman"/>
        </w:rPr>
      </w:pPr>
      <w:bookmarkStart w:id="0" w:name="_GoBack"/>
      <w:r>
        <w:rPr>
          <w:rFonts w:eastAsia="Times New Roman"/>
        </w:rPr>
        <w:t>Про затвердження клінічних протоколів</w:t>
      </w:r>
    </w:p>
    <w:bookmarkEnd w:id="0"/>
    <w:p w:rsidR="00257BDF" w:rsidRDefault="00257BDF" w:rsidP="00257BDF">
      <w:pPr>
        <w:pStyle w:val="a3"/>
        <w:jc w:val="center"/>
      </w:pPr>
      <w:r>
        <w:t>Із змінами і доповненнями, внесеними</w:t>
      </w:r>
      <w:r>
        <w:br/>
        <w:t> наказом Міністерства охорони здоров'я України</w:t>
      </w:r>
      <w:r>
        <w:br/>
        <w:t> від 15 червня 2015 року N 341</w:t>
      </w:r>
    </w:p>
    <w:p w:rsidR="00257BDF" w:rsidRDefault="00257BDF" w:rsidP="00257BDF">
      <w:pPr>
        <w:pStyle w:val="a3"/>
        <w:jc w:val="both"/>
      </w:pPr>
      <w:r>
        <w:t xml:space="preserve">На виконання доручення Президента України від 6 березня 2003 року N 1-1/252 та спільного </w:t>
      </w:r>
      <w:r>
        <w:rPr>
          <w:color w:val="0000FF"/>
        </w:rPr>
        <w:t>наказу Міністерства охорони здоров'я України та Академії медичних наук України від 11 вересня 2003 року N 423/59 "Про затвердження складу робочих груп з розробки протоколів надання медичної допомоги дітям і матерям за спеціальностями"</w:t>
      </w:r>
      <w:r>
        <w:t xml:space="preserve">, з метою уніфікації підходів до діагностики та лікування розладів поведінки та психіки у дітей та розробки дієвих заходів щодо їх попередження </w:t>
      </w:r>
      <w:r>
        <w:rPr>
          <w:b/>
          <w:bCs/>
        </w:rPr>
        <w:t>наказую</w:t>
      </w:r>
      <w:r>
        <w:t>:</w:t>
      </w:r>
    </w:p>
    <w:p w:rsidR="00257BDF" w:rsidRDefault="00257BDF" w:rsidP="00257BDF">
      <w:pPr>
        <w:pStyle w:val="a3"/>
        <w:jc w:val="both"/>
      </w:pPr>
      <w:r>
        <w:t xml:space="preserve">1. Затвердити клінічний протокол "Програмно-цільове обслуговування дітей з </w:t>
      </w:r>
      <w:proofErr w:type="spellStart"/>
      <w:r>
        <w:t>гіперкінетичним</w:t>
      </w:r>
      <w:proofErr w:type="spellEnd"/>
      <w:r>
        <w:t xml:space="preserve"> розладом" (далі - Протокол), що додається.</w:t>
      </w:r>
    </w:p>
    <w:p w:rsidR="00257BDF" w:rsidRDefault="00257BDF" w:rsidP="00257BDF">
      <w:pPr>
        <w:pStyle w:val="a3"/>
        <w:jc w:val="right"/>
      </w:pPr>
      <w:r>
        <w:t>(пункт 1 у редакції наказу Міністерства охорони</w:t>
      </w:r>
      <w:r>
        <w:br/>
        <w:t> здоров'я України від 15.06.2015 р. N 341)</w:t>
      </w:r>
    </w:p>
    <w:p w:rsidR="00257BDF" w:rsidRDefault="00257BDF" w:rsidP="00257BDF">
      <w:pPr>
        <w:pStyle w:val="a3"/>
        <w:jc w:val="both"/>
      </w:pPr>
      <w:r>
        <w:t>2. Департаменту материнства, дитинства та санаторного забезпечення (</w:t>
      </w:r>
      <w:proofErr w:type="spellStart"/>
      <w:r>
        <w:t>Моісеєнко</w:t>
      </w:r>
      <w:proofErr w:type="spellEnd"/>
      <w:r>
        <w:t xml:space="preserve"> Р. О.) організувати проведення навчальних семінарів з впровадження Протоколів для головних спеціалістів з педіатрії, дитячої психіатрії, дитячої неврології органів охорони здоров'я та співробітників профільних кафедр вищих медичних навчальних закладів і закладів післядипломної освіти до 1 лютого 2010 року.</w:t>
      </w:r>
    </w:p>
    <w:p w:rsidR="00257BDF" w:rsidRDefault="00257BDF" w:rsidP="00257BDF">
      <w:pPr>
        <w:pStyle w:val="a3"/>
        <w:jc w:val="both"/>
      </w:pPr>
      <w:r>
        <w:t>3. Департаменту кадрової політики, освіти та науки (</w:t>
      </w:r>
      <w:proofErr w:type="spellStart"/>
      <w:r>
        <w:t>Банчуку</w:t>
      </w:r>
      <w:proofErr w:type="spellEnd"/>
      <w:r>
        <w:t xml:space="preserve"> М. В.) забезпечити внесення відповідних змін до навчальних програм вищих медичних навчальних закладів та закладів післядипломної освіти II - IV ступенів акредитації.</w:t>
      </w:r>
    </w:p>
    <w:p w:rsidR="00257BDF" w:rsidRDefault="00257BDF" w:rsidP="00257BDF">
      <w:pPr>
        <w:pStyle w:val="a3"/>
        <w:jc w:val="both"/>
      </w:pPr>
      <w:r>
        <w:t xml:space="preserve">4. Міністру охорони здоров'я Автономної Республіки Крим, начальникам управлінь охорони здоров'я обласних, Київської та </w:t>
      </w:r>
      <w:proofErr w:type="spellStart"/>
      <w:r>
        <w:t>Севастопільської</w:t>
      </w:r>
      <w:proofErr w:type="spellEnd"/>
      <w:r>
        <w:t xml:space="preserve"> міських державних адміністрацій, ректорам вищих медичних навчальних закладів і закладів післядипломної освіти II - IV ступенів акредитації:</w:t>
      </w:r>
    </w:p>
    <w:p w:rsidR="00257BDF" w:rsidRDefault="00257BDF" w:rsidP="00257BDF">
      <w:pPr>
        <w:pStyle w:val="a3"/>
        <w:jc w:val="both"/>
      </w:pPr>
      <w:r>
        <w:t>4.1. Визначити та затвердити наказом відповідальну особу та графік проведення навчальних семінарів для лікарів-педіатрів, лікарів - дитячих психіатрів, лікарів - дитячих неврологів, лікарів загальної практики - сімейних лікарів закладів охорони здоров'я, де надається психіатрична та неврологічна допомога дітям.</w:t>
      </w:r>
    </w:p>
    <w:p w:rsidR="00257BDF" w:rsidRDefault="00257BDF" w:rsidP="00257BDF">
      <w:pPr>
        <w:pStyle w:val="a3"/>
        <w:jc w:val="both"/>
      </w:pPr>
      <w:r>
        <w:lastRenderedPageBreak/>
        <w:t>4.2. Організувати відповідно до затвердженого графіка проведення навчальних семінарів для лікарів-педіатрів, лікарів - дитячих психіатрів, лікарів - дитячих неврологів, лікарів загальної практики - сімейних лікарів закладів охорони здоров'я, де надається психіатрична та неврологічна допомога дітям, та співробітників профільних кафедр вищих медичних навчальних закладів і закладів післядипломної освіти II - IV ступенів акредитації з прийняттям заліків щодо знання Протоколів до 15 лютого 2010 року. Про проведену роботу поінформувати Департамент материнства, дитинства та санаторного забезпечення до 20 лютого 2009 року.</w:t>
      </w:r>
    </w:p>
    <w:p w:rsidR="00257BDF" w:rsidRDefault="00257BDF" w:rsidP="00257BDF">
      <w:pPr>
        <w:pStyle w:val="a3"/>
        <w:jc w:val="both"/>
      </w:pPr>
      <w:r>
        <w:t>4.3. Забезпечити впровадження та застосування Протоколів в діяльності підпорядкованих закладів охорони здоров'я з 1 березня 2010 року.</w:t>
      </w:r>
    </w:p>
    <w:p w:rsidR="00257BDF" w:rsidRDefault="00257BDF" w:rsidP="00257BDF">
      <w:pPr>
        <w:pStyle w:val="a3"/>
        <w:jc w:val="both"/>
      </w:pPr>
      <w:r>
        <w:t>4.4. Щороку до 1 січня, що наступає за звітним, надсилати Міністерству пропозиції та зауваження до Протоколів.</w:t>
      </w:r>
    </w:p>
    <w:p w:rsidR="00257BDF" w:rsidRDefault="00257BDF" w:rsidP="00257BDF">
      <w:pPr>
        <w:pStyle w:val="a3"/>
        <w:jc w:val="both"/>
      </w:pPr>
      <w:r>
        <w:t>5. Департаменту материнства, дитинства та санаторного забезпечення при необхідності вносити пропозиції щодо змін до Протоколів.</w:t>
      </w:r>
    </w:p>
    <w:p w:rsidR="00257BDF" w:rsidRDefault="00257BDF" w:rsidP="00257BDF">
      <w:pPr>
        <w:pStyle w:val="a3"/>
        <w:jc w:val="both"/>
      </w:pPr>
      <w:r>
        <w:t>6. Контроль за виконанням наказу покласти на заступника Міністра охорони здоров'я України Митника З. М.</w:t>
      </w:r>
    </w:p>
    <w:p w:rsidR="00257BDF" w:rsidRDefault="00257BDF" w:rsidP="00257BDF">
      <w:pPr>
        <w:pStyle w:val="a3"/>
        <w:jc w:val="both"/>
      </w:pPr>
      <w: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257BDF" w:rsidTr="008F05EE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257BDF" w:rsidRDefault="00257BDF" w:rsidP="008F05EE">
            <w:pPr>
              <w:pStyle w:val="a3"/>
              <w:jc w:val="center"/>
            </w:pPr>
            <w:r>
              <w:rPr>
                <w:b/>
                <w:bCs/>
              </w:rPr>
              <w:t>Міністр</w:t>
            </w:r>
          </w:p>
        </w:tc>
        <w:tc>
          <w:tcPr>
            <w:tcW w:w="2500" w:type="pct"/>
            <w:vAlign w:val="bottom"/>
            <w:hideMark/>
          </w:tcPr>
          <w:p w:rsidR="00257BDF" w:rsidRDefault="00257BDF" w:rsidP="008F05EE">
            <w:pPr>
              <w:pStyle w:val="a3"/>
              <w:jc w:val="center"/>
            </w:pPr>
            <w:r>
              <w:rPr>
                <w:b/>
                <w:bCs/>
              </w:rPr>
              <w:t>В. М. Князевич</w:t>
            </w:r>
          </w:p>
        </w:tc>
      </w:tr>
    </w:tbl>
    <w:p w:rsidR="00257BDF" w:rsidRDefault="00257BDF" w:rsidP="00257BDF">
      <w:pPr>
        <w:pStyle w:val="a3"/>
        <w:jc w:val="both"/>
      </w:pPr>
      <w:r>
        <w:br w:type="textWrapping" w:clear="all"/>
      </w:r>
    </w:p>
    <w:p w:rsidR="007D7A55" w:rsidRPr="00257BDF" w:rsidRDefault="007D7A55" w:rsidP="00257BDF"/>
    <w:sectPr w:rsidR="007D7A55" w:rsidRPr="00257BDF" w:rsidSect="00BB0D1A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9BA"/>
    <w:rsid w:val="00257BDF"/>
    <w:rsid w:val="00527EC4"/>
    <w:rsid w:val="007D7A55"/>
    <w:rsid w:val="008F6B96"/>
    <w:rsid w:val="00AB10E6"/>
    <w:rsid w:val="00B40798"/>
    <w:rsid w:val="00BB0D1A"/>
    <w:rsid w:val="00CB4155"/>
    <w:rsid w:val="00FB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795F8-0178-45B7-8DDD-493A3BFE0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BDF"/>
    <w:pPr>
      <w:ind w:firstLine="0"/>
    </w:pPr>
    <w:rPr>
      <w:rFonts w:eastAsiaTheme="minorEastAsia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B40798"/>
    <w:pPr>
      <w:keepNext/>
      <w:keepLines/>
      <w:spacing w:before="240"/>
      <w:ind w:firstLine="709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40798"/>
    <w:pPr>
      <w:keepNext/>
      <w:keepLines/>
      <w:spacing w:before="40"/>
      <w:ind w:firstLine="709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0798"/>
    <w:pPr>
      <w:keepNext/>
      <w:keepLines/>
      <w:spacing w:before="40"/>
      <w:ind w:firstLine="709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1"/>
    <w:basedOn w:val="1"/>
    <w:qFormat/>
    <w:rsid w:val="008F6B96"/>
    <w:pPr>
      <w:spacing w:before="0"/>
    </w:pPr>
    <w:rPr>
      <w:rFonts w:ascii="Times New Roman" w:hAnsi="Times New Roman"/>
      <w:b/>
      <w:color w:val="auto"/>
      <w:sz w:val="28"/>
    </w:rPr>
  </w:style>
  <w:style w:type="character" w:customStyle="1" w:styleId="10">
    <w:name w:val="Заголовок 1 Знак"/>
    <w:basedOn w:val="a0"/>
    <w:link w:val="1"/>
    <w:uiPriority w:val="9"/>
    <w:rsid w:val="00B407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21">
    <w:name w:val="Заг2"/>
    <w:basedOn w:val="2"/>
    <w:qFormat/>
    <w:rsid w:val="00B40798"/>
    <w:pPr>
      <w:spacing w:before="0"/>
    </w:pPr>
    <w:rPr>
      <w:rFonts w:ascii="Times New Roman" w:hAnsi="Times New Roman"/>
      <w:b/>
      <w:color w:val="auto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407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31">
    <w:name w:val="Заг3"/>
    <w:basedOn w:val="3"/>
    <w:qFormat/>
    <w:rsid w:val="00B40798"/>
    <w:pPr>
      <w:spacing w:before="0"/>
    </w:pPr>
    <w:rPr>
      <w:rFonts w:ascii="Times New Roman" w:hAnsi="Times New Roman"/>
      <w:b/>
      <w:color w:val="auto"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4079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57B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../../../../111111_2012/TSIGN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2123</Words>
  <Characters>1211</Characters>
  <Application>Microsoft Office Word</Application>
  <DocSecurity>0</DocSecurity>
  <Lines>10</Lines>
  <Paragraphs>6</Paragraphs>
  <ScaleCrop>false</ScaleCrop>
  <Company>DEC</Company>
  <LinksUpToDate>false</LinksUpToDate>
  <CharactersWithSpaces>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Хачатурян Валерія Олександрівна</dc:creator>
  <cp:keywords/>
  <dc:description/>
  <cp:lastModifiedBy>Хачатурян Валерія Олександрівна</cp:lastModifiedBy>
  <cp:revision>3</cp:revision>
  <dcterms:created xsi:type="dcterms:W3CDTF">2017-05-11T07:46:00Z</dcterms:created>
  <dcterms:modified xsi:type="dcterms:W3CDTF">2020-02-20T11:09:00Z</dcterms:modified>
</cp:coreProperties>
</file>