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0F5302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0F5302" w:rsidRPr="000F5302">
              <w:rPr>
                <w:rFonts w:ascii="Times New Roman" w:hAnsi="Times New Roman"/>
                <w:b/>
                <w:color w:val="000000" w:themeColor="text1"/>
                <w:lang w:val="uk-UA"/>
              </w:rPr>
              <w:t>Архівні металеві стелажі</w:t>
            </w:r>
          </w:p>
          <w:p w:rsidR="000637A9" w:rsidRPr="000F530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color w:val="333333"/>
                <w:sz w:val="21"/>
                <w:szCs w:val="21"/>
                <w:lang w:val="uk-UA"/>
              </w:rPr>
            </w:pPr>
            <w:r w:rsidRPr="001C60E2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>ДК 021:2015</w:t>
            </w:r>
            <w:r w:rsidRPr="000637A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: </w:t>
            </w:r>
            <w:r w:rsidR="000F5302" w:rsidRPr="000F5302">
              <w:rPr>
                <w:rFonts w:ascii="Times New Roman" w:hAnsi="Times New Roman"/>
                <w:b/>
                <w:color w:val="000000" w:themeColor="text1"/>
                <w:lang w:val="uk-UA"/>
              </w:rPr>
              <w:t>39130000-2: Офісні меблі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="00AB75A1" w:rsidRPr="00AB75A1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Відкриті торги</w:t>
            </w:r>
          </w:p>
          <w:p w:rsidR="0094383F" w:rsidRPr="00A7276B" w:rsidRDefault="0094383F" w:rsidP="00814D6C">
            <w:pPr>
              <w:spacing w:after="0" w:line="276" w:lineRule="auto"/>
              <w:rPr>
                <w:rFonts w:ascii="Arial" w:eastAsia="Times New Roman" w:hAnsi="Arial" w:cs="Arial"/>
                <w:color w:val="454545"/>
                <w:sz w:val="21"/>
                <w:szCs w:val="21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0F5302" w:rsidRPr="000F5302">
              <w:rPr>
                <w:b/>
                <w:color w:val="000000" w:themeColor="text1"/>
                <w:sz w:val="24"/>
                <w:szCs w:val="24"/>
              </w:rPr>
              <w:t>2 4</w:t>
            </w:r>
            <w:r w:rsidR="00AB75A1" w:rsidRPr="000F5302">
              <w:rPr>
                <w:b/>
                <w:color w:val="000000" w:themeColor="text1"/>
                <w:sz w:val="24"/>
                <w:szCs w:val="24"/>
              </w:rPr>
              <w:t xml:space="preserve">50 </w:t>
            </w:r>
            <w:r w:rsidR="00AB75A1" w:rsidRPr="00AB75A1">
              <w:rPr>
                <w:b/>
                <w:color w:val="000000" w:themeColor="text1"/>
                <w:sz w:val="24"/>
                <w:szCs w:val="24"/>
              </w:rPr>
              <w:t>000</w:t>
            </w:r>
            <w:r w:rsidR="00ED215F" w:rsidRPr="00ED215F">
              <w:rPr>
                <w:b/>
                <w:color w:val="auto"/>
                <w:sz w:val="24"/>
                <w:szCs w:val="24"/>
              </w:rPr>
              <w:t>,</w:t>
            </w:r>
            <w:r w:rsidR="00FE03F1" w:rsidRPr="002F48D8">
              <w:rPr>
                <w:b/>
                <w:color w:val="auto"/>
                <w:sz w:val="24"/>
                <w:szCs w:val="24"/>
              </w:rPr>
              <w:t>00</w:t>
            </w:r>
            <w:r w:rsidRPr="001C60E2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0F5302">
              <w:rPr>
                <w:b/>
                <w:color w:val="000000" w:themeColor="text1"/>
                <w:sz w:val="24"/>
                <w:szCs w:val="24"/>
              </w:rPr>
              <w:t>25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5E8B">
              <w:rPr>
                <w:b/>
                <w:color w:val="000000" w:themeColor="text1"/>
                <w:sz w:val="24"/>
                <w:szCs w:val="24"/>
              </w:rPr>
              <w:t>трав</w:t>
            </w:r>
            <w:r w:rsidR="00E13FF6">
              <w:rPr>
                <w:b/>
                <w:color w:val="000000" w:themeColor="text1"/>
                <w:sz w:val="24"/>
                <w:szCs w:val="24"/>
              </w:rPr>
              <w:t>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D57592" w:rsidRDefault="0094383F" w:rsidP="000F5302">
            <w:pPr>
              <w:spacing w:after="0"/>
              <w:ind w:right="-23"/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D79AF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="000F5302" w:rsidRPr="000F5302">
                <w:rPr>
                  <w:rStyle w:val="a3"/>
                  <w:sz w:val="24"/>
                  <w:szCs w:val="24"/>
                </w:rPr>
                <w:t>https://prozorro.gov.ua/tender/UA-2022-05-25-003696-a</w:t>
              </w:r>
            </w:hyperlink>
          </w:p>
          <w:p w:rsidR="000F5302" w:rsidRDefault="000F5302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</w:p>
          <w:p w:rsidR="00AB75A1" w:rsidRDefault="00AB75A1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</w:p>
          <w:p w:rsidR="002F48D8" w:rsidRPr="004B20EF" w:rsidRDefault="002F48D8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  <w:r w:rsidRPr="004B20EF">
              <w:rPr>
                <w:rStyle w:val="a9"/>
                <w:color w:val="auto"/>
              </w:rPr>
              <w:t>Інформація про необхідні технічні, якісні та кількісні характеристики предмета закупівлі</w:t>
            </w:r>
          </w:p>
          <w:p w:rsidR="00ED1E9A" w:rsidRPr="002A58A2" w:rsidRDefault="00ED1E9A" w:rsidP="002A58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uk-UA"/>
              </w:rPr>
            </w:pPr>
          </w:p>
        </w:tc>
      </w:tr>
    </w:tbl>
    <w:p w:rsidR="000F5302" w:rsidRPr="006F1272" w:rsidRDefault="000F5302" w:rsidP="000F5302">
      <w:pPr>
        <w:jc w:val="center"/>
        <w:rPr>
          <w:b/>
          <w:sz w:val="24"/>
          <w:szCs w:val="24"/>
        </w:rPr>
      </w:pPr>
      <w:r w:rsidRPr="00E3432F">
        <w:rPr>
          <w:b/>
          <w:sz w:val="24"/>
          <w:szCs w:val="24"/>
        </w:rPr>
        <w:t>Арх</w:t>
      </w:r>
      <w:r w:rsidRPr="003818E4">
        <w:rPr>
          <w:b/>
          <w:sz w:val="24"/>
          <w:szCs w:val="24"/>
        </w:rPr>
        <w:t xml:space="preserve">івні </w:t>
      </w:r>
      <w:r>
        <w:rPr>
          <w:b/>
          <w:sz w:val="24"/>
          <w:szCs w:val="24"/>
        </w:rPr>
        <w:t xml:space="preserve">металеві </w:t>
      </w:r>
      <w:r w:rsidRPr="003818E4">
        <w:rPr>
          <w:b/>
          <w:sz w:val="24"/>
          <w:szCs w:val="24"/>
        </w:rPr>
        <w:t>стелажі</w:t>
      </w:r>
    </w:p>
    <w:p w:rsidR="000F5302" w:rsidRPr="00FA686A" w:rsidRDefault="000F5302" w:rsidP="000F5302">
      <w:pPr>
        <w:widowControl w:val="0"/>
        <w:suppressAutoHyphens/>
        <w:autoSpaceDE w:val="0"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FA686A">
        <w:rPr>
          <w:rFonts w:eastAsia="Times New Roman"/>
          <w:b/>
          <w:bCs/>
          <w:color w:val="auto"/>
          <w:sz w:val="24"/>
          <w:szCs w:val="24"/>
          <w:lang w:eastAsia="ru-RU"/>
        </w:rPr>
        <w:t>ДК 021:2015 –  код </w:t>
      </w:r>
      <w:r>
        <w:rPr>
          <w:rFonts w:ascii="OpenSans-Regular" w:hAnsi="OpenSans-Regular"/>
          <w:color w:val="454545"/>
          <w:sz w:val="21"/>
          <w:szCs w:val="21"/>
        </w:rPr>
        <w:t xml:space="preserve"> </w:t>
      </w:r>
      <w:r w:rsidRPr="003818E4">
        <w:rPr>
          <w:b/>
          <w:sz w:val="24"/>
          <w:szCs w:val="24"/>
        </w:rPr>
        <w:t>39130000-2 Офісні меблі</w:t>
      </w:r>
      <w:r>
        <w:rPr>
          <w:b/>
          <w:sz w:val="24"/>
          <w:szCs w:val="24"/>
          <w:lang w:val="en-US"/>
        </w:rPr>
        <w:t> </w:t>
      </w:r>
    </w:p>
    <w:p w:rsidR="000F5302" w:rsidRPr="006F1272" w:rsidRDefault="000F5302" w:rsidP="000F5302">
      <w:pPr>
        <w:pStyle w:val="1"/>
        <w:jc w:val="center"/>
        <w:rPr>
          <w:lang w:val="uk-UA"/>
        </w:rPr>
      </w:pPr>
      <w:r w:rsidRPr="006F1272">
        <w:rPr>
          <w:lang w:val="uk-UA"/>
        </w:rPr>
        <w:t>в кількості та за технічною специфікацією відповідно до таблиці, наведеної нижче: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851"/>
      </w:tblGrid>
      <w:tr w:rsidR="000F5302" w:rsidRPr="00114FBB" w:rsidTr="00A02BE1">
        <w:trPr>
          <w:trHeight w:hRule="exact" w:val="683"/>
        </w:trPr>
        <w:tc>
          <w:tcPr>
            <w:tcW w:w="709" w:type="dxa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14FBB">
              <w:rPr>
                <w:rStyle w:val="211"/>
                <w:sz w:val="24"/>
                <w:szCs w:val="24"/>
                <w:lang w:val="uk-UA" w:eastAsia="ru-RU" w:bidi="ru-RU"/>
              </w:rPr>
              <w:t>н/п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14FBB">
              <w:rPr>
                <w:rStyle w:val="211"/>
                <w:b/>
                <w:sz w:val="24"/>
                <w:szCs w:val="24"/>
                <w:lang w:val="uk-UA"/>
              </w:rPr>
              <w:t xml:space="preserve">Найменування </w:t>
            </w:r>
            <w:r w:rsidRPr="00114FBB">
              <w:rPr>
                <w:rStyle w:val="211"/>
                <w:b/>
                <w:sz w:val="24"/>
                <w:szCs w:val="24"/>
                <w:lang w:val="uk-UA" w:eastAsia="ru-RU" w:bidi="ru-RU"/>
              </w:rPr>
              <w:t>товару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ind w:right="140"/>
              <w:jc w:val="center"/>
              <w:rPr>
                <w:b/>
                <w:sz w:val="24"/>
                <w:szCs w:val="24"/>
                <w:lang w:val="uk-UA"/>
              </w:rPr>
            </w:pPr>
            <w:r w:rsidRPr="00114FBB">
              <w:rPr>
                <w:rStyle w:val="211"/>
                <w:b/>
                <w:sz w:val="24"/>
                <w:szCs w:val="24"/>
                <w:lang w:val="uk-UA"/>
              </w:rPr>
              <w:t>К-ть, шт.</w:t>
            </w:r>
          </w:p>
        </w:tc>
      </w:tr>
      <w:tr w:rsidR="000F5302" w:rsidRPr="00114FBB" w:rsidTr="00A02BE1">
        <w:trPr>
          <w:trHeight w:hRule="exact" w:val="1593"/>
        </w:trPr>
        <w:tc>
          <w:tcPr>
            <w:tcW w:w="709" w:type="dxa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114FBB">
              <w:rPr>
                <w:rStyle w:val="211"/>
                <w:lang w:val="uk-UA" w:eastAsia="ru-RU" w:bidi="ru-RU"/>
              </w:rPr>
              <w:t>1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  <w:r w:rsidRPr="00114FBB">
              <w:rPr>
                <w:rStyle w:val="211"/>
                <w:lang w:val="uk-UA" w:eastAsia="ru-RU" w:bidi="ru-RU"/>
              </w:rPr>
              <w:t>Архівний металевий стелаж на вісім полиць.</w:t>
            </w: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  <w:r w:rsidRPr="00114FBB">
              <w:rPr>
                <w:rStyle w:val="211"/>
                <w:lang w:val="uk-UA" w:eastAsia="ru-RU" w:bidi="ru-RU"/>
              </w:rPr>
              <w:t>Висота - 3080 мм.</w:t>
            </w: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  <w:r w:rsidRPr="00114FBB">
              <w:rPr>
                <w:rStyle w:val="211"/>
                <w:lang w:val="uk-UA" w:eastAsia="ru-RU" w:bidi="ru-RU"/>
              </w:rPr>
              <w:t>Ширина - 920 мм.</w:t>
            </w: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  <w:r w:rsidRPr="00114FBB">
              <w:rPr>
                <w:rStyle w:val="211"/>
                <w:lang w:val="uk-UA" w:eastAsia="ru-RU" w:bidi="ru-RU"/>
              </w:rPr>
              <w:t xml:space="preserve">Глибина - 300 мм. </w:t>
            </w: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  <w:proofErr w:type="spellStart"/>
            <w:r w:rsidRPr="00114FBB">
              <w:rPr>
                <w:rStyle w:val="211"/>
                <w:lang w:val="uk-UA" w:eastAsia="ru-RU" w:bidi="ru-RU"/>
              </w:rPr>
              <w:t>Вавава</w:t>
            </w:r>
            <w:proofErr w:type="spellEnd"/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</w:p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lang w:val="uk-UA"/>
              </w:rPr>
            </w:pPr>
            <w:proofErr w:type="spellStart"/>
            <w:r w:rsidRPr="00114FBB">
              <w:rPr>
                <w:rStyle w:val="211"/>
                <w:lang w:val="uk-UA" w:eastAsia="ru-RU" w:bidi="ru-RU"/>
              </w:rPr>
              <w:t>вавава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Pr="00114FBB">
              <w:rPr>
                <w:lang w:val="uk-UA"/>
              </w:rPr>
              <w:t>0</w:t>
            </w:r>
          </w:p>
        </w:tc>
      </w:tr>
      <w:tr w:rsidR="000F5302" w:rsidRPr="00114FBB" w:rsidTr="00A02BE1">
        <w:trPr>
          <w:trHeight w:hRule="exact" w:val="709"/>
        </w:trPr>
        <w:tc>
          <w:tcPr>
            <w:tcW w:w="709" w:type="dxa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jc w:val="center"/>
              <w:rPr>
                <w:rStyle w:val="211"/>
                <w:lang w:val="uk-UA" w:eastAsia="ru-RU" w:bidi="ru-RU"/>
              </w:rPr>
            </w:pPr>
            <w:r w:rsidRPr="00114FBB">
              <w:rPr>
                <w:rStyle w:val="211"/>
                <w:lang w:val="uk-UA" w:eastAsia="ru-RU" w:bidi="ru-RU"/>
              </w:rPr>
              <w:t>2.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rPr>
                <w:rStyle w:val="211"/>
                <w:lang w:val="uk-UA" w:eastAsia="ru-RU" w:bidi="ru-RU"/>
              </w:rPr>
            </w:pPr>
            <w:r w:rsidRPr="00114FBB">
              <w:rPr>
                <w:color w:val="000000"/>
                <w:sz w:val="23"/>
                <w:szCs w:val="23"/>
                <w:lang w:val="uk-UA"/>
              </w:rPr>
              <w:t>Кутник конструкційний профільований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 металевий – </w:t>
            </w:r>
            <w:r w:rsidRPr="00114FBB">
              <w:rPr>
                <w:color w:val="000000"/>
                <w:sz w:val="23"/>
                <w:szCs w:val="23"/>
                <w:lang w:val="uk-UA"/>
              </w:rPr>
              <w:t>3080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</w:tr>
      <w:tr w:rsidR="000F5302" w:rsidRPr="00114FBB" w:rsidTr="00A02BE1">
        <w:trPr>
          <w:trHeight w:hRule="exact" w:val="1126"/>
        </w:trPr>
        <w:tc>
          <w:tcPr>
            <w:tcW w:w="9498" w:type="dxa"/>
            <w:gridSpan w:val="3"/>
            <w:shd w:val="clear" w:color="auto" w:fill="FFFFFF"/>
            <w:vAlign w:val="center"/>
          </w:tcPr>
          <w:p w:rsidR="000F5302" w:rsidRPr="00114FBB" w:rsidRDefault="000F5302" w:rsidP="00A02BE1">
            <w:pPr>
              <w:pStyle w:val="20"/>
              <w:shd w:val="clear" w:color="auto" w:fill="auto"/>
              <w:jc w:val="center"/>
              <w:rPr>
                <w:rStyle w:val="211"/>
                <w:b/>
                <w:lang w:val="uk-UA" w:eastAsia="ru-RU" w:bidi="ru-RU"/>
              </w:rPr>
            </w:pPr>
            <w:r w:rsidRPr="00114FBB">
              <w:rPr>
                <w:rStyle w:val="211"/>
                <w:b/>
                <w:lang w:val="uk-UA" w:eastAsia="ru-RU" w:bidi="ru-RU"/>
              </w:rPr>
              <w:t xml:space="preserve">Технічні вимоги та кількість деталей, які необхідні для складання зазначених вище стелажів </w:t>
            </w:r>
          </w:p>
          <w:p w:rsidR="000F5302" w:rsidRPr="00114FBB" w:rsidRDefault="000F5302" w:rsidP="00A02BE1">
            <w:pPr>
              <w:pStyle w:val="20"/>
              <w:shd w:val="clear" w:color="auto" w:fill="auto"/>
              <w:jc w:val="center"/>
              <w:rPr>
                <w:lang w:val="uk-UA"/>
              </w:rPr>
            </w:pPr>
            <w:r w:rsidRPr="00114FBB">
              <w:rPr>
                <w:rStyle w:val="211"/>
                <w:b/>
                <w:lang w:val="uk-UA" w:eastAsia="ru-RU" w:bidi="ru-RU"/>
              </w:rPr>
              <w:t xml:space="preserve">які є предметом закупівлі. </w:t>
            </w:r>
          </w:p>
        </w:tc>
      </w:tr>
    </w:tbl>
    <w:p w:rsidR="000F5302" w:rsidRPr="00114FBB" w:rsidRDefault="000F5302" w:rsidP="000F5302">
      <w:pPr>
        <w:spacing w:after="0"/>
        <w:rPr>
          <w:vanish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5802"/>
        <w:gridCol w:w="1021"/>
      </w:tblGrid>
      <w:tr w:rsidR="000F5302" w:rsidRPr="00114FBB" w:rsidTr="00A02BE1">
        <w:tc>
          <w:tcPr>
            <w:tcW w:w="2670" w:type="dxa"/>
            <w:shd w:val="clear" w:color="auto" w:fill="auto"/>
            <w:vAlign w:val="center"/>
          </w:tcPr>
          <w:p w:rsidR="000F5302" w:rsidRPr="00114FBB" w:rsidRDefault="000F5302" w:rsidP="00A02BE1">
            <w:pPr>
              <w:pStyle w:val="a5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Назва деталі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0F5302" w:rsidRPr="00114FBB" w:rsidRDefault="000F5302" w:rsidP="00A02BE1">
            <w:pPr>
              <w:pStyle w:val="a5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Особливості конструкції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F5302" w:rsidRPr="00114FBB" w:rsidRDefault="000F5302" w:rsidP="00A02BE1">
            <w:pPr>
              <w:pStyle w:val="a5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К-ть, шт.</w:t>
            </w:r>
          </w:p>
        </w:tc>
      </w:tr>
      <w:tr w:rsidR="000F5302" w:rsidRPr="00114FBB" w:rsidTr="00A02BE1">
        <w:tc>
          <w:tcPr>
            <w:tcW w:w="2670" w:type="dxa"/>
            <w:shd w:val="clear" w:color="auto" w:fill="auto"/>
          </w:tcPr>
          <w:p w:rsidR="000F5302" w:rsidRPr="00114FBB" w:rsidRDefault="000F5302" w:rsidP="00A02BE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Кутник конструкційний профільований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 xml:space="preserve"> металевий – </w:t>
            </w:r>
            <w:r w:rsidRPr="00114FBB"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3080</w:t>
            </w:r>
          </w:p>
        </w:tc>
        <w:tc>
          <w:tcPr>
            <w:tcW w:w="5802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Кутник конструкційний профільований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довжиною 3080 мм.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з трьома додатковими ребрами жорсткості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R</w:t>
            </w:r>
            <w:r w:rsidRPr="00212BCC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,5 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повинен бути виготовлений з листової конструкційної холоднокатаної сталі товщиною 0,8 мм. і мати вигляд рівнобедреного кутника з сторонами 3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9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мм. На поверхні кутника з кожної сторони симетрично з кроком 38 мм. повинні бути розташовані зачепи у вигляді трапецеїдального мосту шириною 6 мм. Кутник повинен бути суцільно катаний з одного куска металу. </w:t>
            </w:r>
            <w:r w:rsidRPr="00114FBB">
              <w:rPr>
                <w:rFonts w:ascii="Times New Roman" w:hAnsi="Times New Roman"/>
                <w:b/>
                <w:sz w:val="23"/>
                <w:szCs w:val="23"/>
                <w:u w:val="single"/>
                <w:lang w:val="uk-UA"/>
              </w:rPr>
              <w:t>Не допускається виготовлення кутника з декількох кусків металу і з’єднання їх потім між собою будь якими методами (зварювання, з’єднання за допомогою болтів з гайками, за допомогою заклепок, тощо) з метою набору необхідної довжини.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Кутник повинен бути пофарбований порошковою полімерною 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>фарбою світло-сірого кольору RAL-7035.</w:t>
            </w:r>
          </w:p>
        </w:tc>
        <w:tc>
          <w:tcPr>
            <w:tcW w:w="1021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>1655</w:t>
            </w:r>
          </w:p>
        </w:tc>
      </w:tr>
      <w:tr w:rsidR="000F5302" w:rsidRPr="00114FBB" w:rsidTr="00A02BE1">
        <w:tc>
          <w:tcPr>
            <w:tcW w:w="2670" w:type="dxa"/>
            <w:shd w:val="clear" w:color="auto" w:fill="auto"/>
          </w:tcPr>
          <w:p w:rsidR="000F5302" w:rsidRPr="00114FBB" w:rsidRDefault="000F5302" w:rsidP="00A02BE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 xml:space="preserve">Планка металева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–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920</w:t>
            </w:r>
          </w:p>
        </w:tc>
        <w:tc>
          <w:tcPr>
            <w:tcW w:w="5802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Планка повинна бути виготовлена з листової конструкційної холоднокатаної сталі товщиною 0,8 мм. З метою надання планці міцності та стійкості до вигинання, по всій своїй довжині з двох сторін планка повинна мати </w:t>
            </w:r>
            <w:proofErr w:type="spellStart"/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відбортовку</w:t>
            </w:r>
            <w:proofErr w:type="spellEnd"/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: з однієї  сторони – 10 мм., з другої: - 6 мм. З двох сторін планка повинна мати пари оригінальних замків. Пари повинні бути розташовані з шагом 38 мм. і повинні жорстко входити в з’єднання з зачепами кутника конструкційного. По середині довжини планки з внутрішньої сторони планка має один зачеп у вигляді трапецеїдального мосту шириною 6 мм.  Планка повинна бути пофарбован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порошковою полімерною фарбою світло-сірого кольору RAL-7035.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Габаритні розміри планки: 906х58 мм.</w:t>
            </w:r>
          </w:p>
        </w:tc>
        <w:tc>
          <w:tcPr>
            <w:tcW w:w="1021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6400</w:t>
            </w:r>
          </w:p>
        </w:tc>
      </w:tr>
      <w:tr w:rsidR="000F5302" w:rsidRPr="00114FBB" w:rsidTr="00A02BE1">
        <w:tc>
          <w:tcPr>
            <w:tcW w:w="2670" w:type="dxa"/>
            <w:shd w:val="clear" w:color="auto" w:fill="auto"/>
          </w:tcPr>
          <w:p w:rsidR="000F5302" w:rsidRPr="00114FBB" w:rsidRDefault="000F5302" w:rsidP="00A02BE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Планка металева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–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30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0</w:t>
            </w:r>
          </w:p>
        </w:tc>
        <w:tc>
          <w:tcPr>
            <w:tcW w:w="5802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Планка повинна бути виготовлена з листової конструкційної холоднокатаної сталі товщиною 0,8 мм. З метою надання планці міцності та стійкості до вигинання, по всій своїй довжині з двох сторін планка повинна мати </w:t>
            </w:r>
            <w:proofErr w:type="spellStart"/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відбортовку</w:t>
            </w:r>
            <w:proofErr w:type="spellEnd"/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: з однієї  сторони – 10 мм., з другої: - 6 мм. З двох сторін планка повинна мати пари оригінальних замків. Пари повинні бути розташовані з шагом 38 мм. і повинні жорстко входити в з’єднання з зачепами кутника конструкційного. Планка повинна бути пофарбован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порошковою полімерною фарбою світло-сірого кольору RAL-7035.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Габаритні розміри планки: 294х58 мм.</w:t>
            </w:r>
          </w:p>
        </w:tc>
        <w:tc>
          <w:tcPr>
            <w:tcW w:w="1021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6400</w:t>
            </w:r>
          </w:p>
        </w:tc>
      </w:tr>
      <w:tr w:rsidR="000F5302" w:rsidRPr="00114FBB" w:rsidTr="00A02BE1">
        <w:tc>
          <w:tcPr>
            <w:tcW w:w="2670" w:type="dxa"/>
            <w:shd w:val="clear" w:color="auto" w:fill="auto"/>
          </w:tcPr>
          <w:p w:rsidR="000F5302" w:rsidRPr="00114FBB" w:rsidRDefault="000F5302" w:rsidP="00A02BE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Посилювач полиці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металевий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–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30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0</w:t>
            </w:r>
          </w:p>
        </w:tc>
        <w:tc>
          <w:tcPr>
            <w:tcW w:w="5802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Посилювач повинен бути виготовлений з листової конструкційної холоднокатаної сталі товщиною 0,8 мм. З метою надання посилювачу міцності та стійкості до вигинання, по всій своїй довжині з двох сторін посилювач повинен мати </w:t>
            </w:r>
            <w:proofErr w:type="spellStart"/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відбортовку</w:t>
            </w:r>
            <w:proofErr w:type="spellEnd"/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по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10 мм. З двох сторін по довжині посилювач повинен мати по одному оригінальному зачепу, які зігнуті під кутом 90</w:t>
            </w:r>
            <w:r w:rsidRPr="00114FBB">
              <w:rPr>
                <w:rFonts w:ascii="Times New Roman" w:hAnsi="Times New Roman"/>
                <w:sz w:val="23"/>
                <w:szCs w:val="23"/>
                <w:vertAlign w:val="superscript"/>
                <w:lang w:val="uk-UA"/>
              </w:rPr>
              <w:t xml:space="preserve">0 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до посилювача, і при монтажі повинні жорстко входити в з’єднання із зачепами у вигляді трапецеїдального мосту шириною 6 мм., які знаходяться по середині планки металевої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–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920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. Посилювач полиці повинен бути пофарбований порошковою полімерною фарбою світло-сірого кольору RAL-7035. 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Габаритні розміри посилювача: 302х55 мм.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3200</w:t>
            </w:r>
          </w:p>
        </w:tc>
      </w:tr>
      <w:tr w:rsidR="000F5302" w:rsidRPr="00114FBB" w:rsidTr="00A02BE1">
        <w:tc>
          <w:tcPr>
            <w:tcW w:w="2670" w:type="dxa"/>
            <w:shd w:val="clear" w:color="auto" w:fill="auto"/>
          </w:tcPr>
          <w:p w:rsidR="000F5302" w:rsidRPr="00114FBB" w:rsidRDefault="000F5302" w:rsidP="00A02BE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Кришка металева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uk-UA"/>
              </w:rPr>
              <w:t>–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920х300</w:t>
            </w:r>
          </w:p>
        </w:tc>
        <w:tc>
          <w:tcPr>
            <w:tcW w:w="5802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Кришка металева повинна бути виготовлена з листової конструкційної холоднокатаної сталі товщиною 0,5 мм. Для надання кришці жорсткості та міцності, вона повинна мати з чотирьох сторін </w:t>
            </w:r>
            <w:proofErr w:type="spellStart"/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відбортовку</w:t>
            </w:r>
            <w:proofErr w:type="spellEnd"/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18 мм. під кутом 90</w:t>
            </w:r>
            <w:r w:rsidRPr="00114FBB">
              <w:rPr>
                <w:rFonts w:ascii="Times New Roman" w:hAnsi="Times New Roman"/>
                <w:sz w:val="23"/>
                <w:szCs w:val="23"/>
                <w:vertAlign w:val="superscript"/>
                <w:lang w:val="uk-UA"/>
              </w:rPr>
              <w:t>0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. При вкладанні кришки на з’єднані між собою планки металеві та посилювач полиці, вона повинна витримувати максимальне розподільне навантаження до 80 кг. Кришка повинна бути пофарбована порошковою полімерною фарбою світло-сірого кольору RAL-7035.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Габаритні розміри кришки металевої: 920х307 мм.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   </w:t>
            </w:r>
          </w:p>
        </w:tc>
        <w:tc>
          <w:tcPr>
            <w:tcW w:w="1021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3200</w:t>
            </w:r>
          </w:p>
        </w:tc>
      </w:tr>
      <w:tr w:rsidR="000F5302" w:rsidRPr="00114FBB" w:rsidTr="00A02BE1">
        <w:tc>
          <w:tcPr>
            <w:tcW w:w="2670" w:type="dxa"/>
            <w:shd w:val="clear" w:color="auto" w:fill="auto"/>
          </w:tcPr>
          <w:p w:rsidR="000F5302" w:rsidRPr="00114FBB" w:rsidRDefault="000F5302" w:rsidP="00A02BE1">
            <w:pPr>
              <w:pStyle w:val="a5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lastRenderedPageBreak/>
              <w:t>Комплект кріплення стелажів між собою</w:t>
            </w:r>
          </w:p>
        </w:tc>
        <w:tc>
          <w:tcPr>
            <w:tcW w:w="5802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Комплект складається із болтів М6х16 – 12 шт. і гайок М6 – 12 шт.</w:t>
            </w:r>
          </w:p>
        </w:tc>
        <w:tc>
          <w:tcPr>
            <w:tcW w:w="1021" w:type="dxa"/>
            <w:shd w:val="clear" w:color="auto" w:fill="auto"/>
          </w:tcPr>
          <w:p w:rsidR="000F5302" w:rsidRPr="00114FBB" w:rsidRDefault="000F5302" w:rsidP="00A02BE1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40</w:t>
            </w:r>
            <w:r w:rsidRPr="00114FBB">
              <w:rPr>
                <w:rFonts w:ascii="Times New Roman" w:hAnsi="Times New Roman"/>
                <w:sz w:val="23"/>
                <w:szCs w:val="23"/>
                <w:lang w:val="uk-UA"/>
              </w:rPr>
              <w:t>0</w:t>
            </w:r>
          </w:p>
        </w:tc>
      </w:tr>
    </w:tbl>
    <w:p w:rsidR="000F5302" w:rsidRPr="00114FBB" w:rsidRDefault="000F5302" w:rsidP="000F5302">
      <w:pPr>
        <w:suppressAutoHyphens/>
        <w:spacing w:after="0" w:line="100" w:lineRule="atLeast"/>
        <w:jc w:val="both"/>
        <w:rPr>
          <w:rFonts w:eastAsia="Arial Unicode MS"/>
          <w:color w:val="auto"/>
          <w:kern w:val="2"/>
          <w:sz w:val="24"/>
          <w:szCs w:val="24"/>
          <w:lang w:eastAsia="hi-IN" w:bidi="hi-IN"/>
        </w:rPr>
      </w:pPr>
    </w:p>
    <w:p w:rsidR="000F5302" w:rsidRDefault="000F5302" w:rsidP="000F5302">
      <w:pPr>
        <w:spacing w:after="0"/>
        <w:jc w:val="center"/>
        <w:rPr>
          <w:b/>
          <w:sz w:val="24"/>
          <w:szCs w:val="24"/>
        </w:rPr>
      </w:pPr>
    </w:p>
    <w:p w:rsidR="000F5302" w:rsidRDefault="000F5302" w:rsidP="000F5302">
      <w:pPr>
        <w:spacing w:after="0"/>
        <w:jc w:val="center"/>
        <w:rPr>
          <w:b/>
          <w:sz w:val="24"/>
          <w:szCs w:val="24"/>
        </w:rPr>
      </w:pPr>
    </w:p>
    <w:p w:rsidR="000F5302" w:rsidRPr="00D65CA3" w:rsidRDefault="000F5302" w:rsidP="000F5302">
      <w:pPr>
        <w:spacing w:after="0"/>
        <w:rPr>
          <w:sz w:val="24"/>
          <w:szCs w:val="24"/>
        </w:rPr>
      </w:pPr>
      <w:r w:rsidRPr="00D65CA3">
        <w:rPr>
          <w:sz w:val="24"/>
          <w:szCs w:val="24"/>
        </w:rPr>
        <w:t>Розміри</w:t>
      </w:r>
      <w:r>
        <w:rPr>
          <w:sz w:val="24"/>
          <w:szCs w:val="24"/>
        </w:rPr>
        <w:t xml:space="preserve"> на кресленнях</w:t>
      </w:r>
      <w:r w:rsidRPr="00D65CA3">
        <w:rPr>
          <w:sz w:val="24"/>
          <w:szCs w:val="24"/>
        </w:rPr>
        <w:t xml:space="preserve"> вказані в міліметрах</w:t>
      </w:r>
    </w:p>
    <w:p w:rsidR="000F5302" w:rsidRDefault="000F5302" w:rsidP="000F5302">
      <w:pPr>
        <w:spacing w:after="0"/>
        <w:jc w:val="center"/>
        <w:rPr>
          <w:b/>
          <w:sz w:val="24"/>
          <w:szCs w:val="24"/>
        </w:rPr>
      </w:pPr>
    </w:p>
    <w:p w:rsidR="000F5302" w:rsidRDefault="000F5302" w:rsidP="000F5302">
      <w:pPr>
        <w:spacing w:after="0"/>
        <w:jc w:val="center"/>
        <w:rPr>
          <w:b/>
          <w:sz w:val="24"/>
          <w:szCs w:val="24"/>
        </w:rPr>
      </w:pPr>
    </w:p>
    <w:p w:rsidR="000F5302" w:rsidRDefault="000F5302" w:rsidP="000F5302">
      <w:pPr>
        <w:spacing w:after="0"/>
        <w:rPr>
          <w:sz w:val="24"/>
          <w:szCs w:val="24"/>
        </w:rPr>
      </w:pPr>
    </w:p>
    <w:p w:rsidR="000F5302" w:rsidRDefault="000F5302" w:rsidP="000F5302">
      <w:pPr>
        <w:spacing w:after="0"/>
        <w:rPr>
          <w:sz w:val="24"/>
          <w:szCs w:val="24"/>
        </w:rPr>
      </w:pPr>
    </w:p>
    <w:p w:rsidR="000F5302" w:rsidRDefault="000F5302" w:rsidP="000F5302">
      <w:pPr>
        <w:spacing w:after="0"/>
        <w:rPr>
          <w:sz w:val="24"/>
          <w:szCs w:val="24"/>
        </w:rPr>
      </w:pPr>
    </w:p>
    <w:p w:rsidR="000F5302" w:rsidRPr="001A0DB6" w:rsidRDefault="000F5302" w:rsidP="000F5302">
      <w:pPr>
        <w:spacing w:after="0"/>
        <w:rPr>
          <w:b/>
        </w:rPr>
      </w:pPr>
      <w:r>
        <w:rPr>
          <w:b/>
        </w:rPr>
        <w:t xml:space="preserve">Кутник конструкційний </w:t>
      </w:r>
      <w:r w:rsidRPr="001A0DB6">
        <w:rPr>
          <w:rFonts w:eastAsia="Times New Roman"/>
          <w:b/>
          <w:lang w:eastAsia="zh-CN"/>
        </w:rPr>
        <w:t>профільований</w:t>
      </w:r>
      <w:r>
        <w:rPr>
          <w:rFonts w:eastAsia="Times New Roman"/>
          <w:b/>
          <w:lang w:eastAsia="zh-CN"/>
        </w:rPr>
        <w:t xml:space="preserve"> металевий - </w:t>
      </w:r>
      <w:r w:rsidRPr="001A0DB6">
        <w:rPr>
          <w:rFonts w:eastAsia="Times New Roman"/>
          <w:b/>
          <w:lang w:eastAsia="zh-CN"/>
        </w:rPr>
        <w:t>3080</w:t>
      </w:r>
    </w:p>
    <w:p w:rsidR="000F5302" w:rsidRDefault="000F5302" w:rsidP="000F5302">
      <w:pPr>
        <w:spacing w:after="0"/>
        <w:jc w:val="center"/>
        <w:rPr>
          <w:b/>
          <w:sz w:val="24"/>
          <w:szCs w:val="24"/>
        </w:rPr>
      </w:pPr>
      <w:r w:rsidRPr="001A0DB6">
        <w:rPr>
          <w:sz w:val="24"/>
          <w:szCs w:val="24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92pt" o:ole="">
            <v:imagedata r:id="rId6" o:title=""/>
          </v:shape>
          <o:OLEObject Type="Embed" ProgID="Acrobat.Document.11" ShapeID="_x0000_i1025" DrawAspect="Content" ObjectID="_1715519867" r:id="rId7"/>
        </w:object>
      </w:r>
      <w:r w:rsidRPr="00543924">
        <w:rPr>
          <w:b/>
          <w:sz w:val="24"/>
          <w:szCs w:val="24"/>
        </w:rPr>
        <w:t xml:space="preserve"> </w:t>
      </w:r>
    </w:p>
    <w:p w:rsidR="000F5302" w:rsidRDefault="000F5302" w:rsidP="000F5302">
      <w:pPr>
        <w:spacing w:after="0"/>
        <w:jc w:val="both"/>
        <w:rPr>
          <w:rFonts w:eastAsia="Times New Roman"/>
          <w:b/>
          <w:lang w:eastAsia="zh-CN"/>
        </w:rPr>
      </w:pPr>
      <w:r w:rsidRPr="0056333D">
        <w:rPr>
          <w:rFonts w:eastAsia="Times New Roman"/>
          <w:b/>
          <w:lang w:eastAsia="zh-CN"/>
        </w:rPr>
        <w:t>Планк</w:t>
      </w:r>
      <w:r>
        <w:rPr>
          <w:rFonts w:eastAsia="Times New Roman"/>
          <w:b/>
          <w:lang w:eastAsia="zh-CN"/>
        </w:rPr>
        <w:t>а</w:t>
      </w:r>
      <w:r w:rsidRPr="0056333D">
        <w:rPr>
          <w:rFonts w:eastAsia="Times New Roman"/>
          <w:b/>
          <w:lang w:eastAsia="zh-CN"/>
        </w:rPr>
        <w:t xml:space="preserve"> металев</w:t>
      </w:r>
      <w:r>
        <w:rPr>
          <w:rFonts w:eastAsia="Times New Roman"/>
          <w:b/>
          <w:lang w:eastAsia="zh-CN"/>
        </w:rPr>
        <w:t xml:space="preserve">а - </w:t>
      </w:r>
      <w:r w:rsidRPr="0056333D">
        <w:rPr>
          <w:rFonts w:eastAsia="Times New Roman"/>
          <w:b/>
          <w:lang w:eastAsia="zh-CN"/>
        </w:rPr>
        <w:t xml:space="preserve">920 </w:t>
      </w:r>
    </w:p>
    <w:p w:rsidR="000F5302" w:rsidRDefault="000F5302" w:rsidP="000F5302">
      <w:pPr>
        <w:spacing w:after="0"/>
        <w:jc w:val="both"/>
        <w:rPr>
          <w:rFonts w:eastAsia="Times New Roman"/>
          <w:b/>
          <w:lang w:eastAsia="zh-CN"/>
        </w:rPr>
      </w:pPr>
      <w:r w:rsidRPr="0056333D">
        <w:rPr>
          <w:rFonts w:eastAsia="Times New Roman"/>
          <w:b/>
          <w:lang w:eastAsia="zh-CN"/>
        </w:rPr>
        <w:t>Планк</w:t>
      </w:r>
      <w:r>
        <w:rPr>
          <w:rFonts w:eastAsia="Times New Roman"/>
          <w:b/>
          <w:lang w:eastAsia="zh-CN"/>
        </w:rPr>
        <w:t>а</w:t>
      </w:r>
      <w:r w:rsidRPr="0056333D">
        <w:rPr>
          <w:rFonts w:eastAsia="Times New Roman"/>
          <w:b/>
          <w:lang w:eastAsia="zh-CN"/>
        </w:rPr>
        <w:t xml:space="preserve"> металев</w:t>
      </w:r>
      <w:r>
        <w:rPr>
          <w:rFonts w:eastAsia="Times New Roman"/>
          <w:b/>
          <w:lang w:eastAsia="zh-CN"/>
        </w:rPr>
        <w:t>а - 30</w:t>
      </w:r>
      <w:r w:rsidRPr="0056333D">
        <w:rPr>
          <w:rFonts w:eastAsia="Times New Roman"/>
          <w:b/>
          <w:lang w:eastAsia="zh-CN"/>
        </w:rPr>
        <w:t xml:space="preserve">0 </w:t>
      </w:r>
    </w:p>
    <w:p w:rsidR="000F5302" w:rsidRDefault="000F5302" w:rsidP="000F5302">
      <w:pPr>
        <w:spacing w:after="0"/>
        <w:rPr>
          <w:sz w:val="24"/>
          <w:szCs w:val="24"/>
        </w:rPr>
      </w:pPr>
      <w:r w:rsidRPr="00AD2149">
        <w:rPr>
          <w:sz w:val="24"/>
          <w:szCs w:val="24"/>
        </w:rPr>
        <w:object w:dxaOrig="17865" w:dyaOrig="12630">
          <v:shape id="_x0000_i1026" type="#_x0000_t75" style="width:480.75pt;height:189pt" o:ole="">
            <v:imagedata r:id="rId8" o:title=""/>
          </v:shape>
          <o:OLEObject Type="Embed" ProgID="Acrobat.Document.11" ShapeID="_x0000_i1026" DrawAspect="Content" ObjectID="_1715519868" r:id="rId9"/>
        </w:object>
      </w:r>
    </w:p>
    <w:p w:rsidR="000F5302" w:rsidRDefault="000F5302" w:rsidP="000F5302">
      <w:pPr>
        <w:spacing w:after="0"/>
        <w:rPr>
          <w:sz w:val="24"/>
          <w:szCs w:val="24"/>
        </w:rPr>
      </w:pPr>
    </w:p>
    <w:p w:rsidR="000F5302" w:rsidRDefault="000F5302" w:rsidP="000F5302">
      <w:pPr>
        <w:spacing w:after="0"/>
        <w:rPr>
          <w:rFonts w:eastAsia="Times New Roman"/>
          <w:b/>
          <w:lang w:eastAsia="zh-CN"/>
        </w:rPr>
      </w:pPr>
      <w:r w:rsidRPr="00F25566">
        <w:rPr>
          <w:b/>
        </w:rPr>
        <w:t xml:space="preserve"> </w:t>
      </w:r>
      <w:r w:rsidRPr="001A0DB6">
        <w:rPr>
          <w:b/>
        </w:rPr>
        <w:t>Посилювач полиці</w:t>
      </w:r>
      <w:r w:rsidRPr="001A0DB6">
        <w:rPr>
          <w:rFonts w:eastAsia="Times New Roman"/>
          <w:b/>
          <w:lang w:eastAsia="zh-CN"/>
        </w:rPr>
        <w:t xml:space="preserve"> металевий</w:t>
      </w:r>
      <w:r>
        <w:rPr>
          <w:rFonts w:eastAsia="Times New Roman"/>
          <w:b/>
          <w:lang w:eastAsia="zh-CN"/>
        </w:rPr>
        <w:t xml:space="preserve"> – 300</w:t>
      </w:r>
    </w:p>
    <w:p w:rsidR="000F5302" w:rsidRDefault="000F5302" w:rsidP="000F5302">
      <w:pPr>
        <w:spacing w:after="0"/>
        <w:rPr>
          <w:sz w:val="24"/>
          <w:szCs w:val="24"/>
        </w:rPr>
      </w:pPr>
      <w:r w:rsidRPr="00AD2149">
        <w:rPr>
          <w:sz w:val="24"/>
          <w:szCs w:val="24"/>
        </w:rPr>
        <w:object w:dxaOrig="17865" w:dyaOrig="12630">
          <v:shape id="_x0000_i1027" type="#_x0000_t75" style="width:495pt;height:197.25pt" o:ole="">
            <v:imagedata r:id="rId10" o:title=""/>
          </v:shape>
          <o:OLEObject Type="Embed" ProgID="Acrobat.Document.11" ShapeID="_x0000_i1027" DrawAspect="Content" ObjectID="_1715519869" r:id="rId11"/>
        </w:object>
      </w:r>
    </w:p>
    <w:p w:rsidR="000F5302" w:rsidRDefault="000F5302" w:rsidP="000F5302">
      <w:pPr>
        <w:spacing w:after="0"/>
        <w:rPr>
          <w:sz w:val="24"/>
          <w:szCs w:val="24"/>
        </w:rPr>
      </w:pPr>
    </w:p>
    <w:p w:rsidR="000F5302" w:rsidRDefault="000F5302" w:rsidP="000F5302">
      <w:pPr>
        <w:spacing w:after="0"/>
        <w:rPr>
          <w:rFonts w:eastAsia="Times New Roman"/>
          <w:b/>
          <w:lang w:eastAsia="zh-CN"/>
        </w:rPr>
      </w:pPr>
    </w:p>
    <w:p w:rsidR="000F5302" w:rsidRPr="001A0DB6" w:rsidRDefault="000F5302" w:rsidP="000F5302">
      <w:pPr>
        <w:spacing w:after="0"/>
        <w:rPr>
          <w:b/>
        </w:rPr>
      </w:pPr>
      <w:r>
        <w:rPr>
          <w:rFonts w:eastAsia="Times New Roman"/>
          <w:b/>
          <w:lang w:eastAsia="zh-CN"/>
        </w:rPr>
        <w:t>Кришка металева 920х300</w:t>
      </w:r>
    </w:p>
    <w:p w:rsidR="000F5302" w:rsidRPr="00F25566" w:rsidRDefault="000F5302" w:rsidP="000F5302">
      <w:pPr>
        <w:spacing w:after="0"/>
        <w:rPr>
          <w:sz w:val="24"/>
          <w:szCs w:val="24"/>
        </w:rPr>
      </w:pPr>
      <w:r w:rsidRPr="00AD2149">
        <w:rPr>
          <w:sz w:val="24"/>
          <w:szCs w:val="24"/>
        </w:rPr>
        <w:object w:dxaOrig="17865" w:dyaOrig="12630">
          <v:shape id="_x0000_i1028" type="#_x0000_t75" style="width:464.25pt;height:155.25pt" o:ole="">
            <v:imagedata r:id="rId12" o:title=""/>
          </v:shape>
          <o:OLEObject Type="Embed" ProgID="Acrobat.Document.11" ShapeID="_x0000_i1028" DrawAspect="Content" ObjectID="_1715519870" r:id="rId13"/>
        </w:object>
      </w:r>
    </w:p>
    <w:p w:rsidR="000F5302" w:rsidRDefault="000F5302" w:rsidP="000F5302">
      <w:pPr>
        <w:spacing w:after="0" w:line="240" w:lineRule="auto"/>
        <w:ind w:firstLine="708"/>
        <w:jc w:val="both"/>
        <w:rPr>
          <w:color w:val="333333"/>
          <w:sz w:val="24"/>
          <w:szCs w:val="24"/>
        </w:rPr>
      </w:pPr>
      <w:r w:rsidRPr="00AF0550">
        <w:rPr>
          <w:bCs/>
          <w:color w:val="333333"/>
          <w:sz w:val="24"/>
          <w:szCs w:val="24"/>
        </w:rPr>
        <w:t>Можливе надання</w:t>
      </w:r>
      <w:r>
        <w:rPr>
          <w:bCs/>
          <w:color w:val="333333"/>
          <w:sz w:val="24"/>
          <w:szCs w:val="24"/>
        </w:rPr>
        <w:t xml:space="preserve"> еквіваленту</w:t>
      </w:r>
      <w:r w:rsidRPr="00AF0550">
        <w:rPr>
          <w:bCs/>
          <w:color w:val="333333"/>
          <w:sz w:val="24"/>
          <w:szCs w:val="24"/>
        </w:rPr>
        <w:t xml:space="preserve"> товару лише коли технічні</w:t>
      </w:r>
      <w:r>
        <w:rPr>
          <w:bCs/>
          <w:color w:val="333333"/>
          <w:sz w:val="24"/>
          <w:szCs w:val="24"/>
        </w:rPr>
        <w:t xml:space="preserve"> характеристики </w:t>
      </w:r>
      <w:r w:rsidRPr="00AF0550">
        <w:rPr>
          <w:bCs/>
          <w:color w:val="333333"/>
          <w:sz w:val="24"/>
          <w:szCs w:val="24"/>
        </w:rPr>
        <w:t>запроп</w:t>
      </w:r>
      <w:r>
        <w:rPr>
          <w:bCs/>
          <w:color w:val="333333"/>
          <w:sz w:val="24"/>
          <w:szCs w:val="24"/>
        </w:rPr>
        <w:t>о</w:t>
      </w:r>
      <w:r w:rsidRPr="00AF0550">
        <w:rPr>
          <w:bCs/>
          <w:color w:val="333333"/>
          <w:sz w:val="24"/>
          <w:szCs w:val="24"/>
        </w:rPr>
        <w:t>нованого товару</w:t>
      </w:r>
      <w:r>
        <w:rPr>
          <w:bCs/>
          <w:color w:val="333333"/>
          <w:sz w:val="24"/>
          <w:szCs w:val="24"/>
        </w:rPr>
        <w:t xml:space="preserve"> в точності</w:t>
      </w:r>
      <w:r w:rsidRPr="00AF0550">
        <w:rPr>
          <w:bCs/>
          <w:color w:val="333333"/>
          <w:sz w:val="24"/>
          <w:szCs w:val="24"/>
        </w:rPr>
        <w:t xml:space="preserve"> збіга</w:t>
      </w:r>
      <w:r>
        <w:rPr>
          <w:bCs/>
          <w:color w:val="333333"/>
          <w:sz w:val="24"/>
          <w:szCs w:val="24"/>
        </w:rPr>
        <w:t xml:space="preserve">ються із зазначеними в технічних </w:t>
      </w:r>
      <w:proofErr w:type="spellStart"/>
      <w:r>
        <w:rPr>
          <w:bCs/>
          <w:color w:val="333333"/>
          <w:sz w:val="24"/>
          <w:szCs w:val="24"/>
        </w:rPr>
        <w:t>характеристках</w:t>
      </w:r>
      <w:proofErr w:type="spellEnd"/>
      <w:r>
        <w:rPr>
          <w:bCs/>
          <w:color w:val="333333"/>
          <w:sz w:val="24"/>
          <w:szCs w:val="24"/>
        </w:rPr>
        <w:t xml:space="preserve"> Додаток 4 Тендерної документації</w:t>
      </w:r>
      <w:r w:rsidRPr="00AF0550">
        <w:rPr>
          <w:color w:val="333333"/>
          <w:sz w:val="24"/>
          <w:szCs w:val="24"/>
        </w:rPr>
        <w:t>.</w:t>
      </w:r>
    </w:p>
    <w:p w:rsidR="000F5302" w:rsidRDefault="000F5302" w:rsidP="000F5302">
      <w:pPr>
        <w:spacing w:after="0" w:line="240" w:lineRule="auto"/>
        <w:ind w:firstLine="708"/>
        <w:jc w:val="both"/>
        <w:rPr>
          <w:color w:val="333333"/>
          <w:sz w:val="24"/>
          <w:szCs w:val="24"/>
        </w:rPr>
      </w:pPr>
      <w:r w:rsidRPr="00AF0550">
        <w:rPr>
          <w:color w:val="333333"/>
          <w:sz w:val="24"/>
          <w:szCs w:val="24"/>
        </w:rPr>
        <w:t xml:space="preserve"> Гарантійний термін - не менше 12 місяців. У разі претензій щодо якості товару протягом гаран</w:t>
      </w:r>
      <w:r>
        <w:rPr>
          <w:color w:val="333333"/>
          <w:sz w:val="24"/>
          <w:szCs w:val="24"/>
        </w:rPr>
        <w:t>тійного терміну - Учасник повинен</w:t>
      </w:r>
      <w:r w:rsidRPr="00AF0550">
        <w:rPr>
          <w:color w:val="333333"/>
          <w:sz w:val="24"/>
          <w:szCs w:val="24"/>
        </w:rPr>
        <w:t xml:space="preserve"> замінити на якісний в термін аналогічний терміну виготовлення товару.</w:t>
      </w:r>
      <w:r>
        <w:rPr>
          <w:color w:val="333333"/>
          <w:sz w:val="24"/>
          <w:szCs w:val="24"/>
        </w:rPr>
        <w:t xml:space="preserve"> </w:t>
      </w:r>
    </w:p>
    <w:p w:rsidR="000F5302" w:rsidRDefault="000F5302" w:rsidP="000F5302">
      <w:pPr>
        <w:spacing w:after="0" w:line="240" w:lineRule="auto"/>
        <w:ind w:firstLine="709"/>
        <w:jc w:val="both"/>
        <w:rPr>
          <w:rFonts w:eastAsia="Times New Roman CYR"/>
          <w:sz w:val="24"/>
          <w:szCs w:val="24"/>
          <w:lang w:eastAsia="ru-RU"/>
        </w:rPr>
      </w:pPr>
      <w:r w:rsidRPr="00643BEC">
        <w:rPr>
          <w:rFonts w:eastAsia="Times New Roman CYR"/>
          <w:sz w:val="24"/>
          <w:szCs w:val="24"/>
          <w:lang w:eastAsia="ru-RU"/>
        </w:rPr>
        <w:t>По</w:t>
      </w:r>
      <w:r>
        <w:rPr>
          <w:rFonts w:eastAsia="Times New Roman CYR"/>
          <w:sz w:val="24"/>
          <w:szCs w:val="24"/>
          <w:lang w:eastAsia="ru-RU"/>
        </w:rPr>
        <w:t>ставка товару та підйом на 5-й та 7-й поверх здійснюється за рахунок П</w:t>
      </w:r>
      <w:r w:rsidRPr="00643BEC">
        <w:rPr>
          <w:rFonts w:eastAsia="Times New Roman CYR"/>
          <w:sz w:val="24"/>
          <w:szCs w:val="24"/>
          <w:lang w:eastAsia="ru-RU"/>
        </w:rPr>
        <w:t>о</w:t>
      </w:r>
      <w:r>
        <w:rPr>
          <w:rFonts w:eastAsia="Times New Roman CYR"/>
          <w:sz w:val="24"/>
          <w:szCs w:val="24"/>
          <w:lang w:eastAsia="ru-RU"/>
        </w:rPr>
        <w:t>стачальника на адресу Замовника</w:t>
      </w:r>
      <w:r w:rsidRPr="00097A99">
        <w:rPr>
          <w:rFonts w:eastAsia="Times New Roman CYR"/>
          <w:sz w:val="24"/>
          <w:szCs w:val="24"/>
          <w:lang w:eastAsia="ru-RU"/>
        </w:rPr>
        <w:t xml:space="preserve"> </w:t>
      </w:r>
      <w:r>
        <w:rPr>
          <w:rFonts w:eastAsia="Times New Roman CYR"/>
          <w:sz w:val="24"/>
          <w:szCs w:val="24"/>
          <w:lang w:eastAsia="ru-RU"/>
        </w:rPr>
        <w:t>м. Київ, проспект Леся Курбаса, 2Б</w:t>
      </w:r>
      <w:r w:rsidRPr="007B6958">
        <w:rPr>
          <w:rFonts w:eastAsia="Times New Roman CYR"/>
          <w:sz w:val="24"/>
          <w:szCs w:val="24"/>
          <w:lang w:eastAsia="ru-RU"/>
        </w:rPr>
        <w:t xml:space="preserve"> (</w:t>
      </w:r>
      <w:r>
        <w:rPr>
          <w:rFonts w:eastAsia="Times New Roman CYR"/>
          <w:sz w:val="24"/>
          <w:szCs w:val="24"/>
          <w:lang w:eastAsia="ru-RU"/>
        </w:rPr>
        <w:t xml:space="preserve">5-й та </w:t>
      </w:r>
      <w:r w:rsidRPr="007B6958">
        <w:rPr>
          <w:rFonts w:eastAsia="Times New Roman CYR"/>
          <w:sz w:val="24"/>
          <w:szCs w:val="24"/>
          <w:lang w:eastAsia="ru-RU"/>
        </w:rPr>
        <w:t>7-</w:t>
      </w:r>
      <w:r>
        <w:rPr>
          <w:rFonts w:eastAsia="Times New Roman CYR"/>
          <w:sz w:val="24"/>
          <w:szCs w:val="24"/>
          <w:lang w:eastAsia="ru-RU"/>
        </w:rPr>
        <w:t>й поверх. Архів Державного експертного центру МОЗ України)</w:t>
      </w:r>
      <w:r w:rsidRPr="00266D0E">
        <w:rPr>
          <w:rFonts w:eastAsia="Times New Roman CYR"/>
          <w:sz w:val="24"/>
          <w:szCs w:val="24"/>
          <w:lang w:eastAsia="ru-RU"/>
        </w:rPr>
        <w:t>,</w:t>
      </w:r>
    </w:p>
    <w:p w:rsidR="000F5302" w:rsidRPr="00643BEC" w:rsidRDefault="000F5302" w:rsidP="000F5302">
      <w:pPr>
        <w:spacing w:after="0" w:line="240" w:lineRule="auto"/>
        <w:ind w:firstLine="709"/>
        <w:jc w:val="both"/>
        <w:rPr>
          <w:rFonts w:eastAsia="Times New Roman CYR"/>
          <w:sz w:val="24"/>
          <w:szCs w:val="24"/>
          <w:lang w:eastAsia="ru-RU"/>
        </w:rPr>
      </w:pPr>
      <w:r>
        <w:rPr>
          <w:rFonts w:eastAsia="Times New Roman CYR"/>
          <w:sz w:val="24"/>
          <w:szCs w:val="24"/>
          <w:lang w:eastAsia="ru-RU"/>
        </w:rPr>
        <w:t xml:space="preserve">Всі розвантажувальні роботи та занесення до приміщення Замовника здійснюється за рахунок Постачальника. </w:t>
      </w:r>
    </w:p>
    <w:p w:rsidR="000F5302" w:rsidRPr="00643BEC" w:rsidRDefault="000F5302" w:rsidP="000F5302">
      <w:pPr>
        <w:spacing w:after="0" w:line="240" w:lineRule="auto"/>
        <w:ind w:firstLine="708"/>
        <w:jc w:val="both"/>
        <w:rPr>
          <w:rFonts w:eastAsia="Times New Roman CYR"/>
          <w:sz w:val="24"/>
          <w:szCs w:val="24"/>
          <w:lang w:eastAsia="ru-RU"/>
        </w:rPr>
      </w:pPr>
      <w:r>
        <w:rPr>
          <w:rFonts w:eastAsia="Times New Roman CYR"/>
          <w:sz w:val="24"/>
          <w:szCs w:val="24"/>
          <w:lang w:eastAsia="ru-RU"/>
        </w:rPr>
        <w:t>О</w:t>
      </w:r>
      <w:r w:rsidRPr="00643BEC">
        <w:rPr>
          <w:rFonts w:eastAsia="Times New Roman CYR"/>
          <w:sz w:val="24"/>
          <w:szCs w:val="24"/>
          <w:lang w:eastAsia="ru-RU"/>
        </w:rPr>
        <w:t>плата предмета закупівлі – після доставки товару</w:t>
      </w:r>
      <w:r>
        <w:rPr>
          <w:rFonts w:eastAsia="Times New Roman CYR"/>
          <w:sz w:val="24"/>
          <w:szCs w:val="24"/>
          <w:lang w:eastAsia="ru-RU"/>
        </w:rPr>
        <w:t xml:space="preserve"> протягом 20 (двадцяти) банківських днів</w:t>
      </w:r>
      <w:r w:rsidRPr="00643BEC">
        <w:rPr>
          <w:rFonts w:eastAsia="Times New Roman CYR"/>
          <w:sz w:val="24"/>
          <w:szCs w:val="24"/>
          <w:lang w:eastAsia="ru-RU"/>
        </w:rPr>
        <w:t>.</w:t>
      </w:r>
    </w:p>
    <w:p w:rsidR="000F5302" w:rsidRDefault="000F5302" w:rsidP="000F5302">
      <w:pPr>
        <w:spacing w:after="0" w:line="240" w:lineRule="auto"/>
        <w:jc w:val="both"/>
        <w:rPr>
          <w:color w:val="333333"/>
          <w:sz w:val="24"/>
          <w:szCs w:val="24"/>
        </w:rPr>
      </w:pPr>
      <w:r w:rsidRPr="00643BEC">
        <w:rPr>
          <w:rFonts w:eastAsia="Times New Roman CYR"/>
          <w:sz w:val="24"/>
          <w:szCs w:val="24"/>
          <w:lang w:eastAsia="ru-RU"/>
        </w:rPr>
        <w:t xml:space="preserve"> </w:t>
      </w:r>
      <w:r w:rsidRPr="00643BEC">
        <w:rPr>
          <w:rFonts w:eastAsia="Times New Roman CYR"/>
          <w:sz w:val="24"/>
          <w:szCs w:val="24"/>
          <w:lang w:eastAsia="ru-RU"/>
        </w:rPr>
        <w:tab/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643BEC">
        <w:rPr>
          <w:rFonts w:eastAsia="Times New Roman CYR"/>
          <w:sz w:val="24"/>
          <w:szCs w:val="24"/>
          <w:lang w:eastAsia="ru-RU"/>
        </w:rPr>
        <w:t>т.д</w:t>
      </w:r>
      <w:proofErr w:type="spellEnd"/>
      <w:r w:rsidRPr="00643BEC">
        <w:rPr>
          <w:rFonts w:eastAsia="Times New Roman CYR"/>
          <w:sz w:val="24"/>
          <w:szCs w:val="24"/>
          <w:lang w:eastAsia="ru-RU"/>
        </w:rPr>
        <w:t>.) та товару</w:t>
      </w:r>
      <w:r>
        <w:rPr>
          <w:rFonts w:eastAsia="Times New Roman CYR"/>
          <w:sz w:val="24"/>
          <w:szCs w:val="24"/>
          <w:lang w:eastAsia="ru-RU"/>
        </w:rPr>
        <w:t>.</w:t>
      </w:r>
      <w:r>
        <w:rPr>
          <w:color w:val="333333"/>
          <w:sz w:val="24"/>
          <w:szCs w:val="24"/>
        </w:rPr>
        <w:t xml:space="preserve"> </w:t>
      </w:r>
    </w:p>
    <w:p w:rsidR="000F5302" w:rsidRPr="00FE3099" w:rsidRDefault="000F5302" w:rsidP="000F5302">
      <w:pPr>
        <w:ind w:firstLine="708"/>
        <w:jc w:val="both"/>
        <w:rPr>
          <w:color w:val="auto"/>
          <w:sz w:val="24"/>
          <w:szCs w:val="24"/>
        </w:rPr>
      </w:pPr>
      <w:r w:rsidRPr="00AD4D5B">
        <w:rPr>
          <w:color w:val="auto"/>
          <w:sz w:val="24"/>
          <w:szCs w:val="24"/>
        </w:rPr>
        <w:t xml:space="preserve">Учасник торгів має надати завірені учасником копії сертифікатів про наявність у учасника процедури закупівлі системи контроля якості ISO 9001:2015 та системи екологічного управління ISO 14001:2015, виданих органом з сертифікації систем менеджменту, стосовно виробництва меблів для офісів та підприємств дійсного на </w:t>
      </w:r>
      <w:r>
        <w:rPr>
          <w:color w:val="auto"/>
          <w:sz w:val="24"/>
          <w:szCs w:val="24"/>
        </w:rPr>
        <w:t>момент подання пропозицій.</w:t>
      </w:r>
    </w:p>
    <w:p w:rsidR="000F5302" w:rsidRPr="00923804" w:rsidRDefault="000F5302" w:rsidP="000F5302">
      <w:pPr>
        <w:spacing w:after="0" w:line="240" w:lineRule="auto"/>
        <w:jc w:val="both"/>
        <w:rPr>
          <w:rFonts w:eastAsia="Times New Roman CYR"/>
          <w:sz w:val="24"/>
          <w:szCs w:val="24"/>
          <w:lang w:eastAsia="ru-RU"/>
        </w:rPr>
      </w:pPr>
    </w:p>
    <w:p w:rsidR="000F5302" w:rsidRPr="00643BEC" w:rsidRDefault="000F5302" w:rsidP="000F530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43BEC">
        <w:rPr>
          <w:rFonts w:eastAsia="Times New Roman"/>
          <w:sz w:val="24"/>
          <w:szCs w:val="24"/>
          <w:lang w:eastAsia="ru-RU"/>
        </w:rPr>
        <w:t>В разі якщо Учасник не є виробником</w:t>
      </w:r>
      <w:r>
        <w:rPr>
          <w:rFonts w:eastAsia="Times New Roman"/>
          <w:sz w:val="24"/>
          <w:szCs w:val="24"/>
          <w:lang w:eastAsia="ru-RU"/>
        </w:rPr>
        <w:t xml:space="preserve"> товару</w:t>
      </w:r>
      <w:r w:rsidRPr="00643BEC">
        <w:rPr>
          <w:rFonts w:eastAsia="Times New Roman"/>
          <w:sz w:val="24"/>
          <w:szCs w:val="24"/>
          <w:lang w:eastAsia="ru-RU"/>
        </w:rPr>
        <w:t xml:space="preserve">, необхідно додатково надати у складі своєї пропозиції </w:t>
      </w:r>
      <w:r>
        <w:rPr>
          <w:rFonts w:eastAsia="Times New Roman"/>
          <w:b/>
          <w:sz w:val="24"/>
          <w:szCs w:val="24"/>
          <w:lang w:eastAsia="ru-RU"/>
        </w:rPr>
        <w:t xml:space="preserve">сертифікат відповідності товару, виданий виробнику товару, який підтверджує, що товар відповідає чинним нормам, стандартам або вимогам технічних регламентів, запроваджених в Україні. </w:t>
      </w:r>
    </w:p>
    <w:p w:rsidR="00703BD9" w:rsidRPr="000F5302" w:rsidRDefault="000F5302" w:rsidP="000F5302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96096">
        <w:rPr>
          <w:rFonts w:eastAsia="Times New Roman"/>
          <w:sz w:val="24"/>
          <w:szCs w:val="24"/>
          <w:lang w:eastAsia="ru-RU"/>
        </w:rPr>
        <w:t xml:space="preserve">    Технічні, якісні характеристики предмета закупівлі, повинні передбачати необхідність застосування заходів із захисту довкілля</w:t>
      </w:r>
      <w:r w:rsidRPr="00810295">
        <w:rPr>
          <w:rFonts w:eastAsia="Times New Roman"/>
          <w:b/>
          <w:sz w:val="24"/>
          <w:szCs w:val="24"/>
          <w:lang w:eastAsia="ru-RU"/>
        </w:rPr>
        <w:t xml:space="preserve">, </w:t>
      </w:r>
      <w:r w:rsidRPr="00810295">
        <w:rPr>
          <w:rFonts w:eastAsia="Times New Roman"/>
          <w:sz w:val="24"/>
          <w:szCs w:val="24"/>
          <w:lang w:eastAsia="ru-RU"/>
        </w:rPr>
        <w:t xml:space="preserve">відповідати вимогам </w:t>
      </w:r>
      <w:r w:rsidRPr="00810295">
        <w:rPr>
          <w:rFonts w:eastAsia="Times New Roman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810295">
        <w:rPr>
          <w:rFonts w:eastAsia="Times New Roman"/>
          <w:sz w:val="24"/>
          <w:szCs w:val="24"/>
          <w:lang w:eastAsia="ru-RU"/>
        </w:rPr>
        <w:t xml:space="preserve">«Про забезпечення санітарного та епідеміологічного благополуччя населення» </w:t>
      </w:r>
      <w:r w:rsidRPr="00810295">
        <w:rPr>
          <w:rFonts w:eastAsia="Times New Roman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810295">
        <w:rPr>
          <w:rFonts w:eastAsia="Times New Roman"/>
          <w:sz w:val="24"/>
          <w:szCs w:val="24"/>
          <w:lang w:eastAsia="ru-RU"/>
        </w:rPr>
        <w:t>, пожежної та техногенної безпеки, охорони праці та виробничої санітарії.</w:t>
      </w:r>
      <w:bookmarkStart w:id="0" w:name="_GoBack"/>
      <w:bookmarkEnd w:id="0"/>
    </w:p>
    <w:sectPr w:rsidR="00703BD9" w:rsidRPr="000F53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-Regular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5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7" w15:restartNumberingAfterBreak="0">
    <w:nsid w:val="29456E42"/>
    <w:multiLevelType w:val="hybridMultilevel"/>
    <w:tmpl w:val="A12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3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4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16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16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15"/>
  </w:num>
  <w:num w:numId="13">
    <w:abstractNumId w:val="17"/>
  </w:num>
  <w:num w:numId="14">
    <w:abstractNumId w:val="14"/>
  </w:num>
  <w:num w:numId="15">
    <w:abstractNumId w:val="2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637A9"/>
    <w:rsid w:val="000E026A"/>
    <w:rsid w:val="000F5302"/>
    <w:rsid w:val="00141EAE"/>
    <w:rsid w:val="001C60E2"/>
    <w:rsid w:val="002400B7"/>
    <w:rsid w:val="002A58A2"/>
    <w:rsid w:val="002F48D8"/>
    <w:rsid w:val="004E5E8B"/>
    <w:rsid w:val="00551E35"/>
    <w:rsid w:val="006475BF"/>
    <w:rsid w:val="006E7BB0"/>
    <w:rsid w:val="00703BD9"/>
    <w:rsid w:val="00771B9F"/>
    <w:rsid w:val="00814D6C"/>
    <w:rsid w:val="008F5404"/>
    <w:rsid w:val="0094383F"/>
    <w:rsid w:val="00951F25"/>
    <w:rsid w:val="00A15E85"/>
    <w:rsid w:val="00A7276B"/>
    <w:rsid w:val="00AB75A1"/>
    <w:rsid w:val="00B057C2"/>
    <w:rsid w:val="00B13AE1"/>
    <w:rsid w:val="00D57592"/>
    <w:rsid w:val="00E13FF6"/>
    <w:rsid w:val="00E543AA"/>
    <w:rsid w:val="00ED1E9A"/>
    <w:rsid w:val="00ED215F"/>
    <w:rsid w:val="00ED79AF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E903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paragraph" w:styleId="21">
    <w:name w:val="Body Text Indent 2"/>
    <w:basedOn w:val="a"/>
    <w:link w:val="22"/>
    <w:uiPriority w:val="99"/>
    <w:semiHidden/>
    <w:unhideWhenUsed/>
    <w:rsid w:val="00ED79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79AF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s://prozorro.gov.ua/tender/UA-2022-05-25-003696-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33</cp:revision>
  <dcterms:created xsi:type="dcterms:W3CDTF">2021-12-15T12:41:00Z</dcterms:created>
  <dcterms:modified xsi:type="dcterms:W3CDTF">2022-05-31T13:31:00Z</dcterms:modified>
</cp:coreProperties>
</file>