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0F5302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F30E57" w:rsidRPr="00F30E57">
              <w:rPr>
                <w:rFonts w:ascii="Times New Roman" w:hAnsi="Times New Roman"/>
                <w:b/>
                <w:color w:val="000000" w:themeColor="text1"/>
                <w:lang w:val="uk-UA"/>
              </w:rPr>
              <w:t>Електрична енергія</w:t>
            </w:r>
          </w:p>
          <w:p w:rsidR="007C0470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bCs/>
                <w:color w:val="000000" w:themeColor="text1"/>
                <w:lang w:val="uk-UA"/>
              </w:rPr>
              <w:t>Класифікатор та його відповідний код:</w:t>
            </w: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1C60E2">
              <w:rPr>
                <w:rFonts w:ascii="Times New Roman" w:hAnsi="Times New Roman"/>
                <w:b/>
                <w:color w:val="000000" w:themeColor="text1"/>
                <w:lang w:val="uk-UA"/>
              </w:rPr>
              <w:t>ДК 021:2015</w:t>
            </w:r>
            <w:r w:rsidRPr="000637A9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: </w:t>
            </w:r>
            <w:r w:rsidR="0069680B" w:rsidRPr="0069680B">
              <w:rPr>
                <w:rFonts w:ascii="Times New Roman" w:hAnsi="Times New Roman"/>
                <w:b/>
                <w:color w:val="000000" w:themeColor="text1"/>
                <w:lang w:val="uk-UA"/>
              </w:rPr>
              <w:t>09310000-5: Електрична енергія</w:t>
            </w:r>
          </w:p>
          <w:p w:rsidR="0094383F" w:rsidRPr="001C60E2" w:rsidRDefault="0094383F" w:rsidP="007E7969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C60E2">
              <w:rPr>
                <w:rFonts w:ascii="Times New Roman" w:hAnsi="Times New Roman"/>
                <w:color w:val="000000" w:themeColor="text1"/>
                <w:lang w:val="uk-UA"/>
              </w:rPr>
              <w:t xml:space="preserve">Процедура закупівлі: </w:t>
            </w:r>
            <w:r w:rsidR="00AB75A1" w:rsidRPr="00AB75A1">
              <w:rPr>
                <w:rFonts w:ascii="Times New Roman" w:hAnsi="Times New Roman"/>
                <w:b/>
                <w:color w:val="000000" w:themeColor="text1"/>
                <w:lang w:val="uk-UA"/>
              </w:rPr>
              <w:t>Відкриті торги</w:t>
            </w:r>
          </w:p>
          <w:p w:rsidR="0094383F" w:rsidRPr="00A7276B" w:rsidRDefault="0094383F" w:rsidP="00814D6C">
            <w:pPr>
              <w:spacing w:after="0" w:line="276" w:lineRule="auto"/>
              <w:rPr>
                <w:rFonts w:ascii="Arial" w:eastAsia="Times New Roman" w:hAnsi="Arial" w:cs="Arial"/>
                <w:color w:val="454545"/>
                <w:sz w:val="21"/>
                <w:szCs w:val="21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7C0470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F30E57">
              <w:rPr>
                <w:b/>
                <w:color w:val="000000" w:themeColor="text1"/>
                <w:sz w:val="24"/>
                <w:szCs w:val="24"/>
              </w:rPr>
              <w:t>17</w:t>
            </w:r>
            <w:r w:rsidR="00AB75A1" w:rsidRPr="000F5302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  <w:r w:rsidR="00AB75A1" w:rsidRPr="00AB75A1">
              <w:rPr>
                <w:b/>
                <w:color w:val="000000" w:themeColor="text1"/>
                <w:sz w:val="24"/>
                <w:szCs w:val="24"/>
              </w:rPr>
              <w:t>000</w:t>
            </w:r>
            <w:r w:rsidR="00ED215F" w:rsidRPr="00ED215F">
              <w:rPr>
                <w:b/>
                <w:color w:val="auto"/>
                <w:sz w:val="24"/>
                <w:szCs w:val="24"/>
              </w:rPr>
              <w:t>,</w:t>
            </w:r>
            <w:r w:rsidR="00FE03F1" w:rsidRPr="002F48D8">
              <w:rPr>
                <w:b/>
                <w:color w:val="auto"/>
                <w:sz w:val="24"/>
                <w:szCs w:val="24"/>
              </w:rPr>
              <w:t>00</w:t>
            </w:r>
            <w:r w:rsidRPr="001C60E2">
              <w:rPr>
                <w:b/>
                <w:color w:val="auto"/>
                <w:sz w:val="24"/>
                <w:szCs w:val="24"/>
              </w:rPr>
              <w:t xml:space="preserve"> UAH з ПДВ</w:t>
            </w:r>
            <w:bookmarkStart w:id="0" w:name="_GoBack"/>
            <w:bookmarkEnd w:id="0"/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F30E57"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E5E8B">
              <w:rPr>
                <w:b/>
                <w:color w:val="000000" w:themeColor="text1"/>
                <w:sz w:val="24"/>
                <w:szCs w:val="24"/>
              </w:rPr>
              <w:t>трав</w:t>
            </w:r>
            <w:r w:rsidR="00E13FF6">
              <w:rPr>
                <w:b/>
                <w:color w:val="000000" w:themeColor="text1"/>
                <w:sz w:val="24"/>
                <w:szCs w:val="24"/>
              </w:rPr>
              <w:t>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D57592" w:rsidRDefault="0094383F" w:rsidP="000F5302">
            <w:pPr>
              <w:spacing w:after="0"/>
              <w:ind w:right="-23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D79A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F30E57" w:rsidRPr="00F30E57">
                <w:rPr>
                  <w:rStyle w:val="a3"/>
                  <w:sz w:val="24"/>
                  <w:szCs w:val="24"/>
                </w:rPr>
                <w:t>https://prozorro.gov.ua/tender/UA-2022-05-27-003541-a</w:t>
              </w:r>
            </w:hyperlink>
          </w:p>
          <w:p w:rsidR="000F5302" w:rsidRDefault="000F5302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AB75A1" w:rsidRDefault="00AB75A1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</w:p>
          <w:p w:rsidR="002F48D8" w:rsidRPr="004B20EF" w:rsidRDefault="002F48D8" w:rsidP="002F48D8">
            <w:pPr>
              <w:spacing w:after="0"/>
              <w:ind w:left="291" w:right="-23"/>
              <w:jc w:val="center"/>
              <w:rPr>
                <w:rStyle w:val="a9"/>
                <w:color w:val="auto"/>
              </w:rPr>
            </w:pPr>
            <w:r w:rsidRPr="004B20EF">
              <w:rPr>
                <w:rStyle w:val="a9"/>
                <w:color w:val="auto"/>
              </w:rPr>
              <w:t>Інформація про необхідні технічні, якісні та кількісні характеристики предмета закупівлі</w:t>
            </w:r>
          </w:p>
          <w:p w:rsidR="00ED1E9A" w:rsidRPr="002A58A2" w:rsidRDefault="00ED1E9A" w:rsidP="002A58A2">
            <w:pPr>
              <w:spacing w:after="0" w:line="240" w:lineRule="auto"/>
              <w:jc w:val="both"/>
              <w:rPr>
                <w:color w:val="auto"/>
                <w:sz w:val="24"/>
                <w:szCs w:val="24"/>
                <w:lang w:eastAsia="uk-UA"/>
              </w:rPr>
            </w:pPr>
          </w:p>
        </w:tc>
      </w:tr>
    </w:tbl>
    <w:p w:rsidR="00F30E57" w:rsidRPr="000372CF" w:rsidRDefault="00F30E57" w:rsidP="00F30E57">
      <w:pPr>
        <w:pStyle w:val="Standard"/>
        <w:jc w:val="both"/>
        <w:rPr>
          <w:rFonts w:ascii="Times New Roman" w:hAnsi="Times New Roman" w:cs="Times New Roman"/>
          <w:lang w:val="uk-UA"/>
        </w:rPr>
      </w:pPr>
      <w:r w:rsidRPr="000372CF">
        <w:rPr>
          <w:rFonts w:ascii="Times New Roman" w:hAnsi="Times New Roman" w:cs="Times New Roman"/>
          <w:b/>
          <w:lang w:val="uk-UA"/>
        </w:rPr>
        <w:t>РОЗДІЛ І: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Специфікація</w:t>
      </w:r>
    </w:p>
    <w:tbl>
      <w:tblPr>
        <w:tblW w:w="9787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839"/>
        <w:gridCol w:w="3490"/>
        <w:gridCol w:w="1495"/>
        <w:gridCol w:w="1329"/>
      </w:tblGrid>
      <w:tr w:rsidR="00F30E57" w:rsidRPr="000372CF" w:rsidTr="00BF6601">
        <w:trPr>
          <w:trHeight w:val="538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E2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№ п/п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E2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Найменування товару</w:t>
            </w:r>
          </w:p>
        </w:tc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Період поставки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Кількість, кВт/год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E2F3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Клас напруги</w:t>
            </w:r>
          </w:p>
        </w:tc>
      </w:tr>
      <w:tr w:rsidR="00F30E57" w:rsidRPr="000372CF" w:rsidTr="00BF6601">
        <w:trPr>
          <w:trHeight w:val="308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Електрична енергія</w:t>
            </w:r>
          </w:p>
        </w:tc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 – грудень 2022 р.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372CF">
              <w:rPr>
                <w:sz w:val="24"/>
                <w:szCs w:val="24"/>
              </w:rPr>
              <w:t>0 000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F30E57" w:rsidRPr="000372CF" w:rsidRDefault="00F30E57" w:rsidP="00BF6601">
            <w:pPr>
              <w:spacing w:after="0"/>
              <w:jc w:val="center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2</w:t>
            </w:r>
          </w:p>
        </w:tc>
      </w:tr>
    </w:tbl>
    <w:p w:rsidR="00F30E57" w:rsidRPr="000372CF" w:rsidRDefault="00F30E57" w:rsidP="00F30E57">
      <w:pPr>
        <w:spacing w:after="0"/>
        <w:rPr>
          <w:sz w:val="24"/>
          <w:szCs w:val="24"/>
        </w:rPr>
      </w:pPr>
    </w:p>
    <w:p w:rsidR="00F30E57" w:rsidRPr="000372CF" w:rsidRDefault="00F30E57" w:rsidP="00F30E57">
      <w:pPr>
        <w:pStyle w:val="Standard"/>
        <w:jc w:val="both"/>
        <w:rPr>
          <w:rFonts w:ascii="Times New Roman" w:hAnsi="Times New Roman" w:cs="Times New Roman"/>
          <w:b/>
          <w:lang w:val="uk-UA"/>
        </w:rPr>
      </w:pPr>
      <w:r w:rsidRPr="000372CF">
        <w:rPr>
          <w:rFonts w:ascii="Times New Roman" w:hAnsi="Times New Roman" w:cs="Times New Roman"/>
          <w:b/>
          <w:lang w:val="uk-UA"/>
        </w:rPr>
        <w:t>Споживач здійснює плату за послугу передачі електричної енергії через Постачальника.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1. Особливі вимоги до предмету закупівлі: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 xml:space="preserve">Пропозиції можуть бути подані тільки стосовно повного обсягу предмета закупівлі. 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ab/>
        <w:t>Відносини, що виникають між учасниками ринку під час здійснення купівлі-продажу електричної енергії та/аб</w:t>
      </w:r>
      <w:r>
        <w:rPr>
          <w:sz w:val="24"/>
          <w:szCs w:val="24"/>
        </w:rPr>
        <w:t>о допоміжних послуг, передачі</w:t>
      </w:r>
      <w:r w:rsidRPr="000372CF">
        <w:rPr>
          <w:sz w:val="24"/>
          <w:szCs w:val="24"/>
        </w:rPr>
        <w:t>, постачання електричної енергії споживачам виконуються з урахуванням положень наступних законодавчих актів: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•</w:t>
      </w:r>
      <w:r w:rsidRPr="000372CF">
        <w:rPr>
          <w:sz w:val="24"/>
          <w:szCs w:val="24"/>
        </w:rPr>
        <w:tab/>
        <w:t>Закон  України  «Про ринок електричної енергії» від 13.04.2017 № 2019-VIII</w:t>
      </w:r>
      <w:r>
        <w:rPr>
          <w:sz w:val="24"/>
          <w:szCs w:val="24"/>
        </w:rPr>
        <w:t>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•</w:t>
      </w:r>
      <w:r w:rsidRPr="000372CF">
        <w:rPr>
          <w:sz w:val="24"/>
          <w:szCs w:val="24"/>
        </w:rPr>
        <w:tab/>
        <w:t>«Правила роздрібного ринку електричної енергії», затверджених постановою Національної комісії регулювання електроенергетики та комунальних послуг України від 14.03.2018 № 312</w:t>
      </w:r>
      <w:r>
        <w:rPr>
          <w:sz w:val="24"/>
          <w:szCs w:val="24"/>
        </w:rPr>
        <w:t>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•</w:t>
      </w:r>
      <w:r w:rsidRPr="000372CF">
        <w:rPr>
          <w:sz w:val="24"/>
          <w:szCs w:val="24"/>
        </w:rPr>
        <w:tab/>
        <w:t>Кодекс систем розподілу, затверджений постановою Національної комісії регулювання електроенергетики та комунальних послуг України від 14.03.2018 р.  №310;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•</w:t>
      </w:r>
      <w:r w:rsidRPr="000372CF">
        <w:rPr>
          <w:sz w:val="24"/>
          <w:szCs w:val="24"/>
        </w:rPr>
        <w:tab/>
        <w:t>Кодекс системи передачі, затверджений постановою Національної комісії регулювання електроенергетики та комунальних послуг України від 14.03.2018 р. №309.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• Інші нормативно-правові акти, прийняті на виконання Закону України «Про ринок електричної енергії».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2</w:t>
      </w:r>
      <w:r>
        <w:rPr>
          <w:sz w:val="24"/>
          <w:szCs w:val="24"/>
        </w:rPr>
        <w:t>. Строк поставки Товару: липень - грудень</w:t>
      </w:r>
      <w:r w:rsidRPr="000372CF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Pr="000372CF">
        <w:rPr>
          <w:sz w:val="24"/>
          <w:szCs w:val="24"/>
        </w:rPr>
        <w:t xml:space="preserve"> </w:t>
      </w:r>
    </w:p>
    <w:p w:rsidR="00F30E57" w:rsidRDefault="00F30E57" w:rsidP="00F30E57">
      <w:pPr>
        <w:spacing w:after="0"/>
        <w:rPr>
          <w:b/>
          <w:sz w:val="24"/>
          <w:szCs w:val="24"/>
        </w:rPr>
      </w:pPr>
    </w:p>
    <w:p w:rsidR="00F30E57" w:rsidRPr="00F30E57" w:rsidRDefault="00F30E57" w:rsidP="00F30E57">
      <w:pPr>
        <w:spacing w:after="0"/>
        <w:rPr>
          <w:b/>
          <w:sz w:val="24"/>
          <w:szCs w:val="24"/>
        </w:rPr>
      </w:pPr>
      <w:r w:rsidRPr="00F30E57">
        <w:rPr>
          <w:b/>
          <w:sz w:val="24"/>
          <w:szCs w:val="24"/>
        </w:rPr>
        <w:t>РОЗДІЛ ІІ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1. Мета використання Товару: для електрозабезпечення об’єктів Споживача (власні потреби).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2. Місце поставки Товару: пункти підключення електрозабезпечення об’єкти Замовника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 xml:space="preserve">Об’єкти:  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Державне підприємство «Державний експертний центр Міністерства охорони здоров’я України» м. Київ, вул. Смоленська, 10.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lastRenderedPageBreak/>
        <w:t>Державне підприємство «Державний експертний центр Міністерства охорони здоров’я України» (Лабораторія медичних імунобіологічних препаратів) м. Київ, вул. М. Амосова, 9.</w:t>
      </w:r>
    </w:p>
    <w:p w:rsidR="00F30E57" w:rsidRPr="000372CF" w:rsidRDefault="00F30E57" w:rsidP="00F30E57">
      <w:pPr>
        <w:spacing w:after="0"/>
        <w:rPr>
          <w:sz w:val="24"/>
          <w:szCs w:val="24"/>
        </w:rPr>
      </w:pPr>
    </w:p>
    <w:p w:rsidR="00F30E57" w:rsidRPr="000372CF" w:rsidRDefault="00F30E57" w:rsidP="00F30E57">
      <w:pPr>
        <w:spacing w:after="0"/>
        <w:rPr>
          <w:sz w:val="24"/>
          <w:szCs w:val="24"/>
        </w:rPr>
      </w:pPr>
      <w:r w:rsidRPr="000372CF">
        <w:rPr>
          <w:sz w:val="24"/>
          <w:szCs w:val="24"/>
        </w:rPr>
        <w:t>Інша інформація (для УЧАСНИКІВ - юридичних осіб, фізичних осіб та фізичних осіб-підприємців).</w:t>
      </w:r>
    </w:p>
    <w:tbl>
      <w:tblPr>
        <w:tblW w:w="9619" w:type="dxa"/>
        <w:tblLayout w:type="fixed"/>
        <w:tblLook w:val="0400" w:firstRow="0" w:lastRow="0" w:firstColumn="0" w:lastColumn="0" w:noHBand="0" w:noVBand="1"/>
      </w:tblPr>
      <w:tblGrid>
        <w:gridCol w:w="557"/>
        <w:gridCol w:w="9062"/>
      </w:tblGrid>
      <w:tr w:rsidR="00F30E57" w:rsidRPr="000372CF" w:rsidTr="00BF6601">
        <w:trPr>
          <w:trHeight w:val="124"/>
        </w:trPr>
        <w:tc>
          <w:tcPr>
            <w:tcW w:w="9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Інші документи від Учасника:</w:t>
            </w:r>
          </w:p>
        </w:tc>
      </w:tr>
      <w:tr w:rsidR="00F30E57" w:rsidRPr="000372CF" w:rsidTr="00BF6601">
        <w:trPr>
          <w:trHeight w:val="43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57" w:rsidRPr="000372CF" w:rsidRDefault="00F30E57" w:rsidP="00BF6601">
            <w:pPr>
              <w:spacing w:after="0"/>
              <w:rPr>
                <w:sz w:val="24"/>
                <w:szCs w:val="24"/>
              </w:rPr>
            </w:pPr>
            <w:r w:rsidRPr="000372CF">
              <w:rPr>
                <w:sz w:val="24"/>
                <w:szCs w:val="24"/>
              </w:rPr>
              <w:t>Документ, що посвідчує видання ліцензії з постачання електричної енергії споживачу (зокрема постанова або наказ про її видання), або надання відповідної інформації з посиланням на сайт органу ліцензування.</w:t>
            </w:r>
          </w:p>
        </w:tc>
      </w:tr>
    </w:tbl>
    <w:p w:rsidR="00F30E57" w:rsidRPr="000372CF" w:rsidRDefault="00F30E57" w:rsidP="00F30E57">
      <w:pPr>
        <w:spacing w:after="0" w:line="240" w:lineRule="auto"/>
        <w:rPr>
          <w:rFonts w:ascii="Arial" w:eastAsia="Verdana" w:hAnsi="Arial" w:cs="Arial"/>
          <w:b/>
          <w:sz w:val="24"/>
          <w:szCs w:val="24"/>
        </w:rPr>
      </w:pPr>
    </w:p>
    <w:p w:rsidR="00F30E57" w:rsidRPr="000372CF" w:rsidRDefault="00F30E57" w:rsidP="00F30E57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F30E57" w:rsidRPr="000372CF" w:rsidRDefault="00F30E57" w:rsidP="00F30E57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0372CF">
        <w:rPr>
          <w:rFonts w:eastAsia="Times New Roman"/>
          <w:sz w:val="24"/>
          <w:szCs w:val="24"/>
          <w:lang w:eastAsia="ru-RU"/>
        </w:rPr>
        <w:t xml:space="preserve">    </w:t>
      </w:r>
      <w:r w:rsidRPr="000372CF">
        <w:rPr>
          <w:rFonts w:eastAsia="Times New Roman"/>
          <w:b/>
          <w:sz w:val="24"/>
          <w:szCs w:val="24"/>
          <w:lang w:eastAsia="ru-RU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0372CF"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 w:rsidRPr="000372CF"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0372CF"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0372CF"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0372CF"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 (надати довідку у довільній формі).</w:t>
      </w:r>
    </w:p>
    <w:p w:rsidR="00703BD9" w:rsidRPr="000F5302" w:rsidRDefault="00703BD9" w:rsidP="00F30E57">
      <w:pPr>
        <w:spacing w:after="0" w:line="312" w:lineRule="atLeast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</w:p>
    <w:sectPr w:rsidR="00703BD9" w:rsidRPr="000F53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 CYR" w:hint="default"/>
        <w:lang w:val="uk-UA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lang w:val="uk-UA"/>
      </w:rPr>
    </w:lvl>
  </w:abstractNum>
  <w:abstractNum w:abstractNumId="2" w15:restartNumberingAfterBreak="0">
    <w:nsid w:val="0B266F33"/>
    <w:multiLevelType w:val="multilevel"/>
    <w:tmpl w:val="B066B61A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-30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26CE"/>
    <w:multiLevelType w:val="multilevel"/>
    <w:tmpl w:val="ECD8DED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6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25F0"/>
    <w:multiLevelType w:val="multilevel"/>
    <w:tmpl w:val="5CF6B7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12" w15:restartNumberingAfterBreak="0">
    <w:nsid w:val="28615880"/>
    <w:multiLevelType w:val="hybridMultilevel"/>
    <w:tmpl w:val="C76287E8"/>
    <w:lvl w:ilvl="0" w:tplc="D31A1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456E42"/>
    <w:multiLevelType w:val="hybridMultilevel"/>
    <w:tmpl w:val="A12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111"/>
    <w:multiLevelType w:val="hybridMultilevel"/>
    <w:tmpl w:val="7D824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E10C58"/>
    <w:multiLevelType w:val="hybridMultilevel"/>
    <w:tmpl w:val="DC60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7640487"/>
    <w:multiLevelType w:val="hybridMultilevel"/>
    <w:tmpl w:val="E12CD642"/>
    <w:lvl w:ilvl="0" w:tplc="D31A1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2" w15:restartNumberingAfterBreak="0">
    <w:nsid w:val="53F813D1"/>
    <w:multiLevelType w:val="multilevel"/>
    <w:tmpl w:val="511AA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23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5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7" w15:restartNumberingAfterBreak="0">
    <w:nsid w:val="64182DFA"/>
    <w:multiLevelType w:val="multilevel"/>
    <w:tmpl w:val="154205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8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262B8"/>
    <w:multiLevelType w:val="multilevel"/>
    <w:tmpl w:val="EBE4421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17"/>
  </w:num>
  <w:num w:numId="5">
    <w:abstractNumId w:val="4"/>
  </w:num>
  <w:num w:numId="6">
    <w:abstractNumId w:val="28"/>
  </w:num>
  <w:num w:numId="7">
    <w:abstractNumId w:val="10"/>
  </w:num>
  <w:num w:numId="8">
    <w:abstractNumId w:val="7"/>
  </w:num>
  <w:num w:numId="9">
    <w:abstractNumId w:val="18"/>
  </w:num>
  <w:num w:numId="10">
    <w:abstractNumId w:val="16"/>
  </w:num>
  <w:num w:numId="11">
    <w:abstractNumId w:val="11"/>
  </w:num>
  <w:num w:numId="12">
    <w:abstractNumId w:val="26"/>
  </w:num>
  <w:num w:numId="13">
    <w:abstractNumId w:val="30"/>
  </w:num>
  <w:num w:numId="14">
    <w:abstractNumId w:val="25"/>
  </w:num>
  <w:num w:numId="15">
    <w:abstractNumId w:val="6"/>
  </w:num>
  <w:num w:numId="16">
    <w:abstractNumId w:val="24"/>
  </w:num>
  <w:num w:numId="17">
    <w:abstractNumId w:val="19"/>
  </w:num>
  <w:num w:numId="18">
    <w:abstractNumId w:val="13"/>
  </w:num>
  <w:num w:numId="19">
    <w:abstractNumId w:val="22"/>
  </w:num>
  <w:num w:numId="20">
    <w:abstractNumId w:val="23"/>
  </w:num>
  <w:num w:numId="21">
    <w:abstractNumId w:val="0"/>
  </w:num>
  <w:num w:numId="22">
    <w:abstractNumId w:val="1"/>
  </w:num>
  <w:num w:numId="23">
    <w:abstractNumId w:val="20"/>
  </w:num>
  <w:num w:numId="24">
    <w:abstractNumId w:val="5"/>
  </w:num>
  <w:num w:numId="25">
    <w:abstractNumId w:val="27"/>
  </w:num>
  <w:num w:numId="26">
    <w:abstractNumId w:val="2"/>
  </w:num>
  <w:num w:numId="27">
    <w:abstractNumId w:val="12"/>
  </w:num>
  <w:num w:numId="28">
    <w:abstractNumId w:val="29"/>
  </w:num>
  <w:num w:numId="29">
    <w:abstractNumId w:val="8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637A9"/>
    <w:rsid w:val="000E026A"/>
    <w:rsid w:val="000F5302"/>
    <w:rsid w:val="00141EAE"/>
    <w:rsid w:val="001C60E2"/>
    <w:rsid w:val="002400B7"/>
    <w:rsid w:val="002A58A2"/>
    <w:rsid w:val="002F48D8"/>
    <w:rsid w:val="004E5E8B"/>
    <w:rsid w:val="00551E35"/>
    <w:rsid w:val="006475BF"/>
    <w:rsid w:val="0069680B"/>
    <w:rsid w:val="006E7BB0"/>
    <w:rsid w:val="00703BD9"/>
    <w:rsid w:val="00771B9F"/>
    <w:rsid w:val="007C0470"/>
    <w:rsid w:val="00814D6C"/>
    <w:rsid w:val="008F5404"/>
    <w:rsid w:val="0094383F"/>
    <w:rsid w:val="00951F25"/>
    <w:rsid w:val="00A15E85"/>
    <w:rsid w:val="00A7276B"/>
    <w:rsid w:val="00AB75A1"/>
    <w:rsid w:val="00B057C2"/>
    <w:rsid w:val="00B13AE1"/>
    <w:rsid w:val="00C4326F"/>
    <w:rsid w:val="00D57592"/>
    <w:rsid w:val="00E13FF6"/>
    <w:rsid w:val="00E543AA"/>
    <w:rsid w:val="00ED1E9A"/>
    <w:rsid w:val="00ED215F"/>
    <w:rsid w:val="00ED79AF"/>
    <w:rsid w:val="00F30E57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paragraph" w:styleId="21">
    <w:name w:val="Body Text Indent 2"/>
    <w:basedOn w:val="a"/>
    <w:link w:val="22"/>
    <w:uiPriority w:val="99"/>
    <w:semiHidden/>
    <w:unhideWhenUsed/>
    <w:rsid w:val="00ED79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79AF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2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2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5-27-00354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37</cp:revision>
  <dcterms:created xsi:type="dcterms:W3CDTF">2021-12-15T12:41:00Z</dcterms:created>
  <dcterms:modified xsi:type="dcterms:W3CDTF">2022-05-31T13:41:00Z</dcterms:modified>
</cp:coreProperties>
</file>