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EC4589" w:rsidRDefault="0094383F" w:rsidP="00EC4589">
            <w:pPr>
              <w:pStyle w:val="1"/>
              <w:shd w:val="clear" w:color="auto" w:fill="FFFFFF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EC4589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CF13AD" w:rsidRPr="00CF13AD">
              <w:rPr>
                <w:rFonts w:ascii="Times New Roman" w:hAnsi="Times New Roman"/>
                <w:b/>
                <w:color w:val="000000" w:themeColor="text1"/>
                <w:lang w:val="uk-UA"/>
              </w:rPr>
              <w:t>Страхові послуги (66515000-3 Послуги зі страхування від шкоди чи збитків (КАСКО)</w:t>
            </w:r>
          </w:p>
          <w:p w:rsidR="00EC4589" w:rsidRPr="00EC4589" w:rsidRDefault="0094383F" w:rsidP="00EC4589">
            <w:pPr>
              <w:spacing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C4589">
              <w:rPr>
                <w:bCs/>
                <w:color w:val="000000" w:themeColor="text1"/>
                <w:sz w:val="24"/>
                <w:szCs w:val="24"/>
              </w:rPr>
              <w:t>Класифікатор та його відповідний код:</w:t>
            </w:r>
            <w:r w:rsidRPr="00EC4589">
              <w:rPr>
                <w:color w:val="000000" w:themeColor="text1"/>
                <w:sz w:val="24"/>
                <w:szCs w:val="24"/>
              </w:rPr>
              <w:t> </w:t>
            </w:r>
            <w:r w:rsidRPr="00EC4589">
              <w:rPr>
                <w:b/>
                <w:color w:val="000000" w:themeColor="text1"/>
                <w:sz w:val="24"/>
                <w:szCs w:val="24"/>
              </w:rPr>
              <w:t xml:space="preserve">ДК 021:2015: </w:t>
            </w:r>
            <w:r w:rsidR="00EC4589" w:rsidRPr="00EC4589"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  <w:t>66510000-8: Страхові послуги</w:t>
            </w:r>
          </w:p>
          <w:p w:rsidR="0094383F" w:rsidRPr="00EC4589" w:rsidRDefault="0094383F" w:rsidP="00EC458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Процедура закупівлі: </w:t>
            </w:r>
            <w:r w:rsidR="00EB3869" w:rsidRPr="00EC4589">
              <w:rPr>
                <w:b/>
                <w:color w:val="000000" w:themeColor="text1"/>
                <w:sz w:val="24"/>
                <w:szCs w:val="24"/>
              </w:rPr>
              <w:t>Відкриті торги</w:t>
            </w:r>
          </w:p>
          <w:p w:rsidR="0094383F" w:rsidRPr="00EC4589" w:rsidRDefault="0094383F" w:rsidP="00EC458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CF13AD" w:rsidRPr="00CF13AD">
              <w:rPr>
                <w:b/>
                <w:color w:val="000000" w:themeColor="text1"/>
                <w:sz w:val="24"/>
                <w:szCs w:val="24"/>
              </w:rPr>
              <w:t>420</w:t>
            </w:r>
            <w:r w:rsidR="00EB3869" w:rsidRPr="00CF13AD">
              <w:rPr>
                <w:b/>
                <w:color w:val="auto"/>
                <w:sz w:val="24"/>
                <w:szCs w:val="24"/>
              </w:rPr>
              <w:t xml:space="preserve"> </w:t>
            </w:r>
            <w:r w:rsidR="00EB3869" w:rsidRPr="00EC4589">
              <w:rPr>
                <w:b/>
                <w:color w:val="auto"/>
                <w:sz w:val="24"/>
                <w:szCs w:val="24"/>
              </w:rPr>
              <w:t>000</w:t>
            </w:r>
            <w:r w:rsidR="00ED215F" w:rsidRPr="00EC4589">
              <w:rPr>
                <w:b/>
                <w:color w:val="auto"/>
                <w:sz w:val="24"/>
                <w:szCs w:val="24"/>
              </w:rPr>
              <w:t>,</w:t>
            </w:r>
            <w:r w:rsidR="00FE03F1" w:rsidRPr="00EC4589">
              <w:rPr>
                <w:b/>
                <w:color w:val="auto"/>
                <w:sz w:val="24"/>
                <w:szCs w:val="24"/>
              </w:rPr>
              <w:t>00</w:t>
            </w:r>
            <w:r w:rsidRPr="00EC4589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CF13AD">
              <w:rPr>
                <w:b/>
                <w:color w:val="000000" w:themeColor="text1"/>
                <w:sz w:val="24"/>
                <w:szCs w:val="24"/>
              </w:rPr>
              <w:t>29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EC4589">
              <w:rPr>
                <w:b/>
                <w:color w:val="000000" w:themeColor="text1"/>
                <w:sz w:val="24"/>
                <w:szCs w:val="24"/>
              </w:rPr>
              <w:t>серпня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ED1E9A" w:rsidRDefault="0094383F" w:rsidP="00EB3869">
            <w:pPr>
              <w:spacing w:after="0"/>
              <w:ind w:right="-23"/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</w:t>
            </w:r>
            <w:r w:rsidRPr="002A58A2">
              <w:rPr>
                <w:color w:val="000000" w:themeColor="text1"/>
                <w:sz w:val="24"/>
                <w:szCs w:val="24"/>
              </w:rPr>
              <w:t>м</w:t>
            </w:r>
            <w:r w:rsidRPr="00EC4589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5" w:history="1">
              <w:r w:rsidR="00CF13AD" w:rsidRPr="00CF13AD">
                <w:rPr>
                  <w:rStyle w:val="a3"/>
                  <w:sz w:val="24"/>
                  <w:szCs w:val="24"/>
                </w:rPr>
                <w:t>https://prozorro.gov.ua/tender/UA-2022-08-29-008050-a</w:t>
              </w:r>
            </w:hyperlink>
          </w:p>
          <w:p w:rsidR="00CF13AD" w:rsidRPr="002A58A2" w:rsidRDefault="00CF13AD" w:rsidP="00EB3869">
            <w:pPr>
              <w:spacing w:after="0"/>
              <w:ind w:right="-23"/>
              <w:rPr>
                <w:color w:val="auto"/>
                <w:sz w:val="24"/>
                <w:szCs w:val="24"/>
                <w:lang w:eastAsia="uk-UA"/>
              </w:rPr>
            </w:pPr>
          </w:p>
        </w:tc>
      </w:tr>
    </w:tbl>
    <w:p w:rsidR="00703BD9" w:rsidRDefault="00703BD9" w:rsidP="00703BD9">
      <w:pPr>
        <w:spacing w:after="0" w:line="240" w:lineRule="auto"/>
        <w:jc w:val="both"/>
        <w:rPr>
          <w:rFonts w:eastAsia="Arial"/>
          <w:b/>
          <w:bCs/>
          <w:color w:val="auto"/>
          <w:sz w:val="24"/>
          <w:szCs w:val="24"/>
          <w:lang w:eastAsia="ru-RU"/>
        </w:rPr>
      </w:pPr>
      <w:bookmarkStart w:id="0" w:name="_GoBack"/>
      <w:bookmarkEnd w:id="0"/>
    </w:p>
    <w:p w:rsidR="00EB3869" w:rsidRPr="00EB3869" w:rsidRDefault="00EB3869" w:rsidP="00EB3869">
      <w:pPr>
        <w:spacing w:before="240"/>
        <w:ind w:right="-23"/>
        <w:jc w:val="center"/>
        <w:rPr>
          <w:b/>
          <w:sz w:val="24"/>
          <w:szCs w:val="24"/>
        </w:rPr>
      </w:pPr>
      <w:r w:rsidRPr="00EB3869">
        <w:rPr>
          <w:b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CF13AD" w:rsidRDefault="00CF13AD" w:rsidP="00CF13AD">
      <w:pPr>
        <w:pStyle w:val="a7"/>
        <w:numPr>
          <w:ilvl w:val="0"/>
          <w:numId w:val="21"/>
        </w:numPr>
        <w:spacing w:before="240"/>
        <w:ind w:left="0" w:firstLine="0"/>
        <w:contextualSpacing/>
        <w:rPr>
          <w:b/>
          <w:lang w:val="uk-UA"/>
        </w:rPr>
      </w:pPr>
      <w:r w:rsidRPr="00C56AD2">
        <w:rPr>
          <w:b/>
          <w:lang w:val="uk-UA"/>
        </w:rPr>
        <w:t>Інформація про ТЗ, що підлягають страхуванню</w:t>
      </w:r>
      <w:r>
        <w:rPr>
          <w:b/>
          <w:lang w:val="uk-UA"/>
        </w:rPr>
        <w:t xml:space="preserve">: </w:t>
      </w:r>
    </w:p>
    <w:p w:rsidR="00CF13AD" w:rsidRPr="00C56AD2" w:rsidRDefault="00CF13AD" w:rsidP="00CF13AD">
      <w:pPr>
        <w:pStyle w:val="a7"/>
        <w:spacing w:before="240"/>
        <w:ind w:left="0"/>
        <w:contextualSpacing/>
        <w:rPr>
          <w:b/>
          <w:lang w:val="uk-U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1276"/>
        <w:gridCol w:w="2409"/>
        <w:gridCol w:w="851"/>
        <w:gridCol w:w="850"/>
        <w:gridCol w:w="709"/>
        <w:gridCol w:w="709"/>
        <w:gridCol w:w="1701"/>
      </w:tblGrid>
      <w:tr w:rsidR="00CF13AD" w:rsidRPr="00BD5137" w:rsidTr="00277E92">
        <w:trPr>
          <w:trHeight w:val="497"/>
        </w:trPr>
        <w:tc>
          <w:tcPr>
            <w:tcW w:w="425" w:type="dxa"/>
            <w:tcBorders>
              <w:top w:val="single" w:sz="5" w:space="0" w:color="auto"/>
              <w:right w:val="single" w:sz="5" w:space="0" w:color="auto"/>
            </w:tcBorders>
            <w:hideMark/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№</w:t>
            </w:r>
          </w:p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1844" w:type="dxa"/>
            <w:tcBorders>
              <w:top w:val="single" w:sz="5" w:space="0" w:color="auto"/>
              <w:right w:val="single" w:sz="5" w:space="0" w:color="auto"/>
            </w:tcBorders>
            <w:hideMark/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Марка/модель автомобіля (ТЗ)</w:t>
            </w:r>
          </w:p>
        </w:tc>
        <w:tc>
          <w:tcPr>
            <w:tcW w:w="1276" w:type="dxa"/>
            <w:tcBorders>
              <w:right w:val="single" w:sz="5" w:space="0" w:color="auto"/>
            </w:tcBorders>
            <w:hideMark/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Реєстраційний номер</w:t>
            </w:r>
          </w:p>
        </w:tc>
        <w:tc>
          <w:tcPr>
            <w:tcW w:w="2409" w:type="dxa"/>
            <w:tcBorders>
              <w:lef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Номер шасі (кузова, рами)</w:t>
            </w:r>
          </w:p>
        </w:tc>
        <w:tc>
          <w:tcPr>
            <w:tcW w:w="851" w:type="dxa"/>
            <w:tcBorders>
              <w:left w:val="single" w:sz="5" w:space="0" w:color="auto"/>
              <w:righ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Місце реєстрації ТЗ</w:t>
            </w:r>
          </w:p>
        </w:tc>
        <w:tc>
          <w:tcPr>
            <w:tcW w:w="850" w:type="dxa"/>
            <w:tcBorders>
              <w:left w:val="single" w:sz="5" w:space="0" w:color="auto"/>
            </w:tcBorders>
            <w:hideMark/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Рік випуску</w:t>
            </w:r>
          </w:p>
        </w:tc>
        <w:tc>
          <w:tcPr>
            <w:tcW w:w="709" w:type="dxa"/>
            <w:tcBorders>
              <w:lef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Об’єм V</w:t>
            </w:r>
          </w:p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(см куб.)</w:t>
            </w:r>
          </w:p>
        </w:tc>
        <w:tc>
          <w:tcPr>
            <w:tcW w:w="709" w:type="dxa"/>
            <w:hideMark/>
          </w:tcPr>
          <w:p w:rsidR="00CF13AD" w:rsidRPr="00D86FD5" w:rsidRDefault="00CF13AD" w:rsidP="00277E9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86FD5">
              <w:rPr>
                <w:bCs/>
                <w:sz w:val="20"/>
                <w:szCs w:val="20"/>
              </w:rPr>
              <w:t>КПП</w:t>
            </w:r>
          </w:p>
        </w:tc>
        <w:tc>
          <w:tcPr>
            <w:tcW w:w="1701" w:type="dxa"/>
            <w:tcBorders>
              <w:top w:val="single" w:sz="3" w:space="0" w:color="auto"/>
            </w:tcBorders>
          </w:tcPr>
          <w:p w:rsidR="00CF13AD" w:rsidRPr="00D86FD5" w:rsidRDefault="00CF13AD" w:rsidP="00277E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Ринкова</w:t>
            </w:r>
            <w:r w:rsidRPr="00D86FD5">
              <w:rPr>
                <w:bCs/>
                <w:sz w:val="20"/>
                <w:szCs w:val="20"/>
              </w:rPr>
              <w:t xml:space="preserve"> вартість ТЗ, грн.</w:t>
            </w:r>
          </w:p>
        </w:tc>
      </w:tr>
      <w:tr w:rsidR="00CF13AD" w:rsidRPr="00BD5137" w:rsidTr="00277E92">
        <w:trPr>
          <w:trHeight w:val="302"/>
        </w:trPr>
        <w:tc>
          <w:tcPr>
            <w:tcW w:w="425" w:type="dxa"/>
            <w:tcBorders>
              <w:top w:val="single" w:sz="5" w:space="0" w:color="auto"/>
              <w:righ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5" w:space="0" w:color="auto"/>
              <w:righ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val="en-US" w:eastAsia="ru-RU"/>
              </w:rPr>
              <w:t>Toyota Camry</w:t>
            </w:r>
          </w:p>
        </w:tc>
        <w:tc>
          <w:tcPr>
            <w:tcW w:w="1276" w:type="dxa"/>
            <w:tcBorders>
              <w:top w:val="single" w:sz="5" w:space="0" w:color="auto"/>
              <w:righ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sz w:val="20"/>
                <w:szCs w:val="20"/>
              </w:rPr>
            </w:pPr>
            <w:r w:rsidRPr="00D86FD5">
              <w:rPr>
                <w:sz w:val="20"/>
                <w:szCs w:val="20"/>
              </w:rPr>
              <w:t>КА9095ЕЕ</w:t>
            </w:r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sz w:val="20"/>
                <w:szCs w:val="20"/>
                <w:lang w:val="en-US"/>
              </w:rPr>
              <w:t>JTNB13HKX03154934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м. Київ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2487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CF13AD" w:rsidRPr="0066100B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1 100 000, 00</w:t>
            </w:r>
          </w:p>
        </w:tc>
      </w:tr>
      <w:tr w:rsidR="00CF13AD" w:rsidRPr="00BD5137" w:rsidTr="00277E92">
        <w:trPr>
          <w:trHeight w:val="302"/>
        </w:trPr>
        <w:tc>
          <w:tcPr>
            <w:tcW w:w="425" w:type="dxa"/>
            <w:tcBorders>
              <w:top w:val="single" w:sz="5" w:space="0" w:color="auto"/>
              <w:righ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5" w:space="0" w:color="auto"/>
              <w:righ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val="en-US" w:eastAsia="ru-RU"/>
              </w:rPr>
              <w:t>Skoda Superb</w:t>
            </w:r>
          </w:p>
        </w:tc>
        <w:tc>
          <w:tcPr>
            <w:tcW w:w="1276" w:type="dxa"/>
            <w:tcBorders>
              <w:top w:val="single" w:sz="5" w:space="0" w:color="auto"/>
              <w:righ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КА9095НТ</w:t>
            </w:r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TMBAM8NP4NB300018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м. Київ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CF13AD" w:rsidRPr="0066100B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66100B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200</w:t>
            </w:r>
            <w:r w:rsidRPr="0066100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000</w:t>
            </w:r>
            <w:r w:rsidRPr="0066100B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00</w:t>
            </w:r>
          </w:p>
        </w:tc>
      </w:tr>
      <w:tr w:rsidR="00CF13AD" w:rsidRPr="00BD5137" w:rsidTr="00277E92">
        <w:trPr>
          <w:trHeight w:val="302"/>
        </w:trPr>
        <w:tc>
          <w:tcPr>
            <w:tcW w:w="425" w:type="dxa"/>
            <w:tcBorders>
              <w:top w:val="single" w:sz="5" w:space="0" w:color="auto"/>
              <w:righ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5" w:space="0" w:color="auto"/>
              <w:right w:val="single" w:sz="5" w:space="0" w:color="auto"/>
            </w:tcBorders>
            <w:hideMark/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val="en-US" w:eastAsia="ru-RU"/>
              </w:rPr>
              <w:t>Skoda Superb</w:t>
            </w:r>
            <w:r w:rsidRPr="00D86FD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auto"/>
              <w:right w:val="single" w:sz="5" w:space="0" w:color="auto"/>
            </w:tcBorders>
            <w:hideMark/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КА6575ВО</w:t>
            </w:r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TMBAM8NP3MB300025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м. Київ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</w:tcBorders>
            <w:hideMark/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hideMark/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CF13AD" w:rsidRPr="0066100B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1 000 000, 00</w:t>
            </w:r>
          </w:p>
        </w:tc>
      </w:tr>
      <w:tr w:rsidR="00CF13AD" w:rsidRPr="00BD5137" w:rsidTr="00277E92">
        <w:trPr>
          <w:trHeight w:val="302"/>
        </w:trPr>
        <w:tc>
          <w:tcPr>
            <w:tcW w:w="425" w:type="dxa"/>
            <w:tcBorders>
              <w:top w:val="single" w:sz="5" w:space="0" w:color="auto"/>
              <w:righ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5" w:space="0" w:color="auto"/>
              <w:right w:val="single" w:sz="5" w:space="0" w:color="auto"/>
            </w:tcBorders>
            <w:hideMark/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val="en-US" w:eastAsia="ru-RU"/>
              </w:rPr>
              <w:t>Skoda Octavia</w:t>
            </w:r>
            <w:r w:rsidRPr="00D86FD5">
              <w:rPr>
                <w:rFonts w:eastAsia="Times New Roman"/>
                <w:sz w:val="20"/>
                <w:szCs w:val="20"/>
                <w:lang w:eastAsia="ru-RU"/>
              </w:rPr>
              <w:t xml:space="preserve"> А8</w:t>
            </w:r>
          </w:p>
        </w:tc>
        <w:tc>
          <w:tcPr>
            <w:tcW w:w="1276" w:type="dxa"/>
            <w:tcBorders>
              <w:top w:val="single" w:sz="5" w:space="0" w:color="auto"/>
              <w:right w:val="single" w:sz="5" w:space="0" w:color="auto"/>
            </w:tcBorders>
            <w:hideMark/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КА6571ВО</w:t>
            </w:r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TMBAR4NXXMY016236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м. Київ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</w:tcBorders>
            <w:hideMark/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hideMark/>
          </w:tcPr>
          <w:p w:rsidR="00CF13AD" w:rsidRPr="00D86FD5" w:rsidRDefault="00CF13AD" w:rsidP="00277E92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МЕХ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CF13AD" w:rsidRPr="0066100B" w:rsidRDefault="00CF13AD" w:rsidP="00277E92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800 000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00</w:t>
            </w:r>
          </w:p>
        </w:tc>
      </w:tr>
      <w:tr w:rsidR="00CF13AD" w:rsidRPr="00BD5137" w:rsidTr="00277E92">
        <w:trPr>
          <w:trHeight w:val="302"/>
        </w:trPr>
        <w:tc>
          <w:tcPr>
            <w:tcW w:w="425" w:type="dxa"/>
            <w:tcBorders>
              <w:top w:val="single" w:sz="5" w:space="0" w:color="auto"/>
              <w:righ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single" w:sz="5" w:space="0" w:color="auto"/>
              <w:right w:val="single" w:sz="5" w:space="0" w:color="auto"/>
            </w:tcBorders>
            <w:hideMark/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val="en-US" w:eastAsia="ru-RU"/>
              </w:rPr>
              <w:t>Skoda Octavia</w:t>
            </w:r>
            <w:r w:rsidRPr="00D86FD5">
              <w:rPr>
                <w:rFonts w:eastAsia="Times New Roman"/>
                <w:sz w:val="20"/>
                <w:szCs w:val="20"/>
                <w:lang w:eastAsia="ru-RU"/>
              </w:rPr>
              <w:t xml:space="preserve">  А8</w:t>
            </w:r>
          </w:p>
        </w:tc>
        <w:tc>
          <w:tcPr>
            <w:tcW w:w="1276" w:type="dxa"/>
            <w:tcBorders>
              <w:top w:val="single" w:sz="5" w:space="0" w:color="auto"/>
              <w:right w:val="single" w:sz="5" w:space="0" w:color="auto"/>
            </w:tcBorders>
            <w:hideMark/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КА6572ВО</w:t>
            </w:r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TMBAR4NX9MY016955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м. Київ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</w:tcBorders>
            <w:hideMark/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hideMark/>
          </w:tcPr>
          <w:p w:rsidR="00CF13AD" w:rsidRPr="00D86FD5" w:rsidRDefault="00CF13AD" w:rsidP="00277E92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МЕХ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CF13AD" w:rsidRPr="0066100B" w:rsidRDefault="00CF13AD" w:rsidP="00277E92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800 000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00</w:t>
            </w:r>
          </w:p>
        </w:tc>
      </w:tr>
      <w:tr w:rsidR="00CF13AD" w:rsidRPr="00BD5137" w:rsidTr="00277E92">
        <w:trPr>
          <w:trHeight w:val="302"/>
        </w:trPr>
        <w:tc>
          <w:tcPr>
            <w:tcW w:w="425" w:type="dxa"/>
            <w:tcBorders>
              <w:top w:val="single" w:sz="5" w:space="0" w:color="auto"/>
              <w:righ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single" w:sz="5" w:space="0" w:color="auto"/>
              <w:right w:val="single" w:sz="5" w:space="0" w:color="auto"/>
            </w:tcBorders>
            <w:hideMark/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val="en-US" w:eastAsia="ru-RU"/>
              </w:rPr>
              <w:t>Skoda Octavia</w:t>
            </w:r>
            <w:r w:rsidRPr="00D86FD5">
              <w:rPr>
                <w:rFonts w:eastAsia="Times New Roman"/>
                <w:sz w:val="20"/>
                <w:szCs w:val="20"/>
                <w:lang w:eastAsia="ru-RU"/>
              </w:rPr>
              <w:t xml:space="preserve"> А8</w:t>
            </w:r>
          </w:p>
        </w:tc>
        <w:tc>
          <w:tcPr>
            <w:tcW w:w="1276" w:type="dxa"/>
            <w:tcBorders>
              <w:top w:val="single" w:sz="5" w:space="0" w:color="auto"/>
              <w:right w:val="single" w:sz="5" w:space="0" w:color="auto"/>
            </w:tcBorders>
            <w:hideMark/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КА6573ВО</w:t>
            </w:r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TMBAR4NX4MY033288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м. Київ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</w:tcBorders>
            <w:hideMark/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hideMark/>
          </w:tcPr>
          <w:p w:rsidR="00CF13AD" w:rsidRPr="00D86FD5" w:rsidRDefault="00CF13AD" w:rsidP="00277E92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МЕХ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CF13AD" w:rsidRPr="0066100B" w:rsidRDefault="00CF13AD" w:rsidP="00277E92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800 000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00</w:t>
            </w:r>
          </w:p>
        </w:tc>
      </w:tr>
      <w:tr w:rsidR="00CF13AD" w:rsidRPr="00BD5137" w:rsidTr="00277E92">
        <w:trPr>
          <w:trHeight w:val="302"/>
        </w:trPr>
        <w:tc>
          <w:tcPr>
            <w:tcW w:w="425" w:type="dxa"/>
            <w:tcBorders>
              <w:top w:val="single" w:sz="5" w:space="0" w:color="auto"/>
              <w:left w:val="single" w:sz="3" w:space="0" w:color="auto"/>
              <w:bottom w:val="single" w:sz="3" w:space="0" w:color="auto"/>
              <w:righ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single" w:sz="5" w:space="0" w:color="auto"/>
              <w:left w:val="single" w:sz="3" w:space="0" w:color="auto"/>
              <w:bottom w:val="single" w:sz="3" w:space="0" w:color="auto"/>
              <w:right w:val="single" w:sz="5" w:space="0" w:color="auto"/>
            </w:tcBorders>
            <w:hideMark/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val="en-US" w:eastAsia="ru-RU"/>
              </w:rPr>
              <w:t>Skoda Superb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3" w:space="0" w:color="auto"/>
              <w:right w:val="single" w:sz="5" w:space="0" w:color="auto"/>
            </w:tcBorders>
            <w:hideMark/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АА6704ХЕ</w:t>
            </w:r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3" w:space="0" w:color="auto"/>
              <w:right w:val="single" w:sz="3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TMBAL8NP5JB300381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3" w:space="0" w:color="auto"/>
              <w:righ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м. Київ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3" w:space="0" w:color="auto"/>
              <w:right w:val="single" w:sz="3" w:space="0" w:color="auto"/>
            </w:tcBorders>
            <w:hideMark/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3" w:space="0" w:color="auto"/>
              <w:right w:val="single" w:sz="3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1795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3" w:space="0" w:color="auto"/>
              <w:right w:val="single" w:sz="5" w:space="0" w:color="auto"/>
            </w:tcBorders>
            <w:hideMark/>
          </w:tcPr>
          <w:p w:rsidR="00CF13AD" w:rsidRPr="00D86FD5" w:rsidRDefault="00CF13AD" w:rsidP="00277E92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13AD" w:rsidRPr="0066100B" w:rsidRDefault="00CF13AD" w:rsidP="00277E92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850 000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00</w:t>
            </w:r>
          </w:p>
        </w:tc>
      </w:tr>
      <w:tr w:rsidR="00CF13AD" w:rsidRPr="00BD5137" w:rsidTr="00277E92">
        <w:trPr>
          <w:trHeight w:val="302"/>
        </w:trPr>
        <w:tc>
          <w:tcPr>
            <w:tcW w:w="425" w:type="dxa"/>
            <w:tcBorders>
              <w:top w:val="single" w:sz="5" w:space="0" w:color="auto"/>
              <w:left w:val="single" w:sz="3" w:space="0" w:color="auto"/>
              <w:bottom w:val="single" w:sz="3" w:space="0" w:color="auto"/>
              <w:righ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single" w:sz="5" w:space="0" w:color="auto"/>
              <w:left w:val="single" w:sz="3" w:space="0" w:color="auto"/>
              <w:bottom w:val="single" w:sz="3" w:space="0" w:color="auto"/>
              <w:righ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val="en-US" w:eastAsia="ru-RU"/>
              </w:rPr>
              <w:t>Skoda Octavia</w:t>
            </w:r>
            <w:r w:rsidRPr="00D86FD5">
              <w:rPr>
                <w:rFonts w:eastAsia="Times New Roman"/>
                <w:sz w:val="20"/>
                <w:szCs w:val="20"/>
                <w:lang w:eastAsia="ru-RU"/>
              </w:rPr>
              <w:t xml:space="preserve"> А7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3" w:space="0" w:color="auto"/>
              <w:righ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АА6705ХЕ</w:t>
            </w:r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3" w:space="0" w:color="auto"/>
              <w:right w:val="single" w:sz="3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TMBAD2NE5JB007945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3" w:space="0" w:color="auto"/>
              <w:righ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м. Київ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3" w:space="0" w:color="auto"/>
              <w:right w:val="single" w:sz="3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3" w:space="0" w:color="auto"/>
              <w:right w:val="single" w:sz="3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1795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3" w:space="0" w:color="auto"/>
              <w:right w:val="single" w:sz="5" w:space="0" w:color="auto"/>
            </w:tcBorders>
          </w:tcPr>
          <w:p w:rsidR="00CF13AD" w:rsidRPr="00D86FD5" w:rsidRDefault="00CF13AD" w:rsidP="00277E92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13AD" w:rsidRPr="0066100B" w:rsidRDefault="00CF13AD" w:rsidP="00277E92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600 000, 00</w:t>
            </w:r>
          </w:p>
        </w:tc>
      </w:tr>
      <w:tr w:rsidR="00CF13AD" w:rsidRPr="00BD5137" w:rsidTr="00277E92">
        <w:trPr>
          <w:trHeight w:val="302"/>
        </w:trPr>
        <w:tc>
          <w:tcPr>
            <w:tcW w:w="425" w:type="dxa"/>
            <w:tcBorders>
              <w:top w:val="single" w:sz="5" w:space="0" w:color="auto"/>
              <w:left w:val="single" w:sz="3" w:space="0" w:color="auto"/>
              <w:bottom w:val="single" w:sz="5" w:space="0" w:color="auto"/>
              <w:righ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4" w:type="dxa"/>
            <w:tcBorders>
              <w:top w:val="single" w:sz="5" w:space="0" w:color="auto"/>
              <w:left w:val="single" w:sz="3" w:space="0" w:color="auto"/>
              <w:bottom w:val="single" w:sz="5" w:space="0" w:color="auto"/>
              <w:righ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val="en-US" w:eastAsia="ru-RU"/>
              </w:rPr>
              <w:t>Skoda Octavia</w:t>
            </w:r>
            <w:r w:rsidRPr="00D86FD5">
              <w:rPr>
                <w:rFonts w:eastAsia="Times New Roman"/>
                <w:sz w:val="20"/>
                <w:szCs w:val="20"/>
                <w:lang w:eastAsia="ru-RU"/>
              </w:rPr>
              <w:t xml:space="preserve"> А7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АА6706ХЕ</w:t>
            </w:r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TMBAD2NE6JB007579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м. Київ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1795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F13AD" w:rsidRPr="00D86FD5" w:rsidRDefault="00CF13AD" w:rsidP="00277E92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3AD" w:rsidRPr="0066100B" w:rsidRDefault="00CF13AD" w:rsidP="00277E92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600 000, 00</w:t>
            </w:r>
          </w:p>
        </w:tc>
      </w:tr>
      <w:tr w:rsidR="00CF13AD" w:rsidRPr="00BD5137" w:rsidTr="00277E92">
        <w:trPr>
          <w:trHeight w:val="302"/>
        </w:trPr>
        <w:tc>
          <w:tcPr>
            <w:tcW w:w="425" w:type="dxa"/>
            <w:tcBorders>
              <w:top w:val="single" w:sz="5" w:space="0" w:color="auto"/>
              <w:left w:val="single" w:sz="3" w:space="0" w:color="auto"/>
              <w:bottom w:val="single" w:sz="5" w:space="0" w:color="auto"/>
              <w:righ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844" w:type="dxa"/>
            <w:tcBorders>
              <w:top w:val="single" w:sz="5" w:space="0" w:color="auto"/>
              <w:left w:val="single" w:sz="3" w:space="0" w:color="auto"/>
              <w:bottom w:val="single" w:sz="5" w:space="0" w:color="auto"/>
              <w:righ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val="en-US" w:eastAsia="ru-RU"/>
              </w:rPr>
              <w:t xml:space="preserve">Citroen </w:t>
            </w:r>
            <w:proofErr w:type="spellStart"/>
            <w:r w:rsidRPr="00D86FD5">
              <w:rPr>
                <w:rFonts w:eastAsia="Times New Roman"/>
                <w:sz w:val="20"/>
                <w:szCs w:val="20"/>
                <w:lang w:val="en-US" w:eastAsia="ru-RU"/>
              </w:rPr>
              <w:t>Berlingo</w:t>
            </w:r>
            <w:proofErr w:type="spellEnd"/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КА2916ЕТ</w:t>
            </w:r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VR7EC9HPAMJ637020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м. Київ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F13AD" w:rsidRPr="00D86FD5" w:rsidRDefault="00CF13AD" w:rsidP="00277E92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3AD" w:rsidRPr="0066100B" w:rsidRDefault="00CF13AD" w:rsidP="00277E92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650 000, 00</w:t>
            </w:r>
          </w:p>
        </w:tc>
      </w:tr>
      <w:tr w:rsidR="00CF13AD" w:rsidRPr="00BD5137" w:rsidTr="00277E92">
        <w:trPr>
          <w:trHeight w:val="302"/>
        </w:trPr>
        <w:tc>
          <w:tcPr>
            <w:tcW w:w="425" w:type="dxa"/>
            <w:tcBorders>
              <w:top w:val="single" w:sz="5" w:space="0" w:color="auto"/>
              <w:left w:val="single" w:sz="3" w:space="0" w:color="auto"/>
              <w:bottom w:val="single" w:sz="5" w:space="0" w:color="auto"/>
              <w:righ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4" w:type="dxa"/>
            <w:tcBorders>
              <w:top w:val="single" w:sz="5" w:space="0" w:color="auto"/>
              <w:left w:val="single" w:sz="3" w:space="0" w:color="auto"/>
              <w:bottom w:val="single" w:sz="5" w:space="0" w:color="auto"/>
              <w:righ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val="en-US" w:eastAsia="ru-RU"/>
              </w:rPr>
              <w:t xml:space="preserve">Citroen </w:t>
            </w:r>
            <w:proofErr w:type="spellStart"/>
            <w:r w:rsidRPr="00D86FD5">
              <w:rPr>
                <w:rFonts w:eastAsia="Times New Roman"/>
                <w:sz w:val="20"/>
                <w:szCs w:val="20"/>
                <w:lang w:val="en-US" w:eastAsia="ru-RU"/>
              </w:rPr>
              <w:t>Berlingo</w:t>
            </w:r>
            <w:proofErr w:type="spellEnd"/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КА8626НІ</w:t>
            </w:r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VR7EC9HPAMJ</w:t>
            </w:r>
            <w:r w:rsidRPr="00D86FD5">
              <w:rPr>
                <w:rFonts w:eastAsia="Times New Roman"/>
                <w:sz w:val="20"/>
                <w:szCs w:val="20"/>
                <w:lang w:val="en-US" w:eastAsia="ru-RU"/>
              </w:rPr>
              <w:t>856805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м. Київ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" w:space="0" w:color="auto"/>
            </w:tcBorders>
          </w:tcPr>
          <w:p w:rsidR="00CF13AD" w:rsidRPr="00D86FD5" w:rsidRDefault="00CF13AD" w:rsidP="00277E92">
            <w:pPr>
              <w:spacing w:after="6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F13AD" w:rsidRPr="00D86FD5" w:rsidRDefault="00CF13AD" w:rsidP="00277E92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86FD5">
              <w:rPr>
                <w:rFonts w:eastAsia="Times New Roman"/>
                <w:sz w:val="20"/>
                <w:szCs w:val="20"/>
                <w:lang w:eastAsia="ru-RU"/>
              </w:rPr>
              <w:t>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3AD" w:rsidRPr="0066100B" w:rsidRDefault="00CF13AD" w:rsidP="00277E92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650 000, 00</w:t>
            </w:r>
          </w:p>
        </w:tc>
      </w:tr>
    </w:tbl>
    <w:p w:rsidR="00CF13AD" w:rsidRPr="007D331F" w:rsidRDefault="00CF13AD" w:rsidP="00CF13AD">
      <w:pPr>
        <w:spacing w:after="0" w:line="240" w:lineRule="auto"/>
        <w:contextualSpacing/>
        <w:jc w:val="both"/>
        <w:rPr>
          <w:b/>
          <w:color w:val="auto"/>
          <w:sz w:val="20"/>
          <w:szCs w:val="20"/>
        </w:rPr>
      </w:pPr>
    </w:p>
    <w:p w:rsidR="00CF13AD" w:rsidRPr="00FA54F9" w:rsidRDefault="00CF13AD" w:rsidP="00CF13AD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b/>
          <w:color w:val="auto"/>
          <w:sz w:val="22"/>
          <w:szCs w:val="22"/>
        </w:rPr>
      </w:pPr>
      <w:r w:rsidRPr="00FA54F9">
        <w:rPr>
          <w:b/>
          <w:color w:val="auto"/>
          <w:sz w:val="22"/>
          <w:szCs w:val="22"/>
        </w:rPr>
        <w:t>Умови страхування ТЗ:</w:t>
      </w:r>
    </w:p>
    <w:p w:rsidR="00CF13AD" w:rsidRPr="00FA54F9" w:rsidRDefault="00CF13AD" w:rsidP="00CF13AD">
      <w:pPr>
        <w:pStyle w:val="a7"/>
        <w:numPr>
          <w:ilvl w:val="0"/>
          <w:numId w:val="22"/>
        </w:numPr>
        <w:tabs>
          <w:tab w:val="left" w:pos="284"/>
        </w:tabs>
        <w:autoSpaceDN w:val="0"/>
        <w:ind w:left="0" w:firstLine="0"/>
        <w:contextualSpacing/>
        <w:rPr>
          <w:iCs/>
          <w:sz w:val="22"/>
          <w:szCs w:val="22"/>
          <w:lang w:val="uk-UA"/>
        </w:rPr>
      </w:pPr>
      <w:r w:rsidRPr="00FA54F9">
        <w:rPr>
          <w:iCs/>
          <w:sz w:val="22"/>
          <w:szCs w:val="22"/>
          <w:lang w:val="uk-UA"/>
        </w:rPr>
        <w:t xml:space="preserve">Розмір безумовної франшизи: </w:t>
      </w:r>
      <w:r w:rsidRPr="00FA54F9">
        <w:rPr>
          <w:b/>
          <w:iCs/>
          <w:sz w:val="22"/>
          <w:szCs w:val="22"/>
          <w:lang w:val="uk-UA"/>
        </w:rPr>
        <w:t>0 % від страхової суми за всіма ризиками;</w:t>
      </w:r>
    </w:p>
    <w:p w:rsidR="00CF13AD" w:rsidRPr="00FA54F9" w:rsidRDefault="00CF13AD" w:rsidP="00CF13AD">
      <w:pPr>
        <w:pStyle w:val="a7"/>
        <w:numPr>
          <w:ilvl w:val="0"/>
          <w:numId w:val="22"/>
        </w:numPr>
        <w:tabs>
          <w:tab w:val="left" w:pos="284"/>
        </w:tabs>
        <w:autoSpaceDN w:val="0"/>
        <w:ind w:left="0" w:firstLine="0"/>
        <w:contextualSpacing/>
        <w:rPr>
          <w:iCs/>
          <w:sz w:val="22"/>
          <w:szCs w:val="22"/>
          <w:lang w:val="uk-UA"/>
        </w:rPr>
      </w:pPr>
      <w:r w:rsidRPr="00FA54F9">
        <w:rPr>
          <w:b/>
          <w:iCs/>
          <w:sz w:val="22"/>
          <w:szCs w:val="22"/>
          <w:lang w:val="uk-UA"/>
        </w:rPr>
        <w:t>Франшизи за Договором є незмінними, безумовними, як з вини, так і без вини водія;</w:t>
      </w:r>
    </w:p>
    <w:p w:rsidR="00CF13AD" w:rsidRPr="00FA54F9" w:rsidRDefault="00CF13AD" w:rsidP="00CF13AD">
      <w:pPr>
        <w:pStyle w:val="a7"/>
        <w:numPr>
          <w:ilvl w:val="0"/>
          <w:numId w:val="22"/>
        </w:numPr>
        <w:tabs>
          <w:tab w:val="left" w:pos="284"/>
        </w:tabs>
        <w:autoSpaceDN w:val="0"/>
        <w:ind w:left="0" w:firstLine="0"/>
        <w:contextualSpacing/>
        <w:rPr>
          <w:iCs/>
          <w:sz w:val="22"/>
          <w:szCs w:val="22"/>
          <w:lang w:val="uk-UA"/>
        </w:rPr>
      </w:pPr>
      <w:r w:rsidRPr="00FA54F9">
        <w:rPr>
          <w:iCs/>
          <w:sz w:val="22"/>
          <w:szCs w:val="22"/>
          <w:lang w:val="uk-UA"/>
        </w:rPr>
        <w:t>Експлуатація ТЗ здійснюється в господарській діяльності Страхувальника;</w:t>
      </w:r>
    </w:p>
    <w:p w:rsidR="00CF13AD" w:rsidRPr="00FA54F9" w:rsidRDefault="00CF13AD" w:rsidP="00CF13AD">
      <w:pPr>
        <w:pStyle w:val="a7"/>
        <w:numPr>
          <w:ilvl w:val="0"/>
          <w:numId w:val="22"/>
        </w:numPr>
        <w:tabs>
          <w:tab w:val="left" w:pos="284"/>
        </w:tabs>
        <w:autoSpaceDN w:val="0"/>
        <w:ind w:left="0" w:firstLine="0"/>
        <w:contextualSpacing/>
        <w:rPr>
          <w:iCs/>
          <w:sz w:val="22"/>
          <w:szCs w:val="22"/>
          <w:lang w:val="uk-UA"/>
        </w:rPr>
      </w:pPr>
      <w:r w:rsidRPr="00FA54F9">
        <w:rPr>
          <w:iCs/>
          <w:sz w:val="22"/>
          <w:szCs w:val="22"/>
          <w:lang w:val="uk-UA"/>
        </w:rPr>
        <w:t>Умови зберігання ТЗ: протягом доби у будь-якому місці;</w:t>
      </w:r>
    </w:p>
    <w:p w:rsidR="00CF13AD" w:rsidRPr="00FA54F9" w:rsidRDefault="00CF13AD" w:rsidP="00CF13AD">
      <w:pPr>
        <w:pStyle w:val="a7"/>
        <w:numPr>
          <w:ilvl w:val="0"/>
          <w:numId w:val="22"/>
        </w:numPr>
        <w:tabs>
          <w:tab w:val="left" w:pos="284"/>
        </w:tabs>
        <w:autoSpaceDN w:val="0"/>
        <w:ind w:left="0" w:firstLine="0"/>
        <w:contextualSpacing/>
        <w:rPr>
          <w:iCs/>
          <w:sz w:val="22"/>
          <w:szCs w:val="22"/>
          <w:lang w:val="uk-UA"/>
        </w:rPr>
      </w:pPr>
      <w:r w:rsidRPr="00FA54F9">
        <w:rPr>
          <w:iCs/>
          <w:sz w:val="22"/>
          <w:szCs w:val="22"/>
          <w:lang w:val="uk-UA"/>
        </w:rPr>
        <w:t>Страхова сума: неагрегатна;</w:t>
      </w:r>
    </w:p>
    <w:p w:rsidR="00CF13AD" w:rsidRPr="00FA54F9" w:rsidRDefault="00CF13AD" w:rsidP="00CF13AD">
      <w:pPr>
        <w:pStyle w:val="a7"/>
        <w:numPr>
          <w:ilvl w:val="0"/>
          <w:numId w:val="22"/>
        </w:numPr>
        <w:tabs>
          <w:tab w:val="left" w:pos="284"/>
        </w:tabs>
        <w:autoSpaceDN w:val="0"/>
        <w:ind w:left="0" w:firstLine="0"/>
        <w:contextualSpacing/>
        <w:jc w:val="both"/>
        <w:rPr>
          <w:iCs/>
          <w:sz w:val="22"/>
          <w:szCs w:val="22"/>
          <w:lang w:val="uk-UA"/>
        </w:rPr>
      </w:pPr>
      <w:r w:rsidRPr="00FA54F9">
        <w:rPr>
          <w:iCs/>
          <w:sz w:val="22"/>
          <w:szCs w:val="22"/>
          <w:lang w:val="uk-UA"/>
        </w:rPr>
        <w:t>Ремонт здійснюється на офіційному сервісному центрі/станції технічного обслуговування (СТО), підставою для визначення розміру збитку є відповідний рахунок СТО, обраної Страхувальником;</w:t>
      </w:r>
    </w:p>
    <w:p w:rsidR="00CF13AD" w:rsidRPr="00FA54F9" w:rsidRDefault="00CF13AD" w:rsidP="00CF13AD">
      <w:pPr>
        <w:pStyle w:val="a7"/>
        <w:numPr>
          <w:ilvl w:val="0"/>
          <w:numId w:val="22"/>
        </w:numPr>
        <w:tabs>
          <w:tab w:val="left" w:pos="284"/>
        </w:tabs>
        <w:autoSpaceDN w:val="0"/>
        <w:ind w:left="0" w:firstLine="0"/>
        <w:contextualSpacing/>
        <w:jc w:val="both"/>
        <w:rPr>
          <w:iCs/>
          <w:sz w:val="22"/>
          <w:szCs w:val="22"/>
          <w:lang w:val="uk-UA"/>
        </w:rPr>
      </w:pPr>
      <w:r w:rsidRPr="00FA54F9">
        <w:rPr>
          <w:iCs/>
          <w:sz w:val="22"/>
          <w:szCs w:val="22"/>
          <w:lang w:val="uk-UA"/>
        </w:rPr>
        <w:t>У разі пошкодження виключно: скла, дзеркал, фар та/або ліхтарів - виплата страхового відшкодування може здійснюватися без надання довідки компетентного органу, але не більше трьох раз на рік на один ТЗ;</w:t>
      </w:r>
    </w:p>
    <w:p w:rsidR="00CF13AD" w:rsidRPr="00FA54F9" w:rsidRDefault="00CF13AD" w:rsidP="00CF13AD">
      <w:pPr>
        <w:pStyle w:val="a7"/>
        <w:numPr>
          <w:ilvl w:val="0"/>
          <w:numId w:val="22"/>
        </w:numPr>
        <w:tabs>
          <w:tab w:val="left" w:pos="284"/>
        </w:tabs>
        <w:autoSpaceDN w:val="0"/>
        <w:ind w:left="0" w:firstLine="0"/>
        <w:contextualSpacing/>
        <w:jc w:val="both"/>
        <w:rPr>
          <w:iCs/>
          <w:sz w:val="22"/>
          <w:szCs w:val="22"/>
          <w:lang w:val="uk-UA"/>
        </w:rPr>
      </w:pPr>
      <w:bookmarkStart w:id="1" w:name="_Hlk61961443"/>
      <w:r w:rsidRPr="00FA54F9">
        <w:rPr>
          <w:iCs/>
          <w:sz w:val="22"/>
          <w:szCs w:val="22"/>
          <w:lang w:val="uk-UA"/>
        </w:rPr>
        <w:t>Учаснику тендеру (Страховику) заборонено встановлювати на автомобілі Замовника (Страхувальника) додаткове обладнання, включаючи GSM технології, супутникові сигналізації та системи з використанням інших телекомунікаційних мереж.</w:t>
      </w:r>
    </w:p>
    <w:bookmarkEnd w:id="1"/>
    <w:p w:rsidR="00CF13AD" w:rsidRPr="00FA54F9" w:rsidRDefault="00CF13AD" w:rsidP="00CF13AD">
      <w:pPr>
        <w:pStyle w:val="a7"/>
        <w:numPr>
          <w:ilvl w:val="0"/>
          <w:numId w:val="22"/>
        </w:numPr>
        <w:tabs>
          <w:tab w:val="left" w:pos="284"/>
        </w:tabs>
        <w:autoSpaceDN w:val="0"/>
        <w:ind w:left="0" w:firstLine="0"/>
        <w:contextualSpacing/>
        <w:jc w:val="both"/>
        <w:rPr>
          <w:iCs/>
          <w:sz w:val="22"/>
          <w:szCs w:val="22"/>
          <w:lang w:val="uk-UA"/>
        </w:rPr>
      </w:pPr>
      <w:r w:rsidRPr="00FA54F9">
        <w:rPr>
          <w:iCs/>
          <w:sz w:val="22"/>
          <w:szCs w:val="22"/>
          <w:lang w:val="uk-UA"/>
        </w:rPr>
        <w:t>У разі настання страхового випадку внаслідок будь-якого ризику, вказаного у договорі, право власності на відповідний ТЗ залишається за Замовником (Страхувальником);</w:t>
      </w:r>
    </w:p>
    <w:p w:rsidR="00CF13AD" w:rsidRPr="00FA54F9" w:rsidRDefault="00CF13AD" w:rsidP="00CF13AD">
      <w:pPr>
        <w:pStyle w:val="a7"/>
        <w:numPr>
          <w:ilvl w:val="0"/>
          <w:numId w:val="22"/>
        </w:numPr>
        <w:tabs>
          <w:tab w:val="left" w:pos="284"/>
        </w:tabs>
        <w:autoSpaceDN w:val="0"/>
        <w:ind w:left="0" w:firstLine="0"/>
        <w:contextualSpacing/>
        <w:jc w:val="both"/>
        <w:rPr>
          <w:iCs/>
          <w:sz w:val="22"/>
          <w:szCs w:val="22"/>
          <w:lang w:val="uk-UA"/>
        </w:rPr>
      </w:pPr>
      <w:r w:rsidRPr="00FA54F9">
        <w:rPr>
          <w:iCs/>
          <w:sz w:val="22"/>
          <w:szCs w:val="22"/>
          <w:lang w:val="uk-UA"/>
        </w:rPr>
        <w:lastRenderedPageBreak/>
        <w:t xml:space="preserve">Страхове відшкодування визначається без урахування амортизаційного зносу запасних частин, деталей, матеріалів; </w:t>
      </w:r>
    </w:p>
    <w:p w:rsidR="00CF13AD" w:rsidRPr="00FA54F9" w:rsidRDefault="00CF13AD" w:rsidP="00CF13AD">
      <w:pPr>
        <w:pStyle w:val="a7"/>
        <w:numPr>
          <w:ilvl w:val="0"/>
          <w:numId w:val="22"/>
        </w:numPr>
        <w:tabs>
          <w:tab w:val="left" w:pos="284"/>
        </w:tabs>
        <w:autoSpaceDN w:val="0"/>
        <w:ind w:left="0" w:firstLine="0"/>
        <w:contextualSpacing/>
        <w:jc w:val="both"/>
        <w:rPr>
          <w:iCs/>
          <w:sz w:val="22"/>
          <w:szCs w:val="22"/>
          <w:lang w:val="uk-UA"/>
        </w:rPr>
      </w:pPr>
      <w:r w:rsidRPr="00FA54F9">
        <w:rPr>
          <w:iCs/>
          <w:sz w:val="22"/>
          <w:szCs w:val="22"/>
          <w:lang w:val="uk-UA"/>
        </w:rPr>
        <w:t>Страховиком відшкодовуються витрати, понесені Страхувальником при настанні страхового випадку, щодо  запобігання або зменшення збитків (порятунок ТЗ, буксирування, тощо)  у  розмірі  до 2 000,00 гривень;</w:t>
      </w:r>
    </w:p>
    <w:p w:rsidR="00CF13AD" w:rsidRPr="00FA54F9" w:rsidRDefault="00CF13AD" w:rsidP="00CF13AD">
      <w:pPr>
        <w:pStyle w:val="a7"/>
        <w:numPr>
          <w:ilvl w:val="0"/>
          <w:numId w:val="22"/>
        </w:numPr>
        <w:tabs>
          <w:tab w:val="left" w:pos="284"/>
        </w:tabs>
        <w:autoSpaceDN w:val="0"/>
        <w:ind w:left="0" w:firstLine="0"/>
        <w:contextualSpacing/>
        <w:jc w:val="both"/>
        <w:rPr>
          <w:rFonts w:ascii="Arial" w:hAnsi="Arial" w:cs="Arial"/>
          <w:sz w:val="22"/>
          <w:szCs w:val="22"/>
          <w:lang w:val="ru-RU"/>
        </w:rPr>
      </w:pPr>
      <w:r w:rsidRPr="00FA54F9">
        <w:rPr>
          <w:iCs/>
          <w:sz w:val="22"/>
          <w:szCs w:val="22"/>
          <w:lang w:val="uk-UA"/>
        </w:rPr>
        <w:t>У разі дострокового розірвання Договору з ініціативи Страхувальника, через неналежне виконанням Страховиком своїх зобов’язань за договором, Страховик повертає Страхувальнику отримані ним страхові платежі повністю.</w:t>
      </w:r>
    </w:p>
    <w:p w:rsidR="00CF13AD" w:rsidRPr="00FA54F9" w:rsidRDefault="00CF13AD" w:rsidP="00CF13AD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color w:val="auto"/>
          <w:sz w:val="22"/>
          <w:szCs w:val="22"/>
        </w:rPr>
      </w:pPr>
      <w:r w:rsidRPr="00FA54F9">
        <w:rPr>
          <w:rFonts w:eastAsia="Times New Roman"/>
          <w:sz w:val="22"/>
          <w:szCs w:val="22"/>
        </w:rPr>
        <w:t>Кількість умотивованих скарг від страхувальників та потерпілих на дії та/або бездіяльність Страхової компанії до Органу, який здійснює державне регулювання ринків фінансових послуг, розглянутих Регулятором з подальшим винесенням рішення про застосування заходів впливу,  впродовж останніх трьох років до дати подання пропозиції - не перевищує 5 (п’яти)</w:t>
      </w:r>
      <w:r w:rsidRPr="00FA54F9">
        <w:rPr>
          <w:color w:val="auto"/>
          <w:sz w:val="22"/>
          <w:szCs w:val="22"/>
        </w:rPr>
        <w:t xml:space="preserve">. </w:t>
      </w:r>
    </w:p>
    <w:p w:rsidR="00CF13AD" w:rsidRPr="00FA54F9" w:rsidRDefault="00CF13AD" w:rsidP="00CF13AD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color w:val="auto"/>
          <w:sz w:val="22"/>
          <w:szCs w:val="22"/>
        </w:rPr>
      </w:pPr>
      <w:r w:rsidRPr="00FA54F9">
        <w:rPr>
          <w:color w:val="auto"/>
          <w:sz w:val="22"/>
          <w:szCs w:val="22"/>
        </w:rPr>
        <w:t>Статутний капітал не нижче суми, еквівалентної 1 млн. Євро за валютним обмінним курсом валюти України. (Підтвердження довідкою)</w:t>
      </w:r>
    </w:p>
    <w:p w:rsidR="00CF13AD" w:rsidRPr="00FA54F9" w:rsidRDefault="00CF13AD" w:rsidP="00CF13AD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color w:val="auto"/>
          <w:sz w:val="22"/>
          <w:szCs w:val="22"/>
        </w:rPr>
      </w:pPr>
      <w:r w:rsidRPr="00FA54F9">
        <w:rPr>
          <w:sz w:val="22"/>
          <w:szCs w:val="22"/>
          <w:lang w:eastAsia="uk-UA"/>
        </w:rPr>
        <w:t>Наявність цілодобового безкоштовного центру екстреного зв’язку та сервісної підтримки із зазначенням номерів телефонів.</w:t>
      </w:r>
    </w:p>
    <w:p w:rsidR="00CF13AD" w:rsidRPr="00FA54F9" w:rsidRDefault="00CF13AD" w:rsidP="00CF13AD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color w:val="auto"/>
          <w:sz w:val="22"/>
          <w:szCs w:val="22"/>
        </w:rPr>
      </w:pPr>
      <w:r w:rsidRPr="00FA54F9">
        <w:rPr>
          <w:sz w:val="22"/>
          <w:szCs w:val="22"/>
          <w:lang w:eastAsia="uk-UA"/>
        </w:rPr>
        <w:t>М</w:t>
      </w:r>
      <w:r w:rsidRPr="00FA54F9">
        <w:rPr>
          <w:color w:val="auto"/>
          <w:sz w:val="22"/>
          <w:szCs w:val="22"/>
        </w:rPr>
        <w:t>ожливість опрацювання претензій (врегулювання страхових випадків) на всій території України, а саме забезпечити прийняття та облік повідомлень учасників дорожньо-транспортних пригод цілодобово за номером багатоканальної телефонної лінії страховика про їх учасників та обставини з метою фіксації повідомлення і надання учасникам дорожньо-транспортних пригод інформації про порядок урегулювання збитків та вжиття необхідних заходів.</w:t>
      </w:r>
    </w:p>
    <w:p w:rsidR="00CF13AD" w:rsidRPr="00FA54F9" w:rsidRDefault="00CF13AD" w:rsidP="00CF13AD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color w:val="auto"/>
          <w:sz w:val="22"/>
          <w:szCs w:val="22"/>
        </w:rPr>
      </w:pPr>
      <w:r w:rsidRPr="00FA54F9">
        <w:rPr>
          <w:color w:val="auto"/>
          <w:sz w:val="22"/>
          <w:szCs w:val="22"/>
        </w:rPr>
        <w:t>Для підготовки тендерної пропозиції Учасник повинен керуватися ринковою вартістю кожного транспортного засобу, яка зазначена у таблиці 1 цього Додатку.</w:t>
      </w:r>
    </w:p>
    <w:p w:rsidR="00CF13AD" w:rsidRPr="00FA54F9" w:rsidRDefault="00CF13AD" w:rsidP="00CF13AD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color w:val="auto"/>
          <w:sz w:val="22"/>
          <w:szCs w:val="22"/>
        </w:rPr>
      </w:pPr>
      <w:r w:rsidRPr="00FA54F9">
        <w:rPr>
          <w:rFonts w:eastAsia="Times New Roman"/>
          <w:color w:val="auto"/>
          <w:sz w:val="22"/>
          <w:szCs w:val="22"/>
          <w:lang w:eastAsia="ar-SA"/>
        </w:rPr>
        <w:t xml:space="preserve">Термін дії страхування </w:t>
      </w:r>
      <w:r w:rsidRPr="00FA54F9">
        <w:rPr>
          <w:color w:val="auto"/>
          <w:sz w:val="22"/>
          <w:szCs w:val="22"/>
        </w:rPr>
        <w:t>транспортних засобів становить 12 місяців (365 днів).</w:t>
      </w:r>
    </w:p>
    <w:p w:rsidR="00CF13AD" w:rsidRPr="00591D3A" w:rsidRDefault="00CF13AD" w:rsidP="00CF13AD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b/>
          <w:sz w:val="22"/>
          <w:szCs w:val="22"/>
        </w:rPr>
      </w:pPr>
      <w:r w:rsidRPr="00FA54F9">
        <w:rPr>
          <w:b/>
          <w:sz w:val="22"/>
          <w:szCs w:val="22"/>
        </w:rPr>
        <w:t>Для підтвердження відповідності учасника та його тендерної пропозиції технічним, якісним, кількісним та іншим вимогам замовника учасник у складі своєї тендерної пропозиції повинен надати:</w:t>
      </w:r>
    </w:p>
    <w:p w:rsidR="00CF13AD" w:rsidRDefault="00CF13AD" w:rsidP="00CF13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FA54F9">
        <w:rPr>
          <w:bCs/>
          <w:sz w:val="22"/>
          <w:szCs w:val="22"/>
        </w:rPr>
        <w:t xml:space="preserve">9.1. </w:t>
      </w:r>
      <w:r>
        <w:rPr>
          <w:bCs/>
          <w:sz w:val="22"/>
          <w:szCs w:val="22"/>
        </w:rPr>
        <w:t>Лист-погодження з т</w:t>
      </w:r>
      <w:r w:rsidRPr="00591D3A">
        <w:rPr>
          <w:bCs/>
          <w:sz w:val="22"/>
          <w:szCs w:val="22"/>
        </w:rPr>
        <w:t>ехнічними, якісними, кількісними та іншими вимогами щодо предмета закупівлі</w:t>
      </w:r>
      <w:r>
        <w:rPr>
          <w:bCs/>
          <w:sz w:val="22"/>
          <w:szCs w:val="22"/>
        </w:rPr>
        <w:t>, викладеними в цьому додатку</w:t>
      </w:r>
      <w:r w:rsidRPr="00591D3A">
        <w:rPr>
          <w:bCs/>
          <w:sz w:val="22"/>
          <w:szCs w:val="22"/>
        </w:rPr>
        <w:t>.</w:t>
      </w:r>
    </w:p>
    <w:p w:rsidR="00CF13AD" w:rsidRPr="00FA54F9" w:rsidRDefault="00CF13AD" w:rsidP="00CF13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Pr="00FA54F9">
        <w:rPr>
          <w:sz w:val="22"/>
          <w:szCs w:val="22"/>
        </w:rPr>
        <w:t>Звітну форму 1 «Баланс» за останній звітний період (2021 рік) з документами, що підтверджують факт подання.</w:t>
      </w:r>
    </w:p>
    <w:p w:rsidR="00CF13AD" w:rsidRPr="00FA54F9" w:rsidRDefault="00CF13AD" w:rsidP="00CF13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FA54F9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>.3</w:t>
      </w:r>
      <w:r w:rsidRPr="00FA54F9">
        <w:rPr>
          <w:bCs/>
          <w:sz w:val="22"/>
          <w:szCs w:val="22"/>
        </w:rPr>
        <w:t xml:space="preserve">. </w:t>
      </w:r>
      <w:r w:rsidRPr="00FA54F9">
        <w:rPr>
          <w:rFonts w:eastAsia="Times New Roman"/>
          <w:sz w:val="22"/>
          <w:szCs w:val="22"/>
        </w:rPr>
        <w:t>Довідку/лист в довільній формі із зазначенням кількості умотивованих скарг від страхувальників та потерпілих на дії та/або бездіяльність Страхової компанії, поданих до регулятора ринку страхових послуг, впродовж останніх трьох років до дати подання пропозиції, розглянутих Регулятором з подальшим винесенням рішення про застосування заходів впливу (надана інформація додатково перевіряється замовником на офіційному веб-сайті регулятора ринку страхових послуг)</w:t>
      </w:r>
      <w:r w:rsidRPr="00FA54F9">
        <w:rPr>
          <w:color w:val="auto"/>
          <w:sz w:val="22"/>
          <w:szCs w:val="22"/>
          <w:shd w:val="clear" w:color="auto" w:fill="FFFFFF"/>
        </w:rPr>
        <w:t>.</w:t>
      </w:r>
    </w:p>
    <w:p w:rsidR="00CF13AD" w:rsidRPr="00FA54F9" w:rsidRDefault="00CF13AD" w:rsidP="00CF13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FA54F9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>.4</w:t>
      </w:r>
      <w:r w:rsidRPr="00FA54F9">
        <w:rPr>
          <w:bCs/>
          <w:sz w:val="22"/>
          <w:szCs w:val="22"/>
        </w:rPr>
        <w:t xml:space="preserve">. </w:t>
      </w:r>
      <w:r w:rsidRPr="00FA54F9">
        <w:rPr>
          <w:sz w:val="22"/>
          <w:szCs w:val="22"/>
        </w:rPr>
        <w:t>Довідку/лист в довільній формі</w:t>
      </w:r>
      <w:r w:rsidRPr="00FA54F9">
        <w:rPr>
          <w:bCs/>
          <w:sz w:val="22"/>
          <w:szCs w:val="22"/>
        </w:rPr>
        <w:t xml:space="preserve"> з інформацією про розмір с</w:t>
      </w:r>
      <w:r w:rsidRPr="00FA54F9">
        <w:rPr>
          <w:sz w:val="22"/>
          <w:szCs w:val="22"/>
        </w:rPr>
        <w:t>татутного капіталу учасника (надана інформація додатково перевіряється замовником у Єдиному державному реєстрі юридичних осіб, фізичних осіб-підприємців та громадських формувань).</w:t>
      </w:r>
    </w:p>
    <w:p w:rsidR="00CF13AD" w:rsidRDefault="00CF13AD" w:rsidP="00CF13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FA54F9">
        <w:rPr>
          <w:bCs/>
          <w:sz w:val="22"/>
          <w:szCs w:val="22"/>
        </w:rPr>
        <w:t>9.</w:t>
      </w:r>
      <w:r>
        <w:rPr>
          <w:bCs/>
          <w:sz w:val="22"/>
          <w:szCs w:val="22"/>
        </w:rPr>
        <w:t>5</w:t>
      </w:r>
      <w:r w:rsidRPr="00FA54F9">
        <w:rPr>
          <w:bCs/>
          <w:sz w:val="22"/>
          <w:szCs w:val="22"/>
        </w:rPr>
        <w:t xml:space="preserve">. </w:t>
      </w:r>
      <w:r w:rsidRPr="00FA54F9">
        <w:rPr>
          <w:sz w:val="22"/>
          <w:szCs w:val="22"/>
        </w:rPr>
        <w:t>Довідку/лист в довільній формі з інформацією про власну цілодобову підтримку із зазначенням номеру телефону.</w:t>
      </w:r>
    </w:p>
    <w:p w:rsidR="00EC4589" w:rsidRPr="00660B38" w:rsidRDefault="00EC4589" w:rsidP="00CF13AD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sectPr w:rsidR="00EC4589" w:rsidRPr="00660B38" w:rsidSect="00EB3869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090"/>
    <w:multiLevelType w:val="hybridMultilevel"/>
    <w:tmpl w:val="2B9EDBB0"/>
    <w:lvl w:ilvl="0" w:tplc="7BCE1EC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3944"/>
    <w:multiLevelType w:val="hybridMultilevel"/>
    <w:tmpl w:val="5F388408"/>
    <w:lvl w:ilvl="0" w:tplc="6DDC29F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214D30"/>
    <w:multiLevelType w:val="hybridMultilevel"/>
    <w:tmpl w:val="5FACD9C2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6" w15:restartNumberingAfterBreak="0">
    <w:nsid w:val="26DE4FBC"/>
    <w:multiLevelType w:val="hybridMultilevel"/>
    <w:tmpl w:val="61B4A61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50DDF"/>
    <w:multiLevelType w:val="multilevel"/>
    <w:tmpl w:val="26307B8C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283" w:firstLine="0"/>
      </w:pPr>
      <w:rPr>
        <w:i/>
      </w:rPr>
    </w:lvl>
    <w:lvl w:ilvl="2">
      <w:start w:val="1"/>
      <w:numFmt w:val="decimal"/>
      <w:suff w:val="space"/>
      <w:lvlText w:val="%1.%2.%3."/>
      <w:lvlJc w:val="left"/>
      <w:pPr>
        <w:ind w:left="427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04"/>
        </w:tabs>
        <w:ind w:left="1204" w:hanging="720"/>
      </w:pPr>
    </w:lvl>
    <w:lvl w:ilvl="4">
      <w:start w:val="1"/>
      <w:numFmt w:val="decimal"/>
      <w:lvlText w:val="%1.%2.%3.%4.%5."/>
      <w:lvlJc w:val="left"/>
      <w:pPr>
        <w:tabs>
          <w:tab w:val="num" w:pos="1489"/>
        </w:tabs>
        <w:ind w:left="1489" w:hanging="1080"/>
      </w:pPr>
    </w:lvl>
    <w:lvl w:ilvl="5">
      <w:start w:val="1"/>
      <w:numFmt w:val="decimal"/>
      <w:lvlText w:val="%1.%2.%3.%4.%5.%6."/>
      <w:lvlJc w:val="left"/>
      <w:pPr>
        <w:tabs>
          <w:tab w:val="num" w:pos="1414"/>
        </w:tabs>
        <w:ind w:left="141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99"/>
        </w:tabs>
        <w:ind w:left="169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4"/>
        </w:tabs>
        <w:ind w:left="16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09"/>
        </w:tabs>
        <w:ind w:left="1909" w:hanging="1800"/>
      </w:pPr>
    </w:lvl>
  </w:abstractNum>
  <w:abstractNum w:abstractNumId="8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2E17748"/>
    <w:multiLevelType w:val="hybridMultilevel"/>
    <w:tmpl w:val="887EE88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D0AA6"/>
    <w:multiLevelType w:val="hybridMultilevel"/>
    <w:tmpl w:val="721AB3A6"/>
    <w:lvl w:ilvl="0" w:tplc="36060C28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3" w15:restartNumberingAfterBreak="0">
    <w:nsid w:val="557D6C10"/>
    <w:multiLevelType w:val="hybridMultilevel"/>
    <w:tmpl w:val="412825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422C1"/>
    <w:multiLevelType w:val="multilevel"/>
    <w:tmpl w:val="E7E851C0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5" w15:restartNumberingAfterBreak="0">
    <w:nsid w:val="5B3A0040"/>
    <w:multiLevelType w:val="hybridMultilevel"/>
    <w:tmpl w:val="C4EAC1BA"/>
    <w:lvl w:ilvl="0" w:tplc="A1723AD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A1723AD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E4B2E2C"/>
    <w:multiLevelType w:val="hybridMultilevel"/>
    <w:tmpl w:val="F2649FC6"/>
    <w:lvl w:ilvl="0" w:tplc="094AD9AC">
      <w:start w:val="1"/>
      <w:numFmt w:val="bullet"/>
      <w:lvlText w:val=""/>
      <w:lvlJc w:val="left"/>
      <w:pPr>
        <w:tabs>
          <w:tab w:val="num" w:pos="2880"/>
        </w:tabs>
        <w:ind w:left="3447" w:firstLine="153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3" w:tplc="A8EE41AE">
      <w:start w:val="1"/>
      <w:numFmt w:val="bullet"/>
      <w:lvlText w:val="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7211"/>
        </w:tabs>
        <w:ind w:left="721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931"/>
        </w:tabs>
        <w:ind w:left="793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8651"/>
        </w:tabs>
        <w:ind w:left="8651" w:hanging="360"/>
      </w:pPr>
      <w:rPr>
        <w:rFonts w:ascii="Wingdings" w:hAnsi="Wingdings" w:hint="default"/>
      </w:rPr>
    </w:lvl>
  </w:abstractNum>
  <w:abstractNum w:abstractNumId="17" w15:restartNumberingAfterBreak="0">
    <w:nsid w:val="622914B0"/>
    <w:multiLevelType w:val="multilevel"/>
    <w:tmpl w:val="6C404D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18" w15:restartNumberingAfterBreak="0">
    <w:nsid w:val="6C182EA2"/>
    <w:multiLevelType w:val="hybridMultilevel"/>
    <w:tmpl w:val="884EA8EE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73AAF"/>
    <w:multiLevelType w:val="hybridMultilevel"/>
    <w:tmpl w:val="1E04C574"/>
    <w:lvl w:ilvl="0" w:tplc="1E4ED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C5C99"/>
    <w:multiLevelType w:val="hybridMultilevel"/>
    <w:tmpl w:val="767A988E"/>
    <w:lvl w:ilvl="0" w:tplc="25429B3A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2463F"/>
    <w:multiLevelType w:val="multilevel"/>
    <w:tmpl w:val="4AFE73C0"/>
    <w:lvl w:ilvl="0">
      <w:start w:val="4"/>
      <w:numFmt w:val="decimal"/>
      <w:suff w:val="space"/>
      <w:lvlText w:val="%1."/>
      <w:lvlJc w:val="left"/>
      <w:pPr>
        <w:ind w:left="3196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87"/>
        </w:tabs>
        <w:ind w:left="1487" w:hanging="720"/>
      </w:pPr>
    </w:lvl>
    <w:lvl w:ilvl="4">
      <w:start w:val="1"/>
      <w:numFmt w:val="decimal"/>
      <w:lvlText w:val="%1.%2.%3.%4.%5."/>
      <w:lvlJc w:val="left"/>
      <w:pPr>
        <w:tabs>
          <w:tab w:val="num" w:pos="1772"/>
        </w:tabs>
        <w:ind w:left="1772" w:hanging="1080"/>
      </w:pPr>
    </w:lvl>
    <w:lvl w:ilvl="5">
      <w:start w:val="1"/>
      <w:numFmt w:val="decimal"/>
      <w:lvlText w:val="%1.%2.%3.%4.%5.%6."/>
      <w:lvlJc w:val="left"/>
      <w:pPr>
        <w:tabs>
          <w:tab w:val="num" w:pos="1697"/>
        </w:tabs>
        <w:ind w:left="16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2"/>
        </w:tabs>
        <w:ind w:left="19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07"/>
        </w:tabs>
        <w:ind w:left="19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2192" w:hanging="180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9"/>
  </w:num>
  <w:num w:numId="5">
    <w:abstractNumId w:val="2"/>
  </w:num>
  <w:num w:numId="6">
    <w:abstractNumId w:val="18"/>
  </w:num>
  <w:num w:numId="7">
    <w:abstractNumId w:val="6"/>
  </w:num>
  <w:num w:numId="8">
    <w:abstractNumId w:val="4"/>
  </w:num>
  <w:num w:numId="9">
    <w:abstractNumId w:val="10"/>
  </w:num>
  <w:num w:numId="10">
    <w:abstractNumId w:val="8"/>
  </w:num>
  <w:num w:numId="11">
    <w:abstractNumId w:val="7"/>
  </w:num>
  <w:num w:numId="12">
    <w:abstractNumId w:val="16"/>
  </w:num>
  <w:num w:numId="13">
    <w:abstractNumId w:val="21"/>
  </w:num>
  <w:num w:numId="14">
    <w:abstractNumId w:val="15"/>
  </w:num>
  <w:num w:numId="15">
    <w:abstractNumId w:val="3"/>
  </w:num>
  <w:num w:numId="16">
    <w:abstractNumId w:val="14"/>
  </w:num>
  <w:num w:numId="17">
    <w:abstractNumId w:val="11"/>
  </w:num>
  <w:num w:numId="18">
    <w:abstractNumId w:val="20"/>
  </w:num>
  <w:num w:numId="19">
    <w:abstractNumId w:val="19"/>
  </w:num>
  <w:num w:numId="20">
    <w:abstractNumId w:val="13"/>
  </w:num>
  <w:num w:numId="21">
    <w:abstractNumId w:val="17"/>
  </w:num>
  <w:num w:numId="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E026A"/>
    <w:rsid w:val="00141EAE"/>
    <w:rsid w:val="001C60E2"/>
    <w:rsid w:val="002400B7"/>
    <w:rsid w:val="002A58A2"/>
    <w:rsid w:val="002F48D8"/>
    <w:rsid w:val="006475BF"/>
    <w:rsid w:val="006E7BB0"/>
    <w:rsid w:val="00703BD9"/>
    <w:rsid w:val="00771B9F"/>
    <w:rsid w:val="00814D6C"/>
    <w:rsid w:val="008F5404"/>
    <w:rsid w:val="0094383F"/>
    <w:rsid w:val="00951F25"/>
    <w:rsid w:val="00983168"/>
    <w:rsid w:val="00A15E85"/>
    <w:rsid w:val="00A7276B"/>
    <w:rsid w:val="00B057C2"/>
    <w:rsid w:val="00B13AE1"/>
    <w:rsid w:val="00CF13AD"/>
    <w:rsid w:val="00E13FF6"/>
    <w:rsid w:val="00E543AA"/>
    <w:rsid w:val="00EB3869"/>
    <w:rsid w:val="00EC4589"/>
    <w:rsid w:val="00ED1E9A"/>
    <w:rsid w:val="00ED215F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E6FBC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,название табл/рис,List Paragraph,Абзац списка1,Список уровня 2,Chapter10,List Paragraph1,ТЗОТ Текст 2 уровня. Без оглавления,----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название табл/рис Знак,List Paragraph Знак,Абзац списка1 Знак,Chapter10 Знак"/>
    <w:link w:val="a7"/>
    <w:uiPriority w:val="34"/>
    <w:locked/>
    <w:rsid w:val="00ED1E9A"/>
    <w:rPr>
      <w:rFonts w:ascii="Times New Roman" w:eastAsia="Calibri" w:hAnsi="Times New Roman" w:cs="Times New Roman"/>
      <w:sz w:val="24"/>
      <w:szCs w:val="24"/>
    </w:rPr>
  </w:style>
  <w:style w:type="character" w:styleId="a9">
    <w:name w:val="Intense Reference"/>
    <w:uiPriority w:val="32"/>
    <w:qFormat/>
    <w:rsid w:val="002F48D8"/>
    <w:rPr>
      <w:b/>
      <w:bCs/>
      <w:smallCaps/>
      <w:color w:val="5B9BD5"/>
      <w:spacing w:val="5"/>
    </w:rPr>
  </w:style>
  <w:style w:type="character" w:customStyle="1" w:styleId="11">
    <w:name w:val="Основной текст Знак1"/>
    <w:link w:val="aa"/>
    <w:locked/>
    <w:rsid w:val="00983168"/>
    <w:rPr>
      <w:rFonts w:ascii="Times New Roman" w:hAnsi="Times New Roman"/>
      <w:lang w:val="ru-RU" w:eastAsia="ru-RU"/>
    </w:rPr>
  </w:style>
  <w:style w:type="paragraph" w:styleId="aa">
    <w:name w:val="Body Text"/>
    <w:basedOn w:val="a"/>
    <w:link w:val="11"/>
    <w:rsid w:val="00983168"/>
    <w:pPr>
      <w:spacing w:after="120" w:line="240" w:lineRule="auto"/>
    </w:pPr>
    <w:rPr>
      <w:rFonts w:eastAsiaTheme="minorHAnsi" w:cstheme="minorBidi"/>
      <w:color w:val="auto"/>
      <w:sz w:val="22"/>
      <w:szCs w:val="22"/>
      <w:lang w:val="ru-RU" w:eastAsia="ru-RU"/>
    </w:rPr>
  </w:style>
  <w:style w:type="character" w:customStyle="1" w:styleId="ab">
    <w:name w:val="Основной текст Знак"/>
    <w:basedOn w:val="a0"/>
    <w:uiPriority w:val="99"/>
    <w:semiHidden/>
    <w:rsid w:val="00983168"/>
    <w:rPr>
      <w:rFonts w:ascii="Times New Roman" w:eastAsia="Calibri" w:hAnsi="Times New Roman" w:cs="Times New Roman"/>
      <w:color w:val="00000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8-29-00805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864</Words>
  <Characters>4928</Characters>
  <Application>Microsoft Office Word</Application>
  <DocSecurity>0</DocSecurity>
  <Lines>41</Lines>
  <Paragraphs>11</Paragraphs>
  <ScaleCrop>false</ScaleCrop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30</cp:revision>
  <dcterms:created xsi:type="dcterms:W3CDTF">2021-12-15T12:41:00Z</dcterms:created>
  <dcterms:modified xsi:type="dcterms:W3CDTF">2022-09-19T12:51:00Z</dcterms:modified>
</cp:coreProperties>
</file>