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68" w:rsidRPr="003F6168" w:rsidRDefault="003F6168" w:rsidP="003F6168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3F6168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3F6168" w:rsidRPr="003F6168" w:rsidRDefault="003F6168" w:rsidP="003F6168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3F6168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F6168">
        <w:rPr>
          <w:rFonts w:ascii="Arial" w:eastAsia="Times New Roman" w:hAnsi="Arial" w:cs="Arial"/>
          <w:b/>
          <w:u w:val="single"/>
          <w:lang w:val="uk-UA" w:eastAsia="uk-UA"/>
        </w:rPr>
        <w:t>ЯКІ ЗАРЕЄСТРОВАНІ КОМПЕТЕНТНИМИ ОРГАНАМИ</w:t>
      </w:r>
      <w:r w:rsidRPr="003F6168">
        <w:rPr>
          <w:rFonts w:ascii="Arial" w:eastAsia="Times New Roman" w:hAnsi="Arial" w:cs="Arial"/>
          <w:b/>
          <w:lang w:val="uk-UA" w:eastAsia="uk-UA"/>
        </w:rPr>
        <w:t xml:space="preserve"> СПОЛУЧЕНИХ ШТАТІВ АМЕРИКИ, </w:t>
      </w:r>
      <w:r w:rsidRPr="003F6168">
        <w:rPr>
          <w:rFonts w:ascii="Arial" w:eastAsia="Times New Roman" w:hAnsi="Arial" w:cs="Arial"/>
          <w:b/>
          <w:u w:val="single"/>
          <w:lang w:val="uk-UA"/>
        </w:rPr>
        <w:t>ШВЕЙЦАРСЬКОЇ КОНФЕДЕРАЦІЇ</w:t>
      </w:r>
      <w:r w:rsidRPr="003F6168">
        <w:rPr>
          <w:rFonts w:ascii="Arial" w:eastAsia="Times New Roman" w:hAnsi="Arial" w:cs="Arial"/>
          <w:b/>
          <w:lang w:val="uk-UA" w:eastAsia="uk-UA"/>
        </w:rPr>
        <w:t xml:space="preserve">, ЯПОНІЇ, </w:t>
      </w:r>
      <w:r w:rsidRPr="003F6168">
        <w:rPr>
          <w:rFonts w:ascii="Arial" w:eastAsia="Times New Roman" w:hAnsi="Arial" w:cs="Arial"/>
          <w:b/>
          <w:u w:val="single"/>
          <w:lang w:val="uk-UA" w:eastAsia="uk-UA"/>
        </w:rPr>
        <w:t>АВСТРАЛІЇ</w:t>
      </w:r>
      <w:r w:rsidRPr="003F6168">
        <w:rPr>
          <w:rFonts w:ascii="Arial" w:eastAsia="Times New Roman" w:hAnsi="Arial" w:cs="Arial"/>
          <w:b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3F6168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3F6168" w:rsidRPr="003F6168" w:rsidRDefault="003F6168" w:rsidP="003F6168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276"/>
        <w:gridCol w:w="1134"/>
        <w:gridCol w:w="2551"/>
        <w:gridCol w:w="1276"/>
        <w:gridCol w:w="2835"/>
        <w:gridCol w:w="1134"/>
        <w:gridCol w:w="1701"/>
      </w:tblGrid>
      <w:tr w:rsidR="003F6168" w:rsidRPr="003F6168" w:rsidTr="003F6168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АДВЕЙТ</w:t>
            </w:r>
          </w:p>
        </w:tc>
        <w:tc>
          <w:tcPr>
            <w:tcW w:w="170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порошок та розчинник для розчину для ін`єкцій, по 250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Белджіум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Мануфектурінг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СА,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Бельгiя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виробництво нерозфасованого продукту, первинне пакування готового лікарського засобу та частковий контроль якості готового лікарського засобу: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Мануфактуринг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Сарл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виробництво, первинне пакування та контроль якості розчинника: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Бельгія/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Швейцарія/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 1245) Зміна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Україні.тЗміна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номеру.</w:t>
            </w:r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lastRenderedPageBreak/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UA/16801/01/01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АДВЕЙТ</w:t>
            </w:r>
          </w:p>
        </w:tc>
        <w:tc>
          <w:tcPr>
            <w:tcW w:w="170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порошок та розчинник для розчину для ін`єкцій, по 500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Белджіум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Мануфектурінг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СА,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Бельгiя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виробництво нерозфасованого продукту, первинне пакування готового лікарського засобу та частковий контроль якості готового лікарського засобу: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Мануфактуринг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Сарл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виробництво, первинне пакування та контроль якості розчинника: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Бельгія/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Швейцарія/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 1245) Зміна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Україні.тЗміна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номеру.</w:t>
            </w:r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lastRenderedPageBreak/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UA/16801/01/02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АДВЕЙТ</w:t>
            </w:r>
          </w:p>
        </w:tc>
        <w:tc>
          <w:tcPr>
            <w:tcW w:w="170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порошок та розчинник для розчину для ін`єкцій, по 1000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Белджіум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Мануфектурінг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СА,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Бельгiя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виробництво нерозфасованого продукту, первинне пакування готового лікарського засобу та частковий контроль якості готового лікарського засобу: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Мануфактуринг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Сарл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Швейцарія; виробництво нерозфасованого продукту, первинне пакування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виробництво, первинне пакування та контроль якості розчинника: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Бельгія/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Швейцарія/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 1245) Зміна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Україні.тЗміна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номеру.</w:t>
            </w:r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lastRenderedPageBreak/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UA/16801/01/03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АДВЕЙТ</w:t>
            </w:r>
          </w:p>
        </w:tc>
        <w:tc>
          <w:tcPr>
            <w:tcW w:w="170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порошок та розчинник для розчину для ін`єкцій, по 1500 МО; 1 флакон з порошком у комплекті з 1 флаконом з розчинником (вода для ін'єкцій) по 5 мл та по 1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Белджіум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Мануфектурінг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СА,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Бельгiя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виробництво нерозфасованого продукту, первинне пакування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готового лікарського засобу та частковий контроль якості готового лікарського засобу: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Мануфактуринг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Сарл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виробництво, первинне пакування та контроль якості розчинника: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Бельгія/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Швейцарія/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 1245) Зміна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Україні.тЗміна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номеру.</w:t>
            </w:r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lastRenderedPageBreak/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UA/16801/01/04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АДВЕЙТ</w:t>
            </w:r>
          </w:p>
        </w:tc>
        <w:tc>
          <w:tcPr>
            <w:tcW w:w="170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порошок та розчинник для розчину для ін`єкцій, по 2000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Бакстер АГ</w:t>
            </w:r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вторинне пакування готового лікарського засобу та розчинника, частковий контроль якості готового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лікарського засобу, випуск серії готового лікарського засобу та розчинника: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Белджіум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Мануфектурінг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СА,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Бельгiя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виробництво нерозфасованого продукту, первинне пакування готового лікарського засобу та частковий контроль якості готового лікарського засобу: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Мануфактуринг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Сарл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виробництво, первинне пакування та контроль якості розчинника: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Бельгія/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Швейцарія/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 1245) Зміна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Україні.тЗміна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номеру.</w:t>
            </w:r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lastRenderedPageBreak/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UA/16801/01/05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АДВЕЙТ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порошок та розчинник для розчину для ін`єкцій, по 3000 МО;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Бакстер АГ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вторинне пакування готового лікарського засобу та розчинника, частковий контроль якості готового лікарського засобу, випуск серії готового лікарського засобу та розчинника: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Белджіум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Мануфектурінг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СА,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Бельгiя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виробництво нерозфасованого продукту, первинне пакування готового лікарського засобу та частковий контроль якості готового лікарського засобу: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Мануфактуринг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Сарл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Швейцарія; виробництво нерозфасованого продукту, первинне пакування готового лікарського засобу та частковий контроль якості готового лікарського засобу: Бакстер АГ, Австрія; частковий контроль якості готового лікарського засобу: 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виробництво, первинне пакування та контроль якості розчинника: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Бельгія/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Швейцарія/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 1245) Зміна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Україні.тЗміна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номеру.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lastRenderedPageBreak/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UA/16801/01/06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ІМУНАТ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порошок та розчинник для розчину для ін`єкцій по 250/190 МО, 1 флакон з порошком у комплекті з 1 флаконом розчинника (вода для ін'єкцій) по 5 мл та набором для розчинення і введення у коробці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Бакстер АГ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Випуск серії ГЛЗ та розчинника: Бакстер АГ, Австрія; Виробництво, первинне пакування ГЛЗ, вторинне пакування ГЛЗ та розчинника, контроль якості ГЛЗ: Бакстер АГ, Австрія; Контроль якості ГЛЗ: Бакстер АГ, Австрія; Виробництво, первинне пакування та контроль якості розчинника: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№1245) Зміна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Україні. Зміна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номеру.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lastRenderedPageBreak/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UA/16963/01/01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ІМУНАТ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порошок та розчинник для розчину для ін'єкцій, по 500/375 МО; 1 флакон з порошком у комплекті з 1 флаконом розчинника (вода для ін'єкцій) по 5 мл та набором для розчинення і введення у коробці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Бакстер АГ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Випуск серії ГЛЗ та розчинника: Бакстер АГ, Австрія; Виробництво, первинне пакування ГЛЗ, вторинне пакування ГЛЗ та розчинника, контроль якості ГЛЗ: Бакстер АГ, Австрія; Контроль якості ГЛЗ: Бакстер АГ, Австрія; Виробництво, первинне пакування та контроль якості розчинника: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№1245) Зміна уповноваженої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Україні. Зміна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номеру.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lastRenderedPageBreak/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UA/16964/01/01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ІМУНАТ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порошок та розчинник для розчину для ін'єкцій, по 1000/750 МО; 1 флакон з порошком у комплекті з 1 флаконом розчинника (вода для ін'єкцій) по 10 мл та набором для розчинення і введення у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коробці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Бакстер АГ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Випуск серії ГЛЗ та розчинника: Бакстер АГ, Австрія; Виробництво, первинне пакування ГЛЗ, вторинне пакування ГЛЗ та розчинника, контроль якості ГЛЗ: Бакстер АГ, Австрія; Контроль якості ГЛЗ: Бакстер АГ, Австрія; Виробництво, первинне пакування та контроль якості розчинника: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№1245) Зміна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Україні. Зміна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номеру.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lastRenderedPageBreak/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UA/16964/01/02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РІКСУБІС</w:t>
            </w:r>
          </w:p>
        </w:tc>
        <w:tc>
          <w:tcPr>
            <w:tcW w:w="170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порошок та розчинник для розчину для ін`єкцій, по 250 МО, 1 флакон з порошком у комплекті з 1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Інновейшнз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маркування, вторинне пакування та випуск серії ГЛЗ та розчинника: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Белджіум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Мануфектурінг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СА, Бельгія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виробництво, контроль якості та первинне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пакування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ЮС Інк, США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частковий контроль якості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Бакстер АГ, Австрія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частковий контроль якості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Бакстер АГ, Австрія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частковий контроль якості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Офі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Технолоджи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енд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Інновейшіон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виробництво, контроль якості та первинне пакування розчинника: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стерилізація пробок і мішків для перенесення: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Вест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Фармасьютікал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Сервісез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Інк., США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Бельгія/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США/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№1245) Зміна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Україні. Зміна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lastRenderedPageBreak/>
              <w:t>номеру.</w:t>
            </w:r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lastRenderedPageBreak/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UA/16879/01/01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РІКСУБІС</w:t>
            </w:r>
          </w:p>
        </w:tc>
        <w:tc>
          <w:tcPr>
            <w:tcW w:w="170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порошок та розчинник для розчину для ін`єкцій, по 500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Інновейшнз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маркування, вторинне пакування та випуск серії ГЛЗ та розчинника: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Белджіум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Мануфектурінг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СА, Бельгія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виробництво, контроль якості та первинне пакування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ЮС Інк, США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частковий контроль якості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Бакстер АГ, Австрія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частковий контроль якості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Бакстер АГ, Австрія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частковий контроль якості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Офі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Технолоджи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енд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Інновейшіон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виробництво, контроль якості та первинне пакування розчинника: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стерилізація пробок і мішків для перенесення: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Вест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Фармасьютікал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Сервісез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Інк., США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Бельгія/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США/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№1245) Зміна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Україні. Зміна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номеру.</w:t>
            </w:r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UA/16879/01/02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РІКСУБІС</w:t>
            </w:r>
          </w:p>
        </w:tc>
        <w:tc>
          <w:tcPr>
            <w:tcW w:w="170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порошок та розчинник для розчину для ін`єкцій, по 1000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Інновейшнз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маркування, вторинне пакування та випуск серії ГЛЗ та розчинника: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Белджіум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Мануфектурінг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СА, Бельгія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виробництво, контроль якості та первинне пакування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ЮС Інк, США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частковий контроль якості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Бакстер АГ, Австрія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частковий контроль якості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Бакстер АГ, Австрія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частковий контроль якості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Офі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Технолоджи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енд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Інновейшіон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виробництво, контроль якості та первинне пакування розчинника: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стерилізація пробок і мішків для перенесення: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Вест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Фармасьютікал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Сервісез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Інк., США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Бельгія/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США/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№1245) Зміна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Україні. Зміна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номеру.</w:t>
            </w:r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UA/16879/01/03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РІКСУБІС</w:t>
            </w:r>
          </w:p>
        </w:tc>
        <w:tc>
          <w:tcPr>
            <w:tcW w:w="170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порошок та розчинник для розчину для ін`єкцій, по 2000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Інновейшнз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маркування, вторинне пакування та випуск серії ГЛЗ та розчинника: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Белджіум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Мануфектурінг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СА, Бельгія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виробництво, контроль якості та первинне пакування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ЮС Інк, США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частковий контроль якості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Бакстер АГ, Австрія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частковий контроль якості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Бакстер АГ, Австрія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частковий контроль якості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Офі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Технолоджи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енд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Інновейшіон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виробництво, контроль якості та первинне пакування розчинника: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стерилізація пробок і мішків для перенесення: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Вест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Фармасьютікал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Сервісез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Інк., США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Бельгія/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США/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№1245) Зміна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Україні. Зміна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номеру.</w:t>
            </w:r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UA/16879/01/04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РІКСУБІС</w:t>
            </w:r>
          </w:p>
        </w:tc>
        <w:tc>
          <w:tcPr>
            <w:tcW w:w="170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порошок та розчинник для розчину для ін`єкцій, по 3000 МО, 1 флакон з порошком у комплекті з 1 флаконом з розчинником (вода для ін'єкцій) по 5 мл та по 1 пристосуванню для розведення БАКСДЖЕКТ ІІ у коробці 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Інновейшнз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маркування, вторинне пакування та випуск серії ГЛЗ та розчинника: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Белджіум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Мануфектурінг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СА, Бельгія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виробництво, контроль якості та первинне пакування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Баксалта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ЮС Інк, США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частковий контроль якості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Бакстер АГ, Австрія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частковий контроль якості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Бакстер АГ, Австрія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частковий контроль якості ГЛЗ: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Офі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Технолоджи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енд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Інновейшіон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виробництво, контроль якості та первинне пакування розчинника: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стерилізація пробок і мішків для перенесення: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Вест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Фармасьютікал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Сервісез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Інк., США</w:t>
            </w:r>
          </w:p>
        </w:tc>
        <w:tc>
          <w:tcPr>
            <w:tcW w:w="1276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Бельгія/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США/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№1245) Зміна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Україні. Зміна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номеру.</w:t>
            </w:r>
          </w:p>
        </w:tc>
        <w:tc>
          <w:tcPr>
            <w:tcW w:w="1134" w:type="dxa"/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UA/16879/01/05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ФЕЙБА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порошок та розчинник для розчину для ін`єкцій по 500 Од.; порошок у флаконах та розчинник (вода для ін`єкцій) по 10 мл або по 20 мл у флаконах. По 1 флакону з порошком у комплекті з 1 флаконом з розчинником та з пристосуванням для розведення BAXJECT II Хай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Флоу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набором для введення (1 одноразовий шприц, 1 одноразова голка, 1 голка-метелик) у коробці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Бакстер АГ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Випуск серії: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Біологічне тестування, стерилізація, контроль якості, первинне пакування, вторинне пакування, виробництво ГЛЗ: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Виробництво готового лікарського засобу: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Біологічне тестування: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Виробництво розчинника: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№1245) Зміна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Україні. Зміна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номеру.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UA/16954/01/01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ФЕЙБА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порошок та розчинник для розчину для ін`єкцій по 1000 Од.; порошок у флаконах та розчинник (вода для ін`єкцій) по 20 мл у флаконах; по 1 флакону з порошком у комплекті з 1 флаконом з розчинником та з пристосуванням для розведення BAXJECT II Хай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Флоу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набором для введення (1 одноразовий шприц, 1 одноразова голка, 1 голка-метелик) у коробці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Бакстер АГ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Випуск серії: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Біологічне тестування, стерилізація, контроль якості, первинне пакування, вторинне пакування, виробництво ГЛЗ: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Виробництво готового лікарського засобу: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Біологічне тестування: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Виробництво розчинника: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№1245) Зміна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Україні. Зміна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номеру.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UA/16954/01/02</w:t>
            </w:r>
          </w:p>
        </w:tc>
      </w:tr>
      <w:tr w:rsidR="003F6168" w:rsidRPr="003F6168" w:rsidTr="003F6168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b/>
                <w:sz w:val="18"/>
                <w:szCs w:val="18"/>
                <w:lang w:val="uk-UA" w:eastAsia="uk-UA"/>
              </w:rPr>
              <w:t>ФЕЙБА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порошок та розчинник для розчину для ін`єкцій по 2500 Од.; порошок у флаконах та розчинник (вода для ін`єкцій) по 50 мл у флаконах; по 1 флакону з порошком у комплекті з 1 флаконом з розчинником та з пристосуванням для розведення BAXJECT II Хай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Флоу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набором для введення (1 одноразовий шприц, 1 одноразова голка, 1 голка-метелик) у коробці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Бакстер АГ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Випуск серії: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Біологічне тестування, стерилізація, контроль якості, первинне пакування, вторинне пакування, виробництво ГЛЗ: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Виробництво готового лікарського засобу: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Біологічне тестування: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Бакстер АГ, Австрія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>Виробництво розчинника: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Зігфрід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Хамельн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Гмбх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, Німеччина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Австрія/</w:t>
            </w:r>
          </w:p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Німеччина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Зміни І типу - Зміни щодо безпеки/ефективності та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Введення або зміни до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(введення узагальнених даних про систему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, зміна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; контактної особи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заявника для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Україні, якщо вона відмінна від уповноваженої особи,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(включаючи контактні дані) та/або зміни у розміщенні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) (наказ МОЗ від 17.11.2016 №1245) Зміна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Йохан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Хелмер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Пропонована редакція: д-р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Суміт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Мунджал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/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Sumit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Munjal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</w:t>
            </w:r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br/>
              <w:t xml:space="preserve">Зміна контактних даних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контактної особи заявника, відповідальної за здійснення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фармаконаглядув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Україні: Діюча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Черняєва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Олена Анатоліївна. Пропонована редакція: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Венгер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Людмила Анатоліївна. Зміна контактних даних контактної особи уповноваженої особи заявника, відповідальної за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в Україні. Зміна місця здійснення основної діяльності з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. Зміна місцезнаходження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мастер-файла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системи </w:t>
            </w:r>
            <w:proofErr w:type="spellStart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>фармаконагляду</w:t>
            </w:r>
            <w:proofErr w:type="spellEnd"/>
            <w:r w:rsidRPr="003F6168">
              <w:rPr>
                <w:rFonts w:ascii="Arial" w:eastAsia="Times New Roman" w:hAnsi="Arial" w:cs="Arial"/>
                <w:color w:val="000000"/>
                <w:sz w:val="18"/>
                <w:szCs w:val="18"/>
                <w:lang w:val="uk-UA" w:eastAsia="uk-UA"/>
              </w:rPr>
              <w:t xml:space="preserve"> та його номеру.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за</w:t>
            </w:r>
            <w:proofErr w:type="spellEnd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3F6168">
              <w:rPr>
                <w:rFonts w:ascii="Arial" w:eastAsia="Times New Roman" w:hAnsi="Arial" w:cs="Arial"/>
                <w:i/>
                <w:sz w:val="18"/>
                <w:szCs w:val="18"/>
                <w:lang w:eastAsia="uk-UA"/>
              </w:rPr>
              <w:t>рецептом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3F6168" w:rsidRPr="003F6168" w:rsidRDefault="003F6168" w:rsidP="003F6168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</w:pPr>
            <w:r w:rsidRPr="003F6168">
              <w:rPr>
                <w:rFonts w:ascii="Arial" w:eastAsia="Times New Roman" w:hAnsi="Arial" w:cs="Arial"/>
                <w:sz w:val="18"/>
                <w:szCs w:val="18"/>
                <w:lang w:val="uk-UA" w:eastAsia="uk-UA"/>
              </w:rPr>
              <w:t>UA/16954/01/03</w:t>
            </w:r>
          </w:p>
        </w:tc>
      </w:tr>
    </w:tbl>
    <w:p w:rsidR="003F6168" w:rsidRPr="003F6168" w:rsidRDefault="003F6168" w:rsidP="003F6168">
      <w:pPr>
        <w:spacing w:after="0" w:line="240" w:lineRule="auto"/>
        <w:rPr>
          <w:rFonts w:eastAsia="Times New Roman"/>
          <w:lang w:val="uk-UA"/>
        </w:rPr>
      </w:pPr>
    </w:p>
    <w:p w:rsidR="003F6168" w:rsidRPr="003F6168" w:rsidRDefault="003F6168" w:rsidP="003F6168">
      <w:pPr>
        <w:rPr>
          <w:rFonts w:eastAsia="Times New Roman"/>
        </w:rPr>
      </w:pPr>
    </w:p>
    <w:p w:rsidR="00961215" w:rsidRDefault="00961215"/>
    <w:sectPr w:rsidR="00961215" w:rsidSect="003F6168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168"/>
    <w:rsid w:val="003F6168"/>
    <w:rsid w:val="00483C38"/>
    <w:rsid w:val="0096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13EBEF-7FC4-4B48-837D-7B4A8434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5370</Words>
  <Characters>30613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2022-04-07T06:57:00Z</dcterms:created>
  <dcterms:modified xsi:type="dcterms:W3CDTF">2022-04-07T06:57:00Z</dcterms:modified>
</cp:coreProperties>
</file>