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E56BE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E56BE5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E56BE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E56BE5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56BE5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E56BE5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, ЯПОНІЇ, </w:t>
      </w:r>
      <w:r w:rsidRPr="00E56BE5">
        <w:rPr>
          <w:rFonts w:ascii="Arial" w:eastAsia="Times New Roman" w:hAnsi="Arial" w:cs="Arial"/>
          <w:b/>
          <w:u w:val="single"/>
          <w:lang w:val="uk-UA" w:eastAsia="uk-UA"/>
        </w:rPr>
        <w:t>АВСТРАЛІЇ</w:t>
      </w:r>
      <w:r w:rsidRPr="00E56BE5">
        <w:rPr>
          <w:rFonts w:ascii="Arial" w:eastAsia="Times New Roman" w:hAnsi="Arial" w:cs="Arial"/>
          <w:b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E56BE5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E56BE5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276"/>
        <w:gridCol w:w="1134"/>
        <w:gridCol w:w="2835"/>
        <w:gridCol w:w="1417"/>
        <w:gridCol w:w="2410"/>
        <w:gridCol w:w="1134"/>
        <w:gridCol w:w="1701"/>
      </w:tblGrid>
      <w:tr w:rsidR="008A435B" w:rsidRPr="00E56BE5" w:rsidTr="0004250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435B" w:rsidRPr="00E56BE5" w:rsidRDefault="008A435B" w:rsidP="008A435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56BE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A435B" w:rsidRPr="00E56BE5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A435B" w:rsidRPr="00E56BE5" w:rsidRDefault="008A435B" w:rsidP="008A435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A435B" w:rsidRPr="00E56BE5" w:rsidRDefault="008A435B" w:rsidP="008A435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8A435B" w:rsidRPr="00E56BE5" w:rsidRDefault="008A435B" w:rsidP="008A435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МО; 1 флакон з порошком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8A435B" w:rsidRPr="00E56BE5" w:rsidRDefault="008A435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8A435B" w:rsidRPr="00E56BE5" w:rsidRDefault="008A435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8A435B" w:rsidRPr="00E56BE5" w:rsidRDefault="008A435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A435B" w:rsidRPr="00E56BE5" w:rsidRDefault="00F000C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F000CB" w:rsidRPr="00E56BE5" w:rsidRDefault="00F000C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F000CB" w:rsidRPr="00E56BE5" w:rsidRDefault="00F000C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000CB" w:rsidRPr="00E56BE5" w:rsidRDefault="00F000C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8A435B" w:rsidRPr="00E56BE5" w:rsidRDefault="00F000C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</w:t>
            </w:r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Зміни </w:t>
            </w:r>
            <w:proofErr w:type="spellStart"/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до Інструкції для медичного застосування лікарського засобу до розділу "Особливості застосування" (</w:t>
            </w:r>
            <w:proofErr w:type="spellStart"/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інформацію стосовно застереження щодо вмісту натрію).</w:t>
            </w:r>
            <w:r w:rsidR="008A435B"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8A435B" w:rsidRPr="00E56BE5" w:rsidRDefault="008A435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56B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A435B" w:rsidRPr="00E56BE5" w:rsidRDefault="008A435B" w:rsidP="008A435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BE5">
              <w:rPr>
                <w:rFonts w:ascii="Arial" w:hAnsi="Arial" w:cs="Arial"/>
                <w:sz w:val="16"/>
                <w:szCs w:val="16"/>
              </w:rPr>
              <w:t>UA/16801/01/01</w:t>
            </w:r>
          </w:p>
        </w:tc>
      </w:tr>
      <w:tr w:rsidR="00F000CB" w:rsidRPr="00E56BE5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МО; 1 флакон з порошком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коробці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С.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Зміни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до Інструкції для медичного застосування лікарського засобу до розділу "Особливості застосування" (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інформацію стосовно застереження щодо вмісту натрію).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56B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BE5">
              <w:rPr>
                <w:rFonts w:ascii="Arial" w:hAnsi="Arial" w:cs="Arial"/>
                <w:sz w:val="16"/>
                <w:szCs w:val="16"/>
              </w:rPr>
              <w:t>UA/16801/01/02</w:t>
            </w:r>
          </w:p>
        </w:tc>
      </w:tr>
      <w:tr w:rsidR="00F000CB" w:rsidRPr="00E56BE5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МО; 1 флакон з порошком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С.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Зміни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до Інструкції для медичного застосування лікарського засобу до розділу "Особливості застосування" (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інформацію стосовно застереження щодо вмісту натрію).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56B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BE5">
              <w:rPr>
                <w:rFonts w:ascii="Arial" w:hAnsi="Arial" w:cs="Arial"/>
                <w:sz w:val="16"/>
                <w:szCs w:val="16"/>
              </w:rPr>
              <w:t>UA/16801/01/03</w:t>
            </w:r>
          </w:p>
        </w:tc>
      </w:tr>
      <w:tr w:rsidR="00F000CB" w:rsidRPr="00E56BE5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1500 МО; 1 флакон з порошком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пристосуванню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С.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Зміни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до Інструкції для медичного застосування лікарського засобу до розділу "Особливості застосування" (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інформацію стосовно застереження щодо вмісту натрію).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56B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BE5">
              <w:rPr>
                <w:rFonts w:ascii="Arial" w:hAnsi="Arial" w:cs="Arial"/>
                <w:sz w:val="16"/>
                <w:szCs w:val="16"/>
              </w:rPr>
              <w:t>UA/16801/01/04</w:t>
            </w:r>
          </w:p>
        </w:tc>
      </w:tr>
      <w:tr w:rsidR="00F000CB" w:rsidRPr="00E56BE5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МО; 1 флакон з порошком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С.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Зміни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до Інструкції для медичного застосування лікарського засобу до розділу "Особливості застосування" (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інформацію стосовно застереження щодо вмісту натрію).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56B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BE5">
              <w:rPr>
                <w:rFonts w:ascii="Arial" w:hAnsi="Arial" w:cs="Arial"/>
                <w:sz w:val="16"/>
                <w:szCs w:val="16"/>
              </w:rPr>
              <w:t>UA/16801/01/05</w:t>
            </w:r>
          </w:p>
        </w:tc>
      </w:tr>
      <w:tr w:rsidR="00F000CB" w:rsidRPr="00E56BE5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МО; 1 флакон з порошком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розчинником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Мануфактуринг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С.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Зміни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до Інструкції для медичного застосування лікарського засобу до розділу "Особливості застосування" (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інформацію стосовно застереження щодо вмісту натрію).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E56B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BE5">
              <w:rPr>
                <w:rFonts w:ascii="Arial" w:hAnsi="Arial" w:cs="Arial"/>
                <w:sz w:val="16"/>
                <w:szCs w:val="16"/>
              </w:rPr>
              <w:t>UA/16801/01/06</w:t>
            </w:r>
          </w:p>
        </w:tc>
      </w:tr>
      <w:tr w:rsidR="00F000CB" w:rsidRPr="00E56BE5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b/>
                <w:sz w:val="16"/>
                <w:szCs w:val="16"/>
              </w:rPr>
              <w:t>НУРОФЄН® КОЛД&amp; ФЛЮ</w:t>
            </w:r>
          </w:p>
        </w:tc>
        <w:tc>
          <w:tcPr>
            <w:tcW w:w="1701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 мг/5 мг по 6, 12 таблеток в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Британія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та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майстер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-файлу з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Dr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phil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nat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Meik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Helmut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Behrens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E56B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701" w:type="dxa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BE5">
              <w:rPr>
                <w:rFonts w:ascii="Arial" w:hAnsi="Arial" w:cs="Arial"/>
                <w:sz w:val="16"/>
                <w:szCs w:val="16"/>
              </w:rPr>
              <w:t>UA/17937/01/01</w:t>
            </w:r>
          </w:p>
        </w:tc>
      </w:tr>
      <w:tr w:rsidR="00F000CB" w:rsidRPr="00140701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b/>
                <w:sz w:val="16"/>
                <w:szCs w:val="16"/>
              </w:rPr>
              <w:t>ПРИВІДЖЕН</w:t>
            </w:r>
          </w:p>
        </w:tc>
        <w:tc>
          <w:tcPr>
            <w:tcW w:w="1701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мг/мл (10 %), по 25 мл, 50 мл, 100 мл, 200 мл,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400 мл у флаконах, по 1 флакону в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2410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56BE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B.II.d.2 (a), IB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складу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контрольного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зразка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який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випробуванні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показниками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Aggregates content,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Resolution between Monomer and Dimer peak,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Summary NAT peak, </w:t>
            </w:r>
            <w:r w:rsidRPr="00E56BE5">
              <w:rPr>
                <w:rFonts w:ascii="Arial" w:hAnsi="Arial" w:cs="Arial"/>
                <w:color w:val="000000"/>
                <w:sz w:val="16"/>
                <w:szCs w:val="16"/>
              </w:rPr>
              <w:br/>
              <w:t>- Coefficient of variation of the NAT peak at the multiple injection of the control sample within the SST-Series.</w:t>
            </w:r>
          </w:p>
        </w:tc>
        <w:tc>
          <w:tcPr>
            <w:tcW w:w="1134" w:type="dxa"/>
            <w:shd w:val="clear" w:color="auto" w:fill="FFFFFF"/>
          </w:tcPr>
          <w:p w:rsidR="00F000CB" w:rsidRPr="00E56BE5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56BE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6BE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F000CB" w:rsidRPr="000B70C0" w:rsidRDefault="00F000CB" w:rsidP="00F000C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BE5">
              <w:rPr>
                <w:rFonts w:ascii="Arial" w:hAnsi="Arial" w:cs="Arial"/>
                <w:sz w:val="16"/>
                <w:szCs w:val="16"/>
              </w:rPr>
              <w:t>UA/18357/01/01</w:t>
            </w:r>
          </w:p>
        </w:tc>
      </w:tr>
      <w:tr w:rsidR="00557351" w:rsidRPr="00140701" w:rsidTr="00042505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57351" w:rsidRPr="00E56BE5" w:rsidRDefault="00557351" w:rsidP="0055735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557351" w:rsidRPr="0007335C" w:rsidRDefault="00557351" w:rsidP="005573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7335C">
              <w:rPr>
                <w:rFonts w:ascii="Arial" w:hAnsi="Arial" w:cs="Arial"/>
                <w:b/>
                <w:sz w:val="16"/>
                <w:szCs w:val="16"/>
              </w:rPr>
              <w:t>РОФІЛАК</w:t>
            </w:r>
          </w:p>
        </w:tc>
        <w:tc>
          <w:tcPr>
            <w:tcW w:w="1701" w:type="dxa"/>
            <w:shd w:val="clear" w:color="auto" w:fill="FFFFFF"/>
          </w:tcPr>
          <w:p w:rsidR="00557351" w:rsidRPr="0007335C" w:rsidRDefault="00557351" w:rsidP="0055735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300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(1500 МО)/2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попередньо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наповненому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шприці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закупореному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пробкою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пластиковим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ковпачком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контролем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першого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відкриття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голкою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вкладений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блістер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перфорацією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першого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відкриття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557351" w:rsidRPr="0007335C" w:rsidRDefault="00557351" w:rsidP="005573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557351" w:rsidRPr="0007335C" w:rsidRDefault="00557351" w:rsidP="005573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57351" w:rsidRPr="0007335C" w:rsidRDefault="00557351" w:rsidP="005573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шприців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557351" w:rsidRDefault="00557351" w:rsidP="005573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557351" w:rsidRPr="0007335C" w:rsidRDefault="00557351" w:rsidP="005573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557351" w:rsidRPr="0007335C" w:rsidRDefault="00557351" w:rsidP="005573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уточнення реєстраційної процедури в наказі МОЗ України № 2732 від 09.12.2021 в процесі внесення змін.</w:t>
            </w:r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427BC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Редакція в наказі: А.109, ІІ - Внесення до розділу 1.3. Модуля І та інструкції для медичного застосування лікарського засобу інформації стосовно застереження щодо вмісту натрію. </w:t>
            </w:r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С.І.4, ІІ -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зв’язку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переглядом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постмаркетингових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 та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уточнення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тексту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Запропонована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А.109, ІІ -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1.3. Модуля І та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стосовно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застереження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С.І.4, ІІ -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зв’язку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переглядом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постмаркетингових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правки та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уточнення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тексту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07335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Термін</w:t>
            </w:r>
            <w:proofErr w:type="spellEnd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>введення</w:t>
            </w:r>
            <w:proofErr w:type="spellEnd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>змін</w:t>
            </w:r>
            <w:proofErr w:type="spellEnd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протягом</w:t>
            </w:r>
            <w:proofErr w:type="spellEnd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>місяців</w:t>
            </w:r>
            <w:proofErr w:type="spellEnd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після</w:t>
            </w:r>
            <w:proofErr w:type="spellEnd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903A94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557351" w:rsidRPr="0007335C" w:rsidRDefault="00557351" w:rsidP="005573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7335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0733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7335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557351" w:rsidRPr="0007335C" w:rsidRDefault="00557351" w:rsidP="005573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35C">
              <w:rPr>
                <w:rFonts w:ascii="Arial" w:hAnsi="Arial" w:cs="Arial"/>
                <w:sz w:val="16"/>
                <w:szCs w:val="16"/>
              </w:rPr>
              <w:t>UA/18407/01/01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5146"/>
    <w:rsid w:val="000064D8"/>
    <w:rsid w:val="00014207"/>
    <w:rsid w:val="00042505"/>
    <w:rsid w:val="00047395"/>
    <w:rsid w:val="00051EAD"/>
    <w:rsid w:val="00070BF1"/>
    <w:rsid w:val="00072297"/>
    <w:rsid w:val="00085ADC"/>
    <w:rsid w:val="000B40C1"/>
    <w:rsid w:val="000B70C0"/>
    <w:rsid w:val="000D275E"/>
    <w:rsid w:val="000D3518"/>
    <w:rsid w:val="000F2DE8"/>
    <w:rsid w:val="00102E71"/>
    <w:rsid w:val="00116595"/>
    <w:rsid w:val="0011763F"/>
    <w:rsid w:val="0013068C"/>
    <w:rsid w:val="00133479"/>
    <w:rsid w:val="00140701"/>
    <w:rsid w:val="00145E8A"/>
    <w:rsid w:val="001514FE"/>
    <w:rsid w:val="00191A75"/>
    <w:rsid w:val="0019622C"/>
    <w:rsid w:val="001A1F72"/>
    <w:rsid w:val="001A5E50"/>
    <w:rsid w:val="001B394F"/>
    <w:rsid w:val="001C30DD"/>
    <w:rsid w:val="001C7FE5"/>
    <w:rsid w:val="00212212"/>
    <w:rsid w:val="00214F2A"/>
    <w:rsid w:val="00224F12"/>
    <w:rsid w:val="002279B1"/>
    <w:rsid w:val="0023226B"/>
    <w:rsid w:val="00232B52"/>
    <w:rsid w:val="00241E15"/>
    <w:rsid w:val="00247D38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3F45F2"/>
    <w:rsid w:val="00402A49"/>
    <w:rsid w:val="00402CB2"/>
    <w:rsid w:val="004160DD"/>
    <w:rsid w:val="00420646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57351"/>
    <w:rsid w:val="00563DD3"/>
    <w:rsid w:val="00565F9B"/>
    <w:rsid w:val="00594FB0"/>
    <w:rsid w:val="005A054B"/>
    <w:rsid w:val="005B26FC"/>
    <w:rsid w:val="005C72B0"/>
    <w:rsid w:val="005D6A8B"/>
    <w:rsid w:val="005E0CAC"/>
    <w:rsid w:val="006108CC"/>
    <w:rsid w:val="00624A63"/>
    <w:rsid w:val="00624DE9"/>
    <w:rsid w:val="0063440F"/>
    <w:rsid w:val="006357FD"/>
    <w:rsid w:val="00635FD6"/>
    <w:rsid w:val="00640398"/>
    <w:rsid w:val="00640EE4"/>
    <w:rsid w:val="006458E1"/>
    <w:rsid w:val="00646569"/>
    <w:rsid w:val="00646E0F"/>
    <w:rsid w:val="00647BE2"/>
    <w:rsid w:val="00664C25"/>
    <w:rsid w:val="00672A49"/>
    <w:rsid w:val="0068022F"/>
    <w:rsid w:val="00680360"/>
    <w:rsid w:val="00680ED2"/>
    <w:rsid w:val="00684EC9"/>
    <w:rsid w:val="006B0A40"/>
    <w:rsid w:val="006E5998"/>
    <w:rsid w:val="006F7339"/>
    <w:rsid w:val="00700CB0"/>
    <w:rsid w:val="007154FE"/>
    <w:rsid w:val="00716187"/>
    <w:rsid w:val="00721A09"/>
    <w:rsid w:val="00735678"/>
    <w:rsid w:val="00735D2B"/>
    <w:rsid w:val="00761B1B"/>
    <w:rsid w:val="007662C1"/>
    <w:rsid w:val="00771D47"/>
    <w:rsid w:val="007B1F03"/>
    <w:rsid w:val="007B33AC"/>
    <w:rsid w:val="007D02D3"/>
    <w:rsid w:val="007D260B"/>
    <w:rsid w:val="007D6AF7"/>
    <w:rsid w:val="007F7F2D"/>
    <w:rsid w:val="008047EC"/>
    <w:rsid w:val="00822771"/>
    <w:rsid w:val="00825DBA"/>
    <w:rsid w:val="00827E0B"/>
    <w:rsid w:val="00837292"/>
    <w:rsid w:val="00862580"/>
    <w:rsid w:val="0087048C"/>
    <w:rsid w:val="00870DB5"/>
    <w:rsid w:val="00876811"/>
    <w:rsid w:val="008844F8"/>
    <w:rsid w:val="00886EEE"/>
    <w:rsid w:val="00893D82"/>
    <w:rsid w:val="008A2D90"/>
    <w:rsid w:val="008A435B"/>
    <w:rsid w:val="008C6A79"/>
    <w:rsid w:val="008D112E"/>
    <w:rsid w:val="008D7B5F"/>
    <w:rsid w:val="008F69E9"/>
    <w:rsid w:val="00902CBB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53882"/>
    <w:rsid w:val="00A6047F"/>
    <w:rsid w:val="00A64168"/>
    <w:rsid w:val="00A75DE1"/>
    <w:rsid w:val="00A776F8"/>
    <w:rsid w:val="00A81A9E"/>
    <w:rsid w:val="00A844EE"/>
    <w:rsid w:val="00A85B20"/>
    <w:rsid w:val="00A9686A"/>
    <w:rsid w:val="00A97FFB"/>
    <w:rsid w:val="00AA3AF8"/>
    <w:rsid w:val="00AA4E15"/>
    <w:rsid w:val="00AF2C3C"/>
    <w:rsid w:val="00AF5028"/>
    <w:rsid w:val="00AF7D55"/>
    <w:rsid w:val="00B52041"/>
    <w:rsid w:val="00B540C4"/>
    <w:rsid w:val="00B728A0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32B67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454C8"/>
    <w:rsid w:val="00D468E8"/>
    <w:rsid w:val="00D50B8A"/>
    <w:rsid w:val="00D55FAA"/>
    <w:rsid w:val="00D622C0"/>
    <w:rsid w:val="00D650E2"/>
    <w:rsid w:val="00DB2E5E"/>
    <w:rsid w:val="00DB5CF5"/>
    <w:rsid w:val="00DB6524"/>
    <w:rsid w:val="00DE12AE"/>
    <w:rsid w:val="00DF6A1E"/>
    <w:rsid w:val="00E23A4B"/>
    <w:rsid w:val="00E4514F"/>
    <w:rsid w:val="00E46A15"/>
    <w:rsid w:val="00E50592"/>
    <w:rsid w:val="00E56BE5"/>
    <w:rsid w:val="00E6267C"/>
    <w:rsid w:val="00E65D0F"/>
    <w:rsid w:val="00E81B16"/>
    <w:rsid w:val="00E95CE3"/>
    <w:rsid w:val="00E96006"/>
    <w:rsid w:val="00EA56F7"/>
    <w:rsid w:val="00EB3EA8"/>
    <w:rsid w:val="00EC60E0"/>
    <w:rsid w:val="00EC7CE3"/>
    <w:rsid w:val="00EE255A"/>
    <w:rsid w:val="00F000CB"/>
    <w:rsid w:val="00F025DF"/>
    <w:rsid w:val="00F0540B"/>
    <w:rsid w:val="00F109DB"/>
    <w:rsid w:val="00F11EF2"/>
    <w:rsid w:val="00F147A0"/>
    <w:rsid w:val="00F22138"/>
    <w:rsid w:val="00F33BA6"/>
    <w:rsid w:val="00F37CA5"/>
    <w:rsid w:val="00F42CEF"/>
    <w:rsid w:val="00F848E2"/>
    <w:rsid w:val="00F912D9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A322AD-FE6F-4295-BC10-33CE6191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0E34-250B-444D-B803-068CC5B5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2022-01-05T13:52:00Z</dcterms:created>
  <dcterms:modified xsi:type="dcterms:W3CDTF">2022-01-05T13:52:00Z</dcterms:modified>
</cp:coreProperties>
</file>