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D2CBA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D2CBA">
      <w:pPr>
        <w:jc w:val="center"/>
        <w:rPr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274581-22/З-123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Антирабічний Людини / Human Rabies Immunoglobulin, </w:t>
            </w:r>
            <w:r>
              <w:rPr>
                <w:b/>
              </w:rPr>
              <w:t>розчин для ін'єкцій 100 МО/мл, по 2 мл у флаконі,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ТОВ "ПЮБЕ ГЛОБАЛ", Польщ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28.04.2022 р. № 701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D2CB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D2CBA">
      <w:pPr>
        <w:jc w:val="center"/>
        <w:rPr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274581-22/З-123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Антирабічний Людини / Human Rabies Immunoglobulin, </w:t>
            </w:r>
            <w:r>
              <w:rPr>
                <w:b/>
              </w:rPr>
              <w:t>розчин для ін'єкцій 100 МО/мл, по 2 мл у флаконі,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28.04.2022 р. № 701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D2CB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D2CBA">
      <w:pPr>
        <w:jc w:val="center"/>
        <w:rPr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274581-22/З-123 </w:t>
            </w:r>
            <w:r>
              <w:rPr>
                <w:b/>
              </w:rPr>
              <w:t>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Антирабічний Людини / Human Rabies Immunoglobulin, </w:t>
            </w:r>
            <w:r>
              <w:rPr>
                <w:b/>
              </w:rPr>
              <w:t>розчин для ін'єкцій 100 МО/мл, по 2 мл у флаконі,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28.04.2022 р. № 701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D2CB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D2CB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D2CBA">
      <w:pPr>
        <w:jc w:val="center"/>
        <w:rPr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274561-22/В-137 </w:t>
            </w:r>
            <w:r>
              <w:rPr>
                <w:b/>
              </w:rPr>
              <w:t>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caps/>
              </w:rPr>
              <w:t xml:space="preserve">Тріаксон 1 г В/В, </w:t>
            </w:r>
            <w:r>
              <w:rPr>
                <w:b/>
              </w:rPr>
              <w:t>порошок для розчину для ін'єкцій по 1г та розчинник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для розчину для ін'єкцій у комплекті з розчинником (стерильна вода для ін'єкцій) по 10мл в ампулі в картонній коробці;</w:t>
            </w:r>
            <w:r>
              <w:rPr>
                <w:b/>
              </w:rPr>
              <w:br/>
              <w:t>1 флакон з порошком для розчину для ін'єкцій у комплекті з розчинником (стерильна вода для ін'єкцій) по 10мл в ампулі</w:t>
            </w:r>
            <w:r>
              <w:rPr>
                <w:b/>
              </w:rPr>
              <w:t xml:space="preserve"> та набором для амбулаторної парентиральної антибіотикотерапії в пластиковому контейнері; по 1 пластиковому контейнеру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28.04.2022 р. № 701 (екс</w:t>
            </w:r>
            <w:r>
              <w:rPr>
                <w:b/>
              </w:rPr>
              <w:t>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D2CB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D2CBA">
      <w:pPr>
        <w:jc w:val="center"/>
        <w:rPr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274561-22/В-137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caps/>
              </w:rPr>
              <w:t xml:space="preserve">Тріаксон 1 г В/В, </w:t>
            </w:r>
            <w:r>
              <w:rPr>
                <w:b/>
              </w:rPr>
              <w:t>порошок для розчину для ін'єкцій по 1г та розчинник</w:t>
            </w:r>
            <w:r>
              <w:rPr>
                <w:b/>
              </w:rPr>
              <w:br/>
              <w:t>1 флакон з порошком для розчину для ін'єкцій у комплекті з розчинником (стерильна вода для ін'єкцій) по 10мл в ампулі в картонній коробці;</w:t>
            </w:r>
            <w:r>
              <w:rPr>
                <w:b/>
              </w:rPr>
              <w:br/>
              <w:t>1 флакон з порошком для розчину для ін'єкцій у комплекті з розчин</w:t>
            </w:r>
            <w:r>
              <w:rPr>
                <w:b/>
              </w:rPr>
              <w:t>ником (стерильна вода для ін'єкцій) по 10мл в ампулі та набором для амбулаторної парентиральної антибіотикотерапії в пластиковому контейнері; по 1 пластиковому контейнеру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 Лайф",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28.04.2022 р. № 701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D2CB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D2CBA">
      <w:pPr>
        <w:jc w:val="center"/>
        <w:rPr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274561-22/В-137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caps/>
              </w:rPr>
              <w:t xml:space="preserve">Тріаксон 1 г В/В, </w:t>
            </w:r>
            <w:r>
              <w:rPr>
                <w:b/>
              </w:rPr>
              <w:t>порошок для розчину для ін'єкцій по 1г та розчинник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для розчину для ін'єкцій у комплекті з розчинником (стерильна вода для ін'єкцій) по 10мл в ампулі в картонній коробці;</w:t>
            </w:r>
            <w:r>
              <w:rPr>
                <w:b/>
              </w:rPr>
              <w:br/>
              <w:t>1 флакон з порошком для розчину для ін'єкцій у комплекті з розчинником (стерильна вода для ін'єкцій) по 10мл в ампулі</w:t>
            </w:r>
            <w:r>
              <w:rPr>
                <w:b/>
              </w:rPr>
              <w:t xml:space="preserve"> та набором для амбулаторної парентиральної антибіотикотерапії в пластиковому контейнері; по 1 пластиковому контейнеру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28.04.2022 р. № 701 (екс</w:t>
            </w:r>
            <w:r>
              <w:rPr>
                <w:b/>
              </w:rPr>
              <w:t>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D2CB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D2CB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D2CBA">
      <w:pPr>
        <w:jc w:val="center"/>
        <w:rPr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274563-22/В-135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Тріаксон 1 г В/М , </w:t>
            </w:r>
            <w:r>
              <w:rPr>
                <w:b/>
              </w:rPr>
              <w:t xml:space="preserve">порошок для розчину для ін'єкцій по 1г та розчинник; </w:t>
            </w:r>
            <w:r>
              <w:rPr>
                <w:b/>
              </w:rPr>
              <w:br/>
              <w:t>1 флакон для розчину для ін'єкцій у комплекті з розчинником (лідокаїну гідрохлориду розчин для ін'єкцій 1%) по 3,5 мл в ампулі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1 флакон для розчину для ін'єкцій у комплекті з розчинником (лідокаїну гідрохлориду розчин для ін'єкцій 1%) по 3,5 мл в ампулі та набором для амбулаторної парентеральної антибіотикотерапії в пластиковому контейнері; по 1 пластиковому контейнеру в картонній</w:t>
            </w:r>
            <w:r>
              <w:rPr>
                <w:b/>
              </w:rPr>
              <w:t xml:space="preserve">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28.04.2022 р. № 701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D2CB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D2CBA">
      <w:pPr>
        <w:jc w:val="center"/>
        <w:rPr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274563-22/В-135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Тріаксон 1 г В/М , </w:t>
            </w:r>
            <w:r>
              <w:rPr>
                <w:b/>
              </w:rPr>
              <w:t xml:space="preserve">порошок для розчину для ін'єкцій по 1г та розчинник; </w:t>
            </w:r>
            <w:r>
              <w:rPr>
                <w:b/>
              </w:rPr>
              <w:br/>
            </w:r>
            <w:r>
              <w:rPr>
                <w:b/>
              </w:rPr>
              <w:t>1 флакон для розчину для ін'єкцій у комплекті з розчинником (лідокаїну гідрохлориду розчин для ін'єкцій 1%) по 3,5 мл в ампулі в картонній коробці;</w:t>
            </w:r>
            <w:r>
              <w:rPr>
                <w:b/>
              </w:rPr>
              <w:br/>
              <w:t xml:space="preserve">1 флакон для розчину для ін'єкцій у комплекті з розчинником (лідокаїну гідрохлориду розчин для ін'єкцій 1%) </w:t>
            </w:r>
            <w:r>
              <w:rPr>
                <w:b/>
              </w:rPr>
              <w:t>по 3,5 мл в ампулі та набором для амбулаторної парентеральної антибіотикотерапії в пластиковому контейнері; по 1 пластиковому контейнеру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28.0</w:t>
            </w:r>
            <w:r>
              <w:rPr>
                <w:b/>
              </w:rPr>
              <w:t>4.2022 р. № 701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D2CB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D2CBA">
      <w:pPr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D2CB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D2CBA">
      <w:pPr>
        <w:jc w:val="center"/>
        <w:rPr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274563-22/В-135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Тріаксон 1 г В/М , </w:t>
            </w:r>
            <w:r>
              <w:rPr>
                <w:b/>
              </w:rPr>
              <w:t xml:space="preserve">порошок для розчину для ін'єкцій по 1г та розчинник; </w:t>
            </w:r>
            <w:r>
              <w:rPr>
                <w:b/>
              </w:rPr>
              <w:br/>
              <w:t>1 флакон для розчину для ін'єкцій у комплекті з розчинником (лідокаїну гідрохлориду розчин для ін'єкцій 1%) по 3,5 мл в ампулі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1 флакон для розчину для ін'єкцій у комплекті з розчинником (лідокаїну гідрохлориду розчин для ін'єкцій 1%) по 3,5 мл в ампулі та набором для амбулаторної парентеральної антибіотикотерапії в пластиковому контейнері; по 1 пластиковому контейнеру в картонній</w:t>
            </w:r>
            <w:r>
              <w:rPr>
                <w:b/>
              </w:rPr>
              <w:t xml:space="preserve">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>28.04.2022 р. № 701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D2C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D2CB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D2CB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D2CB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D2C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D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D2CBA">
      <w:pPr>
        <w:jc w:val="center"/>
        <w:rPr>
          <w:b/>
          <w:lang w:val="uk-UA"/>
        </w:rPr>
      </w:pPr>
    </w:p>
    <w:p w:rsidR="00000000" w:rsidRDefault="00CD2CB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D2CB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2CB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D2CB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2CB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D2CB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D2CBA"/>
    <w:rsid w:val="00C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1F25A-9E18-4356-BA2C-D2775D67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10</Pages>
  <Words>1824</Words>
  <Characters>13159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2022-05-05T07:26:00Z</dcterms:created>
  <dcterms:modified xsi:type="dcterms:W3CDTF">2022-05-05T07:26:00Z</dcterms:modified>
</cp:coreProperties>
</file>