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174D17"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A11D62" w:rsidTr="000F3DEA">
        <w:tc>
          <w:tcPr>
            <w:tcW w:w="3825" w:type="dxa"/>
            <w:hideMark/>
          </w:tcPr>
          <w:p w:rsidR="009965B6" w:rsidRPr="00A11D62" w:rsidRDefault="009965B6" w:rsidP="000F3DEA">
            <w:pPr>
              <w:pStyle w:val="4"/>
              <w:tabs>
                <w:tab w:val="left" w:pos="12600"/>
              </w:tabs>
              <w:jc w:val="left"/>
              <w:rPr>
                <w:rFonts w:cs="Arial"/>
                <w:sz w:val="18"/>
                <w:szCs w:val="18"/>
              </w:rPr>
            </w:pPr>
            <w:r w:rsidRPr="00A11D62">
              <w:rPr>
                <w:rFonts w:cs="Arial"/>
                <w:sz w:val="18"/>
                <w:szCs w:val="18"/>
              </w:rPr>
              <w:t>Додаток 1</w:t>
            </w:r>
          </w:p>
          <w:p w:rsidR="009965B6" w:rsidRPr="00A11D62" w:rsidRDefault="009965B6" w:rsidP="000F3DEA">
            <w:pPr>
              <w:pStyle w:val="4"/>
              <w:tabs>
                <w:tab w:val="left" w:pos="12600"/>
              </w:tabs>
              <w:jc w:val="left"/>
              <w:rPr>
                <w:rFonts w:cs="Arial"/>
                <w:sz w:val="18"/>
                <w:szCs w:val="18"/>
              </w:rPr>
            </w:pPr>
            <w:r w:rsidRPr="00A11D62">
              <w:rPr>
                <w:rFonts w:cs="Arial"/>
                <w:sz w:val="18"/>
                <w:szCs w:val="18"/>
              </w:rPr>
              <w:t>до Наказу Міністерства охорони</w:t>
            </w:r>
          </w:p>
          <w:p w:rsidR="009965B6" w:rsidRPr="00A11D62" w:rsidRDefault="009965B6" w:rsidP="000F3DEA">
            <w:pPr>
              <w:pStyle w:val="4"/>
              <w:tabs>
                <w:tab w:val="left" w:pos="12600"/>
              </w:tabs>
              <w:jc w:val="left"/>
              <w:rPr>
                <w:rFonts w:cs="Arial"/>
                <w:sz w:val="18"/>
                <w:szCs w:val="18"/>
              </w:rPr>
            </w:pPr>
            <w:r w:rsidRPr="00A11D62">
              <w:rPr>
                <w:rFonts w:cs="Arial"/>
                <w:sz w:val="18"/>
                <w:szCs w:val="18"/>
              </w:rPr>
              <w:t>здоров’я України</w:t>
            </w:r>
          </w:p>
          <w:p w:rsidR="009965B6" w:rsidRPr="00A11D62" w:rsidRDefault="009965B6" w:rsidP="000F3DEA">
            <w:pPr>
              <w:pStyle w:val="4"/>
              <w:tabs>
                <w:tab w:val="left" w:pos="12600"/>
              </w:tabs>
              <w:jc w:val="left"/>
              <w:rPr>
                <w:rFonts w:cs="Arial"/>
                <w:sz w:val="18"/>
                <w:szCs w:val="18"/>
              </w:rPr>
            </w:pPr>
            <w:r w:rsidRPr="00A11D62">
              <w:rPr>
                <w:rFonts w:cs="Arial"/>
                <w:sz w:val="18"/>
                <w:szCs w:val="18"/>
              </w:rPr>
              <w:t>____________________ № _______</w:t>
            </w:r>
          </w:p>
        </w:tc>
      </w:tr>
    </w:tbl>
    <w:p w:rsidR="00E158AB" w:rsidRPr="00A11D62" w:rsidRDefault="00E158AB" w:rsidP="000D56AD">
      <w:pPr>
        <w:tabs>
          <w:tab w:val="left" w:pos="12600"/>
        </w:tabs>
        <w:jc w:val="center"/>
        <w:rPr>
          <w:rFonts w:ascii="Arial" w:hAnsi="Arial" w:cs="Arial"/>
          <w:b/>
          <w:sz w:val="18"/>
          <w:szCs w:val="18"/>
          <w:lang w:val="en-US"/>
        </w:rPr>
      </w:pPr>
    </w:p>
    <w:p w:rsidR="00ED6627" w:rsidRPr="00A11D62" w:rsidRDefault="00ED6627" w:rsidP="000D56AD">
      <w:pPr>
        <w:pStyle w:val="2"/>
        <w:tabs>
          <w:tab w:val="left" w:pos="12600"/>
        </w:tabs>
        <w:jc w:val="center"/>
        <w:rPr>
          <w:sz w:val="24"/>
          <w:szCs w:val="24"/>
        </w:rPr>
      </w:pPr>
    </w:p>
    <w:p w:rsidR="000F54EA" w:rsidRPr="00A11D62" w:rsidRDefault="000F54EA" w:rsidP="000F54EA">
      <w:pPr>
        <w:pStyle w:val="2"/>
        <w:tabs>
          <w:tab w:val="left" w:pos="12600"/>
        </w:tabs>
        <w:jc w:val="center"/>
        <w:rPr>
          <w:rFonts w:cs="Arial"/>
          <w:caps w:val="0"/>
          <w:sz w:val="26"/>
          <w:szCs w:val="26"/>
        </w:rPr>
      </w:pPr>
      <w:r w:rsidRPr="00A11D62">
        <w:rPr>
          <w:rFonts w:cs="Arial"/>
          <w:sz w:val="26"/>
          <w:szCs w:val="26"/>
        </w:rPr>
        <w:t>ПЕРЕЛІК</w:t>
      </w:r>
    </w:p>
    <w:p w:rsidR="000F54EA" w:rsidRPr="00A11D62" w:rsidRDefault="000F54EA" w:rsidP="000F54EA">
      <w:pPr>
        <w:pStyle w:val="4"/>
        <w:rPr>
          <w:rFonts w:cs="Arial"/>
          <w:caps/>
          <w:sz w:val="26"/>
          <w:szCs w:val="26"/>
        </w:rPr>
      </w:pPr>
      <w:r w:rsidRPr="00A11D62">
        <w:rPr>
          <w:rFonts w:cs="Arial"/>
          <w:caps/>
          <w:sz w:val="26"/>
          <w:szCs w:val="26"/>
        </w:rPr>
        <w:t xml:space="preserve">ЛІКАРСЬКИХ ЗАСОБІВ, що пропонуються до державної реєстрації </w:t>
      </w:r>
    </w:p>
    <w:p w:rsidR="000F54EA" w:rsidRPr="00A11D62" w:rsidRDefault="000F54EA" w:rsidP="000F54EA">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6E2F2F" w:rsidRPr="00A11D62" w:rsidTr="00F0296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E2F2F" w:rsidRPr="00A11D62" w:rsidRDefault="006E2F2F" w:rsidP="00727DDF">
            <w:pPr>
              <w:tabs>
                <w:tab w:val="left" w:pos="12600"/>
              </w:tabs>
              <w:jc w:val="center"/>
              <w:rPr>
                <w:rFonts w:ascii="Arial" w:hAnsi="Arial" w:cs="Arial"/>
                <w:b/>
                <w:i/>
                <w:sz w:val="16"/>
                <w:szCs w:val="16"/>
              </w:rPr>
            </w:pPr>
            <w:r w:rsidRPr="00A11D62">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rPr>
            </w:pPr>
            <w:r w:rsidRPr="00A11D62">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rPr>
            </w:pPr>
            <w:r w:rsidRPr="00A11D62">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rPr>
            </w:pPr>
            <w:r w:rsidRPr="00A11D62">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rPr>
            </w:pPr>
            <w:r w:rsidRPr="00A11D62">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rPr>
            </w:pPr>
            <w:r w:rsidRPr="00A11D62">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rPr>
            </w:pPr>
            <w:r w:rsidRPr="00A11D62">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rPr>
            </w:pPr>
            <w:r w:rsidRPr="00A11D62">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lang w:val="en-US"/>
              </w:rPr>
            </w:pPr>
            <w:r w:rsidRPr="00A11D62">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lang w:val="en-US"/>
              </w:rPr>
            </w:pPr>
            <w:r w:rsidRPr="00A11D62">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6E2F2F" w:rsidRPr="00A11D62" w:rsidRDefault="006E2F2F" w:rsidP="00727DDF">
            <w:pPr>
              <w:tabs>
                <w:tab w:val="left" w:pos="12600"/>
              </w:tabs>
              <w:jc w:val="center"/>
              <w:rPr>
                <w:rFonts w:ascii="Arial" w:hAnsi="Arial" w:cs="Arial"/>
                <w:b/>
                <w:i/>
                <w:sz w:val="16"/>
                <w:szCs w:val="16"/>
                <w:lang w:val="en-US"/>
              </w:rPr>
            </w:pPr>
            <w:r w:rsidRPr="00A11D62">
              <w:rPr>
                <w:rFonts w:ascii="Arial" w:hAnsi="Arial" w:cs="Arial"/>
                <w:b/>
                <w:i/>
                <w:sz w:val="16"/>
                <w:szCs w:val="16"/>
              </w:rPr>
              <w:t>Номер реєстраційного посвідчення</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ГЕПАМЕТІОН®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кишковорозчинні, по 500 мг по 10 таблеток у 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ТОВ "АРТЕРІУМ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UA/19198/01/01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sz w:val="16"/>
                <w:szCs w:val="16"/>
                <w:lang w:val="ru-RU"/>
              </w:rPr>
            </w:pPr>
            <w:r w:rsidRPr="00A11D62">
              <w:rPr>
                <w:rFonts w:ascii="Arial" w:hAnsi="Arial" w:cs="Arial"/>
                <w:b/>
                <w:sz w:val="16"/>
                <w:szCs w:val="16"/>
                <w:lang w:val="ru-RU"/>
              </w:rPr>
              <w:t>ГЛІЦЕРИНОВІ СУПОЗИТОРІЇ ГЛІЦИК ДЛЯ ДОРОСЛИХ</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sz w:val="16"/>
                <w:szCs w:val="16"/>
                <w:lang w:val="ru-RU"/>
              </w:rPr>
            </w:pPr>
            <w:r w:rsidRPr="00A11D62">
              <w:rPr>
                <w:rFonts w:ascii="Arial" w:hAnsi="Arial" w:cs="Arial"/>
                <w:sz w:val="16"/>
                <w:szCs w:val="16"/>
                <w:lang w:val="ru-RU"/>
              </w:rPr>
              <w:t>супозиторії ректальні по 2,4 г по 5 супозиторіїв у стрипі; по 2 стрипи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lang w:val="ru-RU"/>
              </w:rPr>
            </w:pPr>
            <w:r w:rsidRPr="00A11D62">
              <w:rPr>
                <w:rFonts w:ascii="Arial" w:hAnsi="Arial" w:cs="Arial"/>
                <w:sz w:val="16"/>
                <w:szCs w:val="16"/>
                <w:lang w:val="ru-RU"/>
              </w:rPr>
              <w:t>КУПФЕР</w:t>
            </w:r>
            <w:r w:rsidRPr="00A11D62">
              <w:rPr>
                <w:rFonts w:ascii="Arial" w:hAnsi="Arial" w:cs="Arial"/>
                <w:sz w:val="16"/>
                <w:szCs w:val="16"/>
                <w:lang w:val="en-US"/>
              </w:rPr>
              <w:t xml:space="preserve"> </w:t>
            </w:r>
            <w:r w:rsidRPr="00A11D62">
              <w:rPr>
                <w:rFonts w:ascii="Arial" w:hAnsi="Arial" w:cs="Arial"/>
                <w:sz w:val="16"/>
                <w:szCs w:val="16"/>
                <w:lang w:val="ru-RU"/>
              </w:rPr>
              <w:t>БІОТЕХ</w:t>
            </w:r>
            <w:r w:rsidRPr="00A11D62">
              <w:rPr>
                <w:rFonts w:ascii="Arial" w:hAnsi="Arial" w:cs="Arial"/>
                <w:sz w:val="16"/>
                <w:szCs w:val="16"/>
                <w:lang w:val="en-US"/>
              </w:rPr>
              <w:t xml:space="preserve">, </w:t>
            </w:r>
            <w:r w:rsidRPr="00A11D62">
              <w:rPr>
                <w:rFonts w:ascii="Arial" w:hAnsi="Arial" w:cs="Arial"/>
                <w:sz w:val="16"/>
                <w:szCs w:val="16"/>
                <w:lang w:val="ru-RU"/>
              </w:rPr>
              <w:t>УАБ</w:t>
            </w:r>
            <w:r w:rsidRPr="00A11D62">
              <w:rPr>
                <w:rFonts w:ascii="Arial" w:hAnsi="Arial" w:cs="Arial"/>
                <w:sz w:val="16"/>
                <w:szCs w:val="16"/>
                <w:lang w:val="en-US"/>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Е.І. ЗАРБІС енд Ко., ЛП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реєстрація на 5 років </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w:t>
            </w:r>
            <w:r w:rsidRPr="00A11D62">
              <w:rPr>
                <w:rFonts w:ascii="Arial" w:hAnsi="Arial" w:cs="Arial"/>
                <w:sz w:val="16"/>
                <w:szCs w:val="16"/>
              </w:rPr>
              <w:lastRenderedPageBreak/>
              <w:t>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sz w:val="16"/>
                <w:szCs w:val="16"/>
              </w:rPr>
            </w:pPr>
            <w:r w:rsidRPr="00A11D62">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UA/19199/01/01</w:t>
            </w:r>
          </w:p>
        </w:tc>
      </w:tr>
      <w:tr w:rsidR="006E2F2F" w:rsidRPr="00EE1ACC"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EE1ACC" w:rsidRDefault="006E2F2F" w:rsidP="00D37E6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EE1ACC" w:rsidRDefault="006E2F2F" w:rsidP="00D37E67">
            <w:pPr>
              <w:pStyle w:val="111"/>
              <w:tabs>
                <w:tab w:val="left" w:pos="12600"/>
              </w:tabs>
              <w:rPr>
                <w:rFonts w:ascii="Arial" w:hAnsi="Arial" w:cs="Arial"/>
                <w:b/>
                <w:i/>
                <w:sz w:val="16"/>
                <w:szCs w:val="16"/>
              </w:rPr>
            </w:pPr>
            <w:r w:rsidRPr="00EE1ACC">
              <w:rPr>
                <w:rFonts w:ascii="Arial" w:hAnsi="Arial" w:cs="Arial"/>
                <w:b/>
                <w:sz w:val="16"/>
                <w:szCs w:val="16"/>
              </w:rPr>
              <w:t>ЕЗОПРОТЕКТ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EE1ACC" w:rsidRDefault="006E2F2F" w:rsidP="00D37E67">
            <w:pPr>
              <w:pStyle w:val="111"/>
              <w:tabs>
                <w:tab w:val="left" w:pos="12600"/>
              </w:tabs>
              <w:rPr>
                <w:rFonts w:ascii="Arial" w:hAnsi="Arial" w:cs="Arial"/>
                <w:sz w:val="16"/>
                <w:szCs w:val="16"/>
              </w:rPr>
            </w:pPr>
            <w:r w:rsidRPr="00EE1ACC">
              <w:rPr>
                <w:rFonts w:ascii="Arial" w:hAnsi="Arial" w:cs="Arial"/>
                <w:sz w:val="16"/>
                <w:szCs w:val="16"/>
              </w:rPr>
              <w:t>ліофілізат для розчину для ін'єкцій та інфузій по 40 мг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EE1ACC" w:rsidRDefault="006E2F2F" w:rsidP="00D37E67">
            <w:pPr>
              <w:pStyle w:val="111"/>
              <w:tabs>
                <w:tab w:val="left" w:pos="12600"/>
              </w:tabs>
              <w:jc w:val="center"/>
              <w:rPr>
                <w:rFonts w:ascii="Arial" w:hAnsi="Arial" w:cs="Arial"/>
                <w:sz w:val="16"/>
                <w:szCs w:val="16"/>
              </w:rPr>
            </w:pPr>
            <w:r w:rsidRPr="00EE1ACC">
              <w:rPr>
                <w:rFonts w:ascii="Arial" w:hAnsi="Arial" w:cs="Arial"/>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EE1ACC" w:rsidRDefault="006E2F2F" w:rsidP="00D37E67">
            <w:pPr>
              <w:pStyle w:val="111"/>
              <w:tabs>
                <w:tab w:val="left" w:pos="12600"/>
              </w:tabs>
              <w:jc w:val="center"/>
              <w:rPr>
                <w:rFonts w:ascii="Arial" w:hAnsi="Arial" w:cs="Arial"/>
                <w:sz w:val="16"/>
                <w:szCs w:val="16"/>
              </w:rPr>
            </w:pPr>
            <w:r w:rsidRPr="00EE1ACC">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EE1ACC" w:rsidRDefault="006E2F2F" w:rsidP="00D37E67">
            <w:pPr>
              <w:pStyle w:val="111"/>
              <w:tabs>
                <w:tab w:val="left" w:pos="12600"/>
              </w:tabs>
              <w:jc w:val="center"/>
              <w:rPr>
                <w:rFonts w:ascii="Arial" w:hAnsi="Arial" w:cs="Arial"/>
                <w:sz w:val="16"/>
                <w:szCs w:val="16"/>
              </w:rPr>
            </w:pPr>
            <w:r w:rsidRPr="00EE1ACC">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EE1ACC" w:rsidRDefault="006E2F2F" w:rsidP="00D37E67">
            <w:pPr>
              <w:pStyle w:val="111"/>
              <w:tabs>
                <w:tab w:val="left" w:pos="12600"/>
              </w:tabs>
              <w:jc w:val="center"/>
              <w:rPr>
                <w:rFonts w:ascii="Arial" w:hAnsi="Arial" w:cs="Arial"/>
                <w:sz w:val="16"/>
                <w:szCs w:val="16"/>
              </w:rPr>
            </w:pPr>
            <w:r w:rsidRPr="00EE1ACC">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EE1ACC" w:rsidRDefault="006E2F2F" w:rsidP="00D37E67">
            <w:pPr>
              <w:pStyle w:val="111"/>
              <w:tabs>
                <w:tab w:val="left" w:pos="12600"/>
              </w:tabs>
              <w:jc w:val="center"/>
              <w:rPr>
                <w:rFonts w:ascii="Arial" w:hAnsi="Arial" w:cs="Arial"/>
                <w:sz w:val="16"/>
                <w:szCs w:val="16"/>
              </w:rPr>
            </w:pPr>
            <w:r w:rsidRPr="00EE1ACC">
              <w:rPr>
                <w:rFonts w:ascii="Arial" w:hAnsi="Arial" w:cs="Arial"/>
                <w:sz w:val="16"/>
                <w:szCs w:val="16"/>
              </w:rPr>
              <w:t>реєстрація на 5 років</w:t>
            </w:r>
            <w:r w:rsidRPr="00EE1ACC">
              <w:rPr>
                <w:rFonts w:ascii="Arial" w:hAnsi="Arial" w:cs="Arial"/>
                <w:sz w:val="16"/>
                <w:szCs w:val="16"/>
              </w:rPr>
              <w:br/>
            </w:r>
            <w:r w:rsidRPr="00EE1ACC">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EE1ACC" w:rsidRDefault="006E2F2F" w:rsidP="00D37E67">
            <w:pPr>
              <w:pStyle w:val="111"/>
              <w:tabs>
                <w:tab w:val="left" w:pos="12600"/>
              </w:tabs>
              <w:jc w:val="center"/>
              <w:rPr>
                <w:rFonts w:ascii="Arial" w:hAnsi="Arial" w:cs="Arial"/>
                <w:b/>
                <w:i/>
                <w:sz w:val="16"/>
                <w:szCs w:val="16"/>
              </w:rPr>
            </w:pPr>
            <w:r w:rsidRPr="00EE1ACC">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EE1ACC" w:rsidRDefault="006E2F2F" w:rsidP="00D37E67">
            <w:pPr>
              <w:pStyle w:val="111"/>
              <w:tabs>
                <w:tab w:val="left" w:pos="12600"/>
              </w:tabs>
              <w:jc w:val="center"/>
              <w:rPr>
                <w:rFonts w:ascii="Arial" w:hAnsi="Arial" w:cs="Arial"/>
                <w:i/>
                <w:sz w:val="16"/>
                <w:szCs w:val="16"/>
              </w:rPr>
            </w:pPr>
            <w:r w:rsidRPr="00EE1ACC">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EE1ACC" w:rsidRDefault="006E2F2F" w:rsidP="00D37E67">
            <w:pPr>
              <w:pStyle w:val="111"/>
              <w:tabs>
                <w:tab w:val="left" w:pos="12600"/>
              </w:tabs>
              <w:jc w:val="center"/>
              <w:rPr>
                <w:rFonts w:ascii="Arial" w:hAnsi="Arial" w:cs="Arial"/>
                <w:b/>
                <w:sz w:val="16"/>
                <w:szCs w:val="16"/>
              </w:rPr>
            </w:pPr>
            <w:r w:rsidRPr="00EE1ACC">
              <w:rPr>
                <w:rFonts w:ascii="Arial" w:hAnsi="Arial" w:cs="Arial"/>
                <w:b/>
                <w:sz w:val="16"/>
                <w:szCs w:val="16"/>
              </w:rPr>
              <w:t>UA/19210/01/01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ІНСУКОМБ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 xml:space="preserve">таблетки, вкриті </w:t>
            </w:r>
            <w:r w:rsidRPr="00A11D62">
              <w:rPr>
                <w:rFonts w:ascii="Arial" w:hAnsi="Arial" w:cs="Arial"/>
                <w:color w:val="000000"/>
                <w:sz w:val="16"/>
                <w:szCs w:val="16"/>
                <w:lang w:val="ru-RU"/>
              </w:rPr>
              <w:lastRenderedPageBreak/>
              <w:t>плівковою оболонкою, по 500 мг/2,5 мг, по 15 таблеток у блістері, по 2 або 4 блістери в картонній коробці, по 20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lastRenderedPageBreak/>
              <w:t xml:space="preserve">УОРЛД </w:t>
            </w:r>
            <w:r w:rsidRPr="00A11D62">
              <w:rPr>
                <w:rFonts w:ascii="Arial" w:hAnsi="Arial" w:cs="Arial"/>
                <w:color w:val="000000"/>
                <w:sz w:val="16"/>
                <w:szCs w:val="16"/>
                <w:lang w:val="ru-RU"/>
              </w:rPr>
              <w:lastRenderedPageBreak/>
              <w:t xml:space="preserve">МЕДИЦИН ІЛАЧ САН. ВЕ ТІДЖ. </w:t>
            </w:r>
            <w:r w:rsidRPr="00A11D62">
              <w:rPr>
                <w:rFonts w:ascii="Arial" w:hAnsi="Arial" w:cs="Arial"/>
                <w:color w:val="000000"/>
                <w:sz w:val="16"/>
                <w:szCs w:val="16"/>
              </w:rPr>
              <w:t>A</w:t>
            </w:r>
            <w:r w:rsidRPr="00A11D62">
              <w:rPr>
                <w:rFonts w:ascii="Arial" w:hAnsi="Arial" w:cs="Arial"/>
                <w:color w:val="000000"/>
                <w:sz w:val="16"/>
                <w:szCs w:val="16"/>
                <w:lang w:val="ru-RU"/>
              </w:rPr>
              <w:t>.Ш.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lastRenderedPageBreak/>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УОРЛД </w:t>
            </w:r>
            <w:r w:rsidRPr="00A11D62">
              <w:rPr>
                <w:rFonts w:ascii="Arial" w:hAnsi="Arial" w:cs="Arial"/>
                <w:color w:val="000000"/>
                <w:sz w:val="16"/>
                <w:szCs w:val="16"/>
              </w:rPr>
              <w:lastRenderedPageBreak/>
              <w:t>МЕДИЦИН ІЛАЧ САН. ВЕ ТІДЖ. A.Ш.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lastRenderedPageBreak/>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lastRenderedPageBreak/>
              <w:t xml:space="preserve">за </w:t>
            </w:r>
            <w:r w:rsidRPr="00A11D62">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lastRenderedPageBreak/>
              <w:t xml:space="preserve">Не </w:t>
            </w:r>
            <w:r w:rsidRPr="00A11D62">
              <w:rPr>
                <w:rFonts w:ascii="Arial" w:hAnsi="Arial" w:cs="Arial"/>
                <w:i/>
                <w:sz w:val="16"/>
                <w:szCs w:val="16"/>
              </w:rPr>
              <w:lastRenderedPageBreak/>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lastRenderedPageBreak/>
              <w:t>UA/19200/01/01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ІНСУКОМБ</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вкриті плівковою оболонкою, по 500 мг/5 мг, по 15 таблеток у блістері, по 2 або 4 блістери в картонній коробці, по 20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 xml:space="preserve">УОРЛД МЕДИЦИН ІЛАЧ САН. ВЕ ТІДЖ. </w:t>
            </w:r>
            <w:r w:rsidRPr="00A11D62">
              <w:rPr>
                <w:rFonts w:ascii="Arial" w:hAnsi="Arial" w:cs="Arial"/>
                <w:color w:val="000000"/>
                <w:sz w:val="16"/>
                <w:szCs w:val="16"/>
              </w:rPr>
              <w:t>A</w:t>
            </w:r>
            <w:r w:rsidRPr="00A11D62">
              <w:rPr>
                <w:rFonts w:ascii="Arial" w:hAnsi="Arial" w:cs="Arial"/>
                <w:color w:val="000000"/>
                <w:sz w:val="16"/>
                <w:szCs w:val="16"/>
                <w:lang w:val="ru-RU"/>
              </w:rPr>
              <w:t>.Ш.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УОРЛД МЕДИЦИН ІЛАЧ САН. ВЕ ТІДЖ. A.Ш.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UA/19200/01/02</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ІНФЕКЗОН - 1000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1000 мг, по 1 флакону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Сенс Лабораторіс Пвт.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реєстрація на 5 років</w:t>
            </w:r>
            <w:r w:rsidRPr="00A11D62">
              <w:rPr>
                <w:rFonts w:ascii="Arial" w:hAnsi="Arial" w:cs="Arial"/>
                <w:color w:val="000000"/>
                <w:sz w:val="16"/>
                <w:szCs w:val="16"/>
                <w:lang w:val="ru-RU"/>
              </w:rPr>
              <w:br/>
            </w:r>
            <w:r w:rsidRPr="00A11D62">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UA/19201/01/01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КВЕТІАПІН-ДАРНИЦЯ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Дженефарм СА</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UA/19202/01/01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КВЕТІАПІН-ДАРНИЦЯ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Дженефарм СА</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UA/19202/01/02</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КВЕТІАПІН-ДАРНИЦЯ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Дженефарм СА</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UA/19202/01/03</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КЕТОРОЛАК-ЛУБНИФАРМ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по 30 мг/мл по 1 мл в ампулах по 5 мл у блістері з плівки, 1 або 2 блістери в пачці з картону; по 10 ампул у пачці з картону з картонними перегородками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UA/19203/01/01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ЛЕВОТИРОКСИН ЕСПАРМА®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25 мкг; по 25 таблеток у блістері, по 4 блістери в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Еспарма</w:t>
            </w:r>
            <w:r w:rsidRPr="00A11D62">
              <w:rPr>
                <w:rFonts w:ascii="Arial" w:hAnsi="Arial" w:cs="Arial"/>
                <w:color w:val="000000"/>
                <w:sz w:val="16"/>
                <w:szCs w:val="16"/>
                <w:lang w:val="en-US"/>
              </w:rPr>
              <w:t xml:space="preserve"> </w:t>
            </w:r>
            <w:r w:rsidRPr="00A11D62">
              <w:rPr>
                <w:rFonts w:ascii="Arial" w:hAnsi="Arial" w:cs="Arial"/>
                <w:color w:val="000000"/>
                <w:sz w:val="16"/>
                <w:szCs w:val="16"/>
                <w:lang w:val="ru-RU"/>
              </w:rPr>
              <w:t>ГмбХ</w:t>
            </w:r>
            <w:r w:rsidRPr="00A11D62">
              <w:rPr>
                <w:rFonts w:ascii="Arial" w:hAnsi="Arial" w:cs="Arial"/>
                <w:color w:val="000000"/>
                <w:sz w:val="16"/>
                <w:szCs w:val="16"/>
                <w:lang w:val="en-US"/>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r w:rsidRPr="00A11D62">
              <w:rPr>
                <w:rFonts w:ascii="Arial" w:hAnsi="Arial" w:cs="Arial"/>
                <w:color w:val="000000"/>
                <w:sz w:val="16"/>
                <w:szCs w:val="16"/>
              </w:rPr>
              <w:br/>
            </w:r>
          </w:p>
          <w:p w:rsidR="006E2F2F" w:rsidRPr="00A11D62" w:rsidRDefault="006E2F2F" w:rsidP="00727DD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UA/19204/01/01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ЛЕВОТИРОКСИН ЕСПАРМА®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50 мкг; по 25 таблеток у блістері, по 4 блістери в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Еспарма</w:t>
            </w:r>
            <w:r w:rsidRPr="00A11D62">
              <w:rPr>
                <w:rFonts w:ascii="Arial" w:hAnsi="Arial" w:cs="Arial"/>
                <w:color w:val="000000"/>
                <w:sz w:val="16"/>
                <w:szCs w:val="16"/>
                <w:lang w:val="en-US"/>
              </w:rPr>
              <w:t xml:space="preserve"> </w:t>
            </w:r>
            <w:r w:rsidRPr="00A11D62">
              <w:rPr>
                <w:rFonts w:ascii="Arial" w:hAnsi="Arial" w:cs="Arial"/>
                <w:color w:val="000000"/>
                <w:sz w:val="16"/>
                <w:szCs w:val="16"/>
                <w:lang w:val="ru-RU"/>
              </w:rPr>
              <w:t>ГмбХ</w:t>
            </w:r>
            <w:r w:rsidRPr="00A11D62">
              <w:rPr>
                <w:rFonts w:ascii="Arial" w:hAnsi="Arial" w:cs="Arial"/>
                <w:color w:val="000000"/>
                <w:sz w:val="16"/>
                <w:szCs w:val="16"/>
                <w:lang w:val="en-US"/>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r w:rsidRPr="00A11D62">
              <w:rPr>
                <w:rFonts w:ascii="Arial" w:hAnsi="Arial" w:cs="Arial"/>
                <w:color w:val="000000"/>
                <w:sz w:val="16"/>
                <w:szCs w:val="16"/>
              </w:rPr>
              <w:br/>
            </w:r>
          </w:p>
          <w:p w:rsidR="006E2F2F" w:rsidRPr="00A11D62" w:rsidRDefault="006E2F2F" w:rsidP="00727DD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UA/19204/01/02</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ЛЕВОТИРОКСИН ЕСПАРМА®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100 мкг; по 25 таблеток у блістері, по 4 блістери в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Еспарма</w:t>
            </w:r>
            <w:r w:rsidRPr="00A11D62">
              <w:rPr>
                <w:rFonts w:ascii="Arial" w:hAnsi="Arial" w:cs="Arial"/>
                <w:color w:val="000000"/>
                <w:sz w:val="16"/>
                <w:szCs w:val="16"/>
                <w:lang w:val="en-US"/>
              </w:rPr>
              <w:t xml:space="preserve"> </w:t>
            </w:r>
            <w:r w:rsidRPr="00A11D62">
              <w:rPr>
                <w:rFonts w:ascii="Arial" w:hAnsi="Arial" w:cs="Arial"/>
                <w:color w:val="000000"/>
                <w:sz w:val="16"/>
                <w:szCs w:val="16"/>
                <w:lang w:val="ru-RU"/>
              </w:rPr>
              <w:t>ГмбХ</w:t>
            </w:r>
            <w:r w:rsidRPr="00A11D62">
              <w:rPr>
                <w:rFonts w:ascii="Arial" w:hAnsi="Arial" w:cs="Arial"/>
                <w:color w:val="000000"/>
                <w:sz w:val="16"/>
                <w:szCs w:val="16"/>
                <w:lang w:val="en-US"/>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UA/19204/01/03</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МОКСИФЛОКСАЦИН - 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розчин для інфузій, по 400 мг/250 мл, по 250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UA/19205/01/01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ПАКЛІТАКСЕЛ ФАРЕС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6 мг/мл, по 5 мл, 16,7 мл, 25 мл або 50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КОЛЕГІУМ с.р.о.</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Хаупт Фарма Вольфратсхаузен ГмбХ</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UA/19206/01/01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lang w:val="ru-RU"/>
              </w:rPr>
            </w:pPr>
            <w:r w:rsidRPr="00A11D62">
              <w:rPr>
                <w:rFonts w:ascii="Arial" w:hAnsi="Arial" w:cs="Arial"/>
                <w:b/>
                <w:sz w:val="16"/>
                <w:szCs w:val="16"/>
                <w:lang w:val="ru-RU"/>
              </w:rPr>
              <w:t>ПАРАЦЕТАМОЛ С.А.Л.Ф.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розчин для інфузій 10 мг/мл; по 100 мл у флаконі № 1</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ТОВ "Аміла Хелс Кеа"</w:t>
            </w:r>
            <w:r w:rsidRPr="00A11D62">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С.А.Л.Ф. С.п.А. Лабораторіо Фармаколоджико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UA/19207/01/01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color w:val="000000"/>
                <w:sz w:val="16"/>
                <w:szCs w:val="16"/>
              </w:rPr>
            </w:pPr>
            <w:r w:rsidRPr="00A11D62">
              <w:rPr>
                <w:rFonts w:ascii="Arial" w:hAnsi="Arial" w:cs="Arial"/>
                <w:b/>
                <w:sz w:val="16"/>
                <w:szCs w:val="16"/>
              </w:rPr>
              <w:t>ПЛЮЩА ЛИСТЯ ЕКСТРАКТ СУХИЙ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сухий екстракт (субстанція) у подвійних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UA/19208/01/01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sz w:val="16"/>
                <w:szCs w:val="16"/>
              </w:rPr>
            </w:pPr>
            <w:r w:rsidRPr="00A11D62">
              <w:rPr>
                <w:rFonts w:ascii="Arial" w:hAnsi="Arial" w:cs="Arial"/>
                <w:b/>
                <w:sz w:val="16"/>
                <w:szCs w:val="16"/>
              </w:rPr>
              <w:t>ПРЕГАБАЛІН ЄВРО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sz w:val="16"/>
                <w:szCs w:val="16"/>
                <w:lang w:val="ru-RU"/>
              </w:rPr>
            </w:pPr>
            <w:r w:rsidRPr="00A11D62">
              <w:rPr>
                <w:rFonts w:ascii="Arial" w:hAnsi="Arial" w:cs="Arial"/>
                <w:sz w:val="16"/>
                <w:szCs w:val="16"/>
                <w:lang w:val="ru-RU"/>
              </w:rPr>
              <w:t>капсули тверді по 300 мг; по 14 капсул у блістері; по 4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lang w:val="ru-RU"/>
              </w:rPr>
            </w:pPr>
            <w:r w:rsidRPr="00A11D62">
              <w:rPr>
                <w:rFonts w:ascii="Arial" w:hAnsi="Arial" w:cs="Arial"/>
                <w:sz w:val="16"/>
                <w:szCs w:val="16"/>
                <w:lang w:val="ru-RU"/>
              </w:rPr>
              <w:t>Аккорд Хелскеа С.Л.У.</w:t>
            </w:r>
            <w:r w:rsidRPr="00A11D62">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виробництво лікарського засобу, первинне та вторинне пакування, контроль якості серії:</w:t>
            </w:r>
            <w:r w:rsidRPr="00A11D62">
              <w:rPr>
                <w:rFonts w:ascii="Arial" w:hAnsi="Arial" w:cs="Arial"/>
                <w:sz w:val="16"/>
                <w:szCs w:val="16"/>
              </w:rPr>
              <w:br/>
              <w:t>Інтас Фармасьютікалс Лімітед, Індія; контроль якості: Весслінг Хангері Кфт., Угорщина; контроль якості:</w:t>
            </w:r>
            <w:r w:rsidRPr="00A11D62">
              <w:rPr>
                <w:rFonts w:ascii="Arial" w:hAnsi="Arial" w:cs="Arial"/>
                <w:sz w:val="16"/>
                <w:szCs w:val="16"/>
              </w:rPr>
              <w:br/>
              <w:t>ФАРМАВАЛІД Лтд. Мікробіологічна лабораторія, Угорщина; додаткова дільниця з вторинного пакування:</w:t>
            </w:r>
            <w:r w:rsidRPr="00A11D62">
              <w:rPr>
                <w:rFonts w:ascii="Arial" w:hAnsi="Arial" w:cs="Arial"/>
                <w:sz w:val="16"/>
                <w:szCs w:val="16"/>
              </w:rPr>
              <w:br/>
              <w:t xml:space="preserve">ДЧЛ САПЛІ ЧЕЙН (Італія) СПА, Італія; </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w:t>
            </w:r>
            <w:r w:rsidRPr="00A11D62">
              <w:rPr>
                <w:rFonts w:ascii="Arial" w:hAnsi="Arial" w:cs="Arial"/>
                <w:sz w:val="16"/>
                <w:szCs w:val="16"/>
              </w:rPr>
              <w:br/>
              <w:t>АСТРОН РЕСЬОРЧ ЛІМІТЕД, Велика Британія; контроль якості, додаткова дільниця з вторинного пакування:</w:t>
            </w:r>
            <w:r w:rsidRPr="00A11D62">
              <w:rPr>
                <w:rFonts w:ascii="Arial" w:hAnsi="Arial" w:cs="Arial"/>
                <w:sz w:val="16"/>
                <w:szCs w:val="16"/>
              </w:rPr>
              <w:br/>
              <w:t xml:space="preserve">ЛАБОРАТОРІ ФУНДАСІО ДАУ, Іспанія; </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CЕНТРАЛ ФАРМА (КОПЕКІНГ ПАРТНЕР) ЛІМІТЕД, Велика Британія</w:t>
            </w:r>
          </w:p>
          <w:p w:rsidR="006E2F2F" w:rsidRPr="00A11D62" w:rsidRDefault="006E2F2F" w:rsidP="00727DDF">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Угорщина/</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Італія/</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Польща/</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Німеччина/</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Велика Британія/</w:t>
            </w:r>
          </w:p>
          <w:p w:rsidR="006E2F2F" w:rsidRPr="00A11D62" w:rsidRDefault="006E2F2F" w:rsidP="00727DDF">
            <w:pPr>
              <w:pStyle w:val="111"/>
              <w:tabs>
                <w:tab w:val="left" w:pos="12600"/>
              </w:tabs>
              <w:jc w:val="center"/>
              <w:rPr>
                <w:rStyle w:val="csab6e076914"/>
                <w:b/>
                <w:color w:val="auto"/>
                <w:sz w:val="16"/>
                <w:szCs w:val="16"/>
              </w:rPr>
            </w:pPr>
            <w:r w:rsidRPr="00A11D62">
              <w:rPr>
                <w:rFonts w:ascii="Arial" w:hAnsi="Arial" w:cs="Arial"/>
                <w:sz w:val="16"/>
                <w:szCs w:val="16"/>
              </w:rPr>
              <w:t>Іспанія</w:t>
            </w:r>
          </w:p>
          <w:p w:rsidR="006E2F2F" w:rsidRPr="00A11D62" w:rsidRDefault="006E2F2F" w:rsidP="00727DDF">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реєстрація на 5 років</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sz w:val="16"/>
                <w:szCs w:val="16"/>
              </w:rPr>
            </w:pPr>
            <w:r w:rsidRPr="00A11D62">
              <w:rPr>
                <w:rFonts w:ascii="Arial" w:hAnsi="Arial" w:cs="Arial"/>
                <w:b/>
                <w:sz w:val="16"/>
                <w:szCs w:val="16"/>
              </w:rPr>
              <w:t>UA/19209/01/03</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sz w:val="16"/>
                <w:szCs w:val="16"/>
              </w:rPr>
            </w:pPr>
            <w:r w:rsidRPr="00A11D62">
              <w:rPr>
                <w:rFonts w:ascii="Arial" w:hAnsi="Arial" w:cs="Arial"/>
                <w:b/>
                <w:sz w:val="16"/>
                <w:szCs w:val="16"/>
              </w:rPr>
              <w:t>ПРЕГАБАЛІН ЄВРО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sz w:val="16"/>
                <w:szCs w:val="16"/>
              </w:rPr>
            </w:pPr>
            <w:r w:rsidRPr="00A11D62">
              <w:rPr>
                <w:rFonts w:ascii="Arial" w:hAnsi="Arial" w:cs="Arial"/>
                <w:sz w:val="16"/>
                <w:szCs w:val="16"/>
              </w:rPr>
              <w:t>капсули тверді по 75 мг; по 14 капсул у блістері; по 4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Аккорд Хелскеа С.Л.У.</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виробництво лікарського засобу, первинне та вторинне пакування, контроль якості серії:</w:t>
            </w:r>
            <w:r w:rsidRPr="00A11D62">
              <w:rPr>
                <w:rFonts w:ascii="Arial" w:hAnsi="Arial" w:cs="Arial"/>
                <w:sz w:val="16"/>
                <w:szCs w:val="16"/>
              </w:rPr>
              <w:br/>
              <w:t>Інтас Фармасьютікалс Лімітед, Індія; контроль якості: Весслінг Хангері Кфт., Угорщина; контроль якості:</w:t>
            </w:r>
            <w:r w:rsidRPr="00A11D62">
              <w:rPr>
                <w:rFonts w:ascii="Arial" w:hAnsi="Arial" w:cs="Arial"/>
                <w:sz w:val="16"/>
                <w:szCs w:val="16"/>
              </w:rPr>
              <w:br/>
              <w:t>ФАРМАВАЛІД Лтд. Мікробіологічна лабораторія, Угорщина; додаткова дільниця з вторинного пакування:</w:t>
            </w:r>
            <w:r w:rsidRPr="00A11D62">
              <w:rPr>
                <w:rFonts w:ascii="Arial" w:hAnsi="Arial" w:cs="Arial"/>
                <w:sz w:val="16"/>
                <w:szCs w:val="16"/>
              </w:rPr>
              <w:br/>
              <w:t xml:space="preserve">ДЧЛ САПЛІ ЧЕЙН (Італія) СПА, Італія; </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w:t>
            </w:r>
            <w:r w:rsidRPr="00A11D62">
              <w:rPr>
                <w:rFonts w:ascii="Arial" w:hAnsi="Arial" w:cs="Arial"/>
                <w:sz w:val="16"/>
                <w:szCs w:val="16"/>
              </w:rPr>
              <w:br/>
              <w:t>АСТРОН РЕСЬОРЧ ЛІМІТЕД, Велика Британія; контроль якості, додаткова дільниця з вторинного пакування:</w:t>
            </w:r>
            <w:r w:rsidRPr="00A11D62">
              <w:rPr>
                <w:rFonts w:ascii="Arial" w:hAnsi="Arial" w:cs="Arial"/>
                <w:sz w:val="16"/>
                <w:szCs w:val="16"/>
              </w:rPr>
              <w:br/>
              <w:t xml:space="preserve">ЛАБОРАТОРІ ФУНДАСІО ДАУ, Іспанія; </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CЕНТРАЛ ФАРМА (КОПЕКІНГ ПАРТНЕР) ЛІМІТЕД, Велика Британія</w:t>
            </w:r>
          </w:p>
          <w:p w:rsidR="006E2F2F" w:rsidRPr="00A11D62" w:rsidRDefault="006E2F2F" w:rsidP="00727DDF">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Угорщина/</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Італія/</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Польща/</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Німеччина/</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Велика Британія/Іспанія</w:t>
            </w:r>
          </w:p>
          <w:p w:rsidR="006E2F2F" w:rsidRPr="00A11D62" w:rsidRDefault="006E2F2F" w:rsidP="00727DDF">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реєстрація на 5 років</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sz w:val="16"/>
                <w:szCs w:val="16"/>
              </w:rPr>
            </w:pPr>
            <w:r w:rsidRPr="00A11D62">
              <w:rPr>
                <w:rFonts w:ascii="Arial" w:hAnsi="Arial" w:cs="Arial"/>
                <w:b/>
                <w:sz w:val="16"/>
                <w:szCs w:val="16"/>
              </w:rPr>
              <w:t>UA/19209/01/01</w:t>
            </w:r>
          </w:p>
        </w:tc>
      </w:tr>
      <w:tr w:rsidR="006E2F2F"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6E2F2F" w:rsidRPr="00A11D62" w:rsidRDefault="006E2F2F" w:rsidP="00727DDF">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E2F2F" w:rsidRPr="00A11D62" w:rsidRDefault="006E2F2F" w:rsidP="00727DDF">
            <w:pPr>
              <w:pStyle w:val="111"/>
              <w:tabs>
                <w:tab w:val="left" w:pos="12600"/>
              </w:tabs>
              <w:rPr>
                <w:rFonts w:ascii="Arial" w:hAnsi="Arial" w:cs="Arial"/>
                <w:b/>
                <w:i/>
                <w:sz w:val="16"/>
                <w:szCs w:val="16"/>
              </w:rPr>
            </w:pPr>
            <w:r w:rsidRPr="00A11D62">
              <w:rPr>
                <w:rFonts w:ascii="Arial" w:hAnsi="Arial" w:cs="Arial"/>
                <w:b/>
                <w:sz w:val="16"/>
                <w:szCs w:val="16"/>
              </w:rPr>
              <w:t>ПРЕГАБАЛІН ЄВРО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rPr>
                <w:rFonts w:ascii="Arial" w:hAnsi="Arial" w:cs="Arial"/>
                <w:sz w:val="16"/>
                <w:szCs w:val="16"/>
              </w:rPr>
            </w:pPr>
            <w:r w:rsidRPr="00A11D62">
              <w:rPr>
                <w:rFonts w:ascii="Arial" w:hAnsi="Arial" w:cs="Arial"/>
                <w:sz w:val="16"/>
                <w:szCs w:val="16"/>
              </w:rPr>
              <w:t>капсули тверді по 150 мг; по 14 капсул у блістері; по 4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Аккорд Хелскеа С.Л.У.</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виробництво лікарського засобу, первинне та вторинне пакування, контроль якості серії:</w:t>
            </w:r>
            <w:r w:rsidRPr="00A11D62">
              <w:rPr>
                <w:rFonts w:ascii="Arial" w:hAnsi="Arial" w:cs="Arial"/>
                <w:sz w:val="16"/>
                <w:szCs w:val="16"/>
              </w:rPr>
              <w:br/>
              <w:t>Інтас Фармасьютікалс Лімітед, Індія; контроль якості: Весслінг Хангері Кфт., Угорщина; контроль якості:</w:t>
            </w:r>
            <w:r w:rsidRPr="00A11D62">
              <w:rPr>
                <w:rFonts w:ascii="Arial" w:hAnsi="Arial" w:cs="Arial"/>
                <w:sz w:val="16"/>
                <w:szCs w:val="16"/>
              </w:rPr>
              <w:br/>
              <w:t>ФАРМАВАЛІД Лтд. Мікробіологічна лабораторія, Угорщина; додаткова дільниця з вторинного пакування:</w:t>
            </w:r>
            <w:r w:rsidRPr="00A11D62">
              <w:rPr>
                <w:rFonts w:ascii="Arial" w:hAnsi="Arial" w:cs="Arial"/>
                <w:sz w:val="16"/>
                <w:szCs w:val="16"/>
              </w:rPr>
              <w:br/>
              <w:t xml:space="preserve">ДЧЛ САПЛІ ЧЕЙН (Італія) СПА, Італія; </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Синоптиз Індастріал Сп. з о.о., Польща; додаткова дільниця з вторинного пакування: Престиж Промоушн Феркауфсфердерунг енд Фербсервіс ГмбХ, Німеччина; відповідальний за випуск серії: АККОРД ХЕЛСКЕА ЛІМІТЕД, Велика Британія; контроль якості, додаткова дільниця з первинного та вторинного пакування: АККОРД ХЕЛСКЕА ЛІМІТЕД, Велика Британiя; додаткова дільниця з первинного та вторинного пакування: АККОРД-ЮКЕЙ ЛІМІТЕД, Велика Британія; контроль якості: АЛС ЛАБОРАТОРІС (ЮКЕЙ) ЛІМІТЕД, Велика Британія; контроль якості:</w:t>
            </w:r>
            <w:r w:rsidRPr="00A11D62">
              <w:rPr>
                <w:rFonts w:ascii="Arial" w:hAnsi="Arial" w:cs="Arial"/>
                <w:sz w:val="16"/>
                <w:szCs w:val="16"/>
              </w:rPr>
              <w:br/>
              <w:t>АСТРОН РЕСЬОРЧ ЛІМІТЕД, Велика Британія; контроль якості, додаткова дільниця з вторинного пакування:</w:t>
            </w:r>
            <w:r w:rsidRPr="00A11D62">
              <w:rPr>
                <w:rFonts w:ascii="Arial" w:hAnsi="Arial" w:cs="Arial"/>
                <w:sz w:val="16"/>
                <w:szCs w:val="16"/>
              </w:rPr>
              <w:br/>
              <w:t xml:space="preserve">ЛАБОРАТОРІ ФУНДАСІО ДАУ, Іспанія; </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додаткова дільниця з вторинного пакування: CЕНТРАЛ ФАРМА (КОПЕКІНГ ПАРТНЕР) ЛІМІТЕД, Велика Британія</w:t>
            </w:r>
          </w:p>
          <w:p w:rsidR="006E2F2F" w:rsidRPr="00A11D62" w:rsidRDefault="006E2F2F" w:rsidP="00727DDF">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Угорщина/</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Італія/</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Польща/</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Німеччина/</w:t>
            </w:r>
          </w:p>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Велика Британія/Іспанія</w:t>
            </w:r>
          </w:p>
          <w:p w:rsidR="006E2F2F" w:rsidRPr="00A11D62" w:rsidRDefault="006E2F2F" w:rsidP="00727DDF">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sz w:val="16"/>
                <w:szCs w:val="16"/>
              </w:rPr>
            </w:pPr>
            <w:r w:rsidRPr="00A11D62">
              <w:rPr>
                <w:rFonts w:ascii="Arial" w:hAnsi="Arial" w:cs="Arial"/>
                <w:sz w:val="16"/>
                <w:szCs w:val="16"/>
              </w:rPr>
              <w:t>реєстрація на 5 років</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E2F2F" w:rsidRPr="00A11D62" w:rsidRDefault="006E2F2F" w:rsidP="00727DDF">
            <w:pPr>
              <w:pStyle w:val="111"/>
              <w:tabs>
                <w:tab w:val="left" w:pos="12600"/>
              </w:tabs>
              <w:jc w:val="center"/>
              <w:rPr>
                <w:rFonts w:ascii="Arial" w:hAnsi="Arial" w:cs="Arial"/>
                <w:b/>
                <w:sz w:val="16"/>
                <w:szCs w:val="16"/>
              </w:rPr>
            </w:pPr>
            <w:r w:rsidRPr="00A11D62">
              <w:rPr>
                <w:rFonts w:ascii="Arial" w:hAnsi="Arial" w:cs="Arial"/>
                <w:b/>
                <w:sz w:val="16"/>
                <w:szCs w:val="16"/>
              </w:rPr>
              <w:t>UA/19209/01/02</w:t>
            </w:r>
          </w:p>
        </w:tc>
      </w:tr>
    </w:tbl>
    <w:p w:rsidR="000B5EFF" w:rsidRPr="00A11D62" w:rsidRDefault="000B5EFF" w:rsidP="000B5EFF">
      <w:pPr>
        <w:pStyle w:val="2"/>
        <w:tabs>
          <w:tab w:val="left" w:pos="12600"/>
        </w:tabs>
        <w:jc w:val="center"/>
        <w:rPr>
          <w:sz w:val="24"/>
          <w:szCs w:val="24"/>
        </w:rPr>
      </w:pPr>
    </w:p>
    <w:p w:rsidR="000B5EFF" w:rsidRPr="00A11D62" w:rsidRDefault="000B5EFF" w:rsidP="000B5EFF">
      <w:pPr>
        <w:ind w:right="20"/>
        <w:rPr>
          <w:rStyle w:val="cs7864ebcf1"/>
          <w:color w:val="auto"/>
        </w:rPr>
      </w:pPr>
    </w:p>
    <w:tbl>
      <w:tblPr>
        <w:tblW w:w="0" w:type="auto"/>
        <w:tblLook w:val="04A0" w:firstRow="1" w:lastRow="0" w:firstColumn="1" w:lastColumn="0" w:noHBand="0" w:noVBand="1"/>
      </w:tblPr>
      <w:tblGrid>
        <w:gridCol w:w="7421"/>
        <w:gridCol w:w="7422"/>
      </w:tblGrid>
      <w:tr w:rsidR="000B5EFF" w:rsidRPr="00A11D62" w:rsidTr="00727DDF">
        <w:tc>
          <w:tcPr>
            <w:tcW w:w="7421" w:type="dxa"/>
            <w:shd w:val="clear" w:color="auto" w:fill="auto"/>
          </w:tcPr>
          <w:p w:rsidR="000B5EFF" w:rsidRPr="00A11D62" w:rsidRDefault="000B5EFF" w:rsidP="00727DDF">
            <w:pPr>
              <w:ind w:right="20"/>
              <w:rPr>
                <w:rStyle w:val="cs95e872d01"/>
                <w:rFonts w:ascii="Arial" w:hAnsi="Arial" w:cs="Arial"/>
                <w:sz w:val="28"/>
                <w:szCs w:val="28"/>
                <w:lang w:val="ru-RU"/>
              </w:rPr>
            </w:pPr>
            <w:r w:rsidRPr="00A11D62">
              <w:rPr>
                <w:rStyle w:val="cs7864ebcf1"/>
                <w:rFonts w:ascii="Arial" w:hAnsi="Arial" w:cs="Arial"/>
                <w:color w:val="auto"/>
                <w:sz w:val="28"/>
                <w:szCs w:val="28"/>
              </w:rPr>
              <w:t xml:space="preserve">В.о. Генерального директора Директорату </w:t>
            </w:r>
          </w:p>
          <w:p w:rsidR="000B5EFF" w:rsidRPr="00A11D62" w:rsidRDefault="000B5EFF" w:rsidP="00727DDF">
            <w:pPr>
              <w:ind w:right="20"/>
              <w:rPr>
                <w:rStyle w:val="cs7864ebcf1"/>
                <w:rFonts w:ascii="Arial" w:hAnsi="Arial" w:cs="Arial"/>
                <w:color w:val="auto"/>
                <w:sz w:val="28"/>
                <w:szCs w:val="28"/>
              </w:rPr>
            </w:pPr>
            <w:r w:rsidRPr="00A11D62">
              <w:rPr>
                <w:rStyle w:val="cs7864ebcf1"/>
                <w:rFonts w:ascii="Arial" w:hAnsi="Arial" w:cs="Arial"/>
                <w:color w:val="auto"/>
                <w:sz w:val="28"/>
                <w:szCs w:val="28"/>
              </w:rPr>
              <w:t>фармацевтичного забезпечення</w:t>
            </w:r>
            <w:r w:rsidRPr="00A11D62">
              <w:rPr>
                <w:rStyle w:val="cs188c92b51"/>
                <w:rFonts w:ascii="Arial" w:hAnsi="Arial" w:cs="Arial"/>
                <w:color w:val="auto"/>
                <w:sz w:val="28"/>
                <w:szCs w:val="28"/>
              </w:rPr>
              <w:t>                                    </w:t>
            </w:r>
          </w:p>
        </w:tc>
        <w:tc>
          <w:tcPr>
            <w:tcW w:w="7422" w:type="dxa"/>
            <w:shd w:val="clear" w:color="auto" w:fill="auto"/>
          </w:tcPr>
          <w:p w:rsidR="000B5EFF" w:rsidRPr="00A11D62" w:rsidRDefault="000B5EFF" w:rsidP="00727DDF">
            <w:pPr>
              <w:pStyle w:val="cs95e872d0"/>
              <w:rPr>
                <w:rStyle w:val="cs7864ebcf1"/>
                <w:rFonts w:ascii="Arial" w:hAnsi="Arial" w:cs="Arial"/>
                <w:color w:val="auto"/>
                <w:sz w:val="28"/>
                <w:szCs w:val="28"/>
              </w:rPr>
            </w:pPr>
          </w:p>
          <w:p w:rsidR="000B5EFF" w:rsidRPr="00A11D62" w:rsidRDefault="000B5EFF" w:rsidP="00727DDF">
            <w:pPr>
              <w:pStyle w:val="cs95e872d0"/>
              <w:jc w:val="right"/>
              <w:rPr>
                <w:rStyle w:val="cs7864ebcf1"/>
                <w:rFonts w:ascii="Arial" w:hAnsi="Arial" w:cs="Arial"/>
                <w:color w:val="auto"/>
                <w:sz w:val="28"/>
                <w:szCs w:val="28"/>
              </w:rPr>
            </w:pPr>
            <w:r w:rsidRPr="00A11D62">
              <w:rPr>
                <w:rStyle w:val="cs7864ebcf1"/>
                <w:rFonts w:ascii="Arial" w:hAnsi="Arial" w:cs="Arial"/>
                <w:color w:val="auto"/>
                <w:sz w:val="28"/>
                <w:szCs w:val="28"/>
              </w:rPr>
              <w:t>Іван ЗАДВОРНИХ</w:t>
            </w:r>
          </w:p>
        </w:tc>
      </w:tr>
    </w:tbl>
    <w:p w:rsidR="000B5EFF" w:rsidRPr="00A11D62" w:rsidRDefault="000B5EFF" w:rsidP="000B5EFF">
      <w:pPr>
        <w:tabs>
          <w:tab w:val="left" w:pos="12600"/>
        </w:tabs>
        <w:jc w:val="center"/>
        <w:rPr>
          <w:rFonts w:ascii="Arial" w:hAnsi="Arial" w:cs="Arial"/>
          <w:b/>
        </w:rPr>
        <w:sectPr w:rsidR="000B5EFF" w:rsidRPr="00A11D62">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B5EFF" w:rsidRPr="00A11D62" w:rsidTr="00727DDF">
        <w:tc>
          <w:tcPr>
            <w:tcW w:w="3828" w:type="dxa"/>
          </w:tcPr>
          <w:p w:rsidR="000B5EFF" w:rsidRPr="00A11D62" w:rsidRDefault="000B5EFF" w:rsidP="00727DDF">
            <w:pPr>
              <w:pStyle w:val="4"/>
              <w:tabs>
                <w:tab w:val="left" w:pos="12600"/>
              </w:tabs>
              <w:jc w:val="left"/>
              <w:rPr>
                <w:rFonts w:cs="Arial"/>
                <w:sz w:val="18"/>
                <w:szCs w:val="18"/>
              </w:rPr>
            </w:pPr>
            <w:r w:rsidRPr="00A11D62">
              <w:rPr>
                <w:rFonts w:cs="Arial"/>
                <w:sz w:val="18"/>
                <w:szCs w:val="18"/>
              </w:rPr>
              <w:t>Додаток 2</w:t>
            </w:r>
          </w:p>
          <w:p w:rsidR="000B5EFF" w:rsidRPr="00A11D62" w:rsidRDefault="000B5EFF" w:rsidP="00727DDF">
            <w:pPr>
              <w:pStyle w:val="4"/>
              <w:tabs>
                <w:tab w:val="left" w:pos="12600"/>
              </w:tabs>
              <w:jc w:val="left"/>
              <w:rPr>
                <w:rFonts w:cs="Arial"/>
                <w:sz w:val="18"/>
                <w:szCs w:val="18"/>
              </w:rPr>
            </w:pPr>
            <w:r w:rsidRPr="00A11D62">
              <w:rPr>
                <w:rFonts w:cs="Arial"/>
                <w:sz w:val="18"/>
                <w:szCs w:val="18"/>
              </w:rPr>
              <w:t>до Наказу Міністерства охорони</w:t>
            </w:r>
          </w:p>
          <w:p w:rsidR="000B5EFF" w:rsidRPr="00A11D62" w:rsidRDefault="000B5EFF" w:rsidP="00727DDF">
            <w:pPr>
              <w:tabs>
                <w:tab w:val="left" w:pos="12600"/>
              </w:tabs>
              <w:rPr>
                <w:rFonts w:ascii="Arial" w:hAnsi="Arial" w:cs="Arial"/>
                <w:b/>
                <w:sz w:val="18"/>
                <w:szCs w:val="18"/>
              </w:rPr>
            </w:pPr>
            <w:r w:rsidRPr="00A11D62">
              <w:rPr>
                <w:rFonts w:ascii="Arial" w:hAnsi="Arial" w:cs="Arial"/>
                <w:b/>
                <w:sz w:val="18"/>
                <w:szCs w:val="18"/>
              </w:rPr>
              <w:t>здоров’я України</w:t>
            </w:r>
          </w:p>
          <w:p w:rsidR="000B5EFF" w:rsidRPr="00A11D62" w:rsidRDefault="000B5EFF" w:rsidP="00727DDF">
            <w:pPr>
              <w:tabs>
                <w:tab w:val="left" w:pos="12600"/>
              </w:tabs>
              <w:rPr>
                <w:rFonts w:ascii="Arial" w:hAnsi="Arial" w:cs="Arial"/>
                <w:b/>
                <w:sz w:val="18"/>
                <w:szCs w:val="18"/>
              </w:rPr>
            </w:pPr>
            <w:r w:rsidRPr="00A11D62">
              <w:rPr>
                <w:rFonts w:ascii="Arial" w:hAnsi="Arial" w:cs="Arial"/>
                <w:b/>
                <w:sz w:val="18"/>
                <w:szCs w:val="18"/>
                <w:lang w:val="en-US"/>
              </w:rPr>
              <w:t xml:space="preserve">____________________ </w:t>
            </w:r>
            <w:r w:rsidRPr="00A11D62">
              <w:rPr>
                <w:rFonts w:ascii="Arial" w:hAnsi="Arial" w:cs="Arial"/>
                <w:b/>
                <w:sz w:val="18"/>
                <w:szCs w:val="18"/>
              </w:rPr>
              <w:t>№ _______</w:t>
            </w:r>
          </w:p>
        </w:tc>
      </w:tr>
    </w:tbl>
    <w:p w:rsidR="000B5EFF" w:rsidRPr="00A11D62" w:rsidRDefault="000B5EFF" w:rsidP="000B5EFF">
      <w:pPr>
        <w:tabs>
          <w:tab w:val="left" w:pos="12600"/>
        </w:tabs>
        <w:jc w:val="center"/>
        <w:rPr>
          <w:rFonts w:ascii="Arial" w:hAnsi="Arial" w:cs="Arial"/>
          <w:sz w:val="18"/>
          <w:szCs w:val="18"/>
          <w:u w:val="single"/>
          <w:lang w:val="en-US"/>
        </w:rPr>
      </w:pPr>
    </w:p>
    <w:p w:rsidR="000B5EFF" w:rsidRPr="00A11D62" w:rsidRDefault="000B5EFF" w:rsidP="000B5EFF">
      <w:pPr>
        <w:tabs>
          <w:tab w:val="left" w:pos="12600"/>
        </w:tabs>
        <w:jc w:val="center"/>
        <w:rPr>
          <w:rFonts w:ascii="Arial" w:hAnsi="Arial" w:cs="Arial"/>
          <w:sz w:val="18"/>
          <w:szCs w:val="18"/>
          <w:lang w:val="en-US"/>
        </w:rPr>
      </w:pPr>
    </w:p>
    <w:p w:rsidR="000B5EFF" w:rsidRPr="00A11D62" w:rsidRDefault="000B5EFF" w:rsidP="000B5EFF">
      <w:pPr>
        <w:pStyle w:val="2"/>
        <w:tabs>
          <w:tab w:val="left" w:pos="12600"/>
        </w:tabs>
        <w:jc w:val="center"/>
        <w:rPr>
          <w:rFonts w:cs="Arial"/>
          <w:caps w:val="0"/>
          <w:sz w:val="28"/>
          <w:szCs w:val="28"/>
        </w:rPr>
      </w:pPr>
      <w:r w:rsidRPr="00A11D62">
        <w:rPr>
          <w:rFonts w:cs="Arial"/>
          <w:sz w:val="28"/>
          <w:szCs w:val="28"/>
        </w:rPr>
        <w:t>ПЕРЕЛІК</w:t>
      </w:r>
    </w:p>
    <w:p w:rsidR="000B5EFF" w:rsidRPr="00A11D62" w:rsidRDefault="000B5EFF" w:rsidP="000B5EFF">
      <w:pPr>
        <w:pStyle w:val="4"/>
        <w:tabs>
          <w:tab w:val="left" w:pos="12600"/>
        </w:tabs>
        <w:rPr>
          <w:rFonts w:cs="Arial"/>
          <w:caps/>
          <w:sz w:val="28"/>
          <w:szCs w:val="28"/>
        </w:rPr>
      </w:pPr>
      <w:r w:rsidRPr="00A11D62">
        <w:rPr>
          <w:rFonts w:cs="Arial"/>
          <w:caps/>
          <w:sz w:val="28"/>
          <w:szCs w:val="28"/>
        </w:rPr>
        <w:t>ЛІКАРСЬКИХ ЗАСОБІВ, що пропонуються до державної ПЕРЕреєстрації</w:t>
      </w:r>
    </w:p>
    <w:p w:rsidR="000B5EFF" w:rsidRPr="00A11D62" w:rsidRDefault="000B5EFF" w:rsidP="000B5EFF">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282F83" w:rsidRPr="00A11D62" w:rsidTr="00F0296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82F83" w:rsidRPr="00A11D62" w:rsidRDefault="00282F83" w:rsidP="00727DDF">
            <w:pPr>
              <w:tabs>
                <w:tab w:val="left" w:pos="12600"/>
              </w:tabs>
              <w:jc w:val="center"/>
              <w:rPr>
                <w:rFonts w:ascii="Arial" w:hAnsi="Arial" w:cs="Arial"/>
                <w:b/>
                <w:i/>
                <w:sz w:val="16"/>
                <w:szCs w:val="16"/>
              </w:rPr>
            </w:pPr>
            <w:r w:rsidRPr="00A11D62">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rPr>
            </w:pPr>
            <w:r w:rsidRPr="00A11D62">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rPr>
            </w:pPr>
            <w:r w:rsidRPr="00A11D62">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rPr>
            </w:pPr>
            <w:r w:rsidRPr="00A11D62">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rPr>
            </w:pPr>
            <w:r w:rsidRPr="00A11D62">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rPr>
            </w:pPr>
            <w:r w:rsidRPr="00A11D62">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rPr>
            </w:pPr>
            <w:r w:rsidRPr="00A11D62">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rPr>
            </w:pPr>
            <w:r w:rsidRPr="00A11D62">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lang w:val="en-US"/>
              </w:rPr>
            </w:pPr>
            <w:r w:rsidRPr="00A11D62">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lang w:val="en-US"/>
              </w:rPr>
            </w:pPr>
            <w:r w:rsidRPr="00A11D62">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282F83" w:rsidRPr="00A11D62" w:rsidRDefault="00282F83" w:rsidP="00727DDF">
            <w:pPr>
              <w:tabs>
                <w:tab w:val="left" w:pos="12600"/>
              </w:tabs>
              <w:jc w:val="center"/>
              <w:rPr>
                <w:rFonts w:ascii="Arial" w:hAnsi="Arial" w:cs="Arial"/>
                <w:b/>
                <w:i/>
                <w:sz w:val="16"/>
                <w:szCs w:val="16"/>
                <w:lang w:val="en-US"/>
              </w:rPr>
            </w:pPr>
            <w:r w:rsidRPr="00A11D62">
              <w:rPr>
                <w:rFonts w:ascii="Arial" w:hAnsi="Arial" w:cs="Arial"/>
                <w:b/>
                <w:i/>
                <w:sz w:val="16"/>
                <w:szCs w:val="16"/>
              </w:rPr>
              <w:t>Номер реєстраційного посвідчення</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ВІМПАТ®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 мг, по 14 таблеток у блістері; по 1 або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ЮСБ Фарма С.А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w:t>
            </w:r>
            <w:r w:rsidRPr="00A11D62">
              <w:rPr>
                <w:rFonts w:ascii="Arial" w:hAnsi="Arial" w:cs="Arial"/>
                <w:color w:val="000000"/>
                <w:sz w:val="16"/>
                <w:szCs w:val="16"/>
              </w:rPr>
              <w:br/>
              <w:t>Ейсіка Фармасьютикалз ГмбХ, Німеччина; виробник відповідальний за випуск серії та контроль якості:</w:t>
            </w:r>
            <w:r w:rsidRPr="00A11D62">
              <w:rPr>
                <w:rFonts w:ascii="Arial" w:hAnsi="Arial" w:cs="Arial"/>
                <w:color w:val="000000"/>
                <w:sz w:val="16"/>
                <w:szCs w:val="16"/>
              </w:rPr>
              <w:br/>
              <w:t>Ейсіка Фармасьютикалз ГмбХ, Німеччина</w:t>
            </w:r>
          </w:p>
          <w:p w:rsidR="00282F83" w:rsidRPr="00A11D62" w:rsidRDefault="00282F83" w:rsidP="00727DD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282F83" w:rsidRPr="00A11D62" w:rsidRDefault="00282F83" w:rsidP="00727DDF">
            <w:pPr>
              <w:pStyle w:val="111"/>
              <w:tabs>
                <w:tab w:val="left" w:pos="12600"/>
              </w:tabs>
              <w:jc w:val="center"/>
              <w:rPr>
                <w:rStyle w:val="csab6e076914"/>
                <w:b/>
                <w:sz w:val="16"/>
                <w:szCs w:val="16"/>
              </w:rPr>
            </w:pPr>
            <w:r w:rsidRPr="00A11D62">
              <w:rPr>
                <w:rFonts w:ascii="Arial" w:hAnsi="Arial" w:cs="Arial"/>
                <w:color w:val="000000"/>
                <w:sz w:val="16"/>
                <w:szCs w:val="16"/>
              </w:rPr>
              <w:t>Німеччина</w:t>
            </w:r>
          </w:p>
          <w:p w:rsidR="00282F83" w:rsidRPr="00A11D62" w:rsidRDefault="00282F83" w:rsidP="00727DDF">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UA/10825/01/01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ВІМПАТ®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 мг, по 14 таблеток у блістері; по 1 або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ЮСБ Фарма С.А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color w:val="000000"/>
                <w:sz w:val="16"/>
                <w:szCs w:val="16"/>
              </w:rPr>
              <w:t xml:space="preserve">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w:t>
            </w:r>
            <w:r w:rsidRPr="00A11D62">
              <w:rPr>
                <w:rFonts w:ascii="Arial" w:hAnsi="Arial" w:cs="Arial"/>
                <w:sz w:val="16"/>
                <w:szCs w:val="16"/>
              </w:rPr>
              <w:t>виробник відповідальний за випуск серії та контроль якості: Ейсіка Фармасьютикалз ГмбХ, Німеччина</w:t>
            </w:r>
          </w:p>
          <w:p w:rsidR="00282F83" w:rsidRPr="00A11D62" w:rsidRDefault="00282F83" w:rsidP="00727DD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282F83" w:rsidRPr="00A11D62" w:rsidRDefault="00282F83" w:rsidP="00727DDF">
            <w:pPr>
              <w:pStyle w:val="111"/>
              <w:tabs>
                <w:tab w:val="left" w:pos="12600"/>
              </w:tabs>
              <w:jc w:val="center"/>
              <w:rPr>
                <w:rStyle w:val="csab6e076914"/>
                <w:b/>
                <w:sz w:val="16"/>
                <w:szCs w:val="16"/>
              </w:rPr>
            </w:pPr>
            <w:r w:rsidRPr="00A11D62">
              <w:rPr>
                <w:rFonts w:ascii="Arial" w:hAnsi="Arial" w:cs="Arial"/>
                <w:color w:val="000000"/>
                <w:sz w:val="16"/>
                <w:szCs w:val="16"/>
              </w:rPr>
              <w:t>Німеччина</w:t>
            </w:r>
          </w:p>
          <w:p w:rsidR="00282F83" w:rsidRPr="00A11D62" w:rsidRDefault="00282F83" w:rsidP="00727DDF">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UA/10825/01/02</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ВІМПАТ®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150 мг, по 14 таблеток у блістері; по 1 або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ЮСБ Фарма С.А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color w:val="000000"/>
                <w:sz w:val="16"/>
                <w:szCs w:val="16"/>
              </w:rPr>
              <w:t xml:space="preserve">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w:t>
            </w:r>
            <w:r w:rsidRPr="00A11D62">
              <w:rPr>
                <w:rFonts w:ascii="Arial" w:hAnsi="Arial" w:cs="Arial"/>
                <w:sz w:val="16"/>
                <w:szCs w:val="16"/>
              </w:rPr>
              <w:t>виробник відповідальний за випуск серії та контроль якості: Ейсіка Фармасьютикалз ГмбХ, Німеччина</w:t>
            </w:r>
          </w:p>
          <w:p w:rsidR="00282F83" w:rsidRPr="00A11D62" w:rsidRDefault="00282F83" w:rsidP="00727DD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282F83" w:rsidRPr="00A11D62" w:rsidRDefault="00282F83" w:rsidP="00727DDF">
            <w:pPr>
              <w:pStyle w:val="111"/>
              <w:tabs>
                <w:tab w:val="left" w:pos="12600"/>
              </w:tabs>
              <w:jc w:val="center"/>
              <w:rPr>
                <w:rStyle w:val="csab6e076914"/>
                <w:b/>
                <w:sz w:val="16"/>
                <w:szCs w:val="16"/>
              </w:rPr>
            </w:pPr>
            <w:r w:rsidRPr="00A11D62">
              <w:rPr>
                <w:rFonts w:ascii="Arial" w:hAnsi="Arial" w:cs="Arial"/>
                <w:color w:val="000000"/>
                <w:sz w:val="16"/>
                <w:szCs w:val="16"/>
              </w:rPr>
              <w:t>Німеччина</w:t>
            </w:r>
          </w:p>
          <w:p w:rsidR="00282F83" w:rsidRPr="00A11D62" w:rsidRDefault="00282F83" w:rsidP="00727DDF">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UA/10825/01/03</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ВІМПАТ®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200 мг, по 14 таблеток у блістері; по 1 або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ЮСБ Фарма С.А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color w:val="000000"/>
                <w:sz w:val="16"/>
                <w:szCs w:val="16"/>
              </w:rPr>
              <w:t xml:space="preserve">виробник нерозфасованої продукції та контроль якості: ЮСБ Фарма С.А., Бельгія; виробник нерозфасованої продукції та контроль якості: Ейсіка Фармасьютикалз ГмбХ, Німеччина; первинне та вторинне пакування: Ейсіка Фармасьютикалз ГмбХ, Німеччина; </w:t>
            </w:r>
            <w:r w:rsidRPr="00A11D62">
              <w:rPr>
                <w:rFonts w:ascii="Arial" w:hAnsi="Arial" w:cs="Arial"/>
                <w:sz w:val="16"/>
                <w:szCs w:val="16"/>
              </w:rPr>
              <w:t>виробник відповідальний за випуск серії та контроль якості: Ейсіка Фармасьютикалз ГмбХ, Німеччина</w:t>
            </w:r>
          </w:p>
          <w:p w:rsidR="00282F83" w:rsidRPr="00A11D62" w:rsidRDefault="00282F83" w:rsidP="00727DD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282F83" w:rsidRPr="00A11D62" w:rsidRDefault="00282F83" w:rsidP="00727DDF">
            <w:pPr>
              <w:pStyle w:val="111"/>
              <w:tabs>
                <w:tab w:val="left" w:pos="12600"/>
              </w:tabs>
              <w:jc w:val="center"/>
              <w:rPr>
                <w:rStyle w:val="csab6e076914"/>
                <w:b/>
                <w:sz w:val="16"/>
                <w:szCs w:val="16"/>
              </w:rPr>
            </w:pPr>
            <w:r w:rsidRPr="00A11D62">
              <w:rPr>
                <w:rFonts w:ascii="Arial" w:hAnsi="Arial" w:cs="Arial"/>
                <w:color w:val="000000"/>
                <w:sz w:val="16"/>
                <w:szCs w:val="16"/>
              </w:rPr>
              <w:t>Німеччина</w:t>
            </w:r>
          </w:p>
          <w:p w:rsidR="00282F83" w:rsidRPr="00A11D62" w:rsidRDefault="00282F83" w:rsidP="00727DDF">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UA/10825/01/04</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ГРИП-ГРАН ДИТЯЧИЙ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гранули по 10 г у пеналі полімерному; по 1 пеналу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UA/3810/01/01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ГРОПРИМ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500 мг по 10 таблеток у блістері; по 2 або по 4 блістери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ТОВ "АСТРАФАРМ"</w:t>
            </w:r>
            <w:r w:rsidRPr="00A11D6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ТОВ "АСТРАФАРМ"</w:t>
            </w:r>
            <w:r w:rsidRPr="00A11D6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(ІЗОПРИНОЗИН, таблетки по 500 мг).</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UA/15916/01/01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ЕМЗИД®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500 мг;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Абрил Формулейшнз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Нектар Лайфсайнсіз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відповідно до інформації щодо медичного застосування референтного лікарського засобу (ФОРТУМ, порошок для розчину для ін’єкцій).</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UA/15613/01/02</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ЕМЗИД®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1000 мг;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Абрил Формулейшнз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Нектар Лайфсайнсіз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(уточнення інформації), "Спосіб застосування та дози" відповідно до інформації щодо медичного застосування референтного лікарського засобу (ФОРТУМ, порошок для розчину для ін’єкцій).</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UA/15613/01/01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tabs>
                <w:tab w:val="left" w:pos="12600"/>
              </w:tabs>
              <w:rPr>
                <w:rFonts w:ascii="Arial" w:hAnsi="Arial" w:cs="Arial"/>
                <w:b/>
                <w:i/>
                <w:color w:val="000000"/>
                <w:sz w:val="16"/>
                <w:szCs w:val="16"/>
              </w:rPr>
            </w:pPr>
            <w:r w:rsidRPr="00A11D62">
              <w:rPr>
                <w:rFonts w:ascii="Arial" w:hAnsi="Arial" w:cs="Arial"/>
                <w:b/>
                <w:sz w:val="16"/>
                <w:szCs w:val="16"/>
              </w:rPr>
              <w:t>КЛОДИФЕН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tabs>
                <w:tab w:val="left" w:pos="12600"/>
              </w:tabs>
              <w:rPr>
                <w:rFonts w:ascii="Arial" w:hAnsi="Arial" w:cs="Arial"/>
                <w:color w:val="000000"/>
                <w:sz w:val="16"/>
                <w:szCs w:val="16"/>
              </w:rPr>
            </w:pPr>
            <w:r w:rsidRPr="00A11D62">
              <w:rPr>
                <w:rFonts w:ascii="Arial" w:hAnsi="Arial" w:cs="Arial"/>
                <w:color w:val="000000"/>
                <w:sz w:val="16"/>
                <w:szCs w:val="16"/>
              </w:rPr>
              <w:t>краплі очні, розчин, 1 мг/мл; по 5 мл у флаконі-крапельниці; по 1 флакону-крапельниці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tabs>
                <w:tab w:val="left" w:pos="12600"/>
              </w:tabs>
              <w:jc w:val="center"/>
              <w:rPr>
                <w:rFonts w:ascii="Arial" w:hAnsi="Arial" w:cs="Arial"/>
                <w:color w:val="000000"/>
                <w:sz w:val="16"/>
                <w:szCs w:val="16"/>
              </w:rPr>
            </w:pPr>
            <w:r w:rsidRPr="00A11D62">
              <w:rPr>
                <w:rFonts w:ascii="Arial" w:hAnsi="Arial" w:cs="Arial"/>
                <w:color w:val="000000"/>
                <w:sz w:val="16"/>
                <w:szCs w:val="16"/>
              </w:rPr>
              <w:t>УОРЛД МЕДИЦИН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tabs>
                <w:tab w:val="left" w:pos="12600"/>
              </w:tabs>
              <w:jc w:val="center"/>
              <w:rPr>
                <w:rFonts w:ascii="Arial" w:hAnsi="Arial" w:cs="Arial"/>
                <w:color w:val="000000"/>
                <w:sz w:val="16"/>
                <w:szCs w:val="16"/>
              </w:rPr>
            </w:pPr>
            <w:r w:rsidRPr="00A11D62">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tabs>
                <w:tab w:val="left" w:pos="12600"/>
              </w:tabs>
              <w:jc w:val="center"/>
              <w:rPr>
                <w:rFonts w:ascii="Arial" w:hAnsi="Arial" w:cs="Arial"/>
                <w:color w:val="000000"/>
                <w:sz w:val="16"/>
                <w:szCs w:val="16"/>
              </w:rPr>
            </w:pPr>
            <w:r w:rsidRPr="00A11D62">
              <w:rPr>
                <w:rFonts w:ascii="Arial" w:hAnsi="Arial" w:cs="Arial"/>
                <w:color w:val="000000"/>
                <w:sz w:val="16"/>
                <w:szCs w:val="16"/>
              </w:rPr>
              <w:t>К.О. Ромфарм Компані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tabs>
                <w:tab w:val="left" w:pos="12600"/>
              </w:tabs>
              <w:jc w:val="center"/>
              <w:rPr>
                <w:rFonts w:ascii="Arial" w:hAnsi="Arial" w:cs="Arial"/>
                <w:color w:val="000000"/>
                <w:sz w:val="16"/>
                <w:szCs w:val="16"/>
              </w:rPr>
            </w:pPr>
            <w:r w:rsidRPr="00A11D62">
              <w:rPr>
                <w:rFonts w:ascii="Arial" w:hAnsi="Arial" w:cs="Arial"/>
                <w:color w:val="000000"/>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"Фармакологічні властивості" (щодо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"Діти" (редагування), "Передозування", "Побічні реакції" відповідно до оновленої інформації з безпеки діючої речовини.</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tabs>
                <w:tab w:val="left" w:pos="12600"/>
              </w:tabs>
              <w:jc w:val="center"/>
              <w:rPr>
                <w:rFonts w:ascii="Arial" w:hAnsi="Arial" w:cs="Arial"/>
                <w:sz w:val="16"/>
                <w:szCs w:val="16"/>
              </w:rPr>
            </w:pPr>
            <w:r w:rsidRPr="00A11D62">
              <w:rPr>
                <w:rFonts w:ascii="Arial" w:hAnsi="Arial" w:cs="Arial"/>
                <w:sz w:val="16"/>
                <w:szCs w:val="16"/>
              </w:rPr>
              <w:t>UA/15869/01/01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sz w:val="16"/>
                <w:szCs w:val="16"/>
              </w:rPr>
            </w:pPr>
            <w:r w:rsidRPr="00A11D62">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250 мг; in bulk: № 5000 у поліетиленовому пакеті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sz w:val="16"/>
                <w:szCs w:val="16"/>
              </w:rPr>
            </w:pPr>
            <w:r w:rsidRPr="00A11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UA/15522/01/01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sz w:val="16"/>
                <w:szCs w:val="16"/>
              </w:rPr>
            </w:pPr>
            <w:r w:rsidRPr="00A11D62">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500 мг; in bulk: № 5000 у поліетиленовому пакеті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sz w:val="16"/>
                <w:szCs w:val="16"/>
              </w:rPr>
            </w:pPr>
            <w:r w:rsidRPr="00A11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UA/15522/01/02</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sz w:val="16"/>
                <w:szCs w:val="16"/>
              </w:rPr>
            </w:pPr>
            <w:r w:rsidRPr="00A11D62">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750 мг; in bulk: № 5000 у поліетиленовому пакеті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sz w:val="16"/>
                <w:szCs w:val="16"/>
              </w:rPr>
            </w:pPr>
            <w:r w:rsidRPr="00A11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UA/15522/01/03</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sz w:val="16"/>
                <w:szCs w:val="16"/>
              </w:rPr>
            </w:pPr>
            <w:r w:rsidRPr="00A11D62">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1000 мг; in bulk: № 5000 у поліетиленовому пакеті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sz w:val="16"/>
                <w:szCs w:val="16"/>
              </w:rPr>
            </w:pPr>
            <w:r w:rsidRPr="00A11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UA/15522/01/04</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sz w:val="16"/>
                <w:szCs w:val="16"/>
              </w:rPr>
            </w:pPr>
            <w:r w:rsidRPr="00A11D62">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250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(КЕППРА®, таблетки, вкриті оболонкою).</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UA/15521/01/01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sz w:val="16"/>
                <w:szCs w:val="16"/>
              </w:rPr>
            </w:pPr>
            <w:r w:rsidRPr="00A11D62">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500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(КЕППРА®, таблетки, вкриті оболонкою).</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UA/15521/01/02</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sz w:val="16"/>
                <w:szCs w:val="16"/>
              </w:rPr>
            </w:pPr>
            <w:r w:rsidRPr="00A11D62">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750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(КЕППРА®, таблетки, вкриті оболонкою).</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UA/15521/01/03</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sz w:val="16"/>
                <w:szCs w:val="16"/>
              </w:rPr>
            </w:pPr>
            <w:r w:rsidRPr="00A11D62">
              <w:rPr>
                <w:rFonts w:ascii="Arial" w:hAnsi="Arial" w:cs="Arial"/>
                <w:b/>
                <w:sz w:val="16"/>
                <w:szCs w:val="16"/>
              </w:rPr>
              <w:t>ЛЕПСІКАД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sz w:val="16"/>
                <w:szCs w:val="16"/>
              </w:rPr>
            </w:pPr>
            <w:r w:rsidRPr="00A11D62">
              <w:rPr>
                <w:rFonts w:ascii="Arial" w:hAnsi="Arial" w:cs="Arial"/>
                <w:sz w:val="16"/>
                <w:szCs w:val="16"/>
              </w:rPr>
              <w:t>таблетки, вкриті плівковою оболонкою, по 1000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 xml:space="preserve">Джубілант Дженерікс Лімітед </w:t>
            </w:r>
            <w:r w:rsidRPr="00A11D62">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Перереєстрація на 5 років</w:t>
            </w:r>
            <w:r w:rsidRPr="00A11D62">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"Показання" (редагування тексту),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відповідно до інформації щодо медичного застосування референтного лікарського засобу (КЕППРА®, таблетки, вкриті оболонкою).</w:t>
            </w:r>
            <w:r w:rsidRPr="00A11D62">
              <w:rPr>
                <w:rFonts w:ascii="Arial" w:hAnsi="Arial" w:cs="Arial"/>
                <w:sz w:val="16"/>
                <w:szCs w:val="16"/>
              </w:rPr>
              <w:br/>
            </w:r>
            <w:r w:rsidRPr="00A11D62">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UA/15521/01/04</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МЕТРОГІЛ®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200 мг, по 10 таблеток у блістері, по 2 або 10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"Юнік Фармасьютикал Лабораторіз" (відділення фірми "Дж. Б. Кемікалз енд Фармасьютикалз Лтд.")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Юнік Фармасьютикал Лабораторіз (відділення фірми "Дж. Б. Кемікалз енд Фармасьютикалз Лтд.")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UA/2871/02/01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МЕТРОГІЛ®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400 мг, по 10 таблеток у блістері, по 2 або 10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"Юнік Фармасьютикал Лабораторіз" (відділення фірми "Дж. Б. Кемікалз енд Фармасьютикалз Лтд.")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Юнік Фармасьютикал Лабораторіз (відділення фірми "Дж. Б. Кемікалз енд Фармасьютикалз Лтд.")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UA/2871/02/02</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МІЛДРОНАТ®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250 мг, по 10 капсул у блістері; по 2 або 4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АТ "Гріндекс"</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АТ "Гріндекс"</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Латвiя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UA/16049/01/01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НІКОТИНОВА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Джі. АМФРЕЙ ЛАБОРАТОРІЗ</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UA/16422/01/01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ПЛЮЩА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сироп, по 100 мл або по 200 мл у флаконах скляних або полімерних;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ПрАТ Фармацевтична фабрика "Віола"</w:t>
            </w:r>
            <w:r w:rsidRPr="00A11D6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ПрАТ Фармацевтична фабрика "Віола"</w:t>
            </w:r>
            <w:r w:rsidRPr="00A11D6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"Спосіб застосування та дози" (уточнення інформації), "Побічні реакції" відповідно до оновленої інформації з безпеки застосування діючої речовини.</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UA/16241/01/01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ПРОПІФЕНАЗОН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Вані Фарма Лабс Лтд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UA/16401/01/01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ПРОСТАТОН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гранули по 10 г у пеналі полімерному; по 1 пеналу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Перереєстрація на необмежений термін. </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4842AC" w:rsidP="00727DDF">
            <w:pPr>
              <w:pStyle w:val="111"/>
              <w:tabs>
                <w:tab w:val="left" w:pos="12600"/>
              </w:tabs>
              <w:jc w:val="center"/>
              <w:rPr>
                <w:rFonts w:ascii="Arial" w:hAnsi="Arial" w:cs="Arial"/>
                <w:i/>
                <w:sz w:val="16"/>
                <w:szCs w:val="16"/>
              </w:rPr>
            </w:pPr>
            <w:r>
              <w:rPr>
                <w:rFonts w:ascii="Arial" w:hAnsi="Arial" w:cs="Arial"/>
                <w:i/>
                <w:sz w:val="16"/>
                <w:szCs w:val="16"/>
              </w:rPr>
              <w:t xml:space="preserve">Не </w:t>
            </w:r>
            <w:r w:rsidR="00282F83" w:rsidRPr="00A11D62">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UA/3827/01/01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СИЛДЕНАФІЛУ ЦИТРАТ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"Технолог"</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МСН Органікс Прайвит Лімітед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UA/16300/01/01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sz w:val="16"/>
                <w:szCs w:val="16"/>
              </w:rPr>
            </w:pPr>
            <w:r w:rsidRPr="00A11D62">
              <w:rPr>
                <w:rFonts w:ascii="Arial" w:hAnsi="Arial" w:cs="Arial"/>
                <w:b/>
                <w:sz w:val="16"/>
                <w:szCs w:val="16"/>
              </w:rPr>
              <w:t>СОН-НОРМА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sz w:val="16"/>
                <w:szCs w:val="16"/>
                <w:lang w:val="ru-RU"/>
              </w:rPr>
            </w:pPr>
            <w:r w:rsidRPr="00A11D62">
              <w:rPr>
                <w:rFonts w:ascii="Arial" w:hAnsi="Arial" w:cs="Arial"/>
                <w:sz w:val="16"/>
                <w:szCs w:val="16"/>
                <w:lang w:val="ru-RU"/>
              </w:rPr>
              <w:t xml:space="preserve">гранули, по 10 г у пеналі полімерному; по 1 пеналу в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lang w:val="ru-RU"/>
              </w:rPr>
            </w:pPr>
            <w:r w:rsidRPr="00A11D62">
              <w:rPr>
                <w:rFonts w:ascii="Arial" w:hAnsi="Arial" w:cs="Arial"/>
                <w:sz w:val="16"/>
                <w:szCs w:val="16"/>
                <w:lang w:val="ru-RU"/>
              </w:rPr>
              <w:t>ПрАТ "Національна Гомеопатична Спілка"</w:t>
            </w:r>
            <w:r w:rsidRPr="00A11D62">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lang w:val="ru-RU"/>
              </w:rPr>
              <w:t>ПрАТ "Національна Гомеопатична Спілка"</w:t>
            </w:r>
            <w:r w:rsidRPr="00A11D62">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перереєстрація на необмежений термін</w:t>
            </w:r>
            <w:r w:rsidRPr="00A11D62">
              <w:rPr>
                <w:rFonts w:ascii="Arial" w:hAnsi="Arial" w:cs="Arial"/>
                <w:sz w:val="16"/>
                <w:szCs w:val="16"/>
              </w:rPr>
              <w:br/>
            </w:r>
            <w:r w:rsidRPr="00A11D62">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sz w:val="16"/>
                <w:szCs w:val="16"/>
              </w:rPr>
            </w:pPr>
            <w:r w:rsidRPr="00A11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UA/3828/01/01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ТОРАСЕМІД-ДАРНИЦЯ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20 мг/4 мл по 4 мл в ампулі; по 5 ампул у контурній чарунковій упаковці, по 1 контурній чарунковій упаковці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(редагування), "Передозування", "Побічні реакції", "Несумісність" відповідно до інформації референтного лікарського засобу (Трифас® 20 ампули, розчин для ін'єкцій, 20 мг/ 4 мл). </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UA/16245/01/01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шипучі по 600 мг; по 2 таблетки у блістері; по 5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Замбон С.П.А.</w:t>
            </w:r>
            <w:r w:rsidRPr="00A11D62">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Замбон Світцерланд Лтд.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(внесення додаткових застережень),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w:t>
            </w:r>
            <w:r w:rsidRPr="00A11D62">
              <w:rPr>
                <w:rFonts w:ascii="Arial" w:hAnsi="Arial" w:cs="Arial"/>
                <w:color w:val="000000"/>
                <w:sz w:val="16"/>
                <w:szCs w:val="16"/>
              </w:rPr>
              <w:br/>
            </w:r>
            <w:r w:rsidRPr="00A11D62">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UA/3083/01/01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ФЛУМІБАКТ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вагінальні по 10 мг; по 6 таблеток у блістері; по 1 блістеру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(уточнення інформації), "Діти" (редагування тексту), "Передозування", "Побічні реакції" відповідно оновленої інформації стосовно безпеки діючої речовини деквалінію хлориду.</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UA/15786/01/01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вкриті плівковою оболонкою, по 5 мг по 10 таблеток у блістері; по 1 або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ОРГАНОСИН ЛАЙФСАЄНСИЗ (ЕФ ЗЕТ 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перереєстрація на необмежений термін</w:t>
            </w:r>
            <w:r w:rsidRPr="00A11D62">
              <w:rPr>
                <w:rFonts w:ascii="Arial" w:hAnsi="Arial" w:cs="Arial"/>
                <w:color w:val="000000"/>
                <w:sz w:val="16"/>
                <w:szCs w:val="16"/>
                <w:lang w:val="ru-RU"/>
              </w:rPr>
              <w:br/>
            </w:r>
            <w:r w:rsidRPr="00A11D62">
              <w:rPr>
                <w:rFonts w:ascii="Arial" w:hAnsi="Arial" w:cs="Arial"/>
                <w:color w:val="000000"/>
                <w:sz w:val="16"/>
                <w:szCs w:val="16"/>
                <w:lang w:val="ru-RU"/>
              </w:rPr>
              <w:br/>
              <w:t>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"Спосіб застосування та дози", "Побічні реакції" відповідно до референтного лікарського засобу (</w:t>
            </w:r>
            <w:r w:rsidRPr="00A11D62">
              <w:rPr>
                <w:rFonts w:ascii="Arial" w:hAnsi="Arial" w:cs="Arial"/>
                <w:color w:val="000000"/>
                <w:sz w:val="16"/>
                <w:szCs w:val="16"/>
              </w:rPr>
              <w:t>Xyzal</w:t>
            </w:r>
            <w:r w:rsidRPr="00A11D62">
              <w:rPr>
                <w:rFonts w:ascii="Arial" w:hAnsi="Arial" w:cs="Arial"/>
                <w:color w:val="000000"/>
                <w:sz w:val="16"/>
                <w:szCs w:val="16"/>
                <w:lang w:val="ru-RU"/>
              </w:rPr>
              <w:t xml:space="preserve"> 5 </w:t>
            </w:r>
            <w:r w:rsidRPr="00A11D62">
              <w:rPr>
                <w:rFonts w:ascii="Arial" w:hAnsi="Arial" w:cs="Arial"/>
                <w:color w:val="000000"/>
                <w:sz w:val="16"/>
                <w:szCs w:val="16"/>
              </w:rPr>
              <w:t>mg</w:t>
            </w:r>
            <w:r w:rsidRPr="00A11D62">
              <w:rPr>
                <w:rFonts w:ascii="Arial" w:hAnsi="Arial" w:cs="Arial"/>
                <w:color w:val="000000"/>
                <w:sz w:val="16"/>
                <w:szCs w:val="16"/>
                <w:lang w:val="ru-RU"/>
              </w:rPr>
              <w:t xml:space="preserve"> </w:t>
            </w:r>
            <w:r w:rsidRPr="00A11D62">
              <w:rPr>
                <w:rFonts w:ascii="Arial" w:hAnsi="Arial" w:cs="Arial"/>
                <w:color w:val="000000"/>
                <w:sz w:val="16"/>
                <w:szCs w:val="16"/>
              </w:rPr>
              <w:t>Film</w:t>
            </w:r>
            <w:r w:rsidRPr="00A11D62">
              <w:rPr>
                <w:rFonts w:ascii="Arial" w:hAnsi="Arial" w:cs="Arial"/>
                <w:color w:val="000000"/>
                <w:sz w:val="16"/>
                <w:szCs w:val="16"/>
                <w:lang w:val="ru-RU"/>
              </w:rPr>
              <w:t>-</w:t>
            </w:r>
            <w:r w:rsidRPr="00A11D62">
              <w:rPr>
                <w:rFonts w:ascii="Arial" w:hAnsi="Arial" w:cs="Arial"/>
                <w:color w:val="000000"/>
                <w:sz w:val="16"/>
                <w:szCs w:val="16"/>
              </w:rPr>
              <w:t>coated</w:t>
            </w:r>
            <w:r w:rsidRPr="00A11D62">
              <w:rPr>
                <w:rFonts w:ascii="Arial" w:hAnsi="Arial" w:cs="Arial"/>
                <w:color w:val="000000"/>
                <w:sz w:val="16"/>
                <w:szCs w:val="16"/>
                <w:lang w:val="ru-RU"/>
              </w:rPr>
              <w:t xml:space="preserve"> </w:t>
            </w:r>
            <w:r w:rsidRPr="00A11D62">
              <w:rPr>
                <w:rFonts w:ascii="Arial" w:hAnsi="Arial" w:cs="Arial"/>
                <w:color w:val="000000"/>
                <w:sz w:val="16"/>
                <w:szCs w:val="16"/>
              </w:rPr>
              <w:t>Tablets</w:t>
            </w:r>
            <w:r w:rsidRPr="00A11D62">
              <w:rPr>
                <w:rFonts w:ascii="Arial" w:hAnsi="Arial" w:cs="Arial"/>
                <w:color w:val="000000"/>
                <w:sz w:val="16"/>
                <w:szCs w:val="16"/>
                <w:lang w:val="ru-RU"/>
              </w:rPr>
              <w:t xml:space="preserve">) та згідно з безпекою допоміжних речовин. </w:t>
            </w:r>
            <w:r w:rsidRPr="00A11D62">
              <w:rPr>
                <w:rFonts w:ascii="Arial" w:hAnsi="Arial" w:cs="Arial"/>
                <w:color w:val="000000"/>
                <w:sz w:val="16"/>
                <w:szCs w:val="16"/>
                <w:lang w:val="ru-RU"/>
              </w:rPr>
              <w:br/>
            </w:r>
            <w:r w:rsidRPr="00A11D62">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UA/16177/01/01</w:t>
            </w:r>
          </w:p>
        </w:tc>
      </w:tr>
      <w:tr w:rsidR="00282F83" w:rsidRPr="00A11D62" w:rsidTr="00F02968">
        <w:tc>
          <w:tcPr>
            <w:tcW w:w="568" w:type="dxa"/>
            <w:tcBorders>
              <w:top w:val="single" w:sz="4" w:space="0" w:color="auto"/>
              <w:left w:val="single" w:sz="4" w:space="0" w:color="000000"/>
              <w:bottom w:val="single" w:sz="4" w:space="0" w:color="auto"/>
              <w:right w:val="single" w:sz="4" w:space="0" w:color="000000"/>
            </w:tcBorders>
            <w:shd w:val="clear" w:color="auto" w:fill="auto"/>
          </w:tcPr>
          <w:p w:rsidR="00282F83" w:rsidRPr="00A11D62" w:rsidRDefault="00282F83" w:rsidP="00790FE3">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82F83" w:rsidRPr="00A11D62" w:rsidRDefault="00282F83" w:rsidP="00727DDF">
            <w:pPr>
              <w:pStyle w:val="111"/>
              <w:tabs>
                <w:tab w:val="left" w:pos="12600"/>
              </w:tabs>
              <w:rPr>
                <w:rFonts w:ascii="Arial" w:hAnsi="Arial" w:cs="Arial"/>
                <w:b/>
                <w:i/>
                <w:color w:val="000000"/>
                <w:sz w:val="16"/>
                <w:szCs w:val="16"/>
              </w:rPr>
            </w:pPr>
            <w:r w:rsidRPr="00A11D62">
              <w:rPr>
                <w:rFonts w:ascii="Arial" w:hAnsi="Arial" w:cs="Arial"/>
                <w:b/>
                <w:sz w:val="16"/>
                <w:szCs w:val="16"/>
              </w:rPr>
              <w:t>ЦЕТЛО®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 xml:space="preserve">таблетки, вкриті плівковою оболонкою, по 5 мг; </w:t>
            </w:r>
            <w:r w:rsidRPr="00A11D62">
              <w:rPr>
                <w:rFonts w:ascii="Arial" w:hAnsi="Arial" w:cs="Arial"/>
                <w:color w:val="000000"/>
                <w:sz w:val="16"/>
                <w:szCs w:val="16"/>
              </w:rPr>
              <w:t>in</w:t>
            </w:r>
            <w:r w:rsidRPr="00A11D62">
              <w:rPr>
                <w:rFonts w:ascii="Arial" w:hAnsi="Arial" w:cs="Arial"/>
                <w:color w:val="000000"/>
                <w:sz w:val="16"/>
                <w:szCs w:val="16"/>
                <w:lang w:val="ru-RU"/>
              </w:rPr>
              <w:t xml:space="preserve"> </w:t>
            </w:r>
            <w:r w:rsidRPr="00A11D62">
              <w:rPr>
                <w:rFonts w:ascii="Arial" w:hAnsi="Arial" w:cs="Arial"/>
                <w:color w:val="000000"/>
                <w:sz w:val="16"/>
                <w:szCs w:val="16"/>
              </w:rPr>
              <w:t>bulk</w:t>
            </w:r>
            <w:r w:rsidRPr="00A11D62">
              <w:rPr>
                <w:rFonts w:ascii="Arial" w:hAnsi="Arial" w:cs="Arial"/>
                <w:color w:val="000000"/>
                <w:sz w:val="16"/>
                <w:szCs w:val="16"/>
                <w:lang w:val="ru-RU"/>
              </w:rPr>
              <w:t>: по 1000 таблеток у подвійних поліетиленових пакетах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ОРГАНОСИН ЛАЙФСАЄНСИЗ (ЕФ ЗЕТ 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перереєстрація на необмежений термін</w:t>
            </w:r>
            <w:r w:rsidRPr="00A11D62">
              <w:rPr>
                <w:rFonts w:ascii="Arial" w:hAnsi="Arial" w:cs="Arial"/>
                <w:color w:val="000000"/>
                <w:sz w:val="16"/>
                <w:szCs w:val="16"/>
              </w:rPr>
              <w:br/>
            </w:r>
            <w:r w:rsidRPr="00A11D62">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i/>
                <w:sz w:val="16"/>
                <w:szCs w:val="16"/>
              </w:rPr>
            </w:pPr>
            <w:r w:rsidRPr="00A11D62">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82F83" w:rsidRPr="00A11D62" w:rsidRDefault="00282F83" w:rsidP="00727DDF">
            <w:pPr>
              <w:pStyle w:val="111"/>
              <w:tabs>
                <w:tab w:val="left" w:pos="12600"/>
              </w:tabs>
              <w:jc w:val="center"/>
              <w:rPr>
                <w:rFonts w:ascii="Arial" w:hAnsi="Arial" w:cs="Arial"/>
                <w:sz w:val="16"/>
                <w:szCs w:val="16"/>
              </w:rPr>
            </w:pPr>
            <w:r w:rsidRPr="00A11D62">
              <w:rPr>
                <w:rFonts w:ascii="Arial" w:hAnsi="Arial" w:cs="Arial"/>
                <w:sz w:val="16"/>
                <w:szCs w:val="16"/>
              </w:rPr>
              <w:t>UA/16176/01/01</w:t>
            </w:r>
          </w:p>
        </w:tc>
      </w:tr>
    </w:tbl>
    <w:p w:rsidR="00790FE3" w:rsidRPr="00A11D62" w:rsidRDefault="00790FE3" w:rsidP="00790FE3">
      <w:pPr>
        <w:pStyle w:val="2"/>
        <w:tabs>
          <w:tab w:val="left" w:pos="12600"/>
        </w:tabs>
        <w:jc w:val="center"/>
        <w:rPr>
          <w:sz w:val="24"/>
          <w:szCs w:val="24"/>
        </w:rPr>
      </w:pPr>
    </w:p>
    <w:p w:rsidR="00790FE3" w:rsidRPr="00A11D62" w:rsidRDefault="00790FE3" w:rsidP="00790FE3">
      <w:pPr>
        <w:ind w:right="20"/>
        <w:rPr>
          <w:rStyle w:val="cs7864ebcf1"/>
          <w:color w:val="auto"/>
        </w:rPr>
      </w:pPr>
    </w:p>
    <w:p w:rsidR="00790FE3" w:rsidRPr="00A11D62" w:rsidRDefault="00790FE3" w:rsidP="00790FE3">
      <w:pPr>
        <w:ind w:right="20"/>
        <w:rPr>
          <w:rStyle w:val="cs7864ebcf1"/>
          <w:color w:val="auto"/>
        </w:rPr>
      </w:pPr>
    </w:p>
    <w:tbl>
      <w:tblPr>
        <w:tblW w:w="0" w:type="auto"/>
        <w:tblLook w:val="04A0" w:firstRow="1" w:lastRow="0" w:firstColumn="1" w:lastColumn="0" w:noHBand="0" w:noVBand="1"/>
      </w:tblPr>
      <w:tblGrid>
        <w:gridCol w:w="7421"/>
        <w:gridCol w:w="7422"/>
      </w:tblGrid>
      <w:tr w:rsidR="00790FE3" w:rsidRPr="00A11D62" w:rsidTr="00727DDF">
        <w:tc>
          <w:tcPr>
            <w:tcW w:w="7421" w:type="dxa"/>
            <w:shd w:val="clear" w:color="auto" w:fill="auto"/>
          </w:tcPr>
          <w:p w:rsidR="00790FE3" w:rsidRPr="00A11D62" w:rsidRDefault="00790FE3" w:rsidP="00727DDF">
            <w:pPr>
              <w:ind w:right="20"/>
              <w:rPr>
                <w:rStyle w:val="cs95e872d01"/>
                <w:rFonts w:ascii="Arial" w:hAnsi="Arial" w:cs="Arial"/>
                <w:sz w:val="28"/>
                <w:szCs w:val="28"/>
                <w:lang w:val="ru-RU"/>
              </w:rPr>
            </w:pPr>
            <w:r w:rsidRPr="00A11D62">
              <w:rPr>
                <w:rStyle w:val="cs7864ebcf1"/>
                <w:rFonts w:ascii="Arial" w:hAnsi="Arial" w:cs="Arial"/>
                <w:color w:val="auto"/>
                <w:sz w:val="28"/>
                <w:szCs w:val="28"/>
              </w:rPr>
              <w:t xml:space="preserve">В.о. Генерального директора Директорату </w:t>
            </w:r>
          </w:p>
          <w:p w:rsidR="00790FE3" w:rsidRPr="00A11D62" w:rsidRDefault="00790FE3" w:rsidP="00727DDF">
            <w:pPr>
              <w:ind w:right="20"/>
              <w:rPr>
                <w:rStyle w:val="cs7864ebcf1"/>
                <w:rFonts w:ascii="Arial" w:hAnsi="Arial" w:cs="Arial"/>
                <w:color w:val="auto"/>
                <w:sz w:val="28"/>
                <w:szCs w:val="28"/>
              </w:rPr>
            </w:pPr>
            <w:r w:rsidRPr="00A11D62">
              <w:rPr>
                <w:rStyle w:val="cs7864ebcf1"/>
                <w:rFonts w:ascii="Arial" w:hAnsi="Arial" w:cs="Arial"/>
                <w:color w:val="auto"/>
                <w:sz w:val="28"/>
                <w:szCs w:val="28"/>
              </w:rPr>
              <w:t>фармацевтичного забезпечення</w:t>
            </w:r>
            <w:r w:rsidRPr="00A11D62">
              <w:rPr>
                <w:rStyle w:val="cs188c92b51"/>
                <w:rFonts w:ascii="Arial" w:hAnsi="Arial" w:cs="Arial"/>
                <w:color w:val="auto"/>
                <w:sz w:val="28"/>
                <w:szCs w:val="28"/>
              </w:rPr>
              <w:t>                                    </w:t>
            </w:r>
          </w:p>
        </w:tc>
        <w:tc>
          <w:tcPr>
            <w:tcW w:w="7422" w:type="dxa"/>
            <w:shd w:val="clear" w:color="auto" w:fill="auto"/>
          </w:tcPr>
          <w:p w:rsidR="00790FE3" w:rsidRPr="00A11D62" w:rsidRDefault="00790FE3" w:rsidP="00727DDF">
            <w:pPr>
              <w:pStyle w:val="cs95e872d0"/>
              <w:rPr>
                <w:rStyle w:val="cs7864ebcf1"/>
                <w:rFonts w:ascii="Arial" w:hAnsi="Arial" w:cs="Arial"/>
                <w:color w:val="auto"/>
                <w:sz w:val="28"/>
                <w:szCs w:val="28"/>
              </w:rPr>
            </w:pPr>
          </w:p>
          <w:p w:rsidR="00790FE3" w:rsidRPr="00A11D62" w:rsidRDefault="00790FE3" w:rsidP="00727DDF">
            <w:pPr>
              <w:pStyle w:val="cs95e872d0"/>
              <w:jc w:val="right"/>
              <w:rPr>
                <w:rStyle w:val="cs7864ebcf1"/>
                <w:rFonts w:ascii="Arial" w:hAnsi="Arial" w:cs="Arial"/>
                <w:color w:val="auto"/>
                <w:sz w:val="28"/>
                <w:szCs w:val="28"/>
              </w:rPr>
            </w:pPr>
            <w:r w:rsidRPr="00A11D62">
              <w:rPr>
                <w:rStyle w:val="cs7864ebcf1"/>
                <w:rFonts w:ascii="Arial" w:hAnsi="Arial" w:cs="Arial"/>
                <w:color w:val="auto"/>
                <w:sz w:val="28"/>
                <w:szCs w:val="28"/>
              </w:rPr>
              <w:t>Іван ЗАДВОРНИХ</w:t>
            </w:r>
          </w:p>
        </w:tc>
      </w:tr>
    </w:tbl>
    <w:p w:rsidR="00790FE3" w:rsidRPr="00A11D62" w:rsidRDefault="00790FE3" w:rsidP="00790FE3">
      <w:pPr>
        <w:tabs>
          <w:tab w:val="left" w:pos="12600"/>
        </w:tabs>
        <w:jc w:val="center"/>
        <w:rPr>
          <w:rFonts w:ascii="Arial" w:hAnsi="Arial" w:cs="Arial"/>
          <w:b/>
        </w:rPr>
      </w:pPr>
    </w:p>
    <w:p w:rsidR="00790FE3" w:rsidRPr="00A11D62" w:rsidRDefault="00790FE3" w:rsidP="00790FE3">
      <w:pPr>
        <w:rPr>
          <w:rFonts w:ascii="Arial" w:hAnsi="Arial" w:cs="Arial"/>
          <w:b/>
          <w:sz w:val="18"/>
          <w:szCs w:val="18"/>
          <w:lang w:eastAsia="en-US"/>
        </w:rPr>
      </w:pPr>
    </w:p>
    <w:p w:rsidR="00790FE3" w:rsidRPr="00A11D62" w:rsidRDefault="00790FE3" w:rsidP="00790FE3">
      <w:pPr>
        <w:tabs>
          <w:tab w:val="left" w:pos="12600"/>
        </w:tabs>
        <w:jc w:val="center"/>
        <w:rPr>
          <w:rFonts w:ascii="Arial" w:hAnsi="Arial" w:cs="Arial"/>
          <w:b/>
        </w:rPr>
      </w:pPr>
    </w:p>
    <w:p w:rsidR="00790FE3" w:rsidRPr="00A11D62" w:rsidRDefault="00790FE3" w:rsidP="00790FE3">
      <w:pPr>
        <w:tabs>
          <w:tab w:val="left" w:pos="12600"/>
        </w:tabs>
        <w:jc w:val="center"/>
        <w:rPr>
          <w:rFonts w:ascii="Arial" w:hAnsi="Arial" w:cs="Arial"/>
          <w:b/>
        </w:rPr>
        <w:sectPr w:rsidR="00790FE3" w:rsidRPr="00A11D62">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90FE3" w:rsidRPr="00A11D62" w:rsidTr="00727DDF">
        <w:tc>
          <w:tcPr>
            <w:tcW w:w="3828" w:type="dxa"/>
          </w:tcPr>
          <w:p w:rsidR="00790FE3" w:rsidRPr="00A11D62" w:rsidRDefault="00790FE3" w:rsidP="00727DDF">
            <w:pPr>
              <w:pStyle w:val="4"/>
              <w:tabs>
                <w:tab w:val="left" w:pos="12600"/>
              </w:tabs>
              <w:jc w:val="left"/>
              <w:rPr>
                <w:rFonts w:cs="Arial"/>
                <w:sz w:val="18"/>
                <w:szCs w:val="18"/>
              </w:rPr>
            </w:pPr>
            <w:r w:rsidRPr="00A11D62">
              <w:rPr>
                <w:rFonts w:cs="Arial"/>
                <w:sz w:val="18"/>
                <w:szCs w:val="18"/>
              </w:rPr>
              <w:t>Додаток 3</w:t>
            </w:r>
          </w:p>
          <w:p w:rsidR="00790FE3" w:rsidRPr="00A11D62" w:rsidRDefault="00790FE3" w:rsidP="00727DDF">
            <w:pPr>
              <w:pStyle w:val="4"/>
              <w:tabs>
                <w:tab w:val="left" w:pos="12600"/>
              </w:tabs>
              <w:jc w:val="left"/>
              <w:rPr>
                <w:rFonts w:cs="Arial"/>
                <w:sz w:val="18"/>
                <w:szCs w:val="18"/>
              </w:rPr>
            </w:pPr>
            <w:r w:rsidRPr="00A11D62">
              <w:rPr>
                <w:rFonts w:cs="Arial"/>
                <w:sz w:val="18"/>
                <w:szCs w:val="18"/>
              </w:rPr>
              <w:t>до Наказу Міністерства охорони</w:t>
            </w:r>
          </w:p>
          <w:p w:rsidR="00790FE3" w:rsidRPr="00A11D62" w:rsidRDefault="00790FE3" w:rsidP="00727DDF">
            <w:pPr>
              <w:tabs>
                <w:tab w:val="left" w:pos="12600"/>
              </w:tabs>
              <w:rPr>
                <w:rFonts w:ascii="Arial" w:hAnsi="Arial" w:cs="Arial"/>
                <w:b/>
                <w:sz w:val="18"/>
                <w:szCs w:val="18"/>
              </w:rPr>
            </w:pPr>
            <w:r w:rsidRPr="00A11D62">
              <w:rPr>
                <w:rFonts w:ascii="Arial" w:hAnsi="Arial" w:cs="Arial"/>
                <w:b/>
                <w:sz w:val="18"/>
                <w:szCs w:val="18"/>
              </w:rPr>
              <w:t>здоров’я України</w:t>
            </w:r>
          </w:p>
          <w:p w:rsidR="00790FE3" w:rsidRPr="00A11D62" w:rsidRDefault="00790FE3" w:rsidP="00727DDF">
            <w:pPr>
              <w:tabs>
                <w:tab w:val="left" w:pos="12600"/>
              </w:tabs>
              <w:rPr>
                <w:rFonts w:ascii="Arial" w:hAnsi="Arial" w:cs="Arial"/>
                <w:b/>
                <w:sz w:val="18"/>
                <w:szCs w:val="18"/>
              </w:rPr>
            </w:pPr>
            <w:r w:rsidRPr="00A11D62">
              <w:rPr>
                <w:rFonts w:ascii="Arial" w:hAnsi="Arial" w:cs="Arial"/>
                <w:b/>
                <w:sz w:val="18"/>
                <w:szCs w:val="18"/>
                <w:lang w:val="en-US"/>
              </w:rPr>
              <w:t xml:space="preserve">____________________ </w:t>
            </w:r>
            <w:r w:rsidRPr="00A11D62">
              <w:rPr>
                <w:rFonts w:ascii="Arial" w:hAnsi="Arial" w:cs="Arial"/>
                <w:b/>
                <w:sz w:val="18"/>
                <w:szCs w:val="18"/>
              </w:rPr>
              <w:t>№ _______</w:t>
            </w:r>
          </w:p>
        </w:tc>
      </w:tr>
    </w:tbl>
    <w:p w:rsidR="00790FE3" w:rsidRPr="00A11D62" w:rsidRDefault="00790FE3" w:rsidP="00790FE3">
      <w:pPr>
        <w:tabs>
          <w:tab w:val="left" w:pos="12600"/>
        </w:tabs>
        <w:jc w:val="center"/>
        <w:rPr>
          <w:rFonts w:ascii="Arial" w:hAnsi="Arial" w:cs="Arial"/>
          <w:sz w:val="18"/>
          <w:szCs w:val="18"/>
          <w:u w:val="single"/>
          <w:lang w:val="en-US"/>
        </w:rPr>
      </w:pPr>
    </w:p>
    <w:p w:rsidR="00790FE3" w:rsidRPr="00A11D62" w:rsidRDefault="00790FE3" w:rsidP="00790FE3">
      <w:pPr>
        <w:tabs>
          <w:tab w:val="left" w:pos="12600"/>
        </w:tabs>
        <w:jc w:val="center"/>
        <w:rPr>
          <w:rFonts w:ascii="Arial" w:hAnsi="Arial" w:cs="Arial"/>
          <w:sz w:val="18"/>
          <w:szCs w:val="18"/>
          <w:lang w:val="en-US"/>
        </w:rPr>
      </w:pPr>
    </w:p>
    <w:p w:rsidR="00790FE3" w:rsidRPr="00A11D62" w:rsidRDefault="00790FE3" w:rsidP="00790FE3">
      <w:pPr>
        <w:pStyle w:val="2"/>
        <w:jc w:val="center"/>
        <w:rPr>
          <w:rFonts w:cs="Arial"/>
          <w:caps w:val="0"/>
          <w:sz w:val="26"/>
          <w:szCs w:val="26"/>
        </w:rPr>
      </w:pPr>
      <w:r w:rsidRPr="00A11D62">
        <w:rPr>
          <w:rFonts w:cs="Arial"/>
          <w:sz w:val="26"/>
          <w:szCs w:val="26"/>
        </w:rPr>
        <w:t>ПЕРЕЛІК</w:t>
      </w:r>
    </w:p>
    <w:p w:rsidR="00790FE3" w:rsidRPr="00A11D62" w:rsidRDefault="00790FE3" w:rsidP="00790FE3">
      <w:pPr>
        <w:pStyle w:val="4"/>
        <w:rPr>
          <w:rFonts w:cs="Arial"/>
          <w:caps/>
          <w:sz w:val="26"/>
          <w:szCs w:val="26"/>
        </w:rPr>
      </w:pPr>
      <w:r w:rsidRPr="00A11D62">
        <w:rPr>
          <w:rFonts w:cs="Arial"/>
          <w:caps/>
          <w:sz w:val="26"/>
          <w:szCs w:val="26"/>
        </w:rPr>
        <w:t>ЛІКАРСЬКИХ засобів, щодо яких пропонується внесеНня змін до реєстраційних матеріалів</w:t>
      </w:r>
    </w:p>
    <w:p w:rsidR="00790FE3" w:rsidRPr="00A11D62" w:rsidRDefault="00790FE3" w:rsidP="00790FE3">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A66F69" w:rsidRPr="00A11D62" w:rsidTr="00F02968">
        <w:trPr>
          <w:tblHeader/>
        </w:trPr>
        <w:tc>
          <w:tcPr>
            <w:tcW w:w="567" w:type="dxa"/>
            <w:shd w:val="clear" w:color="auto" w:fill="D9D9D9"/>
          </w:tcPr>
          <w:p w:rsidR="00A66F69" w:rsidRPr="00A11D62" w:rsidRDefault="00A66F69" w:rsidP="00727DDF">
            <w:pPr>
              <w:tabs>
                <w:tab w:val="left" w:pos="12600"/>
              </w:tabs>
              <w:jc w:val="center"/>
              <w:rPr>
                <w:rFonts w:ascii="Arial" w:hAnsi="Arial" w:cs="Arial"/>
                <w:b/>
                <w:i/>
                <w:sz w:val="16"/>
                <w:szCs w:val="16"/>
              </w:rPr>
            </w:pPr>
            <w:r w:rsidRPr="00A11D62">
              <w:rPr>
                <w:rFonts w:ascii="Arial" w:hAnsi="Arial" w:cs="Arial"/>
                <w:b/>
                <w:i/>
                <w:sz w:val="16"/>
                <w:szCs w:val="16"/>
              </w:rPr>
              <w:t>№ п/п</w:t>
            </w:r>
          </w:p>
        </w:tc>
        <w:tc>
          <w:tcPr>
            <w:tcW w:w="1702" w:type="dxa"/>
            <w:shd w:val="clear" w:color="auto" w:fill="D9D9D9"/>
          </w:tcPr>
          <w:p w:rsidR="00A66F69" w:rsidRPr="00A11D62" w:rsidRDefault="00A66F69" w:rsidP="00727DDF">
            <w:pPr>
              <w:tabs>
                <w:tab w:val="left" w:pos="12600"/>
              </w:tabs>
              <w:jc w:val="center"/>
              <w:rPr>
                <w:rFonts w:ascii="Arial" w:hAnsi="Arial" w:cs="Arial"/>
                <w:b/>
                <w:i/>
                <w:sz w:val="16"/>
                <w:szCs w:val="16"/>
              </w:rPr>
            </w:pPr>
            <w:r w:rsidRPr="00A11D62">
              <w:rPr>
                <w:rFonts w:ascii="Arial" w:hAnsi="Arial" w:cs="Arial"/>
                <w:b/>
                <w:i/>
                <w:sz w:val="16"/>
                <w:szCs w:val="16"/>
              </w:rPr>
              <w:t>Назва лікарського засобу</w:t>
            </w:r>
          </w:p>
        </w:tc>
        <w:tc>
          <w:tcPr>
            <w:tcW w:w="1984" w:type="dxa"/>
            <w:shd w:val="clear" w:color="auto" w:fill="D9D9D9"/>
          </w:tcPr>
          <w:p w:rsidR="00A66F69" w:rsidRPr="00A11D62" w:rsidRDefault="00A66F69" w:rsidP="00727DDF">
            <w:pPr>
              <w:tabs>
                <w:tab w:val="left" w:pos="12600"/>
              </w:tabs>
              <w:jc w:val="center"/>
              <w:rPr>
                <w:rFonts w:ascii="Arial" w:hAnsi="Arial" w:cs="Arial"/>
                <w:b/>
                <w:i/>
                <w:sz w:val="16"/>
                <w:szCs w:val="16"/>
              </w:rPr>
            </w:pPr>
            <w:r w:rsidRPr="00A11D62">
              <w:rPr>
                <w:rFonts w:ascii="Arial" w:hAnsi="Arial" w:cs="Arial"/>
                <w:b/>
                <w:i/>
                <w:sz w:val="16"/>
                <w:szCs w:val="16"/>
              </w:rPr>
              <w:t>Форма випуску (лікарська форма, упаковка)</w:t>
            </w:r>
          </w:p>
        </w:tc>
        <w:tc>
          <w:tcPr>
            <w:tcW w:w="1701" w:type="dxa"/>
            <w:shd w:val="clear" w:color="auto" w:fill="D9D9D9"/>
          </w:tcPr>
          <w:p w:rsidR="00A66F69" w:rsidRPr="00A11D62" w:rsidRDefault="00A66F69" w:rsidP="00727DDF">
            <w:pPr>
              <w:tabs>
                <w:tab w:val="left" w:pos="12600"/>
              </w:tabs>
              <w:jc w:val="center"/>
              <w:rPr>
                <w:rFonts w:ascii="Arial" w:hAnsi="Arial" w:cs="Arial"/>
                <w:b/>
                <w:i/>
                <w:sz w:val="16"/>
                <w:szCs w:val="16"/>
              </w:rPr>
            </w:pPr>
            <w:r w:rsidRPr="00A11D62">
              <w:rPr>
                <w:rFonts w:ascii="Arial" w:hAnsi="Arial" w:cs="Arial"/>
                <w:b/>
                <w:i/>
                <w:sz w:val="16"/>
                <w:szCs w:val="16"/>
              </w:rPr>
              <w:t>Заявник</w:t>
            </w:r>
          </w:p>
        </w:tc>
        <w:tc>
          <w:tcPr>
            <w:tcW w:w="1134" w:type="dxa"/>
            <w:shd w:val="clear" w:color="auto" w:fill="D9D9D9"/>
          </w:tcPr>
          <w:p w:rsidR="00A66F69" w:rsidRPr="00A11D62" w:rsidRDefault="00A66F69" w:rsidP="00727DDF">
            <w:pPr>
              <w:tabs>
                <w:tab w:val="left" w:pos="12600"/>
              </w:tabs>
              <w:jc w:val="center"/>
              <w:rPr>
                <w:rFonts w:ascii="Arial" w:hAnsi="Arial" w:cs="Arial"/>
                <w:b/>
                <w:i/>
                <w:sz w:val="16"/>
                <w:szCs w:val="16"/>
              </w:rPr>
            </w:pPr>
            <w:r w:rsidRPr="00A11D62">
              <w:rPr>
                <w:rFonts w:ascii="Arial" w:hAnsi="Arial" w:cs="Arial"/>
                <w:b/>
                <w:i/>
                <w:sz w:val="16"/>
                <w:szCs w:val="16"/>
              </w:rPr>
              <w:t>Країна заявника</w:t>
            </w:r>
          </w:p>
        </w:tc>
        <w:tc>
          <w:tcPr>
            <w:tcW w:w="1701" w:type="dxa"/>
            <w:shd w:val="clear" w:color="auto" w:fill="D9D9D9"/>
          </w:tcPr>
          <w:p w:rsidR="00A66F69" w:rsidRPr="00A11D62" w:rsidRDefault="00A66F69" w:rsidP="00727DDF">
            <w:pPr>
              <w:tabs>
                <w:tab w:val="left" w:pos="12600"/>
              </w:tabs>
              <w:jc w:val="center"/>
              <w:rPr>
                <w:rFonts w:ascii="Arial" w:hAnsi="Arial" w:cs="Arial"/>
                <w:b/>
                <w:i/>
                <w:sz w:val="16"/>
                <w:szCs w:val="16"/>
              </w:rPr>
            </w:pPr>
            <w:r w:rsidRPr="00A11D62">
              <w:rPr>
                <w:rFonts w:ascii="Arial" w:hAnsi="Arial" w:cs="Arial"/>
                <w:b/>
                <w:i/>
                <w:sz w:val="16"/>
                <w:szCs w:val="16"/>
              </w:rPr>
              <w:t>Виробник</w:t>
            </w:r>
          </w:p>
        </w:tc>
        <w:tc>
          <w:tcPr>
            <w:tcW w:w="1276" w:type="dxa"/>
            <w:shd w:val="clear" w:color="auto" w:fill="D9D9D9"/>
          </w:tcPr>
          <w:p w:rsidR="00A66F69" w:rsidRPr="00A11D62" w:rsidRDefault="00A66F69" w:rsidP="00727DDF">
            <w:pPr>
              <w:tabs>
                <w:tab w:val="left" w:pos="12600"/>
              </w:tabs>
              <w:jc w:val="center"/>
              <w:rPr>
                <w:rFonts w:ascii="Arial" w:hAnsi="Arial" w:cs="Arial"/>
                <w:b/>
                <w:i/>
                <w:sz w:val="16"/>
                <w:szCs w:val="16"/>
              </w:rPr>
            </w:pPr>
            <w:r w:rsidRPr="00A11D62">
              <w:rPr>
                <w:rFonts w:ascii="Arial" w:hAnsi="Arial" w:cs="Arial"/>
                <w:b/>
                <w:i/>
                <w:sz w:val="16"/>
                <w:szCs w:val="16"/>
              </w:rPr>
              <w:t>Країна виробника</w:t>
            </w:r>
          </w:p>
        </w:tc>
        <w:tc>
          <w:tcPr>
            <w:tcW w:w="2552" w:type="dxa"/>
            <w:shd w:val="clear" w:color="auto" w:fill="D9D9D9"/>
          </w:tcPr>
          <w:p w:rsidR="00A66F69" w:rsidRPr="00A11D62" w:rsidRDefault="00A66F69" w:rsidP="00727DDF">
            <w:pPr>
              <w:tabs>
                <w:tab w:val="left" w:pos="12600"/>
              </w:tabs>
              <w:jc w:val="center"/>
              <w:rPr>
                <w:rFonts w:ascii="Arial" w:hAnsi="Arial" w:cs="Arial"/>
                <w:b/>
                <w:i/>
                <w:sz w:val="16"/>
                <w:szCs w:val="16"/>
              </w:rPr>
            </w:pPr>
            <w:r w:rsidRPr="00A11D62">
              <w:rPr>
                <w:rFonts w:ascii="Arial" w:hAnsi="Arial" w:cs="Arial"/>
                <w:b/>
                <w:i/>
                <w:sz w:val="16"/>
                <w:szCs w:val="16"/>
              </w:rPr>
              <w:t>Реєстраційна процедура</w:t>
            </w:r>
          </w:p>
        </w:tc>
        <w:tc>
          <w:tcPr>
            <w:tcW w:w="1275" w:type="dxa"/>
            <w:shd w:val="clear" w:color="auto" w:fill="D9D9D9"/>
          </w:tcPr>
          <w:p w:rsidR="00A66F69" w:rsidRPr="00A11D62" w:rsidRDefault="00A66F69" w:rsidP="00727DDF">
            <w:pPr>
              <w:tabs>
                <w:tab w:val="left" w:pos="12600"/>
              </w:tabs>
              <w:jc w:val="center"/>
              <w:rPr>
                <w:rFonts w:ascii="Arial" w:hAnsi="Arial" w:cs="Arial"/>
                <w:b/>
                <w:i/>
                <w:sz w:val="16"/>
                <w:szCs w:val="16"/>
                <w:lang w:val="en-US"/>
              </w:rPr>
            </w:pPr>
            <w:r w:rsidRPr="00A11D62">
              <w:rPr>
                <w:rFonts w:ascii="Arial" w:hAnsi="Arial" w:cs="Arial"/>
                <w:b/>
                <w:i/>
                <w:sz w:val="16"/>
                <w:szCs w:val="16"/>
              </w:rPr>
              <w:t>Умови відпуску</w:t>
            </w:r>
          </w:p>
        </w:tc>
        <w:tc>
          <w:tcPr>
            <w:tcW w:w="1843" w:type="dxa"/>
            <w:shd w:val="clear" w:color="auto" w:fill="D9D9D9"/>
          </w:tcPr>
          <w:p w:rsidR="00A66F69" w:rsidRPr="00A11D62" w:rsidRDefault="00A66F69" w:rsidP="00727DDF">
            <w:pPr>
              <w:tabs>
                <w:tab w:val="left" w:pos="12600"/>
              </w:tabs>
              <w:jc w:val="center"/>
              <w:rPr>
                <w:rFonts w:ascii="Arial" w:hAnsi="Arial" w:cs="Arial"/>
                <w:b/>
                <w:i/>
                <w:sz w:val="16"/>
                <w:szCs w:val="16"/>
                <w:lang w:val="en-US"/>
              </w:rPr>
            </w:pPr>
            <w:r w:rsidRPr="00A11D62">
              <w:rPr>
                <w:rFonts w:ascii="Arial" w:hAnsi="Arial" w:cs="Arial"/>
                <w:b/>
                <w:i/>
                <w:sz w:val="16"/>
                <w:szCs w:val="16"/>
              </w:rPr>
              <w:t>Номер реєстраційного посвідчення</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L-ТИРОКСИН 100 БЕРЛІН-ХЕМІ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100 мкг по 25 таблеток у блістері; по 1 або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"in bulk" та контроль серії;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UA/8133/01/01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АБИФЛОКС®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500 мг/100 мл по 100 мл розчину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ДЕМО С.А. Фармасьютікал Індастрі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II типу - зміна дільниці виробництва АФІ левофлоксацину гемігідрату. Власник ДМФ (Zhejiang Medicine Co., Ltd) не змінюється. Також відбувається оновлення ДМФ, що включає: - Зміну виробничої дільниці з Zhejiang Medicine Co., Ltd, Xinchang Pharmaceutical Factory (Xinchang Pharma), China на Zhejiang Changhai Pharmaceuticals Co., Ltd., China; - Приведення специфікації та методів контролю АФІ до вимог монографії ЕР Levofloxacin Hemihydrate; - Зміну періоду переконтролю АФІ з 3 на 2 роки </w:t>
            </w:r>
            <w:r w:rsidRPr="00A11D62">
              <w:rPr>
                <w:rFonts w:ascii="Arial" w:hAnsi="Arial" w:cs="Arial"/>
                <w:color w:val="000000"/>
                <w:sz w:val="16"/>
                <w:szCs w:val="16"/>
              </w:rPr>
              <w:br/>
              <w:t>Запропоновано: Zhejiang Changhai Pharmaceuticals Co., Ltd. 188 Mid Zhiyuan Avenue, Binhai New Area, Shaoxing City, Zhejiang Province, 312366,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UA/14416/02/01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АЗАЦИТИДИН ШИЛПА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ліофілізат для розчину для ін`єкцій по 100 мг у флаконах № 1;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ГЛЗ. Запропоновано: 20 л (1325 фл.); 50 л (3311 фл.); 100 л (6622 фл.); 160 л (10596 фл.); 187 л (12384 фл.)</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UA/18595/01/01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АКВАМАКС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назальні 0,65 %, по 20 мл у флаконі з кришкою крапельницею зі скляною піпеткою, по 1 флакону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надання оновленого сертифіката відповідності Європейській фармакопеї для АФІ Натрію хлорид від затвердженого виробника DANSK SALT A/S, Denmark у зв'язку зі зміною найменування власника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UA/12832/01/01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АКВАМАКС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0,65 %, по 20 мл у флаконах з клапаном-насосом, назальною насадкою-розпилювачем; по 1 флакону в коробці з картону; по 50 мл або по 100 мл у флаконах з клапаном-насосом, назальною насадкою-розпилювачем; по 1 флакону в коробці з картону; по 50 мл, по 100 мл або по 150 мл у балоні з клапаном-пакетом, назальною насадкою - розпилювачем та захисним ковпачком; по 1 балону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2008-105 - Rev 02 для АФІ Натрію хлорид від затвердженого виробника DANSK SALT A/S, Denmark у зв'язку зі зміною найменування власника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UA/12832/02/01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АЛЕРГОЗАН®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АТ «Софарма»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АТ «Софарма»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A11D62">
              <w:rPr>
                <w:rFonts w:ascii="Arial" w:hAnsi="Arial" w:cs="Arial"/>
                <w:color w:val="000000"/>
                <w:sz w:val="16"/>
                <w:szCs w:val="16"/>
              </w:rPr>
              <w:br/>
              <w:t>Зміни у специфікації готового продукту- вилучення домішки N acetyldesloratadine. Введення змін протягом 3-х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від затвердженого виробника АФІ, затверджено:</w:t>
            </w:r>
            <w:r w:rsidRPr="00A11D62">
              <w:rPr>
                <w:rFonts w:ascii="Arial" w:hAnsi="Arial" w:cs="Arial"/>
                <w:color w:val="000000"/>
                <w:sz w:val="16"/>
                <w:szCs w:val="16"/>
              </w:rPr>
              <w:br/>
              <w:t xml:space="preserve">Morepen Laboratories Limited, India R0-CEP2014-302-Rev 01 запропоновано: Morepen Laboratories Limited, India R1-CEP2014-302-Rev 00.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A11D62">
              <w:rPr>
                <w:rFonts w:ascii="Arial" w:hAnsi="Arial" w:cs="Arial"/>
                <w:color w:val="000000"/>
                <w:sz w:val="16"/>
                <w:szCs w:val="16"/>
              </w:rPr>
              <w:br/>
              <w:t xml:space="preserve">Зміни у методиці випробування ГЛЗ т. Кількісне визначення дезлоратадину - UV методика замінена на HPLC. Введення змін протягом 3-х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методиці випробування ГЛЗ т. Однорідність дозованих одиниць - UV методику замінено на HPLC та як наслідок зміни до р. «Супровідні домішки». Введення змін протягом 3-х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за т. Залишкові розчинники - розчинник дистильована води змінений на N,N- dimethylforamide. </w:t>
            </w:r>
            <w:r w:rsidRPr="00A11D62">
              <w:rPr>
                <w:rFonts w:ascii="Arial" w:hAnsi="Arial" w:cs="Arial"/>
                <w:color w:val="000000"/>
                <w:sz w:val="16"/>
                <w:szCs w:val="16"/>
              </w:rPr>
              <w:br/>
              <w:t xml:space="preserve">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Зміни у термінах придатності: збільшено з 2 років на 3 роки. Введення змін протягом 3-х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у первинній упаковці готового лікарського засобу: матеріал первинної упаковки PVC/PE/PVdC/Al blisters замінений на PVC/PCTFE/Al blisters.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методиці визначення Мікробіологічної чистоти, а саме в приготування випробуваного розчину.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у методиці визначення Ідентифікація титану діоксиду (Е 171), а саме в приготування випробуваного розчину.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Зміни у складі допоміжних речовин: плівкова оболонка Opadry II 33G 205 005 blue замінюється на плівкову оболонку Opadry II 33F 205 000 blue, як наслідок вилучається Triacetin та кількісне визначення Macrogol 3350 замінюється з 0,24 мг на 0,42 мг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UA/17179/01/01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 xml:space="preserve">АЛЕРІК НЕО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оральний 0,5 мг/мл, по 60 мл і 150 мл у пляшці; у комплекті з мірною ложечкою або з мірним шприцом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Юнілаб, ЛП</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контроль якості (фізичні/хімічні), первинне пакування, вторинне пакування, випуск серії: ФАМАР А.В.Е. ЗАВОД АВЛОН 49-й км ДЕРЖАВНОЇ ДОРОГИ АФІНИ-ЛАМІЯ, Греція; Мікробіологічний контроль:</w:t>
            </w:r>
            <w:r w:rsidRPr="00A11D62">
              <w:rPr>
                <w:rFonts w:ascii="Arial" w:hAnsi="Arial" w:cs="Arial"/>
                <w:color w:val="000000"/>
                <w:sz w:val="16"/>
                <w:szCs w:val="16"/>
              </w:rPr>
              <w:br/>
              <w:t>ФАМАР А.В.Е. ЗАВОД АВЛОН 48-й км ДЕРЖАВНОЇ ДОРОГИ АФІНИ-ЛАМІЯ, Греція; Контроль якості, випуск серії:</w:t>
            </w:r>
            <w:r w:rsidRPr="00A11D62">
              <w:rPr>
                <w:rFonts w:ascii="Arial" w:hAnsi="Arial" w:cs="Arial"/>
                <w:color w:val="000000"/>
                <w:sz w:val="16"/>
                <w:szCs w:val="16"/>
              </w:rPr>
              <w:br/>
              <w:t>ДЖЕНФАРМ СА., Греція; Випуск серії: ТОВ ЮС Фармація, Польща</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Греція/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Виправлення технічної помилки в МКЯ ГЛЗ, а саме: переклад назви допоміжної речовини «sucralose» (цукроза) у складі ГЛЗ та викласти у редакції – цукралоза, а також виправити назву виробника АФІ Sun Pharmaceutical Industrial Limited, India і викласти у наступній редакції Sun Pharmaceutical Industries Limited, India. Виправлено технічну помилку в інструкції для медичного застосування, а саме у розділі "Склад" переклад назви допоміжної речовини «sucralose» викладено у редакції – цукралоза.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UA/16526/01/01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АЛЛЕРТЕК® НАЗО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спрей назальний, дозований, суспензія, 50 мкг/дозу, по 60 або 120, або 140 доз суспензії в ПЕТ-флаконі з дозуючим насосом-дозатором-розпилювачем;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Фармацевтичний завод «ПОЛЬФАРМА» С.А.</w:t>
            </w:r>
            <w:r w:rsidRPr="00A11D6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"Фармеа"</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UA/14933/01/01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АЛМАКОР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UA/18534/01/01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АМІНАЗИН-ЗДОРОВ'Я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25 мг по 10 таблеток у блістері; по 2 блістери у картонній коробці; по 20 таблеток у блістері; по 1 блістеру у картонній коробці; по 20 таблеток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(інші зміни) </w:t>
            </w:r>
            <w:r w:rsidRPr="00A11D62">
              <w:rPr>
                <w:rFonts w:ascii="Arial" w:hAnsi="Arial" w:cs="Arial"/>
                <w:color w:val="000000"/>
                <w:sz w:val="16"/>
                <w:szCs w:val="16"/>
              </w:rPr>
              <w:br/>
              <w:t>уточнення зазначення лікарської форми ГЛЗ (затверджено: таблетки, вкриті оболонкою; запропоновано: таблетки, вкриті плівковою оболонкою, та, як наслідок внесення зміни до специфікації ГЛЗ за розділом «Опис»: Затверджено: Таблетки, вкриті оболонкою, від жовтого до світло-оранжевого кольору, двоопуклі. На поперечному розрізі видно два шари Запропоновано: Таблетки, вкриті плівковою оболонкою, від жовтого до світло-оранжевого кольору, двоопуклі. На поперечному розрізі видно два шари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UA/1118/02/01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АМІОДАРОНУ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ОЛОН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2003-072-Rev 05 та, як наслідок, зміна індексу в адресі виробничої дільниці без зміни її місця розташування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UA/15023/01/01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АНАСТРОЗОЛ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Салютас Фарма ГмбХ, Німеччина (виробництво "in bulk", пакування, випуск серії;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або Європейській фармакопеї № R1-CEP 2014-128 - Rev 00 для АФІ анастрозолу від вже затвердженого виробника SCINOPHARM TAIWAN,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UA/13575/01/01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055094">
            <w:pPr>
              <w:pStyle w:val="11"/>
              <w:tabs>
                <w:tab w:val="left" w:pos="12600"/>
              </w:tabs>
              <w:rPr>
                <w:rFonts w:ascii="Arial" w:hAnsi="Arial" w:cs="Arial"/>
                <w:b/>
                <w:i/>
                <w:color w:val="000000"/>
                <w:sz w:val="16"/>
                <w:szCs w:val="16"/>
              </w:rPr>
            </w:pPr>
            <w:r w:rsidRPr="00A11D62">
              <w:rPr>
                <w:rFonts w:ascii="Arial" w:hAnsi="Arial" w:cs="Arial"/>
                <w:b/>
                <w:sz w:val="16"/>
                <w:szCs w:val="16"/>
              </w:rPr>
              <w:t>АРГОСУЛЬФАН®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055094">
            <w:pPr>
              <w:pStyle w:val="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крем, 20 мг/г, по 15 г або 40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055094">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«БАУШ ХЕЛС»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055094">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055094">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Фармзавод Єльфа </w:t>
            </w:r>
            <w:r w:rsidRPr="00A11D62">
              <w:rPr>
                <w:rFonts w:ascii="Arial" w:hAnsi="Arial" w:cs="Arial"/>
                <w:color w:val="000000"/>
                <w:sz w:val="16"/>
                <w:szCs w:val="16"/>
              </w:rPr>
              <w:t>A</w:t>
            </w:r>
            <w:r w:rsidRPr="00A11D62">
              <w:rPr>
                <w:rFonts w:ascii="Arial" w:hAnsi="Arial" w:cs="Arial"/>
                <w:color w:val="000000"/>
                <w:sz w:val="16"/>
                <w:szCs w:val="16"/>
                <w:lang w:val="ru-RU"/>
              </w:rPr>
              <w:t>.Т.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055094">
            <w:pPr>
              <w:pStyle w:val="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055094">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lang w:val="ru-RU"/>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 зміна пов'язана зі введенням терміну придатності готового лікарського засобу після першого розкриття упаковки - 6 місяців. Зміни внесені в розділ "Термін придатності" в інструкцію для медичного застосування та як наслідок - у текст маркування вторинної упаковки лікарського засобу. </w:t>
            </w:r>
            <w:r w:rsidRPr="00A11D62">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055094">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055094">
            <w:pPr>
              <w:pStyle w:val="11"/>
              <w:tabs>
                <w:tab w:val="left" w:pos="12600"/>
              </w:tabs>
              <w:jc w:val="center"/>
              <w:rPr>
                <w:rFonts w:ascii="Arial" w:hAnsi="Arial" w:cs="Arial"/>
                <w:sz w:val="16"/>
                <w:szCs w:val="16"/>
              </w:rPr>
            </w:pPr>
            <w:r w:rsidRPr="00A11D62">
              <w:rPr>
                <w:rFonts w:ascii="Arial" w:hAnsi="Arial" w:cs="Arial"/>
                <w:sz w:val="16"/>
                <w:szCs w:val="16"/>
              </w:rPr>
              <w:t>UA/1031/01/01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2F02C7">
            <w:pPr>
              <w:pStyle w:val="111"/>
              <w:tabs>
                <w:tab w:val="left" w:pos="12600"/>
              </w:tabs>
              <w:rPr>
                <w:rFonts w:ascii="Arial" w:hAnsi="Arial" w:cs="Arial"/>
                <w:b/>
                <w:i/>
                <w:color w:val="000000"/>
                <w:sz w:val="16"/>
                <w:szCs w:val="16"/>
              </w:rPr>
            </w:pPr>
            <w:r w:rsidRPr="00A11D62">
              <w:rPr>
                <w:rFonts w:ascii="Arial" w:hAnsi="Arial" w:cs="Arial"/>
                <w:b/>
                <w:sz w:val="16"/>
                <w:szCs w:val="16"/>
              </w:rPr>
              <w:t>АРГОСУЛЬФАН®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крем, 20 мг/г, по 15 г або 40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 xml:space="preserve">ТОВ «БАУШ ХЕЛС»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4A2F9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Фармзавод Єльфа A.Т.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"Показання" (виправлення некоректного перекладу тексту стосовно застосування при шкірних опіках: затверджено: "...випромінювання", запропоновано: "...променеві"), "Склад" (виправлення граматичної помилки в написанні МНН діючої речовини), "Застосування у період вагітності або годування груддю" (виправлення граматичної помилки) відповідно до матеріалів реєстраційного досьє.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"Особливі заходи безпеки" щодо безпеки застосування допоміжної речовини (лаурилсульфату натрію).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sz w:val="16"/>
                <w:szCs w:val="16"/>
              </w:rPr>
            </w:pPr>
            <w:r w:rsidRPr="00A11D62">
              <w:rPr>
                <w:rFonts w:ascii="Arial" w:hAnsi="Arial" w:cs="Arial"/>
                <w:sz w:val="16"/>
                <w:szCs w:val="16"/>
              </w:rPr>
              <w:t>UA/1031/01/01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АРИПІПРАЗОЛ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для АФІ арипіпразолу № R1-CEP 2013-324-Rev 00 (попередня версія CEP No. R0-CEP 2013-324-Rev 01) від вже затвердженого виробника Джубілант Дженерікс Лімітед, Індія. Запропоновано R1-CEP 2013-324-Rev 00 Виробник інтермедіату АМІ ОРГАНІКС ЛІМІТЕД Плот № 440/4, 5, 5, 8206-В, 478, 479, 494 &amp; 495, Роад № 82/А &amp; 82/С, Г.І.Д.С., Сачін Індія-394 230 Сурат, Гуджарат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UA/17865/01/01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2013-324 - Rev 00 для АФІ арипіпразолу від вже затвердженого виробника Jubilant Generics Limited, Індія, у наслідок уточнення адреси виробника проміжного продукту; приведення показника «Супровідні домішки» у відповідність до вимог монографії ЄФ діючого видання; збільшення товщини поліетиленового пакета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UA/15765/01/01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АРИПРАЗОЛ®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15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2013-324 - Rev 00 для АФІ арипіпразолу від вже затвердженого виробника Jubilant Generics Limited, Індія, у наслідок уточнення адреси виробника проміжного продукту; приведення показника «Супровідні домішки» у відповідність до вимог монографії ЄФ діючого видання; збільшення товщини поліетиленового пакета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UA/15765/01/02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"Особливі заходи безпеки", "Побічні реакції"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UA/4770/01/01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"Особливі заходи безпеки", "Побічні реакції"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UA/4770/01/02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АСИБРОКС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та інгаляцій, 300 мг/3 мл; по 3 мл в ампулі, по 5 ампул у контурній чарунковій упаковці, по 1 або 2 контурні чарункові упаковки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"УОРЛД МЕДИЦИН"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Мефар Ілач Сан. А.Ш.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UA/18841/01/01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АСПАНГІН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по 100 мл або по 200 мл або 400 мл розчину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Приватне акціонерне товариство "Інфузія"</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Приватне акціонерне товариство "Інфузія"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409B1">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а саме Затверджено: Калію і магнію аспарагінат Запропоновано: АСПАНГІН </w:t>
            </w:r>
            <w:r w:rsidRPr="00A11D62">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Опис та склад (інші зміни) – для спрощення розрахунків необхідної для введення дози K і Mg пропонується доповнити розділ «Склад» лікарського засобу інформацією про вміст K і Mg без урахування аспарагінату.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w:t>
            </w:r>
            <w:r w:rsidRPr="00A11D62">
              <w:rPr>
                <w:rFonts w:ascii="Arial" w:hAnsi="Arial" w:cs="Arial"/>
                <w:color w:val="000000"/>
                <w:sz w:val="16"/>
                <w:szCs w:val="16"/>
              </w:rPr>
              <w:br/>
              <w:t>- у зв’язку з введенням додаткової упаковки номінальним об’ємом 100 мл, вносяться зміни в специфікацію та методи контролю, а саме нормування для номінального об’єму 100 мл у показник «Механічні включення: невидимі частки» та інформацію щодо пробовідбору пляшок номінального об’єму 100 мл до методики контролю за показником «Стерильність».</w:t>
            </w:r>
            <w:r w:rsidRPr="00A11D62">
              <w:rPr>
                <w:rFonts w:ascii="Arial" w:hAnsi="Arial" w:cs="Arial"/>
                <w:color w:val="000000"/>
                <w:sz w:val="16"/>
                <w:szCs w:val="16"/>
              </w:rPr>
              <w:br/>
              <w:t xml:space="preserve">Зміни І типу - Зміни щодо безпеки/ефективності та фармаконагляду (інші зміни) Оновлення інформації щодо зазначення одиниць вимірювання у системі СІ у тексті маркування упаковки лікарського засобу. 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додаткової упаковки по 100 мл у пляшках, закупорених пробками гумовими і обтиснутих ковпачками алюмінієвими, без зміни первинного пакувального матеріалу, з відповідними змінами у р. «Упаковка».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UA/16364/01/01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оральної суспензії (200 мг/28,5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всередені) разом з мірним ковпачком або дозуючим шприцом, або з мірною ложечкою, поміщеній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Глаксо Веллком Продакшн, Францiя; СмітКляйн Бічем Фармасьютикалс, Велика Британiя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ЄФ R1-CEP 1999-111-Rev 03 для АФІ Калію клавуланату від вже затвердженого виробника як наслідок, приведення специфікації АФІ відповідно монографії ЄФ, зокрема: вилучення показника "Clavam 2 carboxylate" та внесення незначних редакційних правок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UA/0987/05/01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АУГМЕНТИН™ES</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порошок для оральної суспензії, 600 мг/42,9 мг/5 мл; скляний флакон з алюмінієвою кришечкою, що накручується (містить всередені полімерну (полівінілхлоридну або поліолефінову) плівку), з контролем першого відкриття або з пластиковою кришкою із захистом від відкриття дітьми та пластиковою мірною ложкою з позначками 2,5 мл та 5 мл,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Глаксо Веллком Продакшн, Францiя; СмітКляйн Бічем Фармасьютикалс, Велика Британiя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ЄФ R1-CEP 199-111-Rev 03 для АФІ Калію клавуланату від вже затвердженого виробника як наслідок, приведення специфікації АФІ відповідно монографії ЄФ, зокрема: вилучення показника "Clavam 2 carboxylate" та та внесення незначних редакційних правок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UA/0987/04/01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БАКЛОФЕН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10 мг, по 50 таблеток у поліетиленовому флаконі з кришкою із амортизатором та захисним кільцем;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2010-316 - Rev 04 для АФІ баклофену від вже затвердженого виробника PHARMACEUTICAL WORKS POLPHARMA S.A., Poland. Як наслідок вилучення одного з виробників 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UA/0497/01/01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БАКЛОФЕН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25 мг, по 50 таблеток у поліетиленовому флаконі з кришкою із амортизатором та захисним кільцем;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2010-316 - Rev 04 для АФІ баклофену від вже затвердженого виробника PHARMACEUTICAL WORKS POLPHARMA S.A., Poland. Як наслідок вилучення одного з виробників 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UA/0497/01/02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БАРБОВАЛ®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10 капсул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 специфікації на діючу речовину розчину ментолу в ментиловому ефірі кислоти ізовалеріанової (валідол), додано показник «Загальна зола» з нормуванням не більше 0,1 %; міни І типу – змінено частоту випробування за показником «Мікробіологічна чистота» в специфікації на діючу речовину розчин ментолу в ментиловому ефірі кислоти ізовалеріанової (валідол) – першу та кожну десяту наступні серії, але не рідше одного разу на рік; міни І типу – зміни до методики за показником «Ідентифікація» (редакційні зміни, оскільки визначення ідентифікації проводять разом з визначенням показника «Супровідні домішки») у методах контролю на діючу речовину розчин ментолу в ментиловому ефірі кислоти ізовалеріанової;</w:t>
            </w:r>
            <w:r w:rsidRPr="00A11D62">
              <w:rPr>
                <w:rFonts w:ascii="Arial" w:hAnsi="Arial" w:cs="Arial"/>
                <w:color w:val="000000"/>
                <w:sz w:val="16"/>
                <w:szCs w:val="16"/>
              </w:rPr>
              <w:br/>
              <w:t xml:space="preserve">зміни І типу – зміни методики за показником «Супровідні домішки» (пробопідготовка, умови та порядок проведення аналізу, умови придатності хроматографічної системи, зміна стандартного зразка) у методах контролю на діючу речовину розчин ментолу в ментиловому ефірі кислоти ізовалеріанової (виробник ДП «Завод хімічних реактивів» науково-технологічного комплексу «Інститут монокристалів» НАН України»); зміни І типу – зміна типу акціонерного товариства та адреси впровадження діяльності виробника діючої речовини етилового ефіру </w:t>
            </w:r>
            <w:r w:rsidRPr="00A11D62">
              <w:rPr>
                <w:rStyle w:val="csf229d0ff9"/>
                <w:rFonts w:ascii="Times New Roman" w:hAnsi="Times New Roman" w:cs="Times New Roman"/>
                <w:sz w:val="16"/>
                <w:szCs w:val="16"/>
              </w:rPr>
              <w:t>α</w:t>
            </w:r>
            <w:r w:rsidRPr="00A11D62">
              <w:rPr>
                <w:rFonts w:ascii="Arial" w:hAnsi="Arial" w:cs="Arial"/>
                <w:color w:val="000000"/>
                <w:sz w:val="16"/>
                <w:szCs w:val="16"/>
              </w:rPr>
              <w:t xml:space="preserve"> -бромізовалеріанової кислоти (запропоновано: АТ «Фармак», м. Київ, вул. Кирилівська); зміни І типу – зміна типу акціонерного товариства та адреси впровадження діяльності виробника діючої речовини розчину ментолу в ментоловому ефірі кислоти ізовалеріанової (валідолу) (запропоновано: АТ «Фармак», м. Київ, вул. Кирилівська); зміни І типу – зміни до методики за показником «Кількісне визначення» (пробопідготовка, умови та порядок проведення аналізу, умови придатності хроматографічної системи, формула розрахунку, зміна стандартного зразка) у методах контролю на діючу речовину розчин ментолу в ментиловому ефірі кислоти ізовалеріанової; зміни І типу – подано оновлений сертифікат відповідності ЄФ No. СЕР R1-CEP 2003-017-Rev 03 для діючої речовини фенобарбіталу на заміну сертифікату відповідності ЄФ R1-CEP 2003-017-Rev 02 від затвердженого виробника HARMAN FINOCHEM LIMITED, Індія, у зв’язку із зміною адреси виробничої дільниці Shendra; зміни І типу – до показника «Супровідні домішки» специфікації на діючу речовину розчин ментолу в ментиловому ефірі кислоти ізовалеріанової (валідол), від виробника ДП «Завод хімічних реактивів» науково-технологічного комплексу «Інститут монокристалів» НАН України», введено визначення будь-якої домішки, з допустимою межею не більше 0,1%. Сума домішок залишена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UA/1196/02/01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БЕРЛІТІОН® 300 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300 ОД (300 мг)/12 мл; по 12 мл в ампулі; по 5, або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Белвік Фаллер Фармасеутікал Сервісес ГмбХ, Німеччина (вторинне пакування); БЕРЛІН-ХЕМІ АГ, Німеччина (вторинне пакування, контроль та випуск серій); ЕВЕР Фарма Йєна ГмбХ, Німеччина (виробництво "in bulk", первинне пакування, контроль серій;</w:t>
            </w:r>
            <w:r w:rsidRPr="00A11D62">
              <w:rPr>
                <w:rFonts w:ascii="Arial" w:hAnsi="Arial" w:cs="Arial"/>
                <w:color w:val="000000"/>
                <w:sz w:val="16"/>
                <w:szCs w:val="16"/>
              </w:rPr>
              <w:br/>
              <w:t>вторинне пакування (тільки маркування ампул)); Унітакс-Фармалогістiк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UA/6426/01/01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БЕРЛІТІОН® 600 КАПСУЛИ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600 мг, 15 капсул у блістері; по 1 або по 2 блістери у картонній коробці;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відповідальний за первинне та вторинне пакування та випуск серій); Каталент Німеччина Ебербах ГмбХ, Німеччина (виробник, відповідальний за виробництво "in bulk", контроль серій); Каталент Німеччина Шорндорф ГмбХ, Німеччина (виробник, відповідальний за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UA/6426/02/02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БЕРЛІТІОН® 600 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600 ОД (600 мг)/24 мл; по 24 мл в ампулі; по 5 або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(випуск серій); Евер Фарма Йєна ГмбХ , Німеччина (вторинне пакування (в тому числі маркування ампул)); ЕВЕР Фарма Йєна ГмбХ, Німеччина (виробництво "in bulk", первинне пакування, контроль серій); Зігфрiд Хамельн ГмбХ, Німеччина (виробництво «in bulk», пакування,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UA/6426/01/02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БЕРОДУАЛ®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інгаляцій; по 20 мл або 40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Істітуто де Анжелі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A11D62">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UA/10751/01/01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БЕТАГІС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по 16 мг, по 10 таблеток у блістері, по 3 блістери у картонній пачці; по 18 таблеток у блістері, по 5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до специфікації ГЛЗ за п. «МБЧ», а саме введення періодичності проведення контролю ГЛЗ за даним показником: «Контроль показника «Мікробіологічна чистота» здійснюється на першій серії в році і не рідше, ніж на кожній 10 серії»; зміни І типу - зміни до розділу 3.2.Р.5.1. Специфікація, а саме з розділу видалено специфікації для контролю таблеток нерозфасованих та ГЛЗ протягом вивчення стабільності. Надано Специфікації лише для ГЛЗ на випуск та протягом терміну придатності. Контроль таблеток нерозфасованих описаний у розділах 3.2.P.3.4. та 3.2.P.3.5. Специфікація на вивчення стабільності надана у розділі 3.2.P.8.1; зміни І типу - внесення змін до р. 3.2.Р.3.2., а саме виправлення технічної помилки, а саме теоретичної кількості допоміжних речовин маніт (Е421), кислота лимонна моногідрат, кремнію діоксид колоїдний безводний, крахмаль картопляний на серію. Також приведення у відповідність з МКЯ ЛЗ перерахунку АФІ, а саме «Бетагістину дигідрохлориду (С8Н14Сl2N2) у перерахунку на 100 % суху речовину С8Н14Сl2N2 (бетагістину дигідрохлорид) замінюється на «Бетагістину дигідрохлориду (С8Н14Сl2N2) у перерахунку на 100 % безводну речовину С8Н14Сl2N2 (бетагістину дигідрохлорид)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UA/5027/01/01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БІОКЛОТ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з якості. АФІ. Виробництво. Зміни в процесі виробництва АФІ - збільшення об’єму виробничого пулу плазми для фракціонування на виробничій дільниці м. Біла Церква, вул. Київська, 37-В. Запропоновано: 900 л, 1800 л, 2100 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UA/16249/01/01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БІОКЛОТ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з якості. АФІ. Виробництво. Зміни в процесі виробництва АФІ - збільшення об’єму виробничого пулу плазми для фракціонування на виробничій дільниці м. Біла Церква, вул. Київська, 37-В. Запропоновано: 900 л, 1800 л, 2100 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UA/16249/01/02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БІОКЛОТ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з якості. АФІ. Виробництво. Зміни в процесі виробництва АФІ - збільшення об’єму виробничого пулу плазми для фракціонування на виробничій дільниці м. Біла Церква, вул. Київська, 37-В. Запропоновано: 900 л, 1800 л, 2100 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UA/16249/01/03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БЛЕМАРЕН®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шипучі; по 20 шипучих таблеток у поліпропіленовому контейнері; по 4 або 5 контейнерів у картонній коробці разом з індикаторним папером і контрольним календарем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Лабораторіос Медікаментос Інтернасьоналес,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UA/9419/01/01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розділів "Показання" (уточнено одне із показань, та, як наслідок, до розділів "Фармакологічні властивості", "Особливі заходи безпеки", "Спосіб застосування та дози", "Діти", "Побічні реакції", а також змінена нумерація таблиць, що розміщені в тексті інструкції.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"Фармакологічні властивості" щодо результатів рандомізованого багатоцентрового подвійно сліпого плацебо-контрольованого дослідження клінічної ефективності при фокальній спастичності верхніх кінцівок у дітей.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UA/16656/01/01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розділів "Показання" (уточнено одне із показань, та, як наслідок, до розділів "Фармакологічні властивості", "Особливі заходи безпеки", "Спосіб застосування та дози", "Діти", "Побічні реакції", а також змінена нумерація таблиць, що розміщені в тексті інструкції.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"Фармакологічні властивості" щодо результатів рандомізованого багатоцентрового подвійно сліпого плацебо-контрольованого дослідження клінічної ефективності при фокальній спастичності верхніх кінцівок у дітей.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UA/16656/01/02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БРІМІКА® ДЖЕНУЕЙР®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інгаляцій 340 мкг/12 мкг; по 60 доз порошку в інгаляторі, по 1 інгалятору в алюмінієвому ламінованому пакеті разом із пакетиком з осушувачем в коробці з картону або по 60 доз порошку в інгаляторі, по 3 інгалятори в алюмінієвому ламінованому пакеті кожен, разом із пакетиком з осушувачем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Індастріас Фармасеутікас Алмірал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UA/17683/01/01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БРОМГЕКСИН 4 БЕРЛІН-ХЕМІ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оральний, 4 мг/5 мл, по 60 мл або 100 мл у флаконі; по 1 флакону з мірною ложкою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UA/9663/02/01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БРОНХОРИЛ®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сироп, по 100 мл у флаконі; по 1 флакону з мірним ковпачком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Дженом Біотек Пвт. Лтд.</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Дженом Біотек Пвт. Лтд.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кодів ВООЗ (http://www.whocc.no/atc_ddd_index/): Затверджено: Адренергічні засоби для системного застосування. Сальбутамол, комбінації. Код АТХ R03А К04. Запропоновано: Засоби для лікування обструктивних захворювань дихальних шляхів. Адренергічні засоби для системного застосування. Селективні агоністи бета-2-адренорецепторів. </w:t>
            </w:r>
            <w:r w:rsidRPr="00A11D62">
              <w:rPr>
                <w:rFonts w:ascii="Arial" w:hAnsi="Arial" w:cs="Arial"/>
                <w:color w:val="000000"/>
                <w:sz w:val="16"/>
                <w:szCs w:val="16"/>
              </w:rPr>
              <w:br/>
              <w:t xml:space="preserve">Код АТХ R03С С.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UA/7422/01/01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ВАНАТЕКС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80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UA/12634/01/01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ВАНАТЕКС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160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UA/12634/01/02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критерію прийнятності показника FVIII:C (фактору VIII) для зразків 13 та 14 (опціональний) під час контролю якості в процесі виробництва; запропоновано: Sample 13 Test limit: FVIII:C 113-130 IU/ml Sample 14 (optional) Test limit: FVIII:C 113-140 IU/ml; зміни І типу - збільшення кількості циклів використання Fractogel EMD BioSEC з 600 до 1000 (шкала I, Вілате 47 кг і шкала II, Вілате 94 кг) для size-exclusion chromatography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UA/17518/01/02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критерію прийнятності показника FVIII:C (фактору VIII) для зразків 13 та 14 (опціональний) під час контролю якості в процесі виробництва; запропоновано: Sample 13 Test limit: FVIII:C 113-130 IU/ml Sample 14 (optional) Test limit: FVIII:C 113-140 IU/ml; зміни І типу - збільшення кількості циклів використання Fractogel EMD BioSEC з 600 до 1000 (шкала I, Вілате 47 кг і шкала II, Вілате 94 кг) для size-exclusion chromatography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UA/17518/01/01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ВІТАЛІПІД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концентрат для розчину для інфузій; по 10 мл у скляній ампулі; по 10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Фрезеніус Кабі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вже затверджених методів контролю якості ГЛЗ, а саме викладення тексту державною мовою згідно сучасних вимог та внесення редакційних правок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UA/16591/01/01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ВІФЕНД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інфузій по 200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Патеон Менюфекчуринг Сервісез ЛЛС, США (виробництво, дослідження стабільності, контроль якості); Фарева Амбуаз, Францiя (вторинне пакування, дослідження стабільності, випуск серії); Фармація і Апджон Компані ЛЛС, США (виробництво, первинне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("Фармакодинаміка"), "Взаємодія з іншими лікарськими засобами та інші види взаємодій" та "Особливості застосування"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UA/2666/02/01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суспензія для ін’єкцій по 0,5 мл (1 доза)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AD5DAE">
            <w:pPr>
              <w:jc w:val="center"/>
              <w:rPr>
                <w:rFonts w:ascii="Arial" w:hAnsi="Arial" w:cs="Arial"/>
                <w:sz w:val="16"/>
                <w:szCs w:val="16"/>
                <w:lang w:val="ru-RU"/>
              </w:rPr>
            </w:pPr>
            <w:r w:rsidRPr="00A11D62">
              <w:rPr>
                <w:rFonts w:ascii="Arial" w:hAnsi="Arial" w:cs="Arial"/>
                <w:sz w:val="16"/>
                <w:szCs w:val="16"/>
                <w:lang w:val="ru-RU"/>
              </w:rPr>
              <w:t>виробництво готового нерозфасованого продукту, заповнення, вторинне пакування, контроль якості, випуск серій:</w:t>
            </w:r>
          </w:p>
          <w:p w:rsidR="00A66F69" w:rsidRPr="00A11D62" w:rsidRDefault="00A66F69" w:rsidP="00AD5DAE">
            <w:pPr>
              <w:jc w:val="center"/>
              <w:rPr>
                <w:rFonts w:ascii="Arial" w:hAnsi="Arial" w:cs="Arial"/>
                <w:sz w:val="16"/>
                <w:szCs w:val="16"/>
                <w:lang w:val="ru-RU"/>
              </w:rPr>
            </w:pPr>
            <w:r w:rsidRPr="00A11D62">
              <w:rPr>
                <w:rFonts w:ascii="Arial" w:hAnsi="Arial" w:cs="Arial"/>
                <w:sz w:val="16"/>
                <w:szCs w:val="16"/>
                <w:lang w:val="ru-RU"/>
              </w:rPr>
              <w:t>Санофі Пастер, Франція;</w:t>
            </w:r>
          </w:p>
          <w:p w:rsidR="00A66F69" w:rsidRPr="00A11D62" w:rsidRDefault="00A66F69" w:rsidP="00AD5DAE">
            <w:pPr>
              <w:jc w:val="center"/>
              <w:rPr>
                <w:rFonts w:ascii="Arial" w:hAnsi="Arial" w:cs="Arial"/>
                <w:sz w:val="16"/>
                <w:szCs w:val="16"/>
                <w:lang w:val="ru-RU"/>
              </w:rPr>
            </w:pPr>
            <w:r w:rsidRPr="00A11D62">
              <w:rPr>
                <w:rFonts w:ascii="Arial" w:hAnsi="Arial" w:cs="Arial"/>
                <w:sz w:val="16"/>
                <w:szCs w:val="16"/>
                <w:lang w:val="ru-RU"/>
              </w:rPr>
              <w:t>виробництво готового нерозфасованого продукту, вторинне пакування (шприци), контроль якості, випуск серій:</w:t>
            </w:r>
          </w:p>
          <w:p w:rsidR="00A66F69" w:rsidRPr="00A11D62" w:rsidRDefault="00A66F69" w:rsidP="00AD5DAE">
            <w:pPr>
              <w:jc w:val="center"/>
              <w:rPr>
                <w:rFonts w:ascii="Arial" w:hAnsi="Arial" w:cs="Arial"/>
                <w:sz w:val="16"/>
                <w:szCs w:val="16"/>
              </w:rPr>
            </w:pPr>
            <w:r w:rsidRPr="00A11D62">
              <w:rPr>
                <w:rFonts w:ascii="Arial" w:hAnsi="Arial" w:cs="Arial"/>
                <w:sz w:val="16"/>
                <w:szCs w:val="16"/>
                <w:lang w:val="ru-RU"/>
              </w:rPr>
              <w:t>Санофі Пастер, Франція</w:t>
            </w:r>
            <w:r w:rsidRPr="00A11D62">
              <w:rPr>
                <w:rFonts w:ascii="Arial" w:hAnsi="Arial" w:cs="Arial"/>
                <w:sz w:val="16"/>
                <w:szCs w:val="16"/>
              </w:rPr>
              <w:t>;</w:t>
            </w:r>
          </w:p>
          <w:p w:rsidR="00A66F69" w:rsidRPr="00A11D62" w:rsidRDefault="00A66F69" w:rsidP="00AD5DAE">
            <w:pPr>
              <w:jc w:val="center"/>
              <w:rPr>
                <w:rFonts w:ascii="Arial" w:hAnsi="Arial" w:cs="Arial"/>
                <w:sz w:val="16"/>
                <w:szCs w:val="16"/>
                <w:lang w:val="ru-RU"/>
              </w:rPr>
            </w:pPr>
            <w:r w:rsidRPr="00A11D62">
              <w:rPr>
                <w:rFonts w:ascii="Arial" w:hAnsi="Arial" w:cs="Arial"/>
                <w:sz w:val="16"/>
                <w:szCs w:val="16"/>
                <w:lang w:val="ru-RU"/>
              </w:rPr>
              <w:t>вторинне пакування, випуск серій:</w:t>
            </w:r>
          </w:p>
          <w:p w:rsidR="00A66F69" w:rsidRPr="00A11D62" w:rsidRDefault="00A66F69" w:rsidP="00AD5DAE">
            <w:pPr>
              <w:jc w:val="center"/>
              <w:rPr>
                <w:rFonts w:ascii="Arial" w:hAnsi="Arial" w:cs="Arial"/>
                <w:sz w:val="16"/>
                <w:szCs w:val="16"/>
              </w:rPr>
            </w:pPr>
            <w:r w:rsidRPr="00A11D62">
              <w:rPr>
                <w:rFonts w:ascii="Arial" w:hAnsi="Arial" w:cs="Arial"/>
                <w:sz w:val="16"/>
                <w:szCs w:val="16"/>
                <w:lang w:val="ru-RU"/>
              </w:rPr>
              <w:t>Санофі-Авентіс Прайвіт Ко. Лтд., Платформа логістики та дистрибуції у м. Будапешт,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Франція/</w:t>
            </w:r>
          </w:p>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Угорщина </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будівлі V5 на дільниці Марсі л’Етуаль (Sanofi Pasteur, 1541 Avenue Marcel Merieux, 69280 Marcy l’Etoile France), де виконують операції стерильного заповнення шприців.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Додавання гелю алюмінію гідроксид марки VAC20HA®, що використовується при виробництві Final Bulk Product, від альтернативного постачальника SPI Pharma, France. </w:t>
            </w:r>
            <w:r w:rsidRPr="00A11D62">
              <w:rPr>
                <w:rFonts w:ascii="Arial" w:hAnsi="Arial" w:cs="Arial"/>
                <w:color w:val="000000"/>
                <w:sz w:val="16"/>
                <w:szCs w:val="16"/>
              </w:rPr>
              <w:br/>
              <w:t xml:space="preserve">Термін введення змін серпень 2022.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Приведення функцій виробників у реєстраційному посвідченні та МКЯ у відповідність до функціональних змін, що зумовлені видаленням будівлі V5 на дільниці Марсі л’Етуаль (Sanofi Pasteur, 1541 Avenue Marcel Merieux, 69280 Marcy l’Etoile France), де виконують операції стерильного заповнення шприців.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UA/13080/01/01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показника, який може мати істотний вплив на якість готового лікарського засобу) - вилучення тесту Histamine Sensitizing Activity in vivo (HSA) на мишах при випробуванні на залишковий кашлюковий токсин з параметрів випробування на стадії готового нерозфасованого продукту (Final Bulk Product stage). </w:t>
            </w:r>
            <w:r w:rsidRPr="00A11D62">
              <w:rPr>
                <w:rFonts w:ascii="Arial" w:hAnsi="Arial" w:cs="Arial"/>
                <w:color w:val="000000"/>
                <w:sz w:val="16"/>
                <w:szCs w:val="16"/>
              </w:rPr>
              <w:br/>
              <w:t>Термін введення змін - травень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UA/13080/01/01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ГЕМЦИТАБІН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інфузій (38 мг/мл) по 200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UA/11640/01/01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ГЕМЦИТАБІН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інфузій (38 мг/мл) по 1000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UA/11640/01/02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ГЕМЦИТАБІН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інфузій (38 мг/мл) по 1500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UA/11640/01/03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ГЕРБІОН® СИРОП ІСЛАНДСЬКОГО МОХУ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сироп, 6 мг/мл; по 150 мл у флаконі; по 1 флакону разом з мірною ложкою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КРКА, д.д., Ново место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контроль серії та випуск серії: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КРКА, д.д., Ново место, Словенія; виробництво «in bulk», первинне та вторинне пакування: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КРКА, д.д., Ново место, Словенія;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контроль серії: НЛЗОХ (Національні лабораторія за здрав'є, околє ін храно), Словенія</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виробничої дільниці готового лікарського засобу з КРКА, д.д., Ново место, Шмар’єшка цеста 6, 8501 Ново место, Словенія на КРКА, д.д., Ново место, Повхова уліца 5, 8501 Ново место, Словенія.</w:t>
            </w:r>
            <w:r w:rsidRPr="00A11D62">
              <w:rPr>
                <w:rFonts w:ascii="Arial" w:hAnsi="Arial" w:cs="Arial"/>
                <w:color w:val="000000"/>
                <w:sz w:val="16"/>
                <w:szCs w:val="16"/>
              </w:rPr>
              <w:b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складу допоміжної речовини "ароматизатор лимонний" - введення додаткових складових: олія лаймова та смакові речовини.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незначна зміна у затверджених методах випробування (ТШХ) допоміжної речовини Ароматизатор лимонний.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відповідальної за контроль серії - НЛЗОХ (Національні лабораторія за здрав'є, околє ін храно), Словенія.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готового лікарського засобу - більш детальний опис процесу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UA/13504/01/01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ГЕРЦЕПТИН®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600 мг/5 мл 1 флакон з розчином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зміни внесено до інструкції для медичного застосування лікарського засобу до розділів "Особливості застосування" та "Спосіб застосування та дози" відповідно до матеріалів реєстраційного досьє. </w:t>
            </w:r>
            <w:r w:rsidRPr="00A11D62">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UA/14303/01/01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ГІДРОКОРТИЗОН 10 МГ МІБЕ®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10 мг по 10 таблеток у блістері; по 6 або по 18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 xml:space="preserve">ТОВ «МІБЕ УКРАЇНА» </w:t>
            </w:r>
            <w:r w:rsidRPr="00A11D6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мібе ГмбХ Арцнайміттель</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Гідрокортизон 10 мг Запропоновано: Гідрокортизон 10 мг Мібе®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UA/18052/01/01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ГІНЕКОФІТ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настойка складна по 100 мл у банці скляній; по 1 банці в пачці; по 100 мл у банці полімерній; по 1 банці в пачці; по 100 мл у флаконі полімерному;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"Науково-виробнича фармацевтична компанія "ЕЙМ"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"Науково-виробнича фармацевтична компанія "ЕЙМ"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зміни до розділу “Маркування” МКЯ ЛЗ: Пропонована редакція: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UA/4322/01/01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E5423A">
            <w:pPr>
              <w:pStyle w:val="111"/>
              <w:tabs>
                <w:tab w:val="left" w:pos="12600"/>
              </w:tabs>
              <w:jc w:val="center"/>
              <w:rPr>
                <w:rStyle w:val="csab6e076914"/>
                <w:b/>
                <w:sz w:val="16"/>
                <w:szCs w:val="16"/>
              </w:rPr>
            </w:pPr>
            <w:r w:rsidRPr="00A11D62">
              <w:rPr>
                <w:rFonts w:ascii="Arial" w:hAnsi="Arial" w:cs="Arial"/>
                <w:color w:val="000000"/>
                <w:sz w:val="16"/>
                <w:szCs w:val="16"/>
              </w:rPr>
              <w:t>виробництво, пакування, контроль якості: Рові Фарма Індастріал Сервісез, С.А., Іспанія; виробництво, пакування: Сінтон Чилі Лтда., Чилі; відповідальний за випуск серії: Сінтон Хіспанія, С.Л., Іспанія; або відповідальний за випуск серії: Сінтон  БВ, Нідерланди; Вторинне пакування: Рові Фарма Індастріал Сервісез, С.А., Іспанія; Контроль якості (мікробіологічний): Еурофінс Бактімм Б.В., Нідерланди</w:t>
            </w:r>
          </w:p>
          <w:p w:rsidR="00A66F69" w:rsidRPr="00A11D62" w:rsidRDefault="00A66F69" w:rsidP="00E5423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Іспанія/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Чилі/</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Іспанія/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для контролю якості (мікробіологічного) ЛЗ - Еурофінс Бактімм Б.В.,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UA/16792/01/02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ГЛІЦЕРИНОВІ МІКРОКЛІЗМИ ГЛІЦИК ДЛЯ МАЛЮКІВ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ректальний, 1,8 г/2,5 мл; по 2,5 мл в аплікаторі в плівці; по 4 аплікатори в плівці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Е.І. ЗАРБІС енд Ко., ЛП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Шульц Ольга Сергіївна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UA/18738/01/01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ГЛОДУ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настойка, по 25 мл або 100 мл у флаконі, по 1 флакону в пачці; по 25 мл або 100 мл у флаконах; по 100 мл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введення додаткового розміру серії готового лікарського засобу для пакування по 25 мл у флаконі - 52412 упаковок. Запропоновано: 106824 уп. по 25 мл; 26706 уп. по 100 м; 52412 уп. по 25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UA/8383/01/01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ГЛЮКОЗА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50 мг/мл, по 200 мл в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фірма "Новофарм-Біосинтез", Україна; 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товщиномер,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UA/12539/01/01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ГЛЮКОСОЛ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по 100 мл, 200 мл, 250 мл, 400 мл та 500 мл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Дочірнє підприємство "Фарматрейд"</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Дочірнє підприємство "Фарматрейд"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для АФІ кальцію хлорид дигідрату від нового виробника - Macco organiques, s.r.o., Чеська республіка, СЕР №R1-CEP 2006-263-Rev 01 на заміну затвердженого виробника АФІ ВАТ "Хімічний завод ім. Л.Я. Карпова" Російська Федерація;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АФІ калію хлориду ВАТ "Востоквіт", російська Федерація. наявний затверджений виробник Macco organiques, s.r.o., Чеська республіка. Введення змін протягом 6-ти місяців після затвердження; зміни II типу - Зміни з якості. Готовий лікарський засіб. Опис та склад (інші зміни) -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Внаслідок заміни кальцію хлорид гексагідрат (виробник ВАТ "Хімічний завод ім. Л.Я. Карпова" Російська Федерація) на АФІ кальцію хлорид дигідрат (Macco organiques, s.r.o., Чеська республіка) вносяться зміни до р. 3.2.Р.1; 3.2.Р.3.2 при цьому кількість діючої речовини у водному розчині ЛЗ залишена без змін. Внесено уточнення до дозування ГЛЗ; супутня зміна - уточнення до р. 3.2.Р.3.3.опис виробничого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UA/6380/01/01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ГЛЮКОСОЛ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по 100 мл, 200 мл, 250 мл, 400 мл та 500 мл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Дочірнє підприємство "Фарматрейд"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для ГЛЗ в МКЯ, а саме приведення критеріїв прийнятності на термін придатності для показників р. 12 «Кількісне визначення» до відхилення ±10%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UA/6380/01/01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ГРИП-ГРАН ДИТЯЧИЙ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перенесення виробничої дільниці Аптека "Національна Гомеопатична Спілка"№1 для АФІ China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Ferrum phosphoricum 50CH;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Belladonna 1000CH;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Arsenicum album 1000CH;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Arnica 30CH; запропоновано: Київ, вул. Тургенєвська, 76-78, група прим. №45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UA/3810/01/01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 пакування: Джі І Фармасьютікалс Лтд, Болгарія</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Республіка/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випуск серії Сінтон БВ, Нідерланди.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збільшення терміну придатності готового лікарського засобу. </w:t>
            </w:r>
            <w:r w:rsidRPr="00A11D62">
              <w:rPr>
                <w:rFonts w:ascii="Arial" w:hAnsi="Arial" w:cs="Arial"/>
                <w:color w:val="000000"/>
                <w:sz w:val="16"/>
                <w:szCs w:val="16"/>
              </w:rPr>
              <w:br/>
              <w:t xml:space="preserve">Затверджено: 2 роки. Запропоновано: 3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UA/17829/01/01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 пакування: Джі І Фармасьютікалс Лтд, Болгарія</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Республіка/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випуск серії Сінтон БВ, Нідерланди.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збільшення терміну придатності готового лікарського засобу. </w:t>
            </w:r>
            <w:r w:rsidRPr="00A11D62">
              <w:rPr>
                <w:rFonts w:ascii="Arial" w:hAnsi="Arial" w:cs="Arial"/>
                <w:color w:val="000000"/>
                <w:sz w:val="16"/>
                <w:szCs w:val="16"/>
              </w:rPr>
              <w:br/>
              <w:t xml:space="preserve">Затверджено: 2 роки. Запропоновано: 3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UA/17829/01/02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 пакування: Джі І Фармасьютікалс Лтд, Болгарія</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Республіка/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випуск серії Сінтон БВ, Нідерланди.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збільшення терміну придатності готового лікарського засобу. </w:t>
            </w:r>
            <w:r w:rsidRPr="00A11D62">
              <w:rPr>
                <w:rFonts w:ascii="Arial" w:hAnsi="Arial" w:cs="Arial"/>
                <w:color w:val="000000"/>
                <w:sz w:val="16"/>
                <w:szCs w:val="16"/>
              </w:rPr>
              <w:br/>
              <w:t xml:space="preserve">Затверджено: 2 роки. Запропоновано: 3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UA/17829/01/03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Містрал Кепітал Менеджмент Лімітед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817F7A">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(повний цикл): Сінтон Хіспанія, С.Л., Іспанiя; контроль якості (фізико-хімічний): Квінта-Аналітіка с.р.о., Чеська Республіка; контроль якості (мікробіологічний): ІТЕСТ плюс, с.р.о., Чеська Республiка;  ІТЕСТ плюс, с.р.о., Чеська Республіка;  пакування: Джі І Фармасьютікалс Лтд, Болгарія</w:t>
            </w:r>
          </w:p>
          <w:p w:rsidR="00A66F69" w:rsidRPr="00A11D62" w:rsidRDefault="00A66F69" w:rsidP="00817F7A">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Республіка/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Болгарія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випуск серії Сінтон БВ, Нідерланди.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збільшення терміну придатності готового лікарського засобу. </w:t>
            </w:r>
            <w:r w:rsidRPr="00A11D62">
              <w:rPr>
                <w:rFonts w:ascii="Arial" w:hAnsi="Arial" w:cs="Arial"/>
                <w:color w:val="000000"/>
                <w:sz w:val="16"/>
                <w:szCs w:val="16"/>
              </w:rPr>
              <w:br/>
              <w:t xml:space="preserve">Затверджено: 2 роки. Запропоновано: 3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UA/17829/01/04</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ДАКАРБАЗИН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ін’єкцій або інфузій по 100 мг; 10 флаконів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UA/6987/01/01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ДАКАРБАЗИН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ін’єкцій або інфузій по 200 мг; 10 флаконів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UA/6987/01/02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ДАКАРБАЗИН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ін’єкцій або інфузій по 500 мг; 1 флакон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UA/6987/01/03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ДАКАРБАЗИН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приготування розчину для ін’єкцій або інфузій по 1000 мг; 1 флакон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UA/6987/01/04</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ДАЦЕПТОН®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або інфузій, 10 мг/мл по 5 мл (50 мг) в ампулі;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ЕВЕР Нейро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ЕВЕР Нейро Фарма ГмбХ, Австрія (відповідальний за випуск серії); Зігфрід Хамельн ГмбХ, Німеччина (відповідальний за виробництво, первинне та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поданння оновленого СЕР R1-CEP 2008-332-Rev02 (попередня версія R0-CEP 2008-332-Rev01) для діючої речовини апоморфіну гідрохлориду гемігідрату від вже затвердженого виробника Sanofi Chimie, Франція; зміни І типу - доповнення специфікації АФІ новим показником якості та відповідним методом випробування, обумовлене оновленням сертифіката відповідності ЕР для АФІ від уже затвердженого виробника Sanofi Chimie, Франція, оскільки цей сертифікат СЕР R1-CEP 2008-332-Rev 02 містить додатковий показник – вміст супутньої домішки апоморфіну орто-хінону – та відповідний ВЕРХ метод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UA/14381/01/01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ДЕКСАЛГІН®САШЕ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гранули для орального розчину по 25 мг; по 10 або по 30 однодозових пакетів з гранулами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Лабораторіос Менаріні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незначні зміни у затверджених методах випробування АФІ - заміна застарілого методу GEL CLOT для LAL оновленим методом, із впливом на відкриту частину досьє заявника (АР) та, як наслідок, модуль 3.2.S заявника; зміни І типу - незначні зміни у затверджених методах випробування АФІ - оновлення методу визначення вмісту трометамолу; зміни І типу - вилучення зі специфікації АФІ показника «Важкі метали»; зміни І типу - звуження допустимих меж у специфікації АФІ для п.«LAL test» (з &lt; 2.37 EU/mg на &lt; 1.58 EU/mg); зміни І типу - впровадження альтернативного процесу очищення проміжного етилового ефіру кетопрофену виробником SIMS srl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UA/9258/02/01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ДЕКСПРО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50 мг/2 мл, по 2 мл в ампулі; по 5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специфікацію АФІ декскетопрофену трометамол доповнено показником «Бензол» з нормуванням «не більше 2 ppm» з відповідною методикою випробування; зміни І типу – внесення змін до специфікації АФІ декскетопрофену трометамол за показниками: «Ідентифікація», «Мікробіологічна чистота» та «Залишкові розчинник»; зміни І типу – внесення змін до аналітичних методик для АФІ декскетопрофену трометамол за показниками: «Ідентифікація», «Втрата в масі при висушувані», «R-кетопрофен», «Мікробіологічна чистота», «Кількісне визначення» та «Залишкові розчинники»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UA/17373/01/01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A11D62">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UA/14980/01/01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A11D62">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UA/14980/01/02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ДИКЛОБЕРЛ®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супозиторії по 100 мг, по 5 супозиторіїв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UA/9701/02/01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ДИКЛОБЕРЛ® 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супозиторії по 50 мг; по 5 супозиторіїв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UA/9701/02/02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ДИКЛОБЕРЛ® N75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75 мг/3 мл по 3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 Менаріні Мануфактурінг Логістікс енд Сервісес С.р.Л., Італiя (виробництво препарату "in bulk", первинне та вторинне пакування, контроль та випуск серії); Альфасігма С.п.А., Італiя ( виробництво препарату "in bulk", первинне пакування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UA/9701/01/01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ДИКЛОБЕРЛ®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пролонгованої дії по 100 мг по 10 капсул у блістері, по 1 або 2,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(кінцеве пакування, випуск серії); Менаріні-Фон Хейден ГмбХ, Німеччина (кінцеве пакування, контроль серії); Хенніг Арцнайміттель ГмбХ &amp; Ко. КГ, Німеччина (виробництво капсул твердих "in bulk",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UA/9701/04/01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ДІАГНОСТИН-ЗДОРОВ`Я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орального розчину по 55,318 г порошку у пакеті, по 6 пакетів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2008-105 - Rev 02 для АФІ Натрію хлорид від затвердженого виробника DANSK SALT A/S, Denmark у зв'язку зі зміною найменування власника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UA/15448/01/01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ДІАФОРМІН®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по 10 таблеток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зі специфікації та методів контролю АФІ показника «Розчинність»; зміни І типу – внесення змін до методики випробування АФІ за показником «Домішка F», що обумовлено приведенням у відповідність до вимог монографії ЕР; зміни І типу – введення альтернативної методики випробування за показником «Залишкові розчинники» (уніфіковану методику АТ «Фармак») для АФІ метформіну гідрохлориду виробництва Harman Finochem Limited, Індія та Shouguang Fukang Pharmaceutical Co. Ltd., Індія; зміни І типу – подання оновленого СЕР № R1-CEP 2000-059-Rev 11 для АФІ метформіну гідрохлориду від затвердженого виробника Harman Finochem Limited, Індія (Затверджено: СЕР № R1-CEP 2000-059-Rev 10);</w:t>
            </w:r>
            <w:r w:rsidRPr="00A11D62">
              <w:rPr>
                <w:rFonts w:ascii="Arial" w:hAnsi="Arial" w:cs="Arial"/>
                <w:color w:val="000000"/>
                <w:sz w:val="16"/>
                <w:szCs w:val="16"/>
              </w:rPr>
              <w:br/>
              <w:t>зміни І типу – подання оновленого СЕР № R1-CEP 2000-059-Rev 10 для АФІ метформіну гідрохлориду від затвердженого виробника Harman Finochem Limited, Індія (Затверджено: СЕР № R1-CEP 2000-059-Rev 09); зміни І типу – подання оновленого СЕР № R1-CEP 2000-059-Rev 09 для АФІ метформіну гідрохлориду від затвердженого виробника Harman Finochem Limited, Індія (Затверджено: СЕР № R1-CEP 2000-059-Rev 08); зміни І типу – подання оновленого СЕР № R1-CEP 2000-059-Rev 08 для АФІ метформіну гідрохлориду від затвердженого виробника Harman Finochem Limited, Індія (Затверджено: СЕР № R1-CEP 2000-059-Rev 07)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UA/15141/01/01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ДІАФОРМІН®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850 мг, по 10 таблеток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зі специфікації та методів контролю АФІ показника «Розчинність»; зміни І типу – внесення змін до методики випробування АФІ за показником «Домішка F», що обумовлено приведенням у відповідність до вимог монографії ЕР; зміни І типу – введення альтернативної методики випробування за показником «Залишкові розчинники» (уніфіковану методику АТ «Фармак») для АФІ метформіну гідрохлориду виробництва Harman Finochem Limited, Індія та Shouguang Fukang Pharmaceutical Co. Ltd., Індія; зміни І типу – подання оновленого СЕР № R1-CEP 2000-059-Rev 11 для АФІ метформіну гідрохлориду від затвердженого виробника Harman Finochem Limited, Індія (Затверджено: СЕР № R1-CEP 2000-059-Rev 10);</w:t>
            </w:r>
            <w:r w:rsidRPr="00A11D62">
              <w:rPr>
                <w:rFonts w:ascii="Arial" w:hAnsi="Arial" w:cs="Arial"/>
                <w:color w:val="000000"/>
                <w:sz w:val="16"/>
                <w:szCs w:val="16"/>
              </w:rPr>
              <w:br/>
              <w:t>зміни І типу – подання оновленого СЕР № R1-CEP 2000-059-Rev 10 для АФІ метформіну гідрохлориду від затвердженого виробника Harman Finochem Limited, Індія (Затверджено: СЕР № R1-CEP 2000-059-Rev 09); зміни І типу – подання оновленого СЕР № R1-CEP 2000-059-Rev 09 для АФІ метформіну гідрохлориду від затвердженого виробника Harman Finochem Limited, Індія (Затверджено: СЕР № R1-CEP 2000-059-Rev 08); зміни І типу – подання оновленого СЕР № R1-CEP 2000-059-Rev 08 для АФІ метформіну гідрохлориду від затвердженого виробника Harman Finochem Limited, Індія (Затверджено: СЕР № R1-CEP 2000-059-Rev 07)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UA/15141/01/02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ДІАФОРМІН®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1000 мг, по 10 таблеток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зі специфікації та методів контролю АФІ показника «Розчинність»; зміни І типу – внесення змін до методики випробування АФІ за показником «Домішка F», що обумовлено приведенням у відповідність до вимог монографії ЕР; зміни І типу – введення альтернативної методики випробування за показником «Залишкові розчинники» (уніфіковану методику АТ «Фармак») для АФІ метформіну гідрохлориду виробництва Harman Finochem Limited, Індія та Shouguang Fukang Pharmaceutical Co. Ltd., Індія; зміни І типу – подання оновленого СЕР № R1-CEP 2000-059-Rev 11 для АФІ метформіну гідрохлориду від затвердженого виробника Harman Finochem Limited, Індія (Затверджено: СЕР № R1-CEP 2000-059-Rev 10);</w:t>
            </w:r>
            <w:r w:rsidRPr="00A11D62">
              <w:rPr>
                <w:rFonts w:ascii="Arial" w:hAnsi="Arial" w:cs="Arial"/>
                <w:color w:val="000000"/>
                <w:sz w:val="16"/>
                <w:szCs w:val="16"/>
              </w:rPr>
              <w:br/>
              <w:t>зміни І типу – подання оновленого СЕР № R1-CEP 2000-059-Rev 10 для АФІ метформіну гідрохлориду від затвердженого виробника Harman Finochem Limited, Індія (Затверджено: СЕР № R1-CEP 2000-059-Rev 09); зміни І типу – подання оновленого СЕР № R1-CEP 2000-059-Rev 09 для АФІ метформіну гідрохлориду від затвердженого виробника Harman Finochem Limited, Індія (Затверджено: СЕР № R1-CEP 2000-059-Rev 08); зміни І типу – подання оновленого СЕР № R1-CEP 2000-059-Rev 08 для АФІ метформіну гідрохлориду від затвердженого виробника Harman Finochem Limited, Індія (Затверджено: СЕР № R1-CEP 2000-059-Rev 07)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UA/15141/01/03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ДІОКОР СОЛО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160 мг; по 10 таблеток у блістері; по 1 або 3, або 4, або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для лікарського засобу Діокор Соло 160; Діокор Соло 80, таблетки, вкриті плівковою оболонкою пропонується внесення змін до р. 3.2.P.3.4. Контроль критичних стадій і проміжної продукції, а саме зміна періодичності проведення контролю показників в рутині (п. гранулометричний склад, текучість, насипна густина, здатність до усадки та густина після усадки), що буде проводитися в режимі моніторингу на кожній 10-й серії. Запропоновано: Проведення контролю показників в рутині: Для грануляту каліброваного та для маси для таблетування за показниками гранулометричний склад, текучість, насипна густина, здатність до усадки, густина після усадки в режимі моніторингу на кожній 10-й серії будь-якої дози;</w:t>
            </w:r>
            <w:r w:rsidRPr="00A11D62">
              <w:rPr>
                <w:rFonts w:ascii="Arial" w:hAnsi="Arial" w:cs="Arial"/>
                <w:color w:val="000000"/>
                <w:sz w:val="16"/>
                <w:szCs w:val="16"/>
              </w:rPr>
              <w:br/>
              <w:t xml:space="preserve">зміни І типу - для лікарського засобу пропонуємо зміни в розділі 3.2.P.3.5. Валідація процесу та/або його оцінка. Скорочення проведення контролю показників в рутині та контролю показників на валідації, обгрунтовується, що впродовж всього періоду випуску, препарат показував стабільність результатів Проведення контролю показників в рутині; запропоновано: Для таблеток-ядер контроль за показниками: - опис, середня маса при налаштуванні, на початку, в середині, кiнцi таблетування; - однорідність маси, висота, діаметр, стійкість до роздавлювання при налаштуваннi; - стиранність та розпадання при налаштуваннi. Проведення контролю показників на валідації; запропоновано: Для таблеток-ядер контроль за показниками: </w:t>
            </w:r>
            <w:r w:rsidRPr="00A11D62">
              <w:rPr>
                <w:rFonts w:ascii="Arial" w:hAnsi="Arial" w:cs="Arial"/>
                <w:color w:val="000000"/>
                <w:sz w:val="16"/>
                <w:szCs w:val="16"/>
              </w:rPr>
              <w:br/>
              <w:t>- опис, середня маса при налаштуванні, на початку, в середині, кінці таблетування та на середній пробі; - однорідність маси, висота, стійкість до роздавлювання при налаштуванні, на початку, в середині, кiнцi таблетування та на середнiй пробi; - дiаметр при налаштуваннi та на середнiй пробi; - стираннiсть та розпадання при налаштуваннi, на початку, в середині, кiнцi таблетування та на середнiй пробi; - розчинення, однорiднiсть дозованих одиниць, кiлькiсне визначення на середнiй пробi;</w:t>
            </w:r>
            <w:r w:rsidRPr="00A11D62">
              <w:rPr>
                <w:rFonts w:ascii="Arial" w:hAnsi="Arial" w:cs="Arial"/>
                <w:color w:val="000000"/>
                <w:sz w:val="16"/>
                <w:szCs w:val="16"/>
              </w:rPr>
              <w:br/>
              <w:t>зміни І типу - викладення методів контролю якості лікарськлго засобу українською мовою у зв'язку з вимогами до матеріалів реєстраційного досьє, що затверджені Наказом МОЗ України №1528 від 27.06.2019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UA/11341/01/01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ДІОКОР СОЛО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80 мг; по 10 таблеток у блістері; по 1 або 3, або 4, або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для лікарського засобу Діокор Соло 160; Діокор Соло 80, таблетки, вкриті плівковою оболонкою пропонується внесення змін до р. 3.2.P.3.4. Контроль критичних стадій і проміжної продукції, а саме зміна періодичності проведення контролю показників в рутині (п. гранулометричний склад, текучість, насипна густина, здатність до усадки та густина після усадки), що буде проводитися в режимі моніторингу на кожній 10-й серії. Запропоновано: Проведення контролю показників в рутині: Для грануляту каліброваного та для маси для таблетування за показниками гранулометричний склад, текучість, насипна густина, здатність до усадки, густина після усадки в режимі моніторингу на кожній 10-й серії будь-якої дози;</w:t>
            </w:r>
            <w:r w:rsidRPr="00A11D62">
              <w:rPr>
                <w:rFonts w:ascii="Arial" w:hAnsi="Arial" w:cs="Arial"/>
                <w:color w:val="000000"/>
                <w:sz w:val="16"/>
                <w:szCs w:val="16"/>
              </w:rPr>
              <w:br/>
              <w:t xml:space="preserve">зміни І типу - для лікарського засобу пропонуємо зміни в розділі 3.2.P.3.5. Валідація процесу та/або його оцінка. Скорочення проведення контролю показників в рутині та контролю показників на валідації, обгрунтовується, що впродовж всього періоду випуску, препарат показував стабільність результатів Проведення контролю показників в рутині; запропоновано: Для таблеток-ядер контроль за показниками: - опис, середня маса при налаштуванні, на початку, в середині, кiнцi таблетування; - однорідність маси, висота, діаметр, стійкість до роздавлювання при налаштуваннi; - стиранність та розпадання при налаштуваннi. Проведення контролю показників на валідації; запропоновано: Для таблеток-ядер контроль за показниками: </w:t>
            </w:r>
            <w:r w:rsidRPr="00A11D62">
              <w:rPr>
                <w:rFonts w:ascii="Arial" w:hAnsi="Arial" w:cs="Arial"/>
                <w:color w:val="000000"/>
                <w:sz w:val="16"/>
                <w:szCs w:val="16"/>
              </w:rPr>
              <w:br/>
              <w:t>- опис, середня маса при налаштуванні, на початку, в середині, кінці таблетування та на середній пробі; - однорідність маси, висота, стійкість до роздавлювання при налаштуванні, на початку, в середині, кiнцi таблетування та на середнiй пробi; - дiаметр при налаштуваннi та на середнiй пробi; - стираннiсть та розпадання при налаштуваннi, на початку, в середині, кiнцi таблетування та на середнiй пробi; - розчинення, однорiднiсть дозованих одиниць, кiлькiсне визначення на середнiй пробi;</w:t>
            </w:r>
            <w:r w:rsidRPr="00A11D62">
              <w:rPr>
                <w:rFonts w:ascii="Arial" w:hAnsi="Arial" w:cs="Arial"/>
                <w:color w:val="000000"/>
                <w:sz w:val="16"/>
                <w:szCs w:val="16"/>
              </w:rPr>
              <w:br/>
              <w:t>зміни І типу - викладення методів контролю якості лікарськлго засобу українською мовою у зв'язку з вимогами до матеріалів реєстраційного досьє, що затверджені Наказом МОЗ України №1528 від 27.06.2019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UA/11341/01/02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ДОЦЕТАКСЕЛ АМАКСА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20 мг/мл; по 1 мл, 4 мл або 8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Амакса ЛТД</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контроль серії, сертифікація та випуск серії: АкВіда ГмбХ, Німеччина; виробництво in bulk, первинне та вторинне пакування, контроль серії: АкВіда ГмбХ, Німеччина; виробництво in bulk, первинне та вторинне пакування, контроль серії: Самянг Біофармас'ютікелз Корпорейшн, Республіка Корея; вторинне пакування: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Венус Фарма ГмбХ, Німеччина</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Республіка Корея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розміром наповнення флакону 1 мл із 2 років до 18 місяців Затверджено: ТЕРМІН ПРИДАТНОСТІ 2 роки. Запропоновано: ТЕРМІН ПРИДАТНОСТІ Для флаконів об’ємом наповнення: по 1 мл – 18 місяців; по 4 мл або 8 мл – 2 роки. Зміни внесені в інструкцію для медичного застосування лікарського засобу у розділ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UA/14900/01/01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ДУАКЛІР® ДЖЕНУЕЙР®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інгаляцій, 340 мкг/12 мкг; 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застосування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Індастріас Фармасеутікас Алмірал,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UA/17698/01/01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ДУОКОПТ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очні, розчин по 5 мл у багатодозовому флаконі з насосом і захисним ковпачком; по 1 флакону у допоміжному пристрої для доставки; №1 або №3 у коробці або по 10 мл у багатодозовому флаконі з насосом і захисним ковпачком; по 1 флакону у допоміжному пристрої для доставки; №1 або №2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Лаборатуар Теа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ДЕЛФАРМ ТУР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альтернативного постачальника первинного пакування – флаконів, а саме: до затвердженого постачальника MEDISIZE Schweiz AG, Швейцарія пропонується додатковий постачальник INDEN PHARMA Packaging S.L., Іспанія;</w:t>
            </w:r>
            <w:r w:rsidRPr="00A11D62">
              <w:rPr>
                <w:rFonts w:ascii="Arial" w:hAnsi="Arial" w:cs="Arial"/>
                <w:color w:val="000000"/>
                <w:sz w:val="16"/>
                <w:szCs w:val="16"/>
              </w:rPr>
              <w:br/>
              <w:t xml:space="preserve">зміни І типу - додавання двох альтернативних дільниць стерилізації флаконів за допомогою </w:t>
            </w:r>
            <w:r w:rsidRPr="00A11D62">
              <w:rPr>
                <w:rStyle w:val="csf229d0ff28"/>
                <w:rFonts w:ascii="Times New Roman" w:hAnsi="Times New Roman" w:cs="Times New Roman"/>
                <w:sz w:val="16"/>
                <w:szCs w:val="16"/>
              </w:rPr>
              <w:t>γ</w:t>
            </w:r>
            <w:r w:rsidRPr="00A11D62">
              <w:rPr>
                <w:rFonts w:ascii="Arial" w:hAnsi="Arial" w:cs="Arial"/>
                <w:color w:val="000000"/>
                <w:sz w:val="16"/>
                <w:szCs w:val="16"/>
              </w:rPr>
              <w:t xml:space="preserve"> -випромінення, а саме: до затвердженої дільниці SYNERGY HEALTH DANIKEN AG, Швейцарія пропонується додати дві дільниці IONISOS, Франція </w:t>
            </w:r>
            <w:r w:rsidRPr="00A11D62">
              <w:rPr>
                <w:rFonts w:ascii="Arial" w:hAnsi="Arial" w:cs="Arial"/>
                <w:color w:val="000000"/>
                <w:sz w:val="16"/>
                <w:szCs w:val="16"/>
              </w:rPr>
              <w:br/>
              <w:t xml:space="preserve">Запропоновано: Дільниці стерилізації флаконів СІНЕРДЖІ ХЕЛЗ ДАНІКЕН АГ Хогенвейдстрассе 6, 4658 Данікен, Швейцарія / </w:t>
            </w:r>
            <w:r w:rsidRPr="00A11D62">
              <w:rPr>
                <w:rFonts w:ascii="Arial" w:hAnsi="Arial" w:cs="Arial"/>
                <w:color w:val="000000"/>
                <w:sz w:val="16"/>
                <w:szCs w:val="16"/>
              </w:rPr>
              <w:br/>
              <w:t>SYNERGY HEALTH DANIKEN AG Hogenweidstrasse 6, 4658 Daniken, Switzerland ІОНІСОС ЗІ де лАубрее, 72300 Сабле сур Сарта, Франція/ IONISOS ZI de l’Aubree, 72300 Sable sur Sarthe, France ІОНІСОС Зі де Монтіфаут, 85700 Пузож, Франція/ IONISOS</w:t>
            </w:r>
            <w:r w:rsidRPr="00A11D62">
              <w:rPr>
                <w:rFonts w:ascii="Arial" w:hAnsi="Arial" w:cs="Arial"/>
                <w:color w:val="000000"/>
                <w:sz w:val="16"/>
                <w:szCs w:val="16"/>
              </w:rPr>
              <w:br/>
              <w:t>ZI de Montifaut, 85700 Pouzauges, France; зміни І типу - введення додаткової дільниці для вторинного пакування ГЛЗ – PHARM’ADIS, Франція; зміни І типу - введення додаткової дільниці для вторинного пакування ГЛЗ – CENTRE SPECIALITES PHARMACEUTIQUES, Франція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UA/18728/01/01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ДУОТРАВ®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очні, по 2,5 мл у флаконі-крапельниці; по 1 флакону-крапельниці в проміжній упаковці, що вкладається в коробку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Алкон-Куврьор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заявником надано оновлений план управління ризиками версія 6.1 для лікарського засобу Дуотрав®, краплі очні; по 2,5 мл у флаконі-крапельниці; по 1 флакону-крапельниці в проміжній упаковці, що вкладається в коробку з картону Структуру ПУРа оновлено відповідно до рекомендацій Guideline on good pharmacovigilance practices (GVP) Module V – Risk management systems (Rev 2.0.1)</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UA/6292/01/01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5 мг, по 10 таблеток у блістері; по 3 або 6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UA/16075/01/01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10 мг, по 10 таблеток у блістері; по 3 або 6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UA/16075/01/02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20 мг, по 10 таблеток у блістері; по 3 або 6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UA/16075/01/03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40 мг, по 10 таблеток у блістері; по 3 або 6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UA/16075/01/04</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 мг, in bulk: по 15,5 кг таблеток в поліетиленових пакетах, вкладених у барабани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Біофарм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UA/16074/01/02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 мг, in bulk: по 16,0 кг таблеток в поліетиленових пакетах, вкладених у барабани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Біофарм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UA/16074/01/03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40 мг, in bulk: по 16,0 кг таблеток в поліетиленових пакетах, вкладених у барабани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Біофарм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UA/16074/01/04</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ЕВОЙД®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 мг, in bulk: по 15,5 кг таблеток в поліетиленових пакетах, вкладених у барабани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Біофарм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R0-CEP 2015-240 - Rev 02 для АФІ розувастин кальцію від вже затвердженого виробника Changzhou Pharmaceutical Factory, Китай; зміни І типу - подання оновленого сертифіката відповідності Європейській фармакопеї № R1-CEP 2015-240 - Rev 00 для АФІ розувастин кальцію від вже затвердженого виробника Changzhou Pharmaceutical Factory,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UA/16074/01/01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2F02C7">
            <w:pPr>
              <w:pStyle w:val="111"/>
              <w:tabs>
                <w:tab w:val="left" w:pos="12600"/>
              </w:tabs>
              <w:rPr>
                <w:rFonts w:ascii="Arial" w:hAnsi="Arial" w:cs="Arial"/>
                <w:b/>
                <w:i/>
                <w:color w:val="000000"/>
                <w:sz w:val="16"/>
                <w:szCs w:val="16"/>
              </w:rPr>
            </w:pPr>
            <w:r w:rsidRPr="00A11D62">
              <w:rPr>
                <w:rFonts w:ascii="Arial" w:hAnsi="Arial" w:cs="Arial"/>
                <w:b/>
                <w:sz w:val="16"/>
                <w:szCs w:val="16"/>
              </w:rPr>
              <w:t>ЕМЗИД®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500 мг;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Нектар Лайфсайнсіз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МАРКУВАННЯ Текст маркування додається. </w:t>
            </w:r>
            <w:r w:rsidRPr="00A11D62">
              <w:rPr>
                <w:rFonts w:ascii="Arial" w:hAnsi="Arial" w:cs="Arial"/>
                <w:color w:val="000000"/>
                <w:sz w:val="16"/>
                <w:szCs w:val="16"/>
                <w:lang w:val="ru-RU"/>
              </w:rPr>
              <w:t xml:space="preserve">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A11D62">
              <w:rPr>
                <w:rFonts w:ascii="Arial" w:hAnsi="Arial" w:cs="Arial"/>
                <w:color w:val="000000"/>
                <w:sz w:val="16"/>
                <w:szCs w:val="16"/>
              </w:rPr>
              <w:t>SI</w:t>
            </w:r>
            <w:r w:rsidRPr="00A11D62">
              <w:rPr>
                <w:rFonts w:ascii="Arial" w:hAnsi="Arial" w:cs="Arial"/>
                <w:color w:val="000000"/>
                <w:sz w:val="16"/>
                <w:szCs w:val="16"/>
                <w:lang w:val="ru-RU"/>
              </w:rPr>
              <w:t xml:space="preserve">. </w:t>
            </w:r>
            <w:r w:rsidRPr="00A11D62">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sz w:val="16"/>
                <w:szCs w:val="16"/>
              </w:rPr>
            </w:pPr>
            <w:r w:rsidRPr="00A11D62">
              <w:rPr>
                <w:rFonts w:ascii="Arial" w:hAnsi="Arial" w:cs="Arial"/>
                <w:sz w:val="16"/>
                <w:szCs w:val="16"/>
              </w:rPr>
              <w:t>UA/15613/01/02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2F02C7">
            <w:pPr>
              <w:pStyle w:val="111"/>
              <w:tabs>
                <w:tab w:val="left" w:pos="12600"/>
              </w:tabs>
              <w:rPr>
                <w:rFonts w:ascii="Arial" w:hAnsi="Arial" w:cs="Arial"/>
                <w:b/>
                <w:i/>
                <w:color w:val="000000"/>
                <w:sz w:val="16"/>
                <w:szCs w:val="16"/>
              </w:rPr>
            </w:pPr>
            <w:r w:rsidRPr="00A11D62">
              <w:rPr>
                <w:rFonts w:ascii="Arial" w:hAnsi="Arial" w:cs="Arial"/>
                <w:b/>
                <w:sz w:val="16"/>
                <w:szCs w:val="16"/>
              </w:rPr>
              <w:t>ЕМЗИД®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порошок для розчину для ін`єкцій, по 1000 мг;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Абрил Формулейшнз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Нектар Лайфсайнсіз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МАРКУВАННЯ Текст маркування додається. </w:t>
            </w:r>
            <w:r w:rsidRPr="00A11D62">
              <w:rPr>
                <w:rFonts w:ascii="Arial" w:hAnsi="Arial" w:cs="Arial"/>
                <w:color w:val="000000"/>
                <w:sz w:val="16"/>
                <w:szCs w:val="16"/>
                <w:lang w:val="ru-RU"/>
              </w:rPr>
              <w:t xml:space="preserve">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A11D62">
              <w:rPr>
                <w:rFonts w:ascii="Arial" w:hAnsi="Arial" w:cs="Arial"/>
                <w:color w:val="000000"/>
                <w:sz w:val="16"/>
                <w:szCs w:val="16"/>
              </w:rPr>
              <w:t>SI</w:t>
            </w:r>
            <w:r w:rsidRPr="00A11D62">
              <w:rPr>
                <w:rFonts w:ascii="Arial" w:hAnsi="Arial" w:cs="Arial"/>
                <w:color w:val="000000"/>
                <w:sz w:val="16"/>
                <w:szCs w:val="16"/>
                <w:lang w:val="ru-RU"/>
              </w:rPr>
              <w:t xml:space="preserve">. </w:t>
            </w:r>
            <w:r w:rsidRPr="00A11D62">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sz w:val="16"/>
                <w:szCs w:val="16"/>
              </w:rPr>
            </w:pPr>
            <w:r w:rsidRPr="00A11D62">
              <w:rPr>
                <w:rFonts w:ascii="Arial" w:hAnsi="Arial" w:cs="Arial"/>
                <w:sz w:val="16"/>
                <w:szCs w:val="16"/>
              </w:rPr>
              <w:t>UA/15613/01/01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ЕНКАД-БІОЛІК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3,5 %, по 3 мл в ампулі; по 10 ампул у пачці, або по 5 ампул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АТ "БІОЛІК"</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A11D62">
              <w:rPr>
                <w:rFonts w:ascii="Arial" w:hAnsi="Arial" w:cs="Arial"/>
                <w:color w:val="000000"/>
                <w:sz w:val="16"/>
                <w:szCs w:val="16"/>
              </w:rPr>
              <w:br/>
              <w:t xml:space="preserve">зміна назви лікарського засобу Затверджено: ЕНКАД-БІОЛІК® Запропоновано: ЕНКАД-БІОЛІК. Введення змін протягом 3-х місяців після затвердження. Зміни І типу - Зміни з якості. Готовий лікарський засіб. Система контейнер/закупорювальний засіб (інші зміни) внесення змін до р. 3.2.Р.7. Система контейнер/закупорювальний засіб, а саме введення додаткової упаковки препарату в блістери (по 3 мл в ампулі, по 5 ампул у блістері, по 2 блістери у пачці) з відповідними змінами у р. «Упаковка». </w:t>
            </w:r>
            <w:r w:rsidRPr="00A11D62">
              <w:rPr>
                <w:rFonts w:ascii="Arial" w:hAnsi="Arial" w:cs="Arial"/>
                <w:color w:val="000000"/>
                <w:sz w:val="16"/>
                <w:szCs w:val="16"/>
              </w:rPr>
              <w:br/>
              <w:t>Зміна внесена у розділ "Упаковка" у зв’язку з введенням додаткового пакування, як наслідок - затвердження тексту маркування додаткового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UA/5196/01/01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ЕНУРАН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гранули по 10 г у пеналі полімерному; по 1 пеналу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 типу: - перенесення виробничої дільниці Аптека "Національна Гомеопатична Спілка"№1 для АФІ Clematis 50CH;</w:t>
            </w:r>
            <w:r w:rsidRPr="00A11D62">
              <w:rPr>
                <w:rFonts w:ascii="Arial" w:hAnsi="Arial" w:cs="Arial"/>
                <w:color w:val="000000"/>
                <w:sz w:val="16"/>
                <w:szCs w:val="16"/>
              </w:rPr>
              <w:br/>
              <w:t>запропоновано: Київ, вул. Тургенєвська, 76-78, група прим. №45 Україна; зміни I типу - перенесення виробничої дільниці Аптека "Національна Гомеопатична Спілка"№1 для АФІ Selenium 50CH; запропоновано: Київ, вул. Тургенєвська, 76-78, група прим. №45 Україна; зміни I типу - перенесення виробничої дільниці Аптека "Національна Гомеопатична Спілка"№1 для АФІ Pareira brava 30CH; запропоновано: Київ, вул. Тургенєвська, 76-78, група прим. №45 Україна; зміни I типу - перенесення виробничої дільниці Аптека "Національна Гомеопатична Спілка"№1 для АФІ Thuja 30CH; запропоновано: Київ, вул. Тургенєвська, 76-78, група прим. №45 Україна; зміни I типу - перенесення виробничої дільниці Аптека "Національна Гомеопатична Спілка"№1 для АФІ Argentum nitricum 30CH; запропоновано: Київ, вул. Тургенєвська, 76-78, група прим. №45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UA/3820/01/01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ЕРМУЦИН®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тверді капсули по 300 мг по 10 капсул у блістері; по 2 або по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УАБ "МРА"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ЕДМОНД ФАРМА С.Р.Л., Італiя (виробництво нерозфасованої продукції, контроль та випуск серій); ЛАМП САН ПРОСПЕРО СПА, Італiя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Lukas Hason. Зміна контактних даних уповноваженої особи заявника, відповідальної за фармаконагляд. </w:t>
            </w:r>
            <w:r w:rsidRPr="00A11D62">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UA/14088/01/01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ЕРМУЦИН®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оральної суспензії, 175 мг/5 мл, 1 флакон з порошком з мірним контейнером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УАБ "МРА"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ЗЕТА ФАРМАЦЕУТІЦІ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11D62">
              <w:rPr>
                <w:rFonts w:ascii="Arial" w:hAnsi="Arial" w:cs="Arial"/>
                <w:color w:val="000000"/>
                <w:sz w:val="16"/>
                <w:szCs w:val="16"/>
              </w:rPr>
              <w:br/>
              <w:t xml:space="preserve">Пропонована редакція: Lukas Hason. Зміна контактних даних уповноваженої особи заявника, відповідальної за фармаконагляд. </w:t>
            </w:r>
            <w:r w:rsidRPr="00A11D62">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UA/14153/01/01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ЕСПУМІЗАН®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40 мг; по 25 капсул у блістері; по 1, або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(випуск серії); БЕРЛІН-ХЕМІ АГ, Німеччина (контроль серії); БЕРЛІН-ХЕМІ АГ, Німеччина (пакування); Драгенофарм Апотекер Пюшль ГмбХ, Німеччина (контроль серії); Каталент Німеччина Ебербах ГмбХ, Німеччина (виробництво м’яких капсул "in bulk"); Каталент Німеччина Ебербах ГмбХ, Німеччина (контроль серії); Менаріні-Фон Хейден ГмбХ, Німеччина (пакування); С.Ц. СВІСКАПС РОМАНІЯ С.Р.Л., Румунiя (виробництво м’яких капсул "in bulk"); Свісс Кепс ГмбХ, Німеччина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UA/0152/02/01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ЕФІНА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№4: по 4 таблетки у блістері, по 1 блістеру в картонній упаковці; № 20 (10х2): по 10 таблеток у блістері, по 2 блістери у картонній упаковці; № 100 (10х10): по 10 таблеток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СКАН БІОТЕК ЛТД</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Бафна Фармасьютікалc Лтд.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Бафна Фармасьютікалс Лтд., Індія, без зміни місця виробництва: Зміни внесені в інструкцію для медичного застосування лікарського засобу у розділ "Місцезнаходження виробника та його адреса місця провадження діяльності" з відповідними змінами в тексті маркування упаковкок.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UA/11380/01/01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ЗЕФФІКС™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 мг;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Глаксо Оперейшнс ЮК Лімітед, Велика Британiя; ГлаксоСмітКляйн Фармасьютикалз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внесення зміни до підрозділу 3.2.S.2.1 Виробник(и), а саме: зміна адреси виробника АФІ GR182929X та GR146496X - Divi’s Laboratories Limited, India, без зміни місця виробництва;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GR109714L та АФІ (Ламівудина), без зміни місця виробництва. Внесення редакційної правки до підрозділу 3.2.S.2.1 Виробник(и), а саме - в адресу виробника GR109714L Shanghai Desano Chemical Pharmaceutical Co., Ltd., China,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UA/10590/02/01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ЗІКАДІЯ®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150 мг по 50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Штейн АГ , Швейцарія (виробництво за повним циклом); Фарманалітика СА , Швейцарія (контроль якості (за винятком тесту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заявником надано оновлений План управління ризиками версія 16.0. Зміни внесено до частин: І «Загальна інформація», II «Специфікація з безпеки» (CIII «Експозиція пацієнтів, залучених до клінічних випробувань», CV «Післяреєстраційний досвід», CVII «Ідентифіковані та потенційні ризики», CVIII «Резюме проблем безпеки»), IV»Плани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важливих ідентифікованих ризиків з переліку питань з безпеки на підставі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UA/16003/01/01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ЗОІДИМ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1000 мг; 1 флакон з порошком у картонній упаковці; in bulk: 50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ААР ФАРМА ФЗ-ЛЛС</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Сенс Лабораторіс Пвт. Лтд.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A11D62">
              <w:rPr>
                <w:rFonts w:ascii="Arial" w:hAnsi="Arial" w:cs="Arial"/>
                <w:color w:val="000000"/>
                <w:sz w:val="16"/>
                <w:szCs w:val="16"/>
              </w:rPr>
              <w:br/>
              <w:t>Затверджено: ЦЕФТАЗИДИМ CEFTAZIDIME Запропоновано: ЗОІДИМ ZOIDIME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UA/17851/01/01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ЗОІДИМ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1000 мг; in bulk: 50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ААР ФАРМА ФЗ-ЛЛС</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Сенс Лабораторіс Пвт. Лтд.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w:t>
            </w:r>
            <w:r w:rsidRPr="00A11D62">
              <w:rPr>
                <w:rFonts w:ascii="Arial" w:hAnsi="Arial" w:cs="Arial"/>
                <w:color w:val="000000"/>
                <w:sz w:val="16"/>
                <w:szCs w:val="16"/>
              </w:rPr>
              <w:br/>
              <w:t>Затверджено: ЦЕФТАЗИДИМ CEFTAZIDIME Запропоновано: ЗОІДИМ ZOIDIME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UA/17850/01/01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ЗОЛТОНАР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для інфузій, 5 мг/100 мл; по 100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"УОРЛД МЕДИЦИН"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Мефар Ілач Сан. А.Ш.</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UA/14630/01/01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ІМЕТ®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400 мг по 10 таблеток у блістері; по 1 або по 2, або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Адванс Фарма ГмбХ , Німеччина (виробник, що виконує виробництво препарату "in bulk", пакування та контроль серії); БЕРЛІН-ХЕМІ АГ, Німеччина (виробник, що виконує виробництво препарату "in bulk" та контроль серії); БЕРЛІН-ХЕМІ АГ, Німеччина (виробник, що виконує пакування, контроль та випуск серії); Менаріні-Фон Хейден ГмбХ, Німеччина (Виробник, що виконує виробництво препарату "in bulk", пакування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UA/4029/01/01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ІМЕТ® ДЛЯ ДІТЕЙ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суспензія оральна, 200 мг/5 мл, по 100 мл або 200 мл у флаконі; по 1 флакону з дозуючим пристроєм для перорального введення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(випуск серій); Лабораторіос Алкала Фарма, С.Л., Іспанiя (виробництво "in bulk",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UA/16881/01/01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ІПРАДУАЛ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аерозоль дозований по 20 мкг/50 мкг/доза по 200 доз в алюмінієвих балонах, герметично закритих дозуючим клапаном та забезпечених насадкою-інгалятором із захисним ковпачком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"Мультіспрей"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11D62">
              <w:rPr>
                <w:rFonts w:ascii="Arial" w:hAnsi="Arial" w:cs="Arial"/>
                <w:color w:val="000000"/>
                <w:sz w:val="16"/>
                <w:szCs w:val="16"/>
              </w:rPr>
              <w:br/>
              <w:t>Пропонована редакція: Зінченко Марія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UA/16432/01/01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ІТІРЕС ЗАЛ СПАГ. ПЄКА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мазь по 35 г у тубі; по 1 тубі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Сухіх Ірина Михайлівна. Зміна контактних даних контактної особи заявника, відповідальної за фармаконагляд в Україні</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UA/16275/01/01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ЙОДОМАРИН® 200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200 мкг, по 10 таблеток у блістері з ламінованої алюмінієвої фольги та жорсткої алюмінієвої фольги; по 5 блістерів у картонній коробці; по 25 таблеток у блістері з жорсткої полівінілхлоридної плівки та жорсткої алюмінієвої фольги,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"in bulk", контроль серій); БЕРЛІН-ХЕМІ АГ, Німеччина (пакування, контроль та випуск серій); Менаріні-Фон Хейден ГмбХ, Німеччина (виробництво "in bulk", пакування та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UA/0156/01/02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КАРДІОДАРОН-ЗДОРОВ'Я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200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для виробника Товариство з обмеженою відповідальністю "ФАРМЕКС ГРУП", Україна. Запропоновано: </w:t>
            </w:r>
            <w:r w:rsidRPr="00A11D62">
              <w:rPr>
                <w:rFonts w:ascii="Arial" w:hAnsi="Arial" w:cs="Arial"/>
                <w:color w:val="000000"/>
                <w:sz w:val="16"/>
                <w:szCs w:val="16"/>
              </w:rPr>
              <w:br/>
              <w:t>69,000 тис. таблеток (24,84 кг) або 2,300 тис. упаковок № 30(10х3) 138,000 тис. таблеток (49,68 кг) або 4,600 тис. упаковок № 30(10х3) 250,000 тис. табл. (90,000 кг) або 8,333 тис. упаковок № 30 (10х3)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UA/1713/02/01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КАРДІОДАРОН-ЗДОРОВ'Я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200 мг, in bulk: по 1000 або по 10000 таблеток у пакеті поліетиленовому у контейнері пластмасовому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для виробника Товариство з обмеженою відповідальністю "ФАРМЕКС ГРУП", Україна. Запропоновано: </w:t>
            </w:r>
            <w:r w:rsidRPr="00A11D62">
              <w:rPr>
                <w:rFonts w:ascii="Arial" w:hAnsi="Arial" w:cs="Arial"/>
                <w:color w:val="000000"/>
                <w:sz w:val="16"/>
                <w:szCs w:val="16"/>
              </w:rPr>
              <w:br/>
              <w:t>69,000 тис. таблеток (24,84 кг) або 2,300 тис. упаковок № 30(10х3) 138,000 тис. таблеток (49,68 кг) або 4,600 тис. упаковок № 30(10х3) 250,000 тис. табл. (90,000 кг) або 8,333 тис. упаковок № 30 (10х3)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UA/14829/01/01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 xml:space="preserve">КАРДІОМАГНІЛ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75 мг; по 30 або по 100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Асіно Фарма АГ</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за повним циклом:</w:t>
            </w:r>
            <w:r w:rsidRPr="00A11D62">
              <w:rPr>
                <w:rFonts w:ascii="Arial" w:hAnsi="Arial" w:cs="Arial"/>
                <w:color w:val="000000"/>
                <w:sz w:val="16"/>
                <w:szCs w:val="16"/>
              </w:rPr>
              <w:br/>
              <w:t>Такеда ГмбХ, місце виробництва Оранієнбург</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виробництво нерозфасованої продукції, виробника Такеда Фарма А/С, Данія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 30 -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UA/10141/01/01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КЕЙВЕР®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блістері; по 1,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подано оновлений DMF на діючу речовину декскетопрофену трометамолу від затвердженого виробника Saurav Chemicals Limited, Індія (запропоновано: DXT/AP DMF-EU/MAY/2020 (REV 03)-UA); зміни І типу - у специфікації вхідного контролю АФІ за показниками «Температура плавлення», «Сульфатна зола», «Важкі метали» та «Залишкові кількості органічних розчинників» ведено примітку із визначеною періодичністю (Контроль проводити для першої та кожної п’ятої наступної серії в рік); зміни І типу - зміни у специфікації та методах контролю АФІ за показником «Залишкові кількості органічних розчинників», а саме показник доповнено визначення бензолу з допустимою межею не більше 0,002% (2 ppm) та методику від виробника АФІ змінено на уніфіковану методику АТ "Фармак", Україна, з урахуванням визначення та нормування бензолу. Метод визначення не змінився (парофазна ГХ); зміни І типу - зміни аналітичної методики за показниками «Супровідні домішки» (додано застереження щодо приготування випробуваного розчину та розчину порівняння; додано контрольний розчин; додано альтернативну колонку; зазначено відносний час утримання для кожної колонки; уточнено написання рухомих фаз; вилучено малюнки типових хроматограм, формули розрахунку) та «Кількісне визначення» (введено USP RS декскетопрофену трометамолу; зміни І типу - методику випробування за показником «Мікробіологічна чистота» в методах контролю ГЛЗ приведено у відповідність до вимог загальних статей з мікробіології та додано посилання на ДФУ до затвердженого посилання на ЕР; зміни І типу - введено частоту випробування за показником «Мікробіологічна чистота» в специфікації ГЛЗ з періодичністю – першу та кожну тридцяту наступну серії, але не менше 1 серії на рік; зміни І типу - скорочення рутинного контролю за показником «Кількісне визначення» специфікації на проміжний продукт «Таблетмаса» та внесення примітки «випробування проводиться для валідаційних серій»; зміни І типу - зміни до методики за показником «Супровідні домішки» (пробопідготовка, умови та порядок хроматографування, змінено умови придатності хроматографічної системи та додано примітку щодо випробуваних розчинів та розчинів порівняння); зміни І типу - зміни методики за показником «Кількісне визначення» (додано порядок хроматографування, змінено умови придатності хроматографічної системи, вилучено формулу розрахунку); зміни І типу - зміни методики за показником «Хіральна чистота» (пробопідготовка, умови та порядок хроматографування та змінено умови придатності хроматографічної системи)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UA/13977/02/01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КЕЙВЕР®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50 мг/2 мл; по 2 мл в ампулі; по 5 ампул у блістері; по 1 або по 2 блістери в пачці з картону; по 2 мл в ампулі; по 5 або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запропоновано: 250 л (116 280 амп.); 1000 л (465 116 амп.), 2000 л (930 232 амп.)</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UA/13977/01/01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2F02C7">
            <w:pPr>
              <w:pStyle w:val="111"/>
              <w:tabs>
                <w:tab w:val="left" w:pos="12600"/>
              </w:tabs>
              <w:rPr>
                <w:rFonts w:ascii="Arial" w:hAnsi="Arial" w:cs="Arial"/>
                <w:b/>
                <w:i/>
                <w:color w:val="000000"/>
                <w:sz w:val="16"/>
                <w:szCs w:val="16"/>
              </w:rPr>
            </w:pPr>
            <w:r w:rsidRPr="00A11D62">
              <w:rPr>
                <w:rFonts w:ascii="Arial" w:hAnsi="Arial" w:cs="Arial"/>
                <w:b/>
                <w:sz w:val="16"/>
                <w:szCs w:val="16"/>
              </w:rPr>
              <w:t>КЛАТІНОЛ®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оболонкою, по 500 мг + таблетки, вкриті оболонкою, по 250 мг + капсули по 30 мг; 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у стрипі, по 7 стрипів у картонній пачці; </w:t>
            </w:r>
            <w:r w:rsidRPr="00A11D62">
              <w:rPr>
                <w:rFonts w:ascii="Arial" w:hAnsi="Arial" w:cs="Arial"/>
                <w:color w:val="000000"/>
                <w:sz w:val="16"/>
                <w:szCs w:val="16"/>
              </w:rPr>
              <w:br/>
              <w:t>комбінований набір для перорального застосування №42: 2 таблетки жовтого кольору круглої форми (тинідазолу) + 2 таблетки жовтого кольору довгастої форми (кларитроміцину) + 2 капсули (лансопразолу) – у блістері, по 7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виробничому процесі(кларитроміцину, таблетки вкриті оболонкою, по 250 мг) на таких стадіях: - просіювання; - грануляція; - подрібнення; - перемішування.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для лансопразолу, капсули по 30 мг (затверджено: 100 000 капсул, запропоновано: 252 000 капсул).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для тинідазолу, таблетки, вкриті оболонкою, по 500 мг (затверджено: 100 000 капсул, запропоновано: 252 000 капсул).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A11D62">
              <w:rPr>
                <w:rFonts w:ascii="Arial" w:hAnsi="Arial" w:cs="Arial"/>
                <w:color w:val="000000"/>
                <w:sz w:val="16"/>
                <w:szCs w:val="16"/>
              </w:rPr>
              <w:br/>
              <w:t xml:space="preserve">збільшення розміру серії для тинідазолу, таблетки, вкриті оболонкою, по 500 мг (затверджено: 100 000 капсул, запропоновано: 252 000 капсул).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A11D62">
              <w:rPr>
                <w:rFonts w:ascii="Arial" w:hAnsi="Arial" w:cs="Arial"/>
                <w:color w:val="000000"/>
                <w:sz w:val="16"/>
                <w:szCs w:val="16"/>
              </w:rPr>
              <w:br/>
              <w:t xml:space="preserve">збільшення розміру серії для кларитроміцину, таблетки, вкриті оболонкою, по 250 мг (затверджено: 100 000 капсул, запропоновано: 252 000 капсул). </w:t>
            </w:r>
            <w:r w:rsidRPr="00A11D62">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w:t>
            </w:r>
            <w:r w:rsidRPr="00A11D62">
              <w:rPr>
                <w:rFonts w:ascii="Arial" w:hAnsi="Arial" w:cs="Arial"/>
                <w:color w:val="000000"/>
                <w:sz w:val="16"/>
                <w:szCs w:val="16"/>
                <w:lang w:val="ru-RU"/>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A11D62">
              <w:rPr>
                <w:rFonts w:ascii="Arial" w:hAnsi="Arial" w:cs="Arial"/>
                <w:color w:val="000000"/>
                <w:sz w:val="16"/>
                <w:szCs w:val="16"/>
                <w:lang w:val="ru-RU"/>
              </w:rPr>
              <w:br/>
              <w:t xml:space="preserve">зміна параметрів допустимих меж у специфікації показника «Середня маса капсули» для лікарського засобу Лансопразол капсули по 30 мг. Вилучення показника «Середня маса вмісту капсули» зі специфікації 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A11D62">
              <w:rPr>
                <w:rFonts w:ascii="Arial" w:hAnsi="Arial" w:cs="Arial"/>
                <w:color w:val="000000"/>
                <w:sz w:val="16"/>
                <w:szCs w:val="16"/>
                <w:lang w:val="ru-RU"/>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зміна параметрів допустимих меж у специфікації показника «Однорідність маси» для лікарського засобу Лансопразол капсули по 30 мг. Вилучення показника «Однорідність маси вмісту капсули» зі специфікації ЛЗ.</w:t>
            </w:r>
            <w:r w:rsidRPr="00A11D62">
              <w:rPr>
                <w:rFonts w:ascii="Arial" w:hAnsi="Arial" w:cs="Arial"/>
                <w:color w:val="000000"/>
                <w:sz w:val="16"/>
                <w:szCs w:val="16"/>
                <w:lang w:val="ru-RU"/>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пелет лансопразолу - </w:t>
            </w:r>
            <w:r w:rsidRPr="00A11D62">
              <w:rPr>
                <w:rFonts w:ascii="Arial" w:hAnsi="Arial" w:cs="Arial"/>
                <w:color w:val="000000"/>
                <w:sz w:val="16"/>
                <w:szCs w:val="16"/>
              </w:rPr>
              <w:t>Lee</w:t>
            </w:r>
            <w:r w:rsidRPr="00A11D62">
              <w:rPr>
                <w:rFonts w:ascii="Arial" w:hAnsi="Arial" w:cs="Arial"/>
                <w:color w:val="000000"/>
                <w:sz w:val="16"/>
                <w:szCs w:val="16"/>
                <w:lang w:val="ru-RU"/>
              </w:rPr>
              <w:t xml:space="preserve"> </w:t>
            </w:r>
            <w:r w:rsidRPr="00A11D62">
              <w:rPr>
                <w:rFonts w:ascii="Arial" w:hAnsi="Arial" w:cs="Arial"/>
                <w:color w:val="000000"/>
                <w:sz w:val="16"/>
                <w:szCs w:val="16"/>
              </w:rPr>
              <w:t>Pharma</w:t>
            </w:r>
            <w:r w:rsidRPr="00A11D62">
              <w:rPr>
                <w:rFonts w:ascii="Arial" w:hAnsi="Arial" w:cs="Arial"/>
                <w:color w:val="000000"/>
                <w:sz w:val="16"/>
                <w:szCs w:val="16"/>
                <w:lang w:val="ru-RU"/>
              </w:rPr>
              <w:t xml:space="preserve"> </w:t>
            </w:r>
            <w:r w:rsidRPr="00A11D62">
              <w:rPr>
                <w:rFonts w:ascii="Arial" w:hAnsi="Arial" w:cs="Arial"/>
                <w:color w:val="000000"/>
                <w:sz w:val="16"/>
                <w:szCs w:val="16"/>
              </w:rPr>
              <w:t>Ltd</w:t>
            </w:r>
            <w:r w:rsidRPr="00A11D62">
              <w:rPr>
                <w:rFonts w:ascii="Arial" w:hAnsi="Arial" w:cs="Arial"/>
                <w:color w:val="000000"/>
                <w:sz w:val="16"/>
                <w:szCs w:val="16"/>
                <w:lang w:val="ru-RU"/>
              </w:rPr>
              <w:t xml:space="preserve">, </w:t>
            </w:r>
            <w:r w:rsidRPr="00A11D62">
              <w:rPr>
                <w:rFonts w:ascii="Arial" w:hAnsi="Arial" w:cs="Arial"/>
                <w:color w:val="000000"/>
                <w:sz w:val="16"/>
                <w:szCs w:val="16"/>
              </w:rPr>
              <w:t>India</w:t>
            </w:r>
            <w:r w:rsidRPr="00A11D62">
              <w:rPr>
                <w:rFonts w:ascii="Arial" w:hAnsi="Arial" w:cs="Arial"/>
                <w:color w:val="000000"/>
                <w:sz w:val="16"/>
                <w:szCs w:val="16"/>
                <w:lang w:val="ru-RU"/>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АФІ пелет лансопразолу - </w:t>
            </w:r>
            <w:r w:rsidRPr="00A11D62">
              <w:rPr>
                <w:rFonts w:ascii="Arial" w:hAnsi="Arial" w:cs="Arial"/>
                <w:color w:val="000000"/>
                <w:sz w:val="16"/>
                <w:szCs w:val="16"/>
              </w:rPr>
              <w:t>Ra</w:t>
            </w:r>
            <w:r w:rsidRPr="00A11D62">
              <w:rPr>
                <w:rFonts w:ascii="Arial" w:hAnsi="Arial" w:cs="Arial"/>
                <w:color w:val="000000"/>
                <w:sz w:val="16"/>
                <w:szCs w:val="16"/>
                <w:lang w:val="ru-RU"/>
              </w:rPr>
              <w:t xml:space="preserve"> </w:t>
            </w:r>
            <w:r w:rsidRPr="00A11D62">
              <w:rPr>
                <w:rFonts w:ascii="Arial" w:hAnsi="Arial" w:cs="Arial"/>
                <w:color w:val="000000"/>
                <w:sz w:val="16"/>
                <w:szCs w:val="16"/>
              </w:rPr>
              <w:t>Chem</w:t>
            </w:r>
            <w:r w:rsidRPr="00A11D62">
              <w:rPr>
                <w:rFonts w:ascii="Arial" w:hAnsi="Arial" w:cs="Arial"/>
                <w:color w:val="000000"/>
                <w:sz w:val="16"/>
                <w:szCs w:val="16"/>
                <w:lang w:val="ru-RU"/>
              </w:rPr>
              <w:t xml:space="preserve"> </w:t>
            </w:r>
            <w:r w:rsidRPr="00A11D62">
              <w:rPr>
                <w:rFonts w:ascii="Arial" w:hAnsi="Arial" w:cs="Arial"/>
                <w:color w:val="000000"/>
                <w:sz w:val="16"/>
                <w:szCs w:val="16"/>
              </w:rPr>
              <w:t>Ltd</w:t>
            </w:r>
            <w:r w:rsidRPr="00A11D62">
              <w:rPr>
                <w:rFonts w:ascii="Arial" w:hAnsi="Arial" w:cs="Arial"/>
                <w:color w:val="000000"/>
                <w:sz w:val="16"/>
                <w:szCs w:val="16"/>
                <w:lang w:val="ru-RU"/>
              </w:rPr>
              <w:t xml:space="preserve">., </w:t>
            </w:r>
            <w:r w:rsidRPr="00A11D62">
              <w:rPr>
                <w:rFonts w:ascii="Arial" w:hAnsi="Arial" w:cs="Arial"/>
                <w:color w:val="000000"/>
                <w:sz w:val="16"/>
                <w:szCs w:val="16"/>
              </w:rPr>
              <w:t>India</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II</w:t>
            </w:r>
            <w:r w:rsidRPr="00A11D62">
              <w:rPr>
                <w:rFonts w:ascii="Arial" w:hAnsi="Arial" w:cs="Arial"/>
                <w:color w:val="000000"/>
                <w:sz w:val="16"/>
                <w:szCs w:val="16"/>
                <w:lang w:val="ru-RU"/>
              </w:rPr>
              <w:t xml:space="preserve">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складу допоміжних речовин, які входять до пелет лансопразолу. Зміни внесені в інструкцію для медичного застосування ЛЗ у р. "Склад" (допоміжні речовини) з відповідними змінами в тексті маркування упаковок. </w:t>
            </w:r>
            <w:r w:rsidRPr="00A11D62">
              <w:rPr>
                <w:rFonts w:ascii="Arial" w:hAnsi="Arial" w:cs="Arial"/>
                <w:color w:val="000000"/>
                <w:sz w:val="16"/>
                <w:szCs w:val="16"/>
                <w:lang w:val="ru-RU"/>
              </w:rPr>
              <w:br/>
              <w:t xml:space="preserve">Введення змін протягом 3-х місяців після затвердження. Зміни </w:t>
            </w:r>
            <w:r w:rsidRPr="00A11D62">
              <w:rPr>
                <w:rFonts w:ascii="Arial" w:hAnsi="Arial" w:cs="Arial"/>
                <w:color w:val="000000"/>
                <w:sz w:val="16"/>
                <w:szCs w:val="16"/>
              </w:rPr>
              <w:t>II</w:t>
            </w:r>
            <w:r w:rsidRPr="00A11D62">
              <w:rPr>
                <w:rFonts w:ascii="Arial" w:hAnsi="Arial" w:cs="Arial"/>
                <w:color w:val="000000"/>
                <w:sz w:val="16"/>
                <w:szCs w:val="16"/>
                <w:lang w:val="ru-RU"/>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додаткової виробничої дільниці пелет лансопразолу - </w:t>
            </w:r>
            <w:r w:rsidRPr="00A11D62">
              <w:rPr>
                <w:rFonts w:ascii="Arial" w:hAnsi="Arial" w:cs="Arial"/>
                <w:color w:val="000000"/>
                <w:sz w:val="16"/>
                <w:szCs w:val="16"/>
              </w:rPr>
              <w:t>Ravoos</w:t>
            </w:r>
            <w:r w:rsidRPr="00A11D62">
              <w:rPr>
                <w:rFonts w:ascii="Arial" w:hAnsi="Arial" w:cs="Arial"/>
                <w:color w:val="000000"/>
                <w:sz w:val="16"/>
                <w:szCs w:val="16"/>
                <w:lang w:val="ru-RU"/>
              </w:rPr>
              <w:t xml:space="preserve"> </w:t>
            </w:r>
            <w:r w:rsidRPr="00A11D62">
              <w:rPr>
                <w:rFonts w:ascii="Arial" w:hAnsi="Arial" w:cs="Arial"/>
                <w:color w:val="000000"/>
                <w:sz w:val="16"/>
                <w:szCs w:val="16"/>
              </w:rPr>
              <w:t>Laboratories</w:t>
            </w:r>
            <w:r w:rsidRPr="00A11D62">
              <w:rPr>
                <w:rFonts w:ascii="Arial" w:hAnsi="Arial" w:cs="Arial"/>
                <w:color w:val="000000"/>
                <w:sz w:val="16"/>
                <w:szCs w:val="16"/>
                <w:lang w:val="ru-RU"/>
              </w:rPr>
              <w:t xml:space="preserve"> </w:t>
            </w:r>
            <w:r w:rsidRPr="00A11D62">
              <w:rPr>
                <w:rFonts w:ascii="Arial" w:hAnsi="Arial" w:cs="Arial"/>
                <w:color w:val="000000"/>
                <w:sz w:val="16"/>
                <w:szCs w:val="16"/>
              </w:rPr>
              <w:t>Ltd</w:t>
            </w:r>
            <w:r w:rsidRPr="00A11D62">
              <w:rPr>
                <w:rFonts w:ascii="Arial" w:hAnsi="Arial" w:cs="Arial"/>
                <w:color w:val="000000"/>
                <w:sz w:val="16"/>
                <w:szCs w:val="16"/>
                <w:lang w:val="ru-RU"/>
              </w:rPr>
              <w:t xml:space="preserve">., </w:t>
            </w:r>
            <w:r w:rsidRPr="00A11D62">
              <w:rPr>
                <w:rFonts w:ascii="Arial" w:hAnsi="Arial" w:cs="Arial"/>
                <w:color w:val="000000"/>
                <w:sz w:val="16"/>
                <w:szCs w:val="16"/>
              </w:rPr>
              <w:t>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sz w:val="16"/>
                <w:szCs w:val="16"/>
              </w:rPr>
            </w:pPr>
            <w:r w:rsidRPr="00A11D62">
              <w:rPr>
                <w:rFonts w:ascii="Arial" w:hAnsi="Arial" w:cs="Arial"/>
                <w:sz w:val="16"/>
                <w:szCs w:val="16"/>
              </w:rPr>
              <w:t>UA/5974/01/01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КЛОДИФЕН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для ін`єкцій, 25 мг/мл по 3 мл у ампулах, по 5 ампул у контурній чарунковій упаковці; 1 контурна чарункова упаковка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"УОРЛД МЕДИЦИН"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Мефар Ілач Сан. А.Ш.</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UA/16930/01/01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КОНТРАКТУБЕКС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гель по 10, 20 або 50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Мерц Фарма ГмбХ і Ко. КГаА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сертифікату відповідності Європейській фармакопеї R1-CEP 2002-012-Rev 05 (попередня версія R1-CEP 2002-012-Rev 04) для діючої речовини Heparin sodium від вже затвердженого виробника Helm AG; зміни І типу - подання оновленого сертифікату відповідності Європейській фармакопеї R1-CEP 2002-012-Rev 06 для діючої речовини Heparin sodium від вже затвердженого виробника Helm AG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UA/6090/01/01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КОПАКСОН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повним циклом); Тева Фармацевтікал Індастріз Лтд., Ізраїль (Виробництво за повним циклом);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Ізраїль/ Угорщина/ Велика Британiя/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у методиці випробування "визначення залишків тирозину" у проміжному продукті TFA - глатирамері (додавання хроматографічної пластинки більшого розміру)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UA/6307/01/02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КОПАКСОН®-ТЕВА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Абік Лтд., Ізраїль (контроль серії (тільки біологічне тестування)); Азія Кемікал Індастріз Лтд., Ізраїль (контроль серії (аналітичне тестування та вивчення стабільності)); АТ Фармацевтичний завод ТЕВА, Угорщина (контроль серії (тільки біологічне тестування)); Нортон Хелскеа Лімітед Т/А АЙВЕКС Фармасьютикалз ЮК, Велика Британiя (виробництво за повним циклом); Тева Фармацевтікал Індастріз Лтд., Ізраїль (виробництво за повним циклом); Фармахемі Б.В., Нiдерланди (контроль серії (повне тестування, включаючи на стерильність та бактеріальні ендотоксини, але окрім біологічного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Ізраїль/ Угорщина/ Велика Британiя/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у методиці випробування "визначення залишків тирозину" у проміжному продукті TFA - глатирамері (додавання хроматографічної пластинки більшого розміру)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UA/6307/01/01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КОРВАЛДИН®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оральні; по 25 мл у флаконі; по 1 флакону в пачці; по 50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зміна назви та адреси виробника АФІ етиловий ефір </w:t>
            </w:r>
            <w:r w:rsidRPr="00A11D62">
              <w:rPr>
                <w:rStyle w:val="csab6e076926"/>
                <w:rFonts w:ascii="Times New Roman" w:hAnsi="Times New Roman" w:cs="Times New Roman"/>
                <w:sz w:val="16"/>
                <w:szCs w:val="16"/>
              </w:rPr>
              <w:t>α</w:t>
            </w:r>
            <w:r w:rsidRPr="00A11D62">
              <w:rPr>
                <w:rFonts w:ascii="Arial" w:hAnsi="Arial" w:cs="Arial"/>
                <w:color w:val="000000"/>
                <w:sz w:val="16"/>
                <w:szCs w:val="16"/>
              </w:rPr>
              <w:t xml:space="preserve"> -бромізовалеріанової кислоти, без змін місця виробництва Запропоновано: АТ «Фармак» Україна, 04080, м. Київ, вул. Кирилівська, 74; зміни І типу - зміна назви та адреси виробника АФІ олія хмелю, без змін місця виробництва. Запропоновано: АТ «Фармак» Україна, 04080, м. Київ, вул. Кирилівська, 74; зміни І типу - збільшення терміну придатності АФІ Олія хмелю виробник АТ «Фармак», Україна. Запропоновано: 12 місяців</w:t>
            </w:r>
            <w:r w:rsidRPr="00A11D62">
              <w:rPr>
                <w:rFonts w:ascii="Arial" w:hAnsi="Arial" w:cs="Arial"/>
                <w:color w:val="000000"/>
                <w:sz w:val="16"/>
                <w:szCs w:val="16"/>
              </w:rPr>
              <w:br/>
              <w:t>зміни І типу - незначна зміна у затвердженому методі випробування ГЛЗ за показником «Густина», а саме для випробування залишено лише посилання на ДФУ 2.2.5 без зазначення конкретного методу випробування; зміни І типу - незначні уточнення у параметрах первинної упаковки, а саме змінено товщину дна кришки з 1,35±0,15 мм на 1,5±0,1 мм. Даний параметр відображений на кресленні. За рахунок збільшення товщини дна, відповідно збільшилась маса кришки з 1,7±0,06 г на 1,78±0,18 г; зміни І типу - подання оновленого СЕР № R1-CEP 2003-017-Rev 03 для АФІ Фенобарбіталу від затвердженого виробника Harman Finochem Limited, що обумовлено зміною адреси виробничої дільниці Затверджено: R1-CEP 2003-017-Rev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по 25 мл - без рецепта; по 50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UA/2553/01/01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КОРВАЛОЛ®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оральні по 25 мл у флаконі з пробкою-крапельницею;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товщини кришки (без зміни внутрішній параметрів кришки) у специфікації на кришку закупорювально-нагвинчувану з контролем першого відкриття та вилучення з методів контролю якості нормування і методики за показниками «Розміри», «Маса», «Матеріал» і введено посилання на відповідність сертифікату якості виробника первинного пакування;</w:t>
            </w:r>
            <w:r w:rsidRPr="00A11D62">
              <w:rPr>
                <w:rFonts w:ascii="Arial" w:hAnsi="Arial" w:cs="Arial"/>
                <w:color w:val="000000"/>
                <w:sz w:val="16"/>
                <w:szCs w:val="16"/>
              </w:rPr>
              <w:br/>
              <w:t xml:space="preserve">зміни І типу - зміна типу акціонерного товариства та адреси впровадження діяльності виробника діючої речовини етилового ефіру </w:t>
            </w:r>
            <w:r w:rsidRPr="00A11D62">
              <w:rPr>
                <w:rStyle w:val="csf229d0ff49"/>
                <w:rFonts w:ascii="Times New Roman" w:hAnsi="Times New Roman" w:cs="Times New Roman"/>
                <w:sz w:val="16"/>
                <w:szCs w:val="16"/>
              </w:rPr>
              <w:t>α</w:t>
            </w:r>
            <w:r w:rsidRPr="00A11D62">
              <w:rPr>
                <w:rStyle w:val="csf229d0ff49"/>
                <w:sz w:val="16"/>
                <w:szCs w:val="16"/>
              </w:rPr>
              <w:t>-</w:t>
            </w:r>
            <w:r w:rsidRPr="00A11D62">
              <w:rPr>
                <w:rFonts w:ascii="Arial" w:hAnsi="Arial" w:cs="Arial"/>
                <w:color w:val="000000"/>
                <w:sz w:val="16"/>
                <w:szCs w:val="16"/>
              </w:rPr>
              <w:t>-бромізовалеріанової кислоти (затверджено: ПАТ «Фармак», м. Київ, вул. Фрунзе; запропоновано: АТ «Фармак», м. Київ, вул. Кирилівська); зміни І типу – зміна типу акціонерного товариства та адреси впровадження діяльності виробника діючої речовини розчину ментолу в ментоловому ефірі кислоти ізовалеріанової (валідолу) (запропоновано: АТ «Фармак», м. Київ, вул. Кирилівська); зміни І типу – зміна типу акціонерного товариства та адреси впровадження діяльності виробника діючої речовини олії хмелю (запропоновано: АТ «Фармак», м. Київ, вул. Кирилівська); зміни І типу – збільшено період зберігання діючої речовини олії хмелю (запропоновано: термін зберігання 12 місяців); зміни І типу – зміни до методики за показником «Ідентифікація» (редакційні зміни, оскільки визначення ідентифікації проводять разом з визначенням показника «Супровідні домішки») у методах контролю на діючу речовину розчин ментолу в ментиловому ефірі кислоти ізовалеріанової; зміни І типу - зміни до методики за показником «Кількісне визначення» (пробопідготовка, умови та порядок проведення аналізу, умови придатності хроматографічної системи, формула розрахунку, зміна стандартного зразка) у методах контролю на діючу речовину розчин ментолу в ментиловому ефірі кислоти ізовалеріанової; зміни І типу – вилучено показник «Розчинність» з специфікації на діючу речовину розчин ментолу в ментиловому ефірі кислоти ізовалеріанової; зміни І типу – до показника «Супровідні домішки» специфікації на діючу речовину розчин ментолу в ментиловому ефірі кислоти ізовалеріанової (валідол), від виробника ДП «Завод хімічних реактивів» науково-технологічного комплексу «Інститут монокристалів» НАН України», введено визначення будь-якої домішки, з допустимою межею не більше 0,1%. Сума домішок залишена без змін; зміни І типу – до специфікації на діючу речовину розчину ментолу в ментиловому ефірі кислоти ізовалеріанової (валідол), додано показник «Загальна зола» з нормуванням не більше 0,1 %; зміни І типу – у специфікації на діючу речовину розчин ментолу в ментиловому ефірі кислоти ізовалеріанової (валідол) змінено частоту випробування за показником «Мікробіологічна чистота» (першу та кожну десяту наступні серії, але не рідше одного разу на рік); зміни І типу – зміни методики за показником «Супровідні домішки» (пробопідготовка, умови та порядок проведення аналізу, умови придатності хроматографічної системи, зміна стандартного зразка) у методах контролю на діючу речовину розчин ментолу в ментиловому ефірі кислоти ізовалеріанової (виробник ДП «Завод хімічних реактивів» науково-технологічного комплексу «Інститут монокристалів» НАН України»)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UA/3684/01/01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КОРВІТОЛ®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100 мг,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що виконує виробництво препарату "in bulk", контроль серії); БЕРЛІН-ХЕМІ АГ, Німеччина (виробник, що виконує кінцеве пакування, контроль та випуск серії); Менаріні-Фон Хейден ГмбХ, Німеччина (виробник, що виконує кінцеве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UA/3124/01/01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КОРВІТОЛ® 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50 мг,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що виконує виробництво препарату "in bulk", контроль серії); БЕРЛІН-ХЕМІ АГ, Німеччина (виробник, що виконує кінцеве пакування, контроль та випуск серії); Менаріні-Фон Хейден ГмбХ, Німеччина (виробник, що виконує кінцеве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UA/3124/01/02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8A2B0D">
            <w:pPr>
              <w:pStyle w:val="111"/>
              <w:tabs>
                <w:tab w:val="left" w:pos="12600"/>
              </w:tabs>
              <w:rPr>
                <w:rFonts w:ascii="Arial" w:hAnsi="Arial" w:cs="Arial"/>
                <w:b/>
                <w:i/>
                <w:color w:val="000000"/>
                <w:sz w:val="16"/>
                <w:szCs w:val="16"/>
              </w:rPr>
            </w:pPr>
            <w:r w:rsidRPr="00A11D62">
              <w:rPr>
                <w:rFonts w:ascii="Arial" w:hAnsi="Arial" w:cs="Arial"/>
                <w:b/>
                <w:sz w:val="16"/>
                <w:szCs w:val="16"/>
              </w:rPr>
              <w:t>КОСТАРОКС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8A2B0D">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 xml:space="preserve">таблетки, вкриті плівковою оболонкою, по 60 мг, </w:t>
            </w:r>
            <w:r w:rsidRPr="00A11D62">
              <w:rPr>
                <w:rFonts w:ascii="Arial" w:hAnsi="Arial" w:cs="Arial"/>
                <w:b/>
                <w:color w:val="000000"/>
                <w:sz w:val="16"/>
                <w:szCs w:val="16"/>
                <w:lang w:val="ru-RU"/>
              </w:rPr>
              <w:t>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8A2B0D">
            <w:pPr>
              <w:pStyle w:val="111"/>
              <w:tabs>
                <w:tab w:val="left" w:pos="12600"/>
              </w:tabs>
              <w:jc w:val="center"/>
              <w:rPr>
                <w:rFonts w:ascii="Arial" w:hAnsi="Arial" w:cs="Arial"/>
                <w:sz w:val="16"/>
                <w:szCs w:val="16"/>
              </w:rPr>
            </w:pPr>
            <w:r w:rsidRPr="00A11D62">
              <w:rPr>
                <w:rFonts w:ascii="Arial" w:hAnsi="Arial" w:cs="Arial"/>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8A2B0D">
            <w:pPr>
              <w:pStyle w:val="111"/>
              <w:tabs>
                <w:tab w:val="left" w:pos="12600"/>
              </w:tabs>
              <w:jc w:val="center"/>
              <w:rPr>
                <w:rFonts w:ascii="Arial" w:hAnsi="Arial" w:cs="Arial"/>
                <w:sz w:val="16"/>
                <w:szCs w:val="16"/>
              </w:rPr>
            </w:pPr>
            <w:r w:rsidRPr="00A11D62">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8A2B0D">
            <w:pPr>
              <w:pStyle w:val="111"/>
              <w:tabs>
                <w:tab w:val="left" w:pos="12600"/>
              </w:tabs>
              <w:jc w:val="center"/>
              <w:rPr>
                <w:rFonts w:ascii="Arial" w:hAnsi="Arial" w:cs="Arial"/>
                <w:sz w:val="16"/>
                <w:szCs w:val="16"/>
              </w:rPr>
            </w:pPr>
            <w:r w:rsidRPr="00A11D62">
              <w:rPr>
                <w:rFonts w:ascii="Arial" w:hAnsi="Arial" w:cs="Arial"/>
                <w:sz w:val="16"/>
                <w:szCs w:val="16"/>
              </w:rPr>
              <w:t>виробництво "in bulk", первинне та вторинне пакування:</w:t>
            </w:r>
            <w:r w:rsidRPr="00A11D62">
              <w:rPr>
                <w:rFonts w:ascii="Arial" w:hAnsi="Arial" w:cs="Arial"/>
                <w:sz w:val="16"/>
                <w:szCs w:val="16"/>
              </w:rPr>
              <w:br/>
              <w:t>Каділа Фармасьютікалз Лімітед, Індія;</w:t>
            </w:r>
            <w:r w:rsidRPr="00A11D62">
              <w:rPr>
                <w:rFonts w:ascii="Arial" w:hAnsi="Arial" w:cs="Arial"/>
                <w:sz w:val="16"/>
                <w:szCs w:val="16"/>
              </w:rPr>
              <w:br/>
              <w:t>тестування:</w:t>
            </w:r>
            <w:r w:rsidRPr="00A11D62">
              <w:rPr>
                <w:rFonts w:ascii="Arial" w:hAnsi="Arial" w:cs="Arial"/>
                <w:sz w:val="16"/>
                <w:szCs w:val="16"/>
              </w:rPr>
              <w:br/>
              <w:t>Фармакер Преміум Лтд., Мальта;</w:t>
            </w:r>
            <w:r w:rsidRPr="00A11D62">
              <w:rPr>
                <w:rFonts w:ascii="Arial" w:hAnsi="Arial" w:cs="Arial"/>
                <w:sz w:val="16"/>
                <w:szCs w:val="16"/>
              </w:rPr>
              <w:br/>
              <w:t>випуск серій:</w:t>
            </w:r>
            <w:r w:rsidRPr="00A11D62">
              <w:rPr>
                <w:rFonts w:ascii="Arial" w:hAnsi="Arial" w:cs="Arial"/>
                <w:sz w:val="16"/>
                <w:szCs w:val="16"/>
              </w:rPr>
              <w:br/>
              <w:t>Салютас Фарма ГмбХ, Німеччина;</w:t>
            </w:r>
            <w:r w:rsidRPr="00A11D62">
              <w:rPr>
                <w:rFonts w:ascii="Arial" w:hAnsi="Arial" w:cs="Arial"/>
                <w:sz w:val="16"/>
                <w:szCs w:val="16"/>
              </w:rPr>
              <w:br/>
              <w:t>тестування:</w:t>
            </w:r>
            <w:r w:rsidRPr="00A11D62">
              <w:rPr>
                <w:rFonts w:ascii="Arial" w:hAnsi="Arial" w:cs="Arial"/>
                <w:sz w:val="16"/>
                <w:szCs w:val="16"/>
              </w:rPr>
              <w:br/>
              <w:t>іфп Пріватес Інститут фюр Продуктквалітет ГмбХ, Німеччина;</w:t>
            </w:r>
            <w:r w:rsidRPr="00A11D62">
              <w:rPr>
                <w:rFonts w:ascii="Arial" w:hAnsi="Arial" w:cs="Arial"/>
                <w:sz w:val="16"/>
                <w:szCs w:val="16"/>
              </w:rPr>
              <w:br/>
              <w:t>тестування:</w:t>
            </w:r>
            <w:r w:rsidRPr="00A11D62">
              <w:rPr>
                <w:rFonts w:ascii="Arial" w:hAnsi="Arial" w:cs="Arial"/>
                <w:sz w:val="16"/>
                <w:szCs w:val="16"/>
              </w:rPr>
              <w:br/>
              <w:t>Аналітішес Центрум Біофарм ГмбХ Берлін,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8A2B0D">
            <w:pPr>
              <w:pStyle w:val="111"/>
              <w:tabs>
                <w:tab w:val="left" w:pos="12600"/>
              </w:tabs>
              <w:jc w:val="center"/>
              <w:rPr>
                <w:rFonts w:ascii="Arial" w:hAnsi="Arial" w:cs="Arial"/>
                <w:sz w:val="16"/>
                <w:szCs w:val="16"/>
              </w:rPr>
            </w:pPr>
            <w:r w:rsidRPr="00A11D62">
              <w:rPr>
                <w:rFonts w:ascii="Arial" w:hAnsi="Arial" w:cs="Arial"/>
                <w:sz w:val="16"/>
                <w:szCs w:val="16"/>
              </w:rPr>
              <w:t>Індія/</w:t>
            </w:r>
          </w:p>
          <w:p w:rsidR="00A66F69" w:rsidRPr="00A11D62" w:rsidRDefault="00A66F69" w:rsidP="008A2B0D">
            <w:pPr>
              <w:pStyle w:val="111"/>
              <w:tabs>
                <w:tab w:val="left" w:pos="12600"/>
              </w:tabs>
              <w:jc w:val="center"/>
              <w:rPr>
                <w:rFonts w:ascii="Arial" w:hAnsi="Arial" w:cs="Arial"/>
                <w:sz w:val="16"/>
                <w:szCs w:val="16"/>
              </w:rPr>
            </w:pPr>
            <w:r w:rsidRPr="00A11D62">
              <w:rPr>
                <w:rFonts w:ascii="Arial" w:hAnsi="Arial" w:cs="Arial"/>
                <w:sz w:val="16"/>
                <w:szCs w:val="16"/>
              </w:rPr>
              <w:t>Мальта/</w:t>
            </w:r>
          </w:p>
          <w:p w:rsidR="00A66F69" w:rsidRPr="00A11D62" w:rsidRDefault="00A66F69" w:rsidP="008A2B0D">
            <w:pPr>
              <w:pStyle w:val="111"/>
              <w:tabs>
                <w:tab w:val="left" w:pos="12600"/>
              </w:tabs>
              <w:jc w:val="center"/>
              <w:rPr>
                <w:rFonts w:ascii="Arial" w:hAnsi="Arial" w:cs="Arial"/>
                <w:sz w:val="16"/>
                <w:szCs w:val="16"/>
              </w:rPr>
            </w:pPr>
            <w:r w:rsidRPr="00A11D62">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8A2B0D">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rPr>
              <w:t xml:space="preserve">внесення змін до реєстраційних матеріалів: </w:t>
            </w:r>
            <w:r w:rsidRPr="00A11D62">
              <w:rPr>
                <w:rFonts w:ascii="Arial" w:hAnsi="Arial" w:cs="Arial"/>
                <w:b/>
                <w:color w:val="000000"/>
                <w:sz w:val="16"/>
                <w:szCs w:val="16"/>
              </w:rPr>
              <w:t>уточнення написання форми випуску (лікарської форми, упаковки) в наказі МОЗ України 153 від 25.01.2022 в процесі внесення змін</w:t>
            </w:r>
            <w:r w:rsidRPr="00A11D62">
              <w:rPr>
                <w:rFonts w:ascii="Arial" w:hAnsi="Arial" w:cs="Arial"/>
                <w:color w:val="000000"/>
                <w:sz w:val="16"/>
                <w:szCs w:val="16"/>
              </w:rPr>
              <w:t xml:space="preserve">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мікробіологічний контроль готового продукту іфп Пріватес Інститут фюр Продуктквалітет ГмбХ Вагнер-Регені-Штрассе 8, 12489 Берлін, Німеччина/ifp Privates Institut fuer Produktqualitaet GmbH Wagner-Regeny-Strasse 8, 12489 Berlin,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додаткового виробника відповідального за фізичний/хімічний контроль готового продукту Аналітішес Центрум Біофарм ГмбХ Берлін Біттерфельдер Штрассе 19, 12681 Берлін, Німеччина/Analytisches Zentrum Biopharm GmbH Berlin Bitterfelder Strasse 19, 12681 Berlin, Germany). </w:t>
            </w:r>
            <w:r w:rsidRPr="00A11D62">
              <w:rPr>
                <w:rFonts w:ascii="Arial" w:hAnsi="Arial" w:cs="Arial"/>
                <w:color w:val="000000"/>
                <w:sz w:val="16"/>
                <w:szCs w:val="16"/>
                <w:lang w:val="ru-RU"/>
              </w:rPr>
              <w:t xml:space="preserve">Редакція в наказі: по 4 таблетки у блістері; по 1 блістеру в картонній коробці. </w:t>
            </w:r>
            <w:r w:rsidRPr="00A11D62">
              <w:rPr>
                <w:rFonts w:ascii="Arial" w:hAnsi="Arial" w:cs="Arial"/>
                <w:b/>
                <w:color w:val="000000"/>
                <w:sz w:val="16"/>
                <w:szCs w:val="16"/>
                <w:lang w:val="ru-RU"/>
              </w:rPr>
              <w:t>Запропонована редакція: 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8A2B0D">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8A2B0D">
            <w:pPr>
              <w:pStyle w:val="111"/>
              <w:tabs>
                <w:tab w:val="left" w:pos="12600"/>
              </w:tabs>
              <w:jc w:val="center"/>
              <w:rPr>
                <w:rFonts w:ascii="Arial" w:hAnsi="Arial" w:cs="Arial"/>
                <w:sz w:val="16"/>
                <w:szCs w:val="16"/>
              </w:rPr>
            </w:pPr>
            <w:r w:rsidRPr="00A11D62">
              <w:rPr>
                <w:rFonts w:ascii="Arial" w:hAnsi="Arial" w:cs="Arial"/>
                <w:sz w:val="16"/>
                <w:szCs w:val="16"/>
              </w:rPr>
              <w:t>UA/17232/01/02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КСАЛКОРІ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по 200 мг; по 10 капсул у блістері; по 1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(редагування та реформатування тексту), "Застосування в період вагітності та годування груддю" (редагування та реформатування тексту), "Здатність впливати на швидкість реакції при керуванні автотранспортом або іншими механізмами" (редагування та уточнення інформації), "Побічні реакції" (редагування та реформатування тексту).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UA/14081/01/01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КСАЛКОРІ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капсули по 250 мг; по 10 капсул у блістері; по 1 або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(редагування та реформатування тексту), "Застосування в період вагітності та годування груддю" (редагування та реформатування тексту), "Здатність впливати на швидкість реакції при керуванні автотранспортом або іншими механізмами" (редагування та уточнення інформації), "Побічні реакції" (редагування та реформатування тексту).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UA/14081/01/02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tabs>
                <w:tab w:val="left" w:pos="12600"/>
              </w:tabs>
              <w:rPr>
                <w:rFonts w:ascii="Arial" w:hAnsi="Arial" w:cs="Arial"/>
                <w:b/>
                <w:i/>
                <w:color w:val="000000"/>
                <w:sz w:val="16"/>
                <w:szCs w:val="16"/>
              </w:rPr>
            </w:pPr>
            <w:r w:rsidRPr="00A11D62">
              <w:rPr>
                <w:rFonts w:ascii="Arial" w:hAnsi="Arial" w:cs="Arial"/>
                <w:b/>
                <w:sz w:val="16"/>
                <w:szCs w:val="16"/>
              </w:rPr>
              <w:t>ЛАМІЗИЛ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rPr>
                <w:rFonts w:ascii="Arial" w:hAnsi="Arial" w:cs="Arial"/>
                <w:color w:val="000000"/>
                <w:sz w:val="16"/>
                <w:szCs w:val="16"/>
              </w:rPr>
            </w:pPr>
            <w:r w:rsidRPr="00A11D62">
              <w:rPr>
                <w:rFonts w:ascii="Arial" w:hAnsi="Arial" w:cs="Arial"/>
                <w:color w:val="000000"/>
                <w:sz w:val="16"/>
                <w:szCs w:val="16"/>
              </w:rPr>
              <w:t>крем 1 %; по 15 г або 30 г в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ГСК Консьюмер Хелскер САРЛ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змім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змім протягом 6-ти місяців після затвердження. Зміни І типу - Зміни щодо безпеки/ефективності та фармаконагляду (інші зміни) Зміни внесено в текст маркування упаковки лікарського засобу у п. 4 (первинна упаковка) та у п. 8 (зовнішня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sz w:val="16"/>
                <w:szCs w:val="16"/>
              </w:rPr>
            </w:pPr>
            <w:r w:rsidRPr="00A11D62">
              <w:rPr>
                <w:rFonts w:ascii="Arial" w:hAnsi="Arial" w:cs="Arial"/>
                <w:sz w:val="16"/>
                <w:szCs w:val="16"/>
              </w:rPr>
              <w:t>UA/1005/03/01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ЛЕВІЦИТАМ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-подання оновленого СЕР № R1-CEP 2014-113 Rev 00 для АФІ леветирацетаму від вже затвердженого виробника Hetero Labs Limited (Затверджено: R0-CEP 2014-113 - Rev 04); зміни І типу - заміна методики випробування методом ГХ за показником "Залишкові розчинники. Оцтова кислота" на метод ВЕРХ</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UA/11396/01/01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ЛЕВІЦИТАМ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-подання оновленого СЕР № R1-CEP 2014-113 Rev 00 для АФІ леветирацетаму від вже затвердженого виробника Hetero Labs Limited (Затверджено: R0-CEP 2014-113 - Rev 04); зміни І типу - заміна методики випробування методом ГХ за показником "Залишкові розчинники. Оцтова кислота" на метод ВЕРХ</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UA/11396/01/02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ЛЕВОМЕКОЛЬ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мазь по 25 г у контейнерах; по 30 г, або по 40 г у тубах; по 30 г, або по 40 г у тубі, по 1 тубі у картонній пачці; по 20 г у тубах; по 20 г у тубі, по 1 тубі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Метилурацилу Shijiazhuang Jinchi Chemical Co., Ltd., China</w:t>
            </w:r>
            <w:r w:rsidRPr="00A11D62">
              <w:rPr>
                <w:rFonts w:ascii="Arial" w:hAnsi="Arial" w:cs="Arial"/>
                <w:color w:val="000000"/>
                <w:sz w:val="16"/>
                <w:szCs w:val="16"/>
              </w:rPr>
              <w:br/>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UA/0867/01/01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ЛЕВОМЕКОЛЬ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мазь по 25 г або 40 г у тубах; по 25 г або 40 г у тубах; по 1 тубі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за результатами проведеної оцінки ризиків на підприємстві, встановити періодичність контролю ГЛЗ за показником «Мікробіологічна чистота», а саме "першу та кожну десяту наступну серію, але не рідше ніж 1 серію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UA/2647/01/01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250 мг; in bulk: № 5000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UA/15522/01/01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UA/15522/01/02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750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UA/15522/01/03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UA/15522/01/04</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UA/15521/01/01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UA/15521/01/02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750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UA/15521/01/03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ЛЕПСІКАД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Заміна розділу «Графічне зображення упаковки» на розділ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UA/15521/01/04</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10 мг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UA/12013/01/01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20 мг по 15 або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UA/12013/01/02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ЛІЗИНОПРИЛ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10 мг по 10 таблеток у блістері, по 1 або по 2 або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UA/18802/01/01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ЛІЗИНОПРИЛ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20 мг по 10 таблеток у блістері, по 1 або по 2 або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UA/18802/01/02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ЛІНЕКС®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32 капсули у флаконі; по 1 флакону в картонній коробці; по 8 капсул у блістері; по 2, або по 4;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Лек Фармацевтична компанія д.д., Словенія ( випуск серії); Лек Фармацевтична компанія д.д., Словенія (виробництво in bulk,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ГЕ-Сертифікату відповідності Європейській фармакопеї № R1-CEP 2001-028 - Rev 01 для допоміжної речовини Gelatin від вже затвердженого виробника GELTECH CO., LTD; зміни І типу - подання нового ГЕ-Сертифікату відповідності Європейській фармакопеї № R1-CEP 2003-261 - Rev 01 для допоміжної речовини Gelatin від виробника M/S India Gelatine and Chemicals Ltd; зміни І типу - подання нового ГЕ-Сертифікату відповідності Європейській фармакопеї № R1-CEP 2008-137 - Rev 01 для допоміжної речовини Gelatin від виробника GELITA AG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UA/14267/01/01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2F02C7">
            <w:pPr>
              <w:pStyle w:val="111"/>
              <w:tabs>
                <w:tab w:val="left" w:pos="12600"/>
              </w:tabs>
              <w:rPr>
                <w:rFonts w:ascii="Arial" w:hAnsi="Arial" w:cs="Arial"/>
                <w:b/>
                <w:i/>
                <w:color w:val="000000"/>
                <w:sz w:val="16"/>
                <w:szCs w:val="16"/>
              </w:rPr>
            </w:pPr>
            <w:r w:rsidRPr="00A11D62">
              <w:rPr>
                <w:rFonts w:ascii="Arial" w:hAnsi="Arial" w:cs="Arial"/>
                <w:b/>
                <w:sz w:val="16"/>
                <w:szCs w:val="16"/>
              </w:rPr>
              <w:t>ЛІПОЇКА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вкриті плівковою оболонкою, по 300 мг; по 10 таблеток у контурній чарунковій упаковці,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w:t>
            </w:r>
            <w:r w:rsidRPr="00A11D62">
              <w:rPr>
                <w:rFonts w:ascii="Arial" w:hAnsi="Arial" w:cs="Arial"/>
                <w:b/>
                <w:color w:val="000000"/>
                <w:sz w:val="16"/>
                <w:szCs w:val="16"/>
              </w:rPr>
              <w:t>: уточнення реєстраційного номера в наказі МОЗ України 166 від 26.01.2022 в процесі внесення змін</w:t>
            </w:r>
            <w:r w:rsidRPr="00A11D62">
              <w:rPr>
                <w:rFonts w:ascii="Arial" w:hAnsi="Arial" w:cs="Arial"/>
                <w:color w:val="000000"/>
                <w:sz w:val="16"/>
                <w:szCs w:val="16"/>
              </w:rPr>
              <w:t xml:space="preserve">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 року до 1,5 років для торгової упаковки. </w:t>
            </w:r>
            <w:r w:rsidRPr="00A11D62">
              <w:rPr>
                <w:rFonts w:ascii="Arial" w:hAnsi="Arial" w:cs="Arial"/>
                <w:color w:val="000000"/>
                <w:sz w:val="16"/>
                <w:szCs w:val="16"/>
                <w:lang w:val="ru-RU"/>
              </w:rPr>
              <w:t xml:space="preserve">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Редакція в наказі: відсутній. </w:t>
            </w:r>
            <w:r w:rsidRPr="00A11D62">
              <w:rPr>
                <w:rFonts w:ascii="Arial" w:hAnsi="Arial" w:cs="Arial"/>
                <w:b/>
                <w:color w:val="000000"/>
                <w:sz w:val="16"/>
                <w:szCs w:val="16"/>
              </w:rPr>
              <w:t>Запропонована редакція: UA/17024/02/01.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b/>
                <w:sz w:val="16"/>
                <w:szCs w:val="16"/>
              </w:rPr>
            </w:pPr>
            <w:r w:rsidRPr="00A11D62">
              <w:rPr>
                <w:rFonts w:ascii="Arial" w:hAnsi="Arial" w:cs="Arial"/>
                <w:b/>
                <w:sz w:val="16"/>
                <w:szCs w:val="16"/>
              </w:rPr>
              <w:t>UA/17024/02/01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ЛОМУСТИН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по 40 мг, по 20 капсул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A11D62">
              <w:rPr>
                <w:rFonts w:ascii="Arial" w:hAnsi="Arial" w:cs="Arial"/>
                <w:color w:val="000000"/>
                <w:sz w:val="16"/>
                <w:szCs w:val="16"/>
              </w:rPr>
              <w:br/>
              <w:t>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Хаупт Фарма Амарег ГмбХ, Нiмеччина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UA/6988/01/01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ЛОРАНО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10 мг; по 7 таблеток у блістері; по 1 блістеру в картонній коробці;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bulk,пакування, випуск серії: Салютас Фарма ГмбХ, Німеччина; пакування, випуск серії: Лек С. 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у частині матеріалу первинної упаковки, що не контактує з готовим лікарським засобом: покриття для нанесення друку на алюмінієвій фользі для блістеру, що містить нітроцелюлозу змінюється на покриття, що не містить нітроцелюлози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UA/6985/02/01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ЛОРАТАДИН-ЗДОРОВ'Я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сироп, 5 мг/ 5 мл по 100 мл у флаконі; по 1 флакону з мірною ложкою в коробці з картону; по 5 мл або по 10 мл у саше; по 20 саше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затвердженого виробника АФІ Morepen Laboratories Limited, India з матеріалів реєстраційного досьє та, як наслідок, вилучено показник “Залишкова кількість органічних розчинників” зі специфікації із відповідним методом контролю якості, що контролюється згідно нормативних документів даного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специфікації та методах вхідного контролю якості на АФІ Лоратадин за показником “Мікробіологічна чистота” у зв'язку з приведенням до вимог діючого видання ДФУ. Пропонована редакція СПЕЦИФІКАЦІЯ Критерії прийнятності мікробіологічної чистоти нестерильних субстанцій для фармацевтичного застосування (ДФУ* 5.1.4), Загальне число аеробних мікроорганізмів (ТАМС)-10 3КУО/г. Загальне число дріжджових і плісеневих грибів (TYMC) -10 2 КУО/г МЕТОДИ КОНТРОЛЮ ЯКОСТІ – 2.6.12 ДФУ*; зміни І типу - подання оновленого сертифіката відповідності Європейській фармакопеї № R1-CEP 2009-009-Rev 02 для діючої речовини Loratadine від вже затвердженого виробника VASUDHA PHARMA CHEM LIMITED, як наслідок уточнення найменування та адреси місцезнаходження виробника у відповідності до представленого СЕР та зазначення нової додаткової виробничої дільниці. Запропоновано: VASUDHA PHARMA CHEM LIMITED, India Місцезнаходження: Unit –I, Plot. № 37/A, 38, 39A&amp;B, Phase-I, I.D.A., Jeedimetla India-500 055 Hyderabad, Telangana, India Додаткова виробнича дільниця: Unit-II, Plot № 79, Jawaharlal Nehru Pharma City Parawada Mandal, Visakhapatnam India-531019 Thanam Village, Andhra Pradesh, India. Зміни у специфікації та методах вхідного контролю якості АФІ Лоратадин за показником “Залишкові кілкості органічних розчинників” відповідно до представленого СЕР; зміни І типу - подання оновленого сертифіката відповідності Європейській фармакопеї № R1-CEP 2007-284 - Rev 01 для діючої речовини Loratadine від вже затвердженого виробника CADILA PHARMACEUTICALS LIMITED, як наслідок уточнення найменування та адреси місцезнаходження виробника у відповідності до представленого СЕР та зміни у специфікації та методах вхідного контролю якості на АФІ Лоратадин відповідно до представленого СЕР за показником “Залишкові кількості органічних розчинників”. Пропонована редакція. CADILA PHARMACEUTICALS LIMITED, India. Місцезнаходження: 294, G.I.D.C. Industrial Estate India- 393 002 Ankleshwar, Gujarat,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UA/0100/02/01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ЛУМІГАН®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краплі очні, розчин, 0,1 мг/мл по 3 мл у флаконі-крапельниці; по 1 флакону-крапельниці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Аллерган Фармасьютікалз Ірландія, Ірландiя,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UA/13815/01/01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ЛУМІГАН®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очні, розчин, 0,1 мг/мл; по 3 мл у флаконі-крапельниці; по 1 флакону-крапельниці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введення додаткового розміру серії АФІ Біматопрост від виробника Kyowa Pharma Chemical Co. Ltd - 5400 grams. </w:t>
            </w:r>
            <w:r w:rsidRPr="00A11D62">
              <w:rPr>
                <w:rFonts w:ascii="Arial" w:hAnsi="Arial" w:cs="Arial"/>
                <w:color w:val="000000"/>
                <w:sz w:val="16"/>
                <w:szCs w:val="16"/>
              </w:rPr>
              <w:br/>
              <w:t>Запропоновано: 2700 grams; 5400 grams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UA/13815/01/01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для перорального застосування, № 10: по 10 мл в ампулі; по 10 ампул з двома лініями розлому у піддоні з картону,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ТОВ "Опелла Хелскеа Україна"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КОПЕРАСЬОН ФАРМАСЬЮТІК ФРАНСЕЗ</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та у текст маркування упаковки лікарського засобу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UA/5476/01/01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МАНІНІЛ® 3,5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по 3,5 мг, по 120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«in bulk», контроль серій); БЕРЛІН-ХЕМІ АГ, Німеччина (Контроль та випуск серій); Менаріні-Фон Хейден ГмбХ, Німеччина (Виробництво «in bulk», первинне та вторинне пакування,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UA/9669/01/01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МАНІНІЛ® 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5 мг по 120 таблеток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що виконує виробництво нерозфасованої продукції); БЕРЛІН-ХЕМІ АГ, Німеччина (виробник, що виконує кінцеве пакування, випуск серії); Менаріні-Фон Хейден ГмбХ, Німеччина (виробник, що виконує виробництво нерозфасованої продукції, кінцеве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UA/9669/01/02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МЕЗИМ® ФОРТЕ 20000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кишковорозчинні; по 10 таблеток у блістері;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таблеток "in bulk" та контроль серій); БЕРЛІН-ХЕМІ АГ, Німеччина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UA/6763/01/03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МЕТАЛІЗЕ®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та стерильною одноразовою голкою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UA/8168/01/01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МІДОКАЛМ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по 1 мл в ампулі, по 5 ампул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UA/7535/01/01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МІКАРДИС®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80 мг; по 7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Грецiя/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UA/2681/01/01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МІЛТ НАЗАЛЬНІ КРАПЛІ®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назальні по 10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введення альтернативного виробника первинного пакування, а саме: піпетка з кришкою нагвинчувальною з відповідними змінами в розділ «Упаковка» МКЯ ЛЗ. Запропоновано: По 10 мл у флаконі із світлозахисного скла, забезпечений піпеткою. На флакон наклеюють етикетку-самоклейку. Кожний флакон разом з інструкцією для медичного застосування поміщають у пачку.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UA/14055/01/01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МІРАПЕКС®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0,25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UA/3432/01/01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МІРАПЕКС®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UA/3432/01/02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МІРАПЕКС®ПД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пролонгованої дії по 0,375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UA/3432/02/01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МІРАПЕКС®ПД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пролонгованої дії по 0,75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UA/3432/02/02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МІРАПЕКС®ПД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пролонгованої дії по 1,5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UA/3432/02/03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15 мг/1,5 мл, по 1,5 мл у ампулі; по 5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Еспана, СА, Іспанiя (виробництво та первинне пакування; ); Берінгер Інгельхайм Еспана, СА, Іспанiя (вторинне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11D62">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UA/2683/03/01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tabs>
                <w:tab w:val="left" w:pos="12600"/>
              </w:tabs>
              <w:rPr>
                <w:rFonts w:ascii="Arial" w:hAnsi="Arial" w:cs="Arial"/>
                <w:b/>
                <w:i/>
                <w:color w:val="000000"/>
                <w:sz w:val="16"/>
                <w:szCs w:val="16"/>
              </w:rPr>
            </w:pPr>
            <w:r w:rsidRPr="00A11D62">
              <w:rPr>
                <w:rFonts w:ascii="Arial" w:hAnsi="Arial" w:cs="Arial"/>
                <w:b/>
                <w:sz w:val="16"/>
                <w:szCs w:val="16"/>
              </w:rPr>
              <w:t>МОКСИВАР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400 мг; по 5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Ауробіндо Фарма Лімітед - Юніт VII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заявником надано оновлений план управління ризиками версія 1.2 для лікарського засобу Моксивар, таблетки, вкриті плівковою оболонкою, по 400 мг; по 5 таблеток у блістері; по 1 або 2 блістери в картонній коробці. Структуру ПУРа оновлено відповідно до оновлених даних з безпеки на діючу речовину референтного лікарського засобу Авелокс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sz w:val="16"/>
                <w:szCs w:val="16"/>
              </w:rPr>
            </w:pPr>
            <w:r w:rsidRPr="00A11D62">
              <w:rPr>
                <w:rFonts w:ascii="Arial" w:hAnsi="Arial" w:cs="Arial"/>
                <w:sz w:val="16"/>
                <w:szCs w:val="16"/>
              </w:rPr>
              <w:t>UA/14296/01/01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tabs>
                <w:tab w:val="left" w:pos="12600"/>
              </w:tabs>
              <w:rPr>
                <w:rFonts w:ascii="Arial" w:hAnsi="Arial" w:cs="Arial"/>
                <w:b/>
                <w:i/>
                <w:color w:val="000000"/>
                <w:sz w:val="16"/>
                <w:szCs w:val="16"/>
              </w:rPr>
            </w:pPr>
            <w:r w:rsidRPr="00A11D62">
              <w:rPr>
                <w:rFonts w:ascii="Arial" w:hAnsi="Arial" w:cs="Arial"/>
                <w:b/>
                <w:sz w:val="16"/>
                <w:szCs w:val="16"/>
              </w:rPr>
              <w:t>МОКСИВАР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400 мг; по 5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Індія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Лімітед - Юніт VII</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5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2016-327-Rev 01 для діючої речовини Moxifloxacin hydrochloride від нового виробника CHROMO LABORATORIES INDIA PRIVATE LIMITED (доповнення)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sz w:val="16"/>
                <w:szCs w:val="16"/>
              </w:rPr>
            </w:pPr>
            <w:r w:rsidRPr="00A11D62">
              <w:rPr>
                <w:rFonts w:ascii="Arial" w:hAnsi="Arial" w:cs="Arial"/>
                <w:sz w:val="16"/>
                <w:szCs w:val="16"/>
              </w:rPr>
              <w:t>UA/14296/01/01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МОРФОЛІНІЄВА СІЛЬ ТІАЗОТНОЇ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Менадіона,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зміни у специфікації АФІ морфолінієвої солі тіазотної кислоти виробника Менадіона, С.Л., Іспанiя за показниками «Опис», «Розчинність», «Ідентифікація», «Супровідні домішки», «Сульфатна зола», «Важкі метали» (показник вилучено), «Бактеріальні ендотоксини», «Кількісне визначення»; зміни у методах контролю якості АФІ морфолінієвої солі тіазотної кислоти за показниками: «Опис», «Розчинність», «Ідентифікація», «Температура плавлення», «Прозорість розчину», «Кольоровість розчину», «рН", «Супровідні домішки», «Втрата в масі при висушуванні», «Сульфатна зола», «Мікробіологічна чистота», «Бактеріальні ендотоксини»,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UA/12670/01/01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НАВІРЕЛ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(виробництво "in bulk",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UA/4711/01/01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НЕБІЛЕТ®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5 мг: по 7 таблеток у блістері; по 1 блістеру в картонній коробці; по 14 таблеток у блістері; по 1 або по 2 блістери в картонній коробці; по 10 таблеток у блістері;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відповідальний за виробництво "in bulk" (тільки грануляція), первинне та вторинне пакування, контроль серії та випуск серії); БЕРЛІН-ХЕМІ АГ, Німеччина (виробник, відповідальний за виробництво "in bulk",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 затвердженому методі контролю ГЛЗ (Ph. Eur. 2.2.29) при кількісному визначенні, ідентифікації та однорідності дозованих одиниць; зміни І типу - зміни в затвердженому методі контролю ГЛЗ (Ph. Eur. 2.2.29) при кількісному визначенні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UA/9136/01/01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НІМЕСУЛІД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100 мг, по 10 таблеток у блістері, по 1, 2, 3 або 10 блістерів у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за результатами проведеної оцінки ризиків на підприємстві, встановити періодичність контролю ГЛЗ за показником «Мікробіологічна чистота», а саме "першу та кожну десяту наступну серію, але не рідше ніж 1 серію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UA/5536/01/01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НІМІД®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гранули, 100 мг/2 г, in bulk № 350 (1х350): по 2 г в саше; по 350 саше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у специфікацію під час виробництва ГЛЗ, а саме внесення випробування за показником «Залишкові кількості органічних розчинників». Як наслідок, в специфікацію ГЛЗ вноситься примітка</w:t>
            </w:r>
            <w:r w:rsidRPr="00A11D62">
              <w:rPr>
                <w:rStyle w:val="csf229d0ff57"/>
                <w:sz w:val="16"/>
                <w:szCs w:val="16"/>
              </w:rPr>
              <w:t xml:space="preserve"> ⃰  </w:t>
            </w:r>
            <w:r w:rsidRPr="00A11D62">
              <w:rPr>
                <w:rFonts w:ascii="Arial" w:hAnsi="Arial" w:cs="Arial"/>
                <w:color w:val="000000"/>
                <w:sz w:val="16"/>
                <w:szCs w:val="16"/>
              </w:rPr>
              <w:t>щодо перенесення результатів випробування «Залишкові кількості органічних розчинників» з контролю в процесі виробництва;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UA/12051/01/01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НІМІД®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гранули, 100 мг/2 г, по 2 г в саше; по 30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 Індія; ТОВ "КУСУМ 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 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у специфікацію під час виробництва ГЛЗ, а саме внесення випробування за показником «Залишкові кількості органічних розчинників». Як наслідок, в специфікацію ГЛЗ вноситься примітка</w:t>
            </w:r>
            <w:r w:rsidRPr="00A11D62">
              <w:rPr>
                <w:rStyle w:val="csf229d0ff57"/>
                <w:sz w:val="16"/>
                <w:szCs w:val="16"/>
              </w:rPr>
              <w:t xml:space="preserve">  ⃰  </w:t>
            </w:r>
            <w:r w:rsidRPr="00A11D62">
              <w:rPr>
                <w:rFonts w:ascii="Arial" w:hAnsi="Arial" w:cs="Arial"/>
                <w:color w:val="000000"/>
                <w:sz w:val="16"/>
                <w:szCs w:val="16"/>
              </w:rPr>
              <w:t>щодо перенесення результатів випробування «Залишкові кількості органічних розчинників» з контролю в процесі виробництва;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UA/4240/03/01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 xml:space="preserve">НІТРОМАКС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сублінгвальні по 0,3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UA/14157/01/01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 xml:space="preserve">НІТРОМАКС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сублінгвальні по 0,4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UA/14157/01/02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 xml:space="preserve">НІТРОМАКС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сублінгвальні по 0,5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 НВФ "МІКРОХІМ"</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UA/14157/01/03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НОВО-ПАСИТ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10 таблеток у блістері; по 1 або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заміна затвердженого методу випробування QDP0054435 за показником «Мікробіологічна чистота» на новий метод QDP0133466 для контролю якості ГЛЗ.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UA/1830/02/01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НОКСПРЕЙ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назальний спрей 0,05 % по 10 мл у контейнері з пробкою-розпилювачем; по 1 контейнеру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переведення контролю мікробіологічної чистоти готового лікарського засобу зі щосерійного на періодичний, а саме «випробуванню підлягає кожна 10-та серія, але не менше 1 серії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UA/1703/01/01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НОКСПРЕЙ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назальний спрей 0,05 % по 10 мл у контейнері з насосом з розпилювачем; по 1 контейнеру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переведення контролю мікробіологічної чистоти готового лікарського засобу зі щосерійного на періодичний, вважаємо, а саме «випробуванню підлягає кожна 10-та серія, але не менше 1 серії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UA/12675/01/01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НОЛЕТ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5 мг, по 10 таблеток у блістері, по 3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UA/18540/01/01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ОКСАЛІПЛАТИН-ТЕВА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концентрат для розчину для інфузій, 5 мг/мл; по 4 мл (20 мг) або по 10 мл (50 мг), або по 20 мл (100 мг), або по 40 мл (200 мг)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ПЛІВА Хрватска д.о.о., Хорватія (контроль серії); Фармахемі Б.В., Нiдерланди (виробництво нерозфасованого продукту, первинне та вторинне пакування,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Хорватія/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незначна зміна у методі випробування ГЛЗ за показником «Домішка С та будь-яка інша неідентифікована домішка» (метод рідинної хроматографії) (ЄФ, 2.2.29), а саме збільшення тривалості хроматографічного аналізу для випробовуваного розчину.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UA/8832/01/01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ОКСАПІН®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300 мг по 10 таблеток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 Індія; ТОВ "КУСУМ ФАРМ", Україна (альтернативний виробник, що здійснює вторинне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 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приведення специфікації затвердженого виробника АФІ - Amoli Organics Private Limited, India у відповідність до монографії USP; зміни II типу - введення нового виробника з наданням мастер-файла на ДМФ, запропоновано: окскарбазепин 300 мг (виробник - Amoli Organics Private Limited, India , CTX Life Sciences Pvt.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UA/11096/01/01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ОКСАПІН®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300 мг; in bulk: № 10х240: по 10 таблеток у блістері; по 240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КУСУМ ХЕЛТХКЕР ПВТ ЛТД, Індія; ТОВ "КУСУМ ФАРМ", Україна (альтернативний виробник, що здійснює вторинне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 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приведення специфікації затвердженого виробника АФІ - Amoli Organics Private Limited, India у відповідність до монографії USP; зміни II типу - введення нового виробника з наданням мастер-файла на ДМФ, запропоновано: окскарбазепин 300 мг (виробник - Amoli Organics Private Limited, India , CTX Life Sciences Pvt.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UA/15766/01/01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ОЛТАР® 4МГ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4 мг по 30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 Менаріні Мануфактурінг Логістікс енд Сервісес С.р.Л., Італiя (виробництво "in bulk", пакування, випуск серії); А. Менаріні Мануфактурінг Логістікс енд Сервісес С.р.Л., Італiя (контроль серії); Домпе Фармацеутіці С.п.А., Італiя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UA/6108/01/04</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ОЛТАР® 6МГ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6 мг по 30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 Менаріні Мануфактурінг Логістікс енд Сервісес С.р.Л., Італiя (виробництво "in bulk", пакування, випуск серії); А. Менаріні Мануфактурінг Логістікс енд Сервісес С.р.Л., Італiя (контроль серії); Домпе Фармацеутіці С.п.А., Італiя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UA/6108/01/05</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ОРНІВАГ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250 мг по 10 таблеток у блістері; по 1, 2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АБДІ ІБРАХІМ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подання оновленої версії мастер-файла на АФІ Орнідазол DMF ONZ Version 01, September 2014 (Abdi) (попередня версія DMF ONZ August 2001) від затвердженого виробника АФІ Aarti Drugs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UA/3099/01/01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ОРНІВАГ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500 мг; по 10 таблеток у блістері; по 1, 2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АБДІ ІБРАХІМ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подання оновленої версії мастер-файла на АФІ Орнідазол DMF ONZ Version 01, September 2014 (Abdi) (попередня версія DMF ONZ August 2001) від затвердженого виробника АФІ Aarti Drugs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UA/3099/01/02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ОТРИВІН З МЕНТОЛОМ ТА ЕВКАЛІПТОМ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ГСК Консьюмер Хелскер САРЛ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ГСК Консьюмер Хелскер САРЛ </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UA/5416/01/01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ОФТАН® КАТАХРОМ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очні; по 10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 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UA/5593/01/01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ПАНТЕНОЛ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піна нашкірна, 50 мг/г по 58 г або 116 г у контейнерах (балонах) алюмінієвих; по 1 контейнеру (балону)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"Мультіспрей"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Зінченко Марія Володимирівна.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UA/15317/01/01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ПАНТЕНОЛ-ТЕВА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мазь 5 %, по 35 г мазі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Меркле ГмбХ, Німеччина (випуск серії); Меркле ГмбХ, Німеччина (виробництво нерозфасованої продукції,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розміру серії ГЛЗ. (запропоновано: 350 кг та 1950 кг). Зміна обумовлена у зв'язку з адаптацією виробничого обладнання та підвищення ефективності. Незначні редакційні зміни в р. 3.2.Р.3.2. Склад на серію; зміни І типу - внесення змін до р. 3.2.Р.3 Процес виробництва лікарського засобу, зокрема: вилучення випробування за параметром "Ідентифікація декспантенолу та Калію сорбату". Незначні редакційні зміни в р.3.2.Р.3 Процес виробництва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UA/7142/01/01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2F02C7">
            <w:pPr>
              <w:pStyle w:val="111"/>
              <w:tabs>
                <w:tab w:val="left" w:pos="12600"/>
              </w:tabs>
              <w:rPr>
                <w:rFonts w:ascii="Arial" w:hAnsi="Arial" w:cs="Arial"/>
                <w:b/>
                <w:i/>
                <w:color w:val="000000"/>
                <w:sz w:val="16"/>
                <w:szCs w:val="16"/>
              </w:rPr>
            </w:pPr>
            <w:r w:rsidRPr="00A11D62">
              <w:rPr>
                <w:rFonts w:ascii="Arial" w:hAnsi="Arial" w:cs="Arial"/>
                <w:b/>
                <w:sz w:val="16"/>
                <w:szCs w:val="16"/>
              </w:rPr>
              <w:t>ПАНТОПРАЗ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ліофілізат для розчину для ін`єкцій по 40 мг; 1 флакон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ІММАКУЛ ЛАЙФСАЙЄНСИЗ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w:t>
            </w:r>
            <w:r w:rsidRPr="00A11D62">
              <w:rPr>
                <w:rFonts w:ascii="Arial" w:hAnsi="Arial" w:cs="Arial"/>
                <w:b/>
                <w:color w:val="000000"/>
                <w:sz w:val="16"/>
                <w:szCs w:val="16"/>
              </w:rPr>
              <w:t>приведення у відповідність до затверджених реєстраційних матеріалів написання форми випуску (лікарської форми, упаковки) в наказі МОЗ України від 29.05.2019 № 1194 в процесі реєстрації</w:t>
            </w:r>
            <w:r w:rsidRPr="00A11D62">
              <w:rPr>
                <w:rFonts w:ascii="Arial" w:hAnsi="Arial" w:cs="Arial"/>
                <w:color w:val="000000"/>
                <w:sz w:val="16"/>
                <w:szCs w:val="16"/>
              </w:rPr>
              <w:t xml:space="preserve"> (редакція в наказі - ліофілізат для розчину для ін`єкцій по 40 мг у скляному флаконі; по 1 флакону у пачці з картону; </w:t>
            </w:r>
            <w:r w:rsidRPr="00A11D62">
              <w:rPr>
                <w:rFonts w:ascii="Arial" w:hAnsi="Arial" w:cs="Arial"/>
                <w:b/>
                <w:color w:val="000000"/>
                <w:sz w:val="16"/>
                <w:szCs w:val="16"/>
              </w:rPr>
              <w:t>вірна редакція - ліофілізат для розчину для ін`єкцій по 40 мг; 1 флакон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sz w:val="16"/>
                <w:szCs w:val="16"/>
              </w:rPr>
            </w:pPr>
            <w:r w:rsidRPr="00A11D62">
              <w:rPr>
                <w:rFonts w:ascii="Arial" w:hAnsi="Arial" w:cs="Arial"/>
                <w:sz w:val="16"/>
                <w:szCs w:val="16"/>
              </w:rPr>
              <w:t>UA/17448/01/01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ПАРАЦЕТАМОЛ Б. БРАУН 10 МГ/МЛ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інфузій, 10 мг/мл; по 10 мл у ампулі, по 20 ампул у картонній коробці; по 50 мл або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 Браун Медікал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для упаковки флакон 100 мл Зміни внесено в текст маркування первинної упаковки лікарського засобу щодо видалення інформації у розділі 3. Перелік допоміжних речовин (флакон по 100 мл)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UA/17143/01/01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ПАРОКСЕТИН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Медокемі ЛТД (Завод AZ)</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Кiпр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виробничої дільниці АФІ пароксетину гідрохлориду Aesica Pharmaceuticals Limited; зміни І типу - подання оновленого сертифіката відповідності Європейській фармакопеї для АФІ Пароксетину гідрохлориду CEP No. R1-CEP 2006-002-Rev 01 (попередня версія CEP No. R1-CEP 2006-002-Rev 00) від затвердженого виробника Zhejiang Huahai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UA/1498/01/01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ПЕРІНДОПРЕС®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4 мг/5 мг, по 10 таблеток у контурній чарунковій упаковці;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в текст маркування вторинної упаковки лікарського засобу (узгодження з текстом маркування первинної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UA/17768/01/01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110 мг: по 10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найменування альтернативної лабораторії з контролю якості готового лікарського засобу та проміжного готового продукту, без зміни місця виробництва. Затверджено: ФАСТ Гезелльшафт фюр Фармацойтіше Квалітетсштандардс мбХ, Німеччина PHAST Gesellschaft fuer Pharmazeutische Qualitaetsstandards mbH, Germany Запропоновано: Єврофінс ФАСТ ГмбХ, Німеччина Eurofins PHAST GmbH, Germany; зміни І типу - зміна найменування альтернативної лабораторії з контролю якості готового лікарського засобу (тільки контроль за тестом мікробіологічна чистота готового продукту), без зміни місця виробництва. Затверджено: Лабор Л+С АГ, Німеччина Labor L+S AG, Germany Запропоновано: Лабор ЛC СE енд Ко. КГ, Німеччина Labor LS SE &amp; Co. KG, Germany; зміни І типу - вилучення виробника відповідального за виробництво проміжного готового продукту, контроль якості проміжного готового продукту та готового лікарського засобу Берінгер Інгельхайм Фарма ГмбХ і Ко. КГ (Біркендорфер Штрассе 65, 88397 Біберах/ Рисс), Німенччина як наслідок оновлення розділів: -3.2.Р.1. Опис і склад лікарського засобу (додано примітку щодо приготування розчину етанолу 96% з етанолу безводного та гармонізовано назву допоміжної речовини ГЛЗ гіпромелози 2910 у розділах 3.2.Р.1 та 3.2.Р.4); -3.2.Р.3.2. Склад на серію (вилучено дані щодо альтернативного розміру серії та готового розчину етанолу 96%); -3.2.Р.3.3.Опис виробничого процесу та контролю процесу (вилучено дані щодо готового розчину етанолу 96% та редакторські правки відповідно керівництва SUPAC); -3.2.Р.4.Контроль допоміжних речовин (вилучено дані щодо готового розчину етанолу 96% та узгоджено представлену інформацію в цьому розділі і розділі 3.2.Р.1.)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UA/10626/01/02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найменування альтернативної лабораторії з контролю якості готового лікарського засобу та проміжного готового продукту, без зміни місця виробництва. Затверджено: ФАСТ Гезелльшафт фюр Фармацойтіше Квалітетсштандардс мбХ, Німеччина PHAST Gesellschaft fuer Pharmazeutische Qualitaetsstandards mbH, Germany Запропоновано: Єврофінс ФАСТ ГмбХ, Німеччина Eurofins PHAST GmbH, Germany; зміни І типу - зміна найменування альтернативної лабораторії з контролю якості готового лікарського засобу (тільки контроль за тестом мікробіологічна чистота готового продукту), без зміни місця виробництва. Затверджено: Лабор Л+С АГ, Німеччина Labor L+S AG, Germany Запропоновано: Лабор ЛC СE енд Ко. КГ, Німеччина Labor LS SE &amp; Co. KG, Germany; зміни І типу - вилучення виробника відповідального за виробництво проміжного готового продукту, контроль якості проміжного готового продукту та готового лікарського засобу Берінгер Інгельхайм Фарма ГмбХ і Ко. КГ (Біркендорфер Штрассе 65, 88397 Біберах/ Рисс), Німенччина. -3.2.Р.1. Опис і склад лікарського засобу (додано примітку щодо приготування розчину етанолу 96% з етанолу безводного та гармонізовано назву допоміжної речовини ГЛЗ гіпромелози 2910 у розділах 3.2.Р.1 та 3.2.Р.4); -3.2.Р.3.2. Склад на серію (вилучено дані щодо альтернативного розміру серії та готового розчину етанолу 96%); -3.2.Р.3.3.Опис виробничого процесу та контролю процесу.(вилучено дані щодо готового розчину етанолу 96% та редакторські правки відповідно керівництва SUPAC); -3.2.Р.4.Контроль допоміжних речовин (вилучено дані щодо готового розчину етанолу 96% та узгоджено представлену інформацію в цьому розділі і розділі 3.2.Р.1.)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UA/10626/01/03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найменування альтернативної лабораторії з контролю якості готового лікарського засобу та проміжного готового продукту, без зміни місця виробництва. Затверджено: ФАСТ Гезелльшафт фюр Фармацойтіше Квалітетсштандардс мбХ, Німеччина PHAST Gesellschaft fuer Pharmazeutische Qualitaetsstandards mbH, Germany Запропоновано: Єврофінс ФАСТ ГмбХ, Німеччина Eurofins PHAST GmbH, Germany; зміни І типу - зміна найменування альтернативної лабораторії з контролю якості готового лікарського засобу (тільки контроль за тестом мікробіологічна чистота готового продукту), без зміни місця виробництва. Затверджено: Лабор Л+С АГ, Німеччина Labor L+S AG, Germany Запропоновано: Лабор ЛC СE енд Ко. КГ, Німеччина Labor LS SE &amp; Co. KG, Germany; зміни І типу - вилучення виробника відповідального за виробництво проміжного готового продукту, контроль якості проміжного готового продукту та готового лікарського засобу Берінгер Інгельхайм Фарма ГмбХ і Ко. КГ (Біркендорфер Штрассе 65, 88397 Біберах/ Рисс), Німенччина як наслідок оновлення розділів: -3.2.Р.1. Опис і склад лікарського засобу (додано примітку щодо приготування розчину етанолу 96% з етанолу безводного та гармонізовано назву допоміжної речовини ГЛЗ гіпромелози 2910 у розділах 3.2.Р.1 та 3.2.Р.4); -3.2.Р.3.2. Склад на серію (вилучено дані щодо альтернативного розміру серії та готового розчину етанолу 96%); -3.2.Р.3.3.Опис виробничого процесу та контролю процесу (вилучено дані щодо готового розчину етанолу 96% та редакторські правки відповідно керівництва SUPAC); -3.2.Р.4.Контроль допоміжних речовин (вилучено дані щодо готового розчину етанолу 96% та узгоджено представлену інформацію в цьому розділі і розділі 3.2.Р.1.)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UA/10626/01/01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Ейч.Сі.Пі. Корпорейшн</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Пфайзер Менюфекчуринг Бельгія НВ, Бельгія; Пфайзер Ірленд Фармасеутикалс, Ірландія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Ірландія</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Ваєт Фармасеутикалс, Велика Британія, як виробника відповідального за вторинне пакування готового лікарського засобу та випуск серій. Зміни вносяться до реєстраційного посвідчення, МКЯ, інструкції для медичного застосування, короткої характеристики та як наслідок вилучення тексту маркування упаковки даної виробничої дільниці. Термін введення змін - протягом 6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Бакстер Фармасеутикал Солюшинс ЛЛС, США, як виробника відповідального за виробництво продукту у формі in bulk, наповнення шприців та контроль якості готового лікарського засобу. Зміни вносяться до реєстраційного посвідчення, МКЯ;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Wyeth Pharmaceutical Division of Wyeth Holdings LLC, 4300 Oak Park, Sanford, NC 27330, United States як виробника відповідального за виробництво кон'югатів пневмококових полісахаридів-CRM197, контроль якості кон’югатів при випуску та дослідженні стабільності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UA/15864/01/01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ПРЕГАБАЛІН-ТЕВА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75 мг по 14 капсул у блістері; по 1, 2, або 4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ГЕ-сертифіката відповідності Європейській фармакопеї № R1-CEP 2005-217 - Rev 02 для желатину від вже затвердженого виробника NITTA GELATIN INC; зміни І типу - подання оновленого ГЕ-сертифіката відповідності Європейській фармакопеї № R1-CEP 2000-344 - Rev 03 для желатину від вже затвердженого виробника NITTA GELATIN INDIA LTD; зміни І типу - подання оновленого ГЕ-сертифіката відповідності Європейській фармакопеї № R1-CEP 2000-045 - Rev 04 для желатину від вже затвердженого виробника PB GELATINS, який змінив назву на TESSENDERLO GROUP N.V</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UA/13629/01/01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ПРЕГАБАЛІН-ТЕВА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тверді по 150 мг по 14 капсул у блістері; по 1, 2, або 4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ГЕ-сертифіката відповідності Європейській фармакопеї № R1-CEP 2005-217 - Rev 02 для желатину від вже затвердженого виробника NITTA GELATIN INC; зміни І типу - подання оновленого ГЕ-сертифіката відповідності Європейській фармакопеї № R1-CEP 2000-344 - Rev 03 для желатину від вже затвердженого виробника NITTA GELATIN INDIA LTD; зміни І типу - подання оновленого ГЕ-сертифіката відповідності Європейській фармакопеї № R1-CEP 2000-045 - Rev 04 для желатину від вже затвердженого виробника PB GELATINS, який змінив назву на TESSENDERLO GROUP N.V</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UA/13629/01/02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ПРІЛІДЖИ® 30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30 мг по 3 або 6 таблеток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Менаріні-Фон Хейден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UA/15385/01/02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ПРІЛІДЖИ® 60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60 мг по 3 або 6 таблеток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Менаріні-Фон Хейден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UA/15385/01/01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ПРОМЕПРИЛ®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4 мг по 10 таблеток у блістері; по 3, по 6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ПРО.МЕД.ЦС Прага а.с., Чеська Республiка (всі стадії виробництва, контроль якості та випуск серії); ХБМ Фарма с.р.о., Словацька Республіка (виробництво, первинне та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 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UA/13895/01/01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ПРОМЕПРИЛ®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8 мг по 10 таблеток у блістері; по 3, по 6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ПРО.МЕД.ЦС Прага а.с., Чеська Республiка (всі стадії виробництва, контроль якості та випуск серії); ХБМ Фарма с.р.о., Словацька Республіка (виробництво, первинне та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 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UA/13895/01/02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2F02C7">
            <w:pPr>
              <w:pStyle w:val="111"/>
              <w:tabs>
                <w:tab w:val="left" w:pos="12600"/>
              </w:tabs>
              <w:rPr>
                <w:rFonts w:ascii="Arial" w:hAnsi="Arial" w:cs="Arial"/>
                <w:b/>
                <w:i/>
                <w:color w:val="000000"/>
                <w:sz w:val="16"/>
                <w:szCs w:val="16"/>
              </w:rPr>
            </w:pPr>
            <w:r w:rsidRPr="00A11D62">
              <w:rPr>
                <w:rFonts w:ascii="Arial" w:hAnsi="Arial" w:cs="Arial"/>
                <w:b/>
                <w:sz w:val="16"/>
                <w:szCs w:val="16"/>
              </w:rPr>
              <w:t>ПРОСТАТОН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rPr>
              <w:t xml:space="preserve">внесення змін до реєстраційних матеріалів: </w:t>
            </w:r>
            <w:r w:rsidRPr="00A11D62">
              <w:rPr>
                <w:rFonts w:ascii="Arial" w:hAnsi="Arial" w:cs="Arial"/>
                <w:color w:val="000000"/>
                <w:sz w:val="16"/>
                <w:szCs w:val="16"/>
                <w:lang w:val="ru-RU"/>
              </w:rPr>
              <w:t xml:space="preserve">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Clematis</w:t>
            </w:r>
            <w:r w:rsidRPr="00A11D62">
              <w:rPr>
                <w:rFonts w:ascii="Arial" w:hAnsi="Arial" w:cs="Arial"/>
                <w:color w:val="000000"/>
                <w:sz w:val="16"/>
                <w:szCs w:val="16"/>
                <w:lang w:val="ru-RU"/>
              </w:rPr>
              <w:t xml:space="preserve"> 50</w:t>
            </w:r>
            <w:r w:rsidRPr="00A11D62">
              <w:rPr>
                <w:rFonts w:ascii="Arial" w:hAnsi="Arial" w:cs="Arial"/>
                <w:color w:val="000000"/>
                <w:sz w:val="16"/>
                <w:szCs w:val="16"/>
              </w:rPr>
              <w:t>CH</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Selenium</w:t>
            </w:r>
            <w:r w:rsidRPr="00A11D62">
              <w:rPr>
                <w:rFonts w:ascii="Arial" w:hAnsi="Arial" w:cs="Arial"/>
                <w:color w:val="000000"/>
                <w:sz w:val="16"/>
                <w:szCs w:val="16"/>
                <w:lang w:val="ru-RU"/>
              </w:rPr>
              <w:t xml:space="preserve"> 50</w:t>
            </w:r>
            <w:r w:rsidRPr="00A11D62">
              <w:rPr>
                <w:rFonts w:ascii="Arial" w:hAnsi="Arial" w:cs="Arial"/>
                <w:color w:val="000000"/>
                <w:sz w:val="16"/>
                <w:szCs w:val="16"/>
              </w:rPr>
              <w:t>CH</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Pareira</w:t>
            </w:r>
            <w:r w:rsidRPr="00A11D62">
              <w:rPr>
                <w:rFonts w:ascii="Arial" w:hAnsi="Arial" w:cs="Arial"/>
                <w:color w:val="000000"/>
                <w:sz w:val="16"/>
                <w:szCs w:val="16"/>
                <w:lang w:val="ru-RU"/>
              </w:rPr>
              <w:t xml:space="preserve"> </w:t>
            </w:r>
            <w:r w:rsidRPr="00A11D62">
              <w:rPr>
                <w:rFonts w:ascii="Arial" w:hAnsi="Arial" w:cs="Arial"/>
                <w:color w:val="000000"/>
                <w:sz w:val="16"/>
                <w:szCs w:val="16"/>
              </w:rPr>
              <w:t>brava</w:t>
            </w:r>
            <w:r w:rsidRPr="00A11D62">
              <w:rPr>
                <w:rFonts w:ascii="Arial" w:hAnsi="Arial" w:cs="Arial"/>
                <w:color w:val="000000"/>
                <w:sz w:val="16"/>
                <w:szCs w:val="16"/>
                <w:lang w:val="ru-RU"/>
              </w:rPr>
              <w:t xml:space="preserve"> 30</w:t>
            </w:r>
            <w:r w:rsidRPr="00A11D62">
              <w:rPr>
                <w:rFonts w:ascii="Arial" w:hAnsi="Arial" w:cs="Arial"/>
                <w:color w:val="000000"/>
                <w:sz w:val="16"/>
                <w:szCs w:val="16"/>
              </w:rPr>
              <w:t>CH</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Thuja</w:t>
            </w:r>
            <w:r w:rsidRPr="00A11D62">
              <w:rPr>
                <w:rFonts w:ascii="Arial" w:hAnsi="Arial" w:cs="Arial"/>
                <w:color w:val="000000"/>
                <w:sz w:val="16"/>
                <w:szCs w:val="16"/>
                <w:lang w:val="ru-RU"/>
              </w:rPr>
              <w:t xml:space="preserve"> 30</w:t>
            </w:r>
            <w:r w:rsidRPr="00A11D62">
              <w:rPr>
                <w:rFonts w:ascii="Arial" w:hAnsi="Arial" w:cs="Arial"/>
                <w:color w:val="000000"/>
                <w:sz w:val="16"/>
                <w:szCs w:val="16"/>
              </w:rPr>
              <w:t>CH</w:t>
            </w:r>
            <w:r w:rsidRPr="00A11D62">
              <w:rPr>
                <w:rFonts w:ascii="Arial" w:hAnsi="Arial" w:cs="Arial"/>
                <w:color w:val="000000"/>
                <w:sz w:val="16"/>
                <w:szCs w:val="16"/>
                <w:lang w:val="ru-RU"/>
              </w:rPr>
              <w:t xml:space="preserve">. Зміни </w:t>
            </w:r>
            <w:r w:rsidRPr="00A11D62">
              <w:rPr>
                <w:rFonts w:ascii="Arial" w:hAnsi="Arial" w:cs="Arial"/>
                <w:color w:val="000000"/>
                <w:sz w:val="16"/>
                <w:szCs w:val="16"/>
              </w:rPr>
              <w:t>I</w:t>
            </w:r>
            <w:r w:rsidRPr="00A11D62">
              <w:rPr>
                <w:rFonts w:ascii="Arial" w:hAnsi="Arial" w:cs="Arial"/>
                <w:color w:val="000000"/>
                <w:sz w:val="16"/>
                <w:szCs w:val="16"/>
                <w:lang w:val="ru-RU"/>
              </w:rPr>
              <w:t xml:space="preserve">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A11D62">
              <w:rPr>
                <w:rFonts w:ascii="Arial" w:hAnsi="Arial" w:cs="Arial"/>
                <w:color w:val="000000"/>
                <w:sz w:val="16"/>
                <w:szCs w:val="16"/>
              </w:rPr>
              <w:t>Argentum</w:t>
            </w:r>
            <w:r w:rsidRPr="00A11D62">
              <w:rPr>
                <w:rFonts w:ascii="Arial" w:hAnsi="Arial" w:cs="Arial"/>
                <w:color w:val="000000"/>
                <w:sz w:val="16"/>
                <w:szCs w:val="16"/>
                <w:lang w:val="ru-RU"/>
              </w:rPr>
              <w:t xml:space="preserve"> </w:t>
            </w:r>
            <w:r w:rsidRPr="00A11D62">
              <w:rPr>
                <w:rFonts w:ascii="Arial" w:hAnsi="Arial" w:cs="Arial"/>
                <w:color w:val="000000"/>
                <w:sz w:val="16"/>
                <w:szCs w:val="16"/>
              </w:rPr>
              <w:t>nitricum</w:t>
            </w:r>
            <w:r w:rsidRPr="00A11D62">
              <w:rPr>
                <w:rFonts w:ascii="Arial" w:hAnsi="Arial" w:cs="Arial"/>
                <w:color w:val="000000"/>
                <w:sz w:val="16"/>
                <w:szCs w:val="16"/>
                <w:lang w:val="ru-RU"/>
              </w:rPr>
              <w:t xml:space="preserve"> 30</w:t>
            </w:r>
            <w:r w:rsidRPr="00A11D62">
              <w:rPr>
                <w:rFonts w:ascii="Arial" w:hAnsi="Arial" w:cs="Arial"/>
                <w:color w:val="000000"/>
                <w:sz w:val="16"/>
                <w:szCs w:val="16"/>
              </w:rPr>
              <w:t>CH</w:t>
            </w:r>
            <w:r w:rsidRPr="00A11D62">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sz w:val="16"/>
                <w:szCs w:val="16"/>
              </w:rPr>
            </w:pPr>
            <w:r w:rsidRPr="00A11D62">
              <w:rPr>
                <w:rFonts w:ascii="Arial" w:hAnsi="Arial" w:cs="Arial"/>
                <w:sz w:val="16"/>
                <w:szCs w:val="16"/>
              </w:rPr>
              <w:t>UA/3827/01/01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2F02C7">
            <w:pPr>
              <w:pStyle w:val="111"/>
              <w:tabs>
                <w:tab w:val="left" w:pos="12600"/>
              </w:tabs>
              <w:rPr>
                <w:rFonts w:ascii="Arial" w:hAnsi="Arial" w:cs="Arial"/>
                <w:b/>
                <w:i/>
                <w:color w:val="000000"/>
                <w:sz w:val="16"/>
                <w:szCs w:val="16"/>
              </w:rPr>
            </w:pPr>
            <w:r w:rsidRPr="00A11D62">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краплі; по 30 мл або по 50 мл у скляному флаконі з пробкою-крапельницею;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ТОВ "НВК "Екофарм" (виробництво за повним циклом;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внесення змін до реєстраційних матеріалів: </w:t>
            </w:r>
            <w:r w:rsidRPr="00A11D62">
              <w:rPr>
                <w:rFonts w:ascii="Arial" w:hAnsi="Arial" w:cs="Arial"/>
                <w:b/>
                <w:color w:val="000000"/>
                <w:sz w:val="16"/>
                <w:szCs w:val="16"/>
                <w:lang w:val="ru-RU"/>
              </w:rPr>
              <w:t>уточнення умов відпуску в наказі МОЗ України 166 від 26.01.2022 в процесі внесення змін</w:t>
            </w:r>
            <w:r w:rsidRPr="00A11D62">
              <w:rPr>
                <w:rFonts w:ascii="Arial" w:hAnsi="Arial" w:cs="Arial"/>
                <w:color w:val="000000"/>
                <w:sz w:val="16"/>
                <w:szCs w:val="16"/>
                <w:lang w:val="ru-RU"/>
              </w:rPr>
              <w:t xml:space="preserve"> (зміни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Редакція в наказі: без рецепта. </w:t>
            </w:r>
            <w:r w:rsidRPr="00A11D62">
              <w:rPr>
                <w:rFonts w:ascii="Arial" w:hAnsi="Arial" w:cs="Arial"/>
                <w:b/>
                <w:color w:val="000000"/>
                <w:sz w:val="16"/>
                <w:szCs w:val="16"/>
                <w:lang w:val="ru-RU"/>
              </w:rPr>
              <w:t>Запропонована редакція: за рецептом.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b/>
                <w:i/>
                <w:color w:val="000000"/>
                <w:sz w:val="16"/>
                <w:szCs w:val="16"/>
              </w:rPr>
            </w:pPr>
            <w:r w:rsidRPr="00A11D62">
              <w:rPr>
                <w:rFonts w:ascii="Arial" w:hAnsi="Arial" w:cs="Arial"/>
                <w:b/>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2F02C7">
            <w:pPr>
              <w:pStyle w:val="111"/>
              <w:tabs>
                <w:tab w:val="left" w:pos="12600"/>
              </w:tabs>
              <w:jc w:val="center"/>
              <w:rPr>
                <w:rFonts w:ascii="Arial" w:hAnsi="Arial" w:cs="Arial"/>
                <w:sz w:val="16"/>
                <w:szCs w:val="16"/>
              </w:rPr>
            </w:pPr>
            <w:r w:rsidRPr="00A11D62">
              <w:rPr>
                <w:rFonts w:ascii="Arial" w:hAnsi="Arial" w:cs="Arial"/>
                <w:sz w:val="16"/>
                <w:szCs w:val="16"/>
              </w:rPr>
              <w:t>UA/4220/01/01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по 30 мл або по 50 мл у скляному флаконі з пробкою-крапельницею;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"НВК "Екофарм", Україна (виробництво за повним циклом;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внесення змін до Специфікації / Методів випробування ГЛЗ за показником "Ідентифікація флавоноїдів", зокрема: в методі спектрофотометрії діапазон довжини хвиль приведено у відповідність до Специфікації / Методів випробування ЛРС Трави війника та Щучки дернистої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UA/4220/01/01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ПУРЕГОН®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зміна найменування та адреси виробника АФІ Фолітропіну бета, відповідального за виробництво, контроль якості та випуск серії діючої речовини, без зміни місця виробництва. Запропоновано: MSD Biotech B.V. Vollenhovermeer 2 5347 JV Oss The Netherlands; зміни І типу - додавання додаткового виробника АФІ Фолітропіну бета, відповідального за виробництво та контроль якості діючої речовини. Запропоновано: Manufacturing Quality Control Testing MSD Biotech B.V. Kloosterstraat 6 5349 AB Oss The Netherlands Quality Control Testing N.V. Organon Kloosterstraat 6 5349 AB Oss The Netherlands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UA/5023/01/01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РАМІЗЕС® 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2,5 мг/12,5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2006-011 - Rev 01 для АФІ гідрохлортіазиду від вже затвердженого виробника Changzhou Pharmaceutical Factory, Китай, у наслідок введення періоду ретестування – 4 роки; введення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UA/12569/01/01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РАМІЗЕС® 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5 мг/25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2006-011 - Rev 01 для АФІ гідрохлортіазиду від вже затвердженого виробника Changzhou Pharmaceutical Factory, Китай, у наслідок введення періоду ретестування – 4 роки; введення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UA/12569/01/02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РЕНІТЕК®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по 20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Мерк Шарп і Доум ІДЕА ГмбХ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виробник нерозфасованої продукції, контроль якості: Органон Фарма (UK) Лімітед, Велика Британiя; пакування, контроль якості, випуск серії: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Мерк Шарп і Доум Б.В., Нідерланди; випуск серії: Шерінг-Плау Лабо Н.В., Бельгія</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Бельгія</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(виробник нерозфасованої продукції, контроль якості),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UA/0525/01/01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РЕ-СОЛЬ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орального розчину по 18,9 г порошку у пакеті; по 10 або 20 пакетів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2008-105 - Rev 02 для АФІ Натрію хлорид від затвердженого виробника DANSK SALT A/S, Denmark у зв'язку зі зміною найменування власника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UA/15043/01/01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РИНТ НАЗАЛЬНИЙ СПРЕЙ® ЗВОЛОЖУЮЧИЙ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0,5 мг/мл, по 10 мл у флаконі разом з насосом-дозатором з розпилювачем;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у наслідок збільшення періоду повторного випробування до 5 років (було: 3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UA/12120/01/01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РИССЕТ®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оральний, 1 мг/мл; по 30 мл у флаконі; по 1 флакону разом із адаптером і дозуючим пристроєм у коробці; по 100 мл у флаконі; по 1 флакону разом із адаптером і дозуючим пристроєм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Меркле ГмбХ, Німеччина (дільниця, яка відповідає за виробництво нерозфасованої продукції, первинну та вторинну упаковку); Меркле ГмбХ, Німеччина (дільниця, яка відповідає за дозвіл на випуск серії); Трансфарм Логістік ГмбХ, Німеччина (дільниця, яка відповідає за вторинну упаковку)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UA/13379/01/01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РОЗТОРОПШІ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плоди по 50 г або по 100 г, або 200 г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ведення додаткового розміру серії ГЛЗ. Запропоновано: </w:t>
            </w:r>
            <w:r w:rsidRPr="00A11D62">
              <w:rPr>
                <w:rFonts w:ascii="Arial" w:hAnsi="Arial" w:cs="Arial"/>
                <w:color w:val="000000"/>
                <w:sz w:val="16"/>
                <w:szCs w:val="16"/>
              </w:rPr>
              <w:br/>
              <w:t>750 кг (7500 уп. по 100 г; 3750 уп. по 200 г); 1500 кг (15000 уп. по 100 г; 7500 уп. по 200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UA/3912/01/01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РОЗУВАСТАТИН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 мг; по 10 таблеток у блістері; по 3 або по 6 або по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UA/18773/01/01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РОЗУВАСТАТИН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20 мг; по 10 таблеток у блістері; по 3 або по 6 або по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UA/18773/01/02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РОЗУКАРД®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10 мг № 90 (10х9): по 10 таблеток у блістері; по 9 блістерів у картонній коробці; № 90 (15х6): по 15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уточнень до МКЯ ЛЗ за п. «Кількісне визначення», у зв'язку з приведенням у відповідність до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UA/11742/01/01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 xml:space="preserve">РОЗУКАРД® 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по 20 мг № 90 (10х9): по 10 таблеток у блістері;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уточнень до МКЯ ЛЗ за п. «Кількісне визначення», у зв'язку з приведенням у відповідність до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UA/11742/01/02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РОЗУКАРД®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оболонкою по 40 мг № 90 (10х9): по 10 таблеток у блістері;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уточнень до МКЯ ЛЗ за п. «Кількісне визначення», у зв'язку з приведенням у відповідність до оригінальних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UA/11742/01/03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10 мг, по 10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Лек Фармасьютикалc д.д., виробнича дільниця Лендава, Словенія;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Випуск серії: Новартіс Фарма ГмбХ, 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UA/3165/01/01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25 мг, по 5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 </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Словенія </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UA/3165/01/02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50 мг, по 5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UA/3165/01/03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капсули м'які по 100 мг по 5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 </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UA/3165/01/04</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капсули м'які in bulk: 25 мг; по 5 капсул у блістері; по 10 блістерів у картонній коробці; по 60 коробок у картонному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UA/10102/01/01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капсули м'які in bulk: 50 мг; по 5 капсул у блістері; по 10 блістерів у картонній коробці; по 60 коробок у картонному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UA/10102/01/02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САНДІМУН НЕОРАЛ®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капсули м'які in bulk: 100 мг по 5 капсул у блістері; по 10 блістерів у картонній коробці; по 50 коробок у картонному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контроль якості: Каталент Німеччина Ебербах ГмбХ, Німеччина; Первинне та вторинне пакування, контроль якості, випуск серії: Новартіс Фарма Штейн АГ, Швейцарія; Первинне та вторинне пакування, випуск серії: Лек Фармасьютикалc д.д., виробнича дільниця Лендава, Словенія; Випуск серії: Новартіс Фарма ГмбХ, 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Новартіс Фарма ГмбХ, Німеччина (випуск серії),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UA/10102/01/03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САНОМЕН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дозований, суспензія 50 мкг/дозу, по 60 або 120, або 140 доз у контейнері, по 1 контейнеру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Лек Фармацевтична компанія д. 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доповнення специфікації новим показником Residual solvents (acetone) (метод газової хроматографії) та відповідним методом випробування для АФІ мометазону фуроату для виробника Wavelength. Критерій прийнятності (NMT 2000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UA/15870/01/01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20 мг/5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UA/17662/01/01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40 мг/5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UA/17662/01/02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40 мг/5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UA/17662/01/03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40 мг/10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UA/17662/01/04</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40 мг/10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дільниці, де проводиться контроль/випробування серії) ZHEJIANG TIANYU PHARMACEUTICAL CO., LTD ., Китай; зміни І типу - введення альтернативного виробника АФІ олмерсантану медоксоміну ZHEJIANG TIANYU PHARMACEUTICAL CO., LTD ., Китай з наданням нового СЕР R0-CEP 2013-268-Rev 02; зміни І типу - введення альтернативної дільниці Лабор Верітас АГ, відповідальної за контроль серії активної речовини олмерсантану медоксоміну виключно тестування N-нітрозамінів;</w:t>
            </w:r>
            <w:r w:rsidRPr="00A11D62">
              <w:rPr>
                <w:rFonts w:ascii="Arial" w:hAnsi="Arial" w:cs="Arial"/>
                <w:color w:val="000000"/>
                <w:sz w:val="16"/>
                <w:szCs w:val="16"/>
              </w:rPr>
              <w:br/>
              <w:t>зміни І типу - додавання параметру специфікації активної речовини олмерсантану медоксоміну "Домішки" (N-nitrosamines: N-Nitrosodimethylamine (NDMA): NMT 2.400 ppm N-Nitrosodiethylamine (NDEA): NMT 0. 663 ppm ) згідно монографії ЕР Olmesartan medoxomil; зміни І типу - подання оновленого СЕР на АФІ олмесартану медоксомілу від затвердженого виробника DAIICHI SANKYO CO., LTD CEP R1-CEP 2012-398-Rev 00 (попередня редакція R0-CEP-2012-398-Rev 05); зміни І типу - подання оновленого СЕР на АФІ олмесартану медоксомілу від затвердженого виробника СHINOIN Pharmaceutical and Chemical Works Private Co., Ltd, Угорщина з версії R0-CEP 2013-105-Rev 00 до версії R1-CEP 2013-105-Rev 00; зміни І типу - подання оновленого СЕР на АФІ олмесартану медоксомілу від затвердженого виробника СHINOIN Pharmaceutical and Chemical Works Private Co., Ltd, Угорщина з версії R1-CEP 2013-105-Rev 00 до версії R1-CEP 2013-105-Rev 01; зміни І типу - подання оновленого СЕР на АФІ олмесартану медоксомілу від затвердженого виробника ZHEJIANG TIANYU PHARMACEUTICAL CO., LTD., Китай з версії CEP R0-CEP 2013-268-Rev 02 до версії R0-CEP 2013-268-Rev 03; зміни І типу - оновлений сертифікат від уже затвердженого виробника – подання оновленого СЕР на АФІ олмесартану медоксомілу від затвердженого виробника DAIICHI SANKYO CO., LTD CEP R1-CEP 2012-398-Rev 01 (попередня редакція R1-CEP-2012-398-Rev 00); зміни І типу - оновлений сертифікат від уже затвердженого виробника(Б.III.1. (а)-2,ІА) – подання оновленого СЕР на АФІ олмесартану медоксомілу від затвердженого виробника ZHEJIANG TIANYU PHARMACEUTICAL CO., LTD., Китай з версії CEP R0-CEP 2013-268-Rev 03 до версії R1-CEP 2013-268-Rev 00; зміни І типу - подання оновленого СЕР на АФІ олмесартану медоксомілу від затвердженого виробника ZHEJIANG TIANYU PHARMACEUTICAL CO., LTD., Китай з версії CEP R1-CEP 2013-268-Rev 00 до версії R1-CEP 2013-268-Rev 01; зміни І типу - зміна вимог специфікації АФІ олмесартану медоксомілу за показником «Impurities» для N-нітрозамінів, у зв’язку з оновленням СЕР DAIICHI SANKYO CO., LTD.</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UA/17662/01/05</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СЕДІСТРЕС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по 10 таблеток у блістері; по 1, 3 та 6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внесення змін у специфікацію на АФІ етиловий ефір </w:t>
            </w:r>
            <w:r w:rsidRPr="00A11D62">
              <w:rPr>
                <w:rStyle w:val="csf229d0ff100"/>
                <w:sz w:val="16"/>
                <w:szCs w:val="16"/>
              </w:rPr>
              <w:t>α</w:t>
            </w:r>
            <w:r w:rsidRPr="00A11D62">
              <w:rPr>
                <w:rFonts w:ascii="Arial" w:hAnsi="Arial" w:cs="Arial"/>
                <w:color w:val="000000"/>
                <w:sz w:val="16"/>
                <w:szCs w:val="16"/>
              </w:rPr>
              <w:t xml:space="preserve"> -бромізовалеріанової кислоти виробництва ТОВ «Фармхім», Україна, а саме т. «Ідентифікація» (реакція на бром) приведено до вимог методу фірми-виробника, який розроблений на основі ДФУ, розділ 2.3.1 N (методику з використанням реагенту хлорної води, який не описаний у ДФУ змінено на метод із використанням реагенту хлораміну Р, який описаний у ДФУ); зміни І типу - внесення змін до реєстраційних матеріалів досьє, а саме введення альтернативної упаковки для пакування субстанції етиловий ефір </w:t>
            </w:r>
            <w:r w:rsidRPr="00A11D62">
              <w:rPr>
                <w:rStyle w:val="csf229d0ff100"/>
                <w:sz w:val="16"/>
                <w:szCs w:val="16"/>
              </w:rPr>
              <w:t>α</w:t>
            </w:r>
            <w:r w:rsidRPr="00A11D62">
              <w:rPr>
                <w:rFonts w:ascii="Arial" w:hAnsi="Arial" w:cs="Arial"/>
                <w:color w:val="000000"/>
                <w:sz w:val="16"/>
                <w:szCs w:val="16"/>
              </w:rPr>
              <w:t xml:space="preserve"> -бромізовалеріанової кислоти виробництва ТОВ "Фармхім" (Україна): по 25 кг в металеві бочки місткістю 20 л і по 40 кг в металеві бочки місткістю 35 л; запропоновано: По 11,1 кг в каністри місткістю 10 л, по 25 кг в каністри місткістю 20 л і по 40 кг в каністри місткістю 30 л з поліетилену низького тиску. З герметичною кришкою, яка нагвинчується і має поясок першого розкриття. На кожну одиницю тари наклеюють етикетку з паперу канцелярського. По 25 кг в металеві бочки місткістю 20 л і по 40 кг в металеві бочки місткістю 35 л. На кожну одиницю тари наклеюють етикетку з паперу канцелярського; зміни І типу – вилучення виробника АФІ етиловий ефір </w:t>
            </w:r>
            <w:r w:rsidRPr="00A11D62">
              <w:rPr>
                <w:rStyle w:val="csf229d0ff100"/>
                <w:sz w:val="16"/>
                <w:szCs w:val="16"/>
              </w:rPr>
              <w:t>α</w:t>
            </w:r>
            <w:r w:rsidRPr="00A11D62">
              <w:rPr>
                <w:rFonts w:ascii="Arial" w:hAnsi="Arial" w:cs="Arial"/>
                <w:color w:val="000000"/>
                <w:sz w:val="16"/>
                <w:szCs w:val="16"/>
              </w:rPr>
              <w:t xml:space="preserve"> -бромізовалеріанової кислоти ТОВ «Технопарк-Центр», Російська Федерація (залишається затверджений виробник ТОВ «Фармахім», Україна, що виконує таку саму функцію, що й вилучений); зміни І типу - вилучення виробника АФІ етиловий ефір </w:t>
            </w:r>
            <w:r w:rsidRPr="00A11D62">
              <w:rPr>
                <w:rStyle w:val="csf229d0ff100"/>
                <w:sz w:val="16"/>
                <w:szCs w:val="16"/>
              </w:rPr>
              <w:t>α</w:t>
            </w:r>
            <w:r w:rsidRPr="00A11D62">
              <w:rPr>
                <w:rFonts w:ascii="Arial" w:hAnsi="Arial" w:cs="Arial"/>
                <w:color w:val="000000"/>
                <w:sz w:val="16"/>
                <w:szCs w:val="16"/>
              </w:rPr>
              <w:t xml:space="preserve"> -бромізовалеріанової кислоти ТОВ «Усольє-Сибірський хіміко-фармцевтичний завод», Російська Федерація (залишається затверджений виробник ТОВ «Фармахім», Україна, що виконує таку саму функцію, що й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UA/14145/01/01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СЕНАДЕКСИН-ФОРТЕ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140 мг; по 10 таблеток у блістері; по 2 або 10 блістерів у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першу та кожну десяту наступну серію, але не рідше ніж 1 серію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 таблетки № 10, № 20 (10х2);</w:t>
            </w:r>
            <w:r w:rsidRPr="00A11D62">
              <w:rPr>
                <w:rFonts w:ascii="Arial" w:hAnsi="Arial" w:cs="Arial"/>
                <w:i/>
                <w:sz w:val="16"/>
                <w:szCs w:val="16"/>
              </w:rPr>
              <w:br/>
              <w:t>за рецептом: таблетки № 100 (10х10)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UA/16128/01/01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СИНГУЛЯР®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 xml:space="preserve">таблетки, вкриті плівковою оболонкою, по 10 мг по 14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lang w:val="ru-RU"/>
              </w:rPr>
            </w:pPr>
            <w:r w:rsidRPr="00A11D62">
              <w:rPr>
                <w:rFonts w:ascii="Arial" w:hAnsi="Arial" w:cs="Arial"/>
                <w:color w:val="000000"/>
                <w:sz w:val="16"/>
                <w:szCs w:val="16"/>
                <w:lang w:val="ru-RU"/>
              </w:rPr>
              <w:t xml:space="preserve">Мерк Шарп і Доум ІДЕА ГмбХ </w:t>
            </w:r>
            <w:r w:rsidRPr="00A11D62">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Нідерланди/Бельгiя  </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«дозвіл на випуск серії» для виробника ГЛЗ Мерк Шарп і Доум Лімітед, Велика Британія. Затверджені виробничі дільниці, що залишились виконують ті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та адреси виробника ГЛЗ - Мерк Шарп і Доум Лімітед, Велика Британія, без зміни місця виробництва.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UA/10208/01/03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СИНГУЛЯР®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жувальні по 4 мг, по 14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Бельгія</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Нідерланди/Бельгія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функції «дозвіл на випуск серії» для виробника ГЛЗ Мерк Шарп і Доум Лімітед, Велика Британія. Затверджені виробничі дільниці, що залишились виконують ті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 Мерк Шарп і Доум Лімітед, Велика Британія, без зміни місця виробництва.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UA/10208/01/01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СИНГУЛЯР®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жувальні по 5 мг, по 14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Мерк Шарп і Доум ІДЕА ГмбХ </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Виробник нерозфасованої продукції, первинна та вторинна упаковка, контроль якості: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Органон Фарма (UK) Лімітед, Велика Британія; Первинна та вторинна упаковка, контроль якості, дозвіл на випуск серії: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Мерк Шарп і Доум Б.В., Нідерланди; Дозвіл на випуск серії: </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Шерінг-Плау Лабо Н.В., Бельгія</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Нідерланди/Бельгія</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функції «дозвіл на випуск серії» для виробника ГЛЗ Мерк Шарп і Доум Лімітед, Велика Британія. Затверджені виробничі дільниці, що залишились виконують ті самі функції що і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 Мерк Шарп і Доум Лімітед, Велика Британія, без зміни місця виробництва.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UA/10208/01/02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СІНУМАКС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спрей назальний, дозований 0,05% по 10 г у флаконі з розпилювачем;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"Мікрофарм"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показником «Супутні домішки» та приміткою щодо періодичності на момент випуску контроль проводять для кожної п’ятої серії; запропоновано: супутні домішки: Оксиметазоліну домішка А – не більше 0,2%. Неспецифіковані домішки – кожної не більше 0,2%. Сума домішок – не більше 1,0%; зміни І типу – зміни методики за показником «Кількісне визначення. Оксиметазоліну гідрохлориду» (пробопідготовка, умови хроматографування, розрахункова формула та додано використання USP RS)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UA/17382/01/01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СІОФОР® 850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таблетки, вкриті плівковою оболонкою, по 850 мг; по 15 таблеток у блістері;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(виробництво «in bulk» та контроль серій); БЕРЛІН-ХЕМІ АГ, Німеччина (первинне та вторинне пакування, контроль та випуск серії); Драгенофарм Апотекер Пюшл ГмбХ, Німеччина (виробництво «in bulk» та контроль серій); Менаріні-Фон Хейден ГмбХ, Німеччина (виробництво «in bulk», первинне та вторинне пакування,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UA/3734/01/03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СОБІКОМБІ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10 мг/5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КРКА, д.д., Ново место</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випуск серій: ТАД Фарма ГмбХ, Німеччина; контроль серій:</w:t>
            </w:r>
            <w:r w:rsidRPr="00A11D62">
              <w:rPr>
                <w:rFonts w:ascii="Arial" w:hAnsi="Arial" w:cs="Arial"/>
                <w:color w:val="000000"/>
                <w:sz w:val="16"/>
                <w:szCs w:val="16"/>
              </w:rPr>
              <w:br/>
              <w:t xml:space="preserve">КРКА, д.д., Ново место, Словенія; ТАД Фарма ГмбХ, Німеччина; Контроль мікробіологічної чистоти серії ( у випадку контролю серії ТАД Фарма ГмбХ): Лабор ЛС СЕ &amp; Ко. КГ, Німеччина </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2008-022-Rev 02 (затверджено: R1-CEP 2008-022-Rev 00) для діючої речовини Bisoprolol fumarate від вже затвердженого виробника AREVIPHARMA GMBH,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2002-184-Rev 06 (затверджено: R1-CEP 2002-184-Rev 05) для діючої речовини Amlodipine besilate від вже затвердженого виробника Unichem Laboratories Limited, як наслідок додання нової виробничої дільниці Plot №197, Sector 1 District Dhar India-454 775 Pithampur, Madhya Pradesh.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із винесенням назви лабораторії на титульну сторінку МКЯ ЛЗ та зазначення оновленої редакції виробничих функцій для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2008-038-Rev 00 (затверджено: R0-CEP 2008-038-Rev 01) для діючої речовини Bisoprolol fumarate від вже затвердженого виробника Unichem Laboratories Limited.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адреси виробника ГЛЗ відповідального за контроль серії ТАД Фарма ГмбХ, Німеччина у відповідність до оригінальних документів виробника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UA/14878/01/01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СОБІКОМБІ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10 мг/10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КРКА, д.д., Ново место</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випуск серій: ТАД Фарма ГмбХ, Німеччина; контроль серій:</w:t>
            </w:r>
            <w:r w:rsidRPr="00A11D62">
              <w:rPr>
                <w:rFonts w:ascii="Arial" w:hAnsi="Arial" w:cs="Arial"/>
                <w:color w:val="000000"/>
                <w:sz w:val="16"/>
                <w:szCs w:val="16"/>
              </w:rPr>
              <w:br/>
              <w:t>КРКА, д.д., Ново место, Словенія; ТАД Фарма ГмбХ, Німеччина; Контроль мікробіологічної чистоти серії ( у випадку контролю серії ТАД Фарма ГмбХ): Лабор ЛС СЕ &amp; Ко. КГ, 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2008-022-Rev 02 (затверджено: R1-CEP 2008-022-Rev 00) для діючої речовини Bisoprolol fumarate від вже затвердженого виробника AREVIPHARMA GMBH,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2002-184-Rev 06 (затверджено: R1-CEP 2002-184-Rev 05) для діючої речовини Amlodipine besilate від вже затвердженого виробника Unichem Laboratories Limited, як наслідок додання нової виробничої дільниці Plot №197, Sector 1 District Dhar India-454 775 Pithampur, Madhya Pradesh.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із винесенням назви лабораторії на титульну сторінку МКЯ ЛЗ та зазначення оновленої редакції виробничих функцій для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2008-038-Rev 00 (затверджено: R0-CEP 2008-038-Rev 01) для діючої речовини Bisoprolol fumarate від вже затвердженого виробника Unichem Laboratories Limited.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адреси виробника ГЛЗ відповідального за контроль серії ТАД Фарма ГмбХ, Німеччина у відповідність до оригінальних документів виробника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UA/14880/01/02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СОБІКОМБІ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5 мг/10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КРКА, д.д., Ново место</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випуск серій: ТАД Фарма ГмбХ, Німеччина; контроль серій:</w:t>
            </w:r>
            <w:r w:rsidRPr="00A11D62">
              <w:rPr>
                <w:rFonts w:ascii="Arial" w:hAnsi="Arial" w:cs="Arial"/>
                <w:color w:val="000000"/>
                <w:sz w:val="16"/>
                <w:szCs w:val="16"/>
              </w:rPr>
              <w:br/>
              <w:t>КРКА, д.д., Ново место, Словенія; ТАД Фарма ГмбХ, Німеччина; Контроль мікробіологічної чистоти серії ( у випадку контролю серії ТАД Фарма ГмбХ): Лабор ЛС СЕ &amp; Ко. КГ, 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2008-022-Rev 02 (затверджено: R1-CEP 2008-022-Rev 00) для діючої речовини Bisoprolol fumarate від вже затвердженого виробника AREVIPHARMA GMBH,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2002-184-Rev 06 (затверджено: R1-CEP 2002-184-Rev 05) для діючої речовини Amlodipine besilate від вже затвердженого виробника Unichem Laboratories Limited, як наслідок додання нової виробничої дільниці Plot №197, Sector 1 District Dhar India-454 775 Pithampur, Madhya Pradesh.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із винесенням назви лабораторії на титульну сторінку МКЯ ЛЗ та зазначення оновленої редакції виробничих функцій для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2008-038-Rev 00 (затверджено: R0-CEP 2008-038-Rev 01) для діючої речовини Bisoprolol fumarate від вже затвердженого виробника Unichem Laboratories Limited.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адреси виробника ГЛЗ відповідального за контроль серії ТАД Фарма ГмбХ, Німеччина у відповідність до оригінальних документів виробника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UA/14879/01/01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СОБІКОМБІ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5 мг/5 мг; по 10 таблеток у блістері;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КРКА, д.д., Ново место</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"in bulk", первинне та вторинне пакування, контроль та випуск серій: КРКА, д.д., Ново место, Словенія; первинне та вторинне пакування, випуск серій: ТАД Фарма ГмбХ, Німеччина; контроль серій:</w:t>
            </w:r>
            <w:r w:rsidRPr="00A11D62">
              <w:rPr>
                <w:rFonts w:ascii="Arial" w:hAnsi="Arial" w:cs="Arial"/>
                <w:color w:val="000000"/>
                <w:sz w:val="16"/>
                <w:szCs w:val="16"/>
              </w:rPr>
              <w:br/>
              <w:t>КРКА, д.д., Ново место, Словенія; ТАД Фарма ГмбХ, Німеччина; Контроль мікробіологічної чистоти серії ( у випадку контролю серії ТАД Фарма ГмбХ): Лабор ЛС СЕ &amp; Ко. КГ, 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Словенія/</w:t>
            </w:r>
          </w:p>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2008-022-Rev 02 (затверджено: R1-CEP 2008-022-Rev 00) для діючої речовини Bisoprolol fumarate від вже затвердженого виробника AREVIPHARMA GMBH,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2002-184-Rev 06 (затверджено: R1-CEP 2002-184-Rev 05) для діючої речовини Amlodipine besilate від вже затвердженого виробника Unichem Laboratories Limited, як наслідок додання нової виробничої дільниці Plot №197, Sector 1 District Dhar India-454 775 Pithampur, Madhya Pradesh.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контрактної лабораторії із винесенням назви лабораторії на титульну сторінку МКЯ ЛЗ та зазначення оновленої редакції виробничих функцій для затверджених виробників.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2008-038-Rev 00 (затверджено: R0-CEP 2008-038-Rev 01) для діючої речовини Bisoprolol fumarate від вже затвердженого виробника Unichem Laboratories Limited.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адреси виробника ГЛЗ відповідального за контроль серії ТАД Фарма ГмбХ, Німеччина у відповідність до оригінальних документів виробника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UA/14880/01/01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емульсія нашкірна 0,1 %, по 20 мл, 50 мл 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виробника діючою речовини Sicor S.R.L. включно з відповідним власником СЕР TEVA Pharmaceutical Industries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UA/10254/04/01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крем 0,1 %, по 25 г,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вилучення виробника діючою речовини Sicor S.R.L. включно з відповідним власником СЕР TEVA Pharmaceutical Industries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UA/10254/03/01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СОЛОДКИ КОРЕНІ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корені по 50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100 г в пакети, виготовлені з паперу пакувального вологостійкого, або паперу газетного, або в пакети з плівки пакувальної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UA/5695/01/01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СОН-НОРМА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гранули, по 10 г у пеналі полімерному; по 1 пеналу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перенесення виробничої дільниці Аптека "Національна Гомеопатична Спілка"№1 для АФІ Coffea 200CH;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Arnica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Ignatia 1000CH;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Cimicifuga 200CH;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Coffea 30CH; запропоновано: Київ, вул. Тургенєвська, 76-78, група прим. №45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UA/3828/01/01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СОНОБАРБОВАЛ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оральні, розчин; по 5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р. 3.2.Р.7. Система контейнер/закупорювальний засіб, а саме внесення зміни до п. «Маса» у специфікації для кришки закупорювально-нагвинчувальної з контролем першого розкриття тип 1.4.к (затверджено: Маса. Не більш 1,7±0,06 г; запропоновано: Маса. Не більш 1,78±0,18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UA/17971/01/01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A4A14">
            <w:pPr>
              <w:pStyle w:val="111"/>
              <w:tabs>
                <w:tab w:val="left" w:pos="12600"/>
              </w:tabs>
              <w:rPr>
                <w:rFonts w:ascii="Arial" w:hAnsi="Arial" w:cs="Arial"/>
                <w:b/>
                <w:i/>
                <w:color w:val="000000"/>
                <w:sz w:val="16"/>
                <w:szCs w:val="16"/>
              </w:rPr>
            </w:pPr>
            <w:r w:rsidRPr="00A11D62">
              <w:rPr>
                <w:rFonts w:ascii="Arial" w:hAnsi="Arial" w:cs="Arial"/>
                <w:b/>
                <w:sz w:val="16"/>
                <w:szCs w:val="16"/>
              </w:rPr>
              <w:t>СПАЗМОЛІКС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таблетки, по 10 таблеток у блістерах; по 10 таблеток у блістері; по 1 або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РЕОНАЛЬГОН® / REONALGON. Запропоновано: СПАЗМОЛІКС / SPASMOLIX.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sz w:val="16"/>
                <w:szCs w:val="16"/>
              </w:rPr>
            </w:pPr>
            <w:r w:rsidRPr="00A11D62">
              <w:rPr>
                <w:rFonts w:ascii="Arial" w:hAnsi="Arial" w:cs="Arial"/>
                <w:sz w:val="16"/>
                <w:szCs w:val="16"/>
              </w:rPr>
              <w:t>UA/6840/01/01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A4A14">
            <w:pPr>
              <w:pStyle w:val="111"/>
              <w:tabs>
                <w:tab w:val="left" w:pos="12600"/>
              </w:tabs>
              <w:rPr>
                <w:rFonts w:ascii="Arial" w:hAnsi="Arial" w:cs="Arial"/>
                <w:b/>
                <w:i/>
                <w:color w:val="000000"/>
                <w:sz w:val="16"/>
                <w:szCs w:val="16"/>
              </w:rPr>
            </w:pPr>
            <w:r w:rsidRPr="00A11D62">
              <w:rPr>
                <w:rFonts w:ascii="Arial" w:hAnsi="Arial" w:cs="Arial"/>
                <w:b/>
                <w:sz w:val="16"/>
                <w:szCs w:val="16"/>
              </w:rPr>
              <w:t>СПАЗМОЛІКС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rPr>
                <w:rFonts w:ascii="Arial" w:hAnsi="Arial" w:cs="Arial"/>
                <w:color w:val="000000"/>
                <w:sz w:val="16"/>
                <w:szCs w:val="16"/>
                <w:lang w:val="ru-RU"/>
              </w:rPr>
            </w:pPr>
            <w:r w:rsidRPr="00A11D62">
              <w:rPr>
                <w:rFonts w:ascii="Arial" w:hAnsi="Arial" w:cs="Arial"/>
                <w:color w:val="000000"/>
                <w:sz w:val="16"/>
                <w:szCs w:val="16"/>
                <w:lang w:val="ru-RU"/>
              </w:rPr>
              <w:t xml:space="preserve">таблетки, </w:t>
            </w:r>
            <w:r w:rsidRPr="00A11D62">
              <w:rPr>
                <w:rFonts w:ascii="Arial" w:hAnsi="Arial" w:cs="Arial"/>
                <w:color w:val="000000"/>
                <w:sz w:val="16"/>
                <w:szCs w:val="16"/>
              </w:rPr>
              <w:t>in</w:t>
            </w:r>
            <w:r w:rsidRPr="00A11D62">
              <w:rPr>
                <w:rFonts w:ascii="Arial" w:hAnsi="Arial" w:cs="Arial"/>
                <w:color w:val="000000"/>
                <w:sz w:val="16"/>
                <w:szCs w:val="16"/>
                <w:lang w:val="ru-RU"/>
              </w:rPr>
              <w:t xml:space="preserve"> </w:t>
            </w:r>
            <w:r w:rsidRPr="00A11D62">
              <w:rPr>
                <w:rFonts w:ascii="Arial" w:hAnsi="Arial" w:cs="Arial"/>
                <w:color w:val="000000"/>
                <w:sz w:val="16"/>
                <w:szCs w:val="16"/>
              </w:rPr>
              <w:t>bulk</w:t>
            </w:r>
            <w:r w:rsidRPr="00A11D62">
              <w:rPr>
                <w:rFonts w:ascii="Arial" w:hAnsi="Arial" w:cs="Arial"/>
                <w:color w:val="000000"/>
                <w:sz w:val="16"/>
                <w:szCs w:val="16"/>
                <w:lang w:val="ru-RU"/>
              </w:rPr>
              <w:t>: № 4000 (по 10 таблеток у блістері; по 400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lang w:val="ru-RU"/>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РЕОНАЛЬГОН® / REONALGON. Запропоновано: СПАЗМОЛІКС / SPASMOLIX.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A4A14">
            <w:pPr>
              <w:pStyle w:val="111"/>
              <w:tabs>
                <w:tab w:val="left" w:pos="12600"/>
              </w:tabs>
              <w:jc w:val="center"/>
              <w:rPr>
                <w:rFonts w:ascii="Arial" w:hAnsi="Arial" w:cs="Arial"/>
                <w:sz w:val="16"/>
                <w:szCs w:val="16"/>
              </w:rPr>
            </w:pPr>
            <w:r w:rsidRPr="00A11D62">
              <w:rPr>
                <w:rFonts w:ascii="Arial" w:hAnsi="Arial" w:cs="Arial"/>
                <w:sz w:val="16"/>
                <w:szCs w:val="16"/>
              </w:rPr>
              <w:t>UA/13992/01/01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СПІОЛТО® РЕСПІМАТ®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інгаляцій по 2,5 мкг/2,5 мкг; по 4 мл у картриджі (60 інгаляцій); по 1 картриджу в комплекті з 1 інгалятором Респімат®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 Німеччина (виробництво, пакування, маркування, контроль якості та випуск серій лікарського засобу ); Ковенс Лабораторіс Лтд., Сполучене Королівство Великої Британії та Північної Ірландії (контроль якості за виключенням показника "Мікробіологічна чистота"); Куасаар ГмбХ, Німеччина (контроль якості за виключенням показника "Мікробіологічна чистота"); Лабор ЛС СЕ &amp; Ко.КГ, Німеччина (контроль якості за показником "Мікробіологічна чистота"); СГС Інститут Фрезеніус ГмбХ, Німеччина (контроль якості за показником "Мікробіологічна чистота")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 Сполучене Королівство Великої Британії та Північної Ірландії</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UA/15523/01/01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СПІРИВА®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інгаляцій, тверді капсули по 18 мкг, по 10 капсул з порошком для інгаляцій у блістері; по 3 блістери в картонній коробці; по 10 капсул з порошком для інгаляцій у блістері, по 1 або 3 блістери в комплекті з пристроєм ХендіХейлер®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за параметром «Механічні включення» (метод світлоблокування), запропоновано: специфікація випуска: частинки </w:t>
            </w:r>
            <w:r w:rsidRPr="00A11D62">
              <w:rPr>
                <w:rStyle w:val="csf229d0ff105"/>
                <w:sz w:val="16"/>
                <w:szCs w:val="16"/>
              </w:rPr>
              <w:t xml:space="preserve"> ≥ </w:t>
            </w:r>
            <w:r w:rsidRPr="00A11D62">
              <w:rPr>
                <w:rFonts w:ascii="Arial" w:hAnsi="Arial" w:cs="Arial"/>
                <w:color w:val="000000"/>
                <w:sz w:val="16"/>
                <w:szCs w:val="16"/>
              </w:rPr>
              <w:t xml:space="preserve"> 2мкм до &lt; 10 мкм: </w:t>
            </w:r>
            <w:r w:rsidRPr="00A11D62">
              <w:rPr>
                <w:rStyle w:val="csf229d0ff105"/>
                <w:sz w:val="16"/>
                <w:szCs w:val="16"/>
              </w:rPr>
              <w:t xml:space="preserve">≤ </w:t>
            </w:r>
            <w:r w:rsidRPr="00A11D62">
              <w:rPr>
                <w:rFonts w:ascii="Arial" w:hAnsi="Arial" w:cs="Arial"/>
                <w:color w:val="000000"/>
                <w:sz w:val="16"/>
                <w:szCs w:val="16"/>
              </w:rPr>
              <w:t xml:space="preserve">90000 частинок/ капсула; частинки </w:t>
            </w:r>
            <w:r w:rsidRPr="00A11D62">
              <w:rPr>
                <w:rStyle w:val="csf229d0ff105"/>
                <w:sz w:val="16"/>
                <w:szCs w:val="16"/>
              </w:rPr>
              <w:t xml:space="preserve">≥ </w:t>
            </w:r>
            <w:r w:rsidRPr="00A11D62">
              <w:rPr>
                <w:rFonts w:ascii="Arial" w:hAnsi="Arial" w:cs="Arial"/>
                <w:color w:val="000000"/>
                <w:sz w:val="16"/>
                <w:szCs w:val="16"/>
              </w:rPr>
              <w:t xml:space="preserve"> 10 мкм: </w:t>
            </w:r>
            <w:r w:rsidRPr="00A11D62">
              <w:rPr>
                <w:rStyle w:val="csf229d0ff105"/>
                <w:sz w:val="16"/>
                <w:szCs w:val="16"/>
              </w:rPr>
              <w:t xml:space="preserve">≤ </w:t>
            </w:r>
            <w:r w:rsidRPr="00A11D62">
              <w:rPr>
                <w:rFonts w:ascii="Arial" w:hAnsi="Arial" w:cs="Arial"/>
                <w:color w:val="000000"/>
                <w:sz w:val="16"/>
                <w:szCs w:val="16"/>
              </w:rPr>
              <w:t xml:space="preserve">900 частинок/ капсула; частинки &gt;25 мкм: </w:t>
            </w:r>
            <w:r w:rsidRPr="00A11D62">
              <w:rPr>
                <w:rStyle w:val="csf229d0ff105"/>
                <w:sz w:val="16"/>
                <w:szCs w:val="16"/>
              </w:rPr>
              <w:t xml:space="preserve">≤ </w:t>
            </w:r>
            <w:r w:rsidRPr="00A11D62">
              <w:rPr>
                <w:rFonts w:ascii="Arial" w:hAnsi="Arial" w:cs="Arial"/>
                <w:color w:val="000000"/>
                <w:sz w:val="16"/>
                <w:szCs w:val="16"/>
              </w:rPr>
              <w:t>35 частинок/ капсула; зміни І типу - редакційні зміни в специфікації ГЛЗ за параметрами «Ідентифікація», а саме зміни формулювання, об'єднавши критерії прийнятності, що стосується УФ спектру та некоригованого часу утримання та з розділу «Розпад активного інгрідієнта» видалення формулювання «площа піка (у%) на пік» із критерія випробування «окремі, неідентифіковані піки»; зміни І типу - незначні зміни та редакційні правки у методах випробування до р. Розміри, Механічні включення, Вміст води, Ідентифікація/Вміст активного інгредієнта, Розпад активного інгредієнта, Однорідність дозованих одиниць, Однорідність дози, що вивільняється, Аеродинамічний розподіл частинок за розміром; зміни І типу - з методів випробування видаляється метод АР-3640 (ВЕРХ), наявний альтернативний затверджений метод для визначення продуктів розпаду ВА 338 BR та SCH 731 BR з оновленням відповідних методів випробування та даних валідації; зміни І типу - зміни до т. «Розпад активного інгрідієнта ВА 338 BR та SCH 731 BR », а саме принцип розрахунку суми продуктів розпаду включений до опису критеріїв прийнятності специфікації, а з методів випробування видаляється; принцип розрахунку залишається без змін; зміни І типу - викладення тексту МКЯ державною мовою згідно сучасних вимог. Редакторські правки в розділах «Вміст води», «Опис», «Однорідність дозованих одиниць»,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UA/6495/01/01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СПІРИВА®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інгаляцій, тверді капсули по 18 мкг, по 10 капсул з порошком для інгаляцій у блістері; по 3 блістери в картонній коробці; по 10 капсул з порошком для інгаляцій у блістері, по 1 або 3 блістери в комплекті з пристроєм ХендіХейлер®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Sven Kohler. Зміна контактних даних уповноваженої особи, відповідальної за фармаконагляд.</w:t>
            </w:r>
            <w:r w:rsidRPr="00A11D62">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UA/6495/01/01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СТРЕПСІЛС®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cпрей оромукозний; по 20 мл у флаконі з дозуючим пристроєм;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Делфарм Бладел Б.В.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приведення специфікації діючої речовини 2,4-дихлорбензилового спирту до вимог діючої монографії ЕР; зміни І типу - збільшення періоду повторного випробування АФІ 2,4, dichlorobenzyl Alcohol; запропоновано: 5 years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UA/6372/01/01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СУЛЬФАДИМЕТОКСИН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0,5 г, по 10 таблеток у блістері, по 2 блістери у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UA/6031/01/01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СУСТАМАР®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480 мг; по 10 таблеток у блістері; по 2 або по 5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Фарма Вернігероде ГмбХ, Німеччина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A11D62">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UA/12869/01/01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 xml:space="preserve">зміни І типу - звуження допустимих меж, визначених у специфікації, для проведення випробування Antigenicity Test для очищеної діючої речовини PT в розчині; запропоновано: Specific activity (EU/mg of proteins) </w:t>
            </w:r>
            <w:r w:rsidRPr="00A11D62">
              <w:rPr>
                <w:rStyle w:val="csf229d0ff89"/>
                <w:sz w:val="16"/>
                <w:szCs w:val="16"/>
              </w:rPr>
              <w:t xml:space="preserve">≥ </w:t>
            </w:r>
            <w:r w:rsidRPr="00A11D62">
              <w:rPr>
                <w:rFonts w:ascii="Arial" w:hAnsi="Arial" w:cs="Arial"/>
                <w:color w:val="000000"/>
                <w:sz w:val="16"/>
                <w:szCs w:val="16"/>
              </w:rPr>
              <w:t xml:space="preserve"> one-sided lower specification limit calculated with a risk </w:t>
            </w:r>
            <w:r w:rsidRPr="00A11D62">
              <w:rPr>
                <w:rStyle w:val="csf229d0ff89"/>
                <w:sz w:val="16"/>
                <w:szCs w:val="16"/>
              </w:rPr>
              <w:t>α</w:t>
            </w:r>
            <w:r w:rsidRPr="00A11D62">
              <w:rPr>
                <w:rFonts w:ascii="Arial" w:hAnsi="Arial" w:cs="Arial"/>
                <w:color w:val="000000"/>
                <w:sz w:val="16"/>
                <w:szCs w:val="16"/>
              </w:rPr>
              <w:t xml:space="preserve"> =1% for a population proportion </w:t>
            </w:r>
            <w:r w:rsidRPr="00A11D62">
              <w:rPr>
                <w:rStyle w:val="csf229d0ff89"/>
                <w:sz w:val="16"/>
                <w:szCs w:val="16"/>
              </w:rPr>
              <w:t>ρ</w:t>
            </w:r>
            <w:r w:rsidRPr="00A11D62">
              <w:rPr>
                <w:rFonts w:ascii="Arial" w:hAnsi="Arial" w:cs="Arial"/>
                <w:color w:val="000000"/>
                <w:sz w:val="16"/>
                <w:szCs w:val="16"/>
              </w:rPr>
              <w:t xml:space="preserve"> =99,73% i.e. 39,7 EU/mg of proteins (or 1.5986 log10 EU/mg of proteins). </w:t>
            </w:r>
            <w:r w:rsidRPr="00A11D62">
              <w:rPr>
                <w:rFonts w:ascii="Arial" w:hAnsi="Arial" w:cs="Arial"/>
                <w:color w:val="000000"/>
                <w:sz w:val="16"/>
                <w:szCs w:val="16"/>
              </w:rPr>
              <w:br/>
              <w:t>Термін введення змін вересень 2022; зміни І типу - зміна серії референтного стандарту, який використовується у випробуванні Antigenicity Test для очищеної діючої речовини РТ методом ELISA з APG FA491309 на CIC19R-RC14. Термін введення змін вересень 2022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UA/13069/01/01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ТІАРА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На основі результатів дослідження стабільності, збільшення терміну придатності лікарського засобу з 2х до 3х років. Затверджено Термін придатності 2 года.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UA/15070/01/01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ТІАРА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 мг/12,5 мг/160 мг; по 14 таблеток у контурній чарунковій упаковці; по 1 або по 2 контурні чарункові упаковки в пачці, по 7 таблеток у контурній чарунковій упаковці; по 2 або по 4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На основі результатів дослідження стабільності, збільшення терміну придатності лікарського засобу з 2х до 3х років. Затверджено Термін придатності 2 года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UA/15069/01/01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ТРАМАДОЛ-ЗН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капсули по 50 мг; по 10 капсул у блістері; по 1, 2 або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щодо безпеки застосування діючої речовини,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2.1 на Трамадол-ЗН, капсули по 50 мг по 10 капсул у блістері; по 1, 2 або 3 блістери у коробці з картону. Зміни внесено до cпецифікації з безпеки та заходів з мінімізації ризиків у зв'язку з урахуванням оновленої інформації з безпеки згідно рекомендації PRAC</w:t>
            </w:r>
            <w:r w:rsidRPr="00A11D62">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UA/7148/02/01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tabs>
                <w:tab w:val="left" w:pos="12600"/>
              </w:tabs>
              <w:rPr>
                <w:rFonts w:ascii="Arial" w:hAnsi="Arial" w:cs="Arial"/>
                <w:b/>
                <w:i/>
                <w:color w:val="000000"/>
                <w:sz w:val="16"/>
                <w:szCs w:val="16"/>
              </w:rPr>
            </w:pPr>
            <w:r w:rsidRPr="00A11D62">
              <w:rPr>
                <w:rFonts w:ascii="Arial" w:hAnsi="Arial" w:cs="Arial"/>
                <w:b/>
                <w:sz w:val="16"/>
                <w:szCs w:val="16"/>
              </w:rPr>
              <w:t>ТРАХІСАН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rPr>
                <w:rFonts w:ascii="Arial" w:hAnsi="Arial" w:cs="Arial"/>
                <w:color w:val="000000"/>
                <w:sz w:val="16"/>
                <w:szCs w:val="16"/>
              </w:rPr>
            </w:pPr>
            <w:r w:rsidRPr="00A11D62">
              <w:rPr>
                <w:rFonts w:ascii="Arial" w:hAnsi="Arial" w:cs="Arial"/>
                <w:color w:val="000000"/>
                <w:sz w:val="16"/>
                <w:szCs w:val="16"/>
              </w:rPr>
              <w:t>таблетки для смоктання;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Альпен Фарма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Енгельгард Арцнайміттель ГмбХ &amp; Ко.КГ, Нiмеччина;</w:t>
            </w:r>
            <w:r w:rsidRPr="00A11D62">
              <w:rPr>
                <w:rFonts w:ascii="Arial" w:hAnsi="Arial" w:cs="Arial"/>
                <w:color w:val="000000"/>
                <w:sz w:val="16"/>
                <w:szCs w:val="16"/>
              </w:rPr>
              <w:br/>
              <w:t>виробник, що відповідає за ввезення, контроль та випуск серії:</w:t>
            </w:r>
            <w:r w:rsidRPr="00A11D62">
              <w:rPr>
                <w:rFonts w:ascii="Arial" w:hAnsi="Arial" w:cs="Arial"/>
                <w:color w:val="000000"/>
                <w:sz w:val="16"/>
                <w:szCs w:val="16"/>
              </w:rPr>
              <w:br/>
              <w:t>ТОВ "ПІК-ФАРМ",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sz w:val="16"/>
                <w:szCs w:val="16"/>
              </w:rPr>
            </w:pPr>
            <w:r w:rsidRPr="00A11D62">
              <w:rPr>
                <w:rFonts w:ascii="Arial" w:hAnsi="Arial" w:cs="Arial"/>
                <w:sz w:val="16"/>
                <w:szCs w:val="16"/>
              </w:rPr>
              <w:t>UA/6121/01/01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ТРИНЕФРОН-ЗДОРОВ'Я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оральні по 50 мл або 100 мл у флаконі з пробкою-крапельницею;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A11D62">
              <w:rPr>
                <w:rFonts w:ascii="Arial" w:hAnsi="Arial" w:cs="Arial"/>
                <w:color w:val="000000"/>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р. 3.2.Р.7 Система контейнер/закупорювальний засіб, а саме додатково до затвердженого виробника первинного пакування пробки-крапельниці з кришкою (ТОВ «Фармаш», Україна) вводиться новий виробник Kunststoffwerk Kremsmunster, Austria. Як наслідок, відбулися зміни у геометричних розмірах первинного пакування (пробки-крапельниці та кришки). Якісний та кількісний склад пакувального матеріалу не змінилися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UA/11689/01/01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ТРОМБОНЕТ®-ФАРМАК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75 мг по 10 таблеток у блістері; по 1 або 3, або 6, або 8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в специфікацію та аналітичні методики на субстанцію клопідогрелю бісульфату виробника ГЛЗ за показником «Ідентифікація» (ДФУ, 2.2.29, 2.2.46) (метод 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UA/17513/01/01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ТРОСАН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2013-166-Rev 01 для діючої речовини Losartan potassium від нового виробника VASUDHA PHARMA CHEM LIMITED; запропоновано: AUROBINDO PHARMA LIMITED, Індія; ZHEJIANG TIANYU PHARMACEUTICAL CO., LTD., Китай; VASUDHA PHARMA CHEM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UA/11737/01/01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ТРОСАН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2013-166-Rev 01 для діючої речовини Losartan potassium від нового виробника VASUDHA PHARMA CHEM LIMITED; запропоновано: AUROBINDO PHARMA LIMITED, Індія; ZHEJIANG TIANYU PHARMACEUTICAL CO., LTD., Китай; VASUDHA PHARMA CHEM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UA/11737/01/02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ТРОСАН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2013-166-Rev 01 для діючої речовини Losartan potassium від нового виробника VASUDHA PHARMA CHEM LIMITED; запропоновано: AUROBINDO PHARMA LIMITED, Індія; ZHEJIANG TIANYU PHARMACEUTICAL CO., LTD., Китай; VASUDHA PHARMA CHEM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UA/11737/01/03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УМАН КОМПЛЕКС 500 МО/20 МЛ / UMAN COMPLEX 500 IU/20 ML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порошок для розчину для інфузій, по 500 МО у флаконі №1 у комплекті з розчинником (вода для ін`єкцій) по 20 мл у флаконі №1 та набором для розчинення і введення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II типу - додавання альтернативної виробничої дільниці ЧАРЛЬЗ РІВЕР ЛАБОРАТОРІЗ ФРАНЦІЯ – ЧРЛФ, 2109 роут де Шатільон, РОМАНС, 01400, Франція (CHARLES RIVER LABORATORIES FRANCE – CRLF, 2109 route de Chatillon, ROMANS, 01400, France), відповідальної за контроль якості готового лікарського засобу за показником «Пірогени»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UA/13092/01/01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УРОКІНАЗА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та інфузій, по 10 000 МО, 1 скляний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Грін Кросс Корпорейшн, Корея (виробник готової лікарської форми in bulk); Медак Гезельшафт фюр клініше Шпеціальпрепарате мбХ, Німеччина (Виробник, що відповідає за пакування, маркування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Корея/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UA/3850/01/02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УРОКІНАЗА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та інфузій, по 500 000 МО, 1 скляний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Грін Кросс Корпорейшн, Корея (виробник готової лікарської форми in bulk); Медак Гезельшафт фюр клініше Шпеціальпрепарате мбХ, Німеччина (Виробник, що відповідає за пакування, маркування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Корея/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Пропонована редакція: Dr. Barbara Jogereit. Зміна контактних даних уповноваженої особи заявника, відповідальної за здійснення фармакогнагляду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UA/3850/01/03</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допоміжних речовин - зміна полягає у вилученні інформації щодо виробників допоміжних речовин (динатрію едетат та рицинова олія). Специфікація та методи контролю допоміжних речовин залишаються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UA/2727/02/01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краплі оральні in bulk: по 25 мл у флаконі-крапельниці або по 25 мл у флаконі-крапельниці, закритому кришкою з контролем першого розкриття, по 88 флаконів-крапельниць у коробі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з якості. Готовий лікарський засіб. Контроль допоміжних речовин - зміна полягає у вилученні інформації щодо виробників допоміжних речовин (динатрію едетат та рицинова олія). Специфікація та методи контролю допоміжних речовин залишаються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UA/9517/01/01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УРОНЕФРОН®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по 25 мл або по 50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незначні уточнення у параметрах первинної упаковки, а саме змінено товщину дна кришки з 1,35 ± 0,15 мм на 1,5 ± 0,1 мм, та відповідно збільшилась і маса кришки з 1,7±0,06 г на 1,78±0,18 г. Матеріал первинної упаковки не 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UA/11226/02/01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ФАРЛІНЕКС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спрей оромукозний, розчин по 30 мл у флаконі; по 1 флакону з насосом-розпилювачем та аплікатором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Боснiя i Герцеговина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сертифікату відповідності Європейській фармакопеї № R1-CEP 1996-020-Rev 07 для діючої речовини лідокаїну гідрохлориду від затвердженого виробника MOEHS IBERICA S.L., Іспанія; зміни І типу - приведення специфікації та методів контролю АФІ лідокаїну гідрохлориду у відповідність до вимог монографії Lidocaine hydrochloride monohydrate ЕР за показниками «Важкі метали» - показник вилучено (приведено у відповідність до вимог монографії Lidocaine hydrochloride monohydrate ЕР); приведено методи контролю для діючої речовини лідокаїну гідрохлориду у відповідність до вимог монографії Lidocaine hydrochloride monohydrate ЕР за показником «Супровідні домішки»; зміни І типу - подання оновленого сертифікату відповідності Європейській фармакопеї № R1-CEP 1996-020-Rev 08 для діючої речовини лідокаїну гідрохлориду від затвердженого виробника MOEHS IBERICA S.L.,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UA/17111/01/01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ФАРМАСУЛІН® Н 30/70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cуспензія для ін'єкцій, 100 МО/мл по 3 мл в картриджі; по 5 картриджів у блістері; по 1 блістеру в пачці з картону; </w:t>
            </w:r>
            <w:r w:rsidRPr="00A11D62">
              <w:rPr>
                <w:rFonts w:ascii="Arial" w:hAnsi="Arial" w:cs="Arial"/>
                <w:color w:val="000000"/>
                <w:sz w:val="16"/>
                <w:szCs w:val="16"/>
              </w:rPr>
              <w:br/>
              <w:t>по 5 мл або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внесення змін до Методів випробування ГЛЗ за показником "Стерильність", зокрема: вилучення повного опису проведення методики випробування; зміни І типу - внесення змін до р. 3.2.Р.7. Система контейнер/закупорювальний засіб, зокрема: зміна кольору пластикового ковпачка з блакитного на синій; зміни І типу - внесення змін до Методів випробування ГЛЗ, зокрема: методику випробування за показником "Цинк" приведено у відповідність до монографії ЕР; зміни І типу - внесення змін до р. 3.2.Р.3.4. Контроль критичних стадій та проміжної продукції, зокрема: за показником "Мікробне навантаження" внесення незначних змін до методики випробування проміжної продукції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UA/2319/01/01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ФАРМАТЕКС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крем вагінальний 1,2 %; по 72 г у тубі у комплекті з аплікатором – дозатором;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Іннотера Шузі, Францiя (виробник відповідальний за вторинне пакування, контроль та випуск серії); Лабораторія Шеміно, Францiя (виробник відповідальний за виробництво in bulk, первинне та вторинне пакування,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“Маркування” (додавання фрази “Згідно затвердженого тексту маркування”) та “Упаковка” (уточнення); запропоновано: Маркування. Згідно затвердженого тексту маркування. Упаковка. Первинна: по 72 г крему в алюмінієвій тубі. Вторинна: 1 туба з аплікатором-дозатором та інструкцією для медичного застосування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UA/1340/04/01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ФЕМАРА®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Новартіс Фарма АГ</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нерозфасованої продукції, первинна та вторинна упаковка, контроль якості: Новартіс Фарма Штейн АГ, Швейцарія; Первинна та вторинна упаковка, випуск серії: Новартіс Фарма С.п.А., Італія</w:t>
            </w:r>
            <w:r w:rsidRPr="00A11D62">
              <w:rPr>
                <w:rFonts w:ascii="Arial" w:hAnsi="Arial" w:cs="Arial"/>
                <w:color w:val="000000"/>
                <w:sz w:val="16"/>
                <w:szCs w:val="16"/>
              </w:rPr>
              <w:br/>
            </w:r>
          </w:p>
          <w:p w:rsidR="00A66F69" w:rsidRPr="00A11D62" w:rsidRDefault="00A66F69" w:rsidP="00F979CF">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 Італія</w:t>
            </w:r>
            <w:r w:rsidRPr="00A11D62">
              <w:rPr>
                <w:rFonts w:ascii="Arial" w:hAnsi="Arial" w:cs="Arial"/>
                <w:color w:val="000000"/>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Novartis Pharma Schweizerhalle AG, Switzerland, без зміни місця виробництва.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альтернативної виробничої дільниці АФІ летрозолу Novartis Pharma AG, Switzerland. Натомість, Novartis Pharma AG, Switzerland буде і далі використовуватись для контролю якості АФІ.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Новартіс Фарма С.п.А., Італiя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для первинного пакування Новартіс Фарма С.п.А., Італiя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відповідального за випуск серії.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UA/2721/01/01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ФЛАВАМЕД® МАКС ТАБЛЕТКИ ШИПУЧІ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шипучі по 60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 Німеччина (виробник, що виконує випуск серії); Гермес Фарма ГмбХ, Німеччина (виробник, що виконує виробництво "in bulk",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UA/3591/03/01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ФЛАВАМЕД® РОЗЧИН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оральний, 15 мг/5 мл; по 60 мл або 100 мл у флаконі; по 1 флакону з мірною ложкою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БЕРЛІН-ХЕМІ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UA/3591/01/01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таблетки шипучі по 600 мг по 2 таблетки у блістері; по 5 блiстерiв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Замбон С.П.А.</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Замбон Світцерланд Лтд.</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I типу: Зміни щодо безпеки/ефективності та фармаконагляду (інші зміни) - внесення змін до розділу «Маркування» МКЯ ЛЗ: Затверджено: Маркування Докладається.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Світцерланд Лтд., Швейцарія,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UA/3083/01/01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ФЛУМАЗЕНІЛ ФАРМАСЕЛЕКТ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розчин для ін`єкцій, 0,1 мг/мл; по 5 мл в ампулі, по 5 або 10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Фармаселект Інтернешнл Бетелігангз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Квізда Фармадистрибьюшн ГмбХ , Австрія (вторинне пакування); Фарма Пак Хангері Гіоцергіарто Корлатолт Фелелосегу Таршашаг (Фарма Пак Хангері Кфт.)/Фарма Пак Хангері Лтд., Угорщина (вторинне пакування); Фармаселект Інтернешнл Бетелігангз ГмбХ, Австрія (виробник, який відповідає за випуск серії); ЦЕНЕКСІ, Францiя (випуск продукції in bulk, первинне та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Австрія/ Угорщина/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Вельгош Світлана Миколаївна.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UA/18091/01/01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tabs>
                <w:tab w:val="left" w:pos="12600"/>
              </w:tabs>
              <w:rPr>
                <w:rFonts w:ascii="Arial" w:hAnsi="Arial" w:cs="Arial"/>
                <w:b/>
                <w:i/>
                <w:color w:val="000000"/>
                <w:sz w:val="16"/>
                <w:szCs w:val="16"/>
              </w:rPr>
            </w:pPr>
            <w:r w:rsidRPr="00A11D62">
              <w:rPr>
                <w:rFonts w:ascii="Arial" w:hAnsi="Arial" w:cs="Arial"/>
                <w:b/>
                <w:sz w:val="16"/>
                <w:szCs w:val="16"/>
              </w:rPr>
              <w:t>ФОСТЕР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rPr>
                <w:rFonts w:ascii="Arial" w:hAnsi="Arial" w:cs="Arial"/>
                <w:color w:val="000000"/>
                <w:sz w:val="16"/>
                <w:szCs w:val="16"/>
              </w:rPr>
            </w:pPr>
            <w:r w:rsidRPr="00A11D62">
              <w:rPr>
                <w:rFonts w:ascii="Arial" w:hAnsi="Arial" w:cs="Arial"/>
                <w:color w:val="000000"/>
                <w:sz w:val="16"/>
                <w:szCs w:val="16"/>
              </w:rPr>
              <w:t>аерозоль для інгаляцій, дозований, 100+6 мкг/дозу по 120 доз у контейнері; по 1 або 2 контейнери з дозуючим клапаном і розпилюючою насадкою та захисним ковпачком у картонній коробці; по 180 доз у контейнері; по 1 контейнеру з дозуючим клапаном і розпилюючою насадкою та захисним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A26210">
            <w:pPr>
              <w:tabs>
                <w:tab w:val="left" w:pos="12600"/>
              </w:tabs>
              <w:jc w:val="center"/>
              <w:rPr>
                <w:rFonts w:ascii="Arial" w:hAnsi="Arial" w:cs="Arial"/>
                <w:color w:val="000000"/>
                <w:sz w:val="16"/>
                <w:szCs w:val="16"/>
              </w:rPr>
            </w:pPr>
            <w:r w:rsidRPr="00A11D62">
              <w:rPr>
                <w:rFonts w:ascii="Arial" w:hAnsi="Arial" w:cs="Arial"/>
                <w:color w:val="000000"/>
                <w:sz w:val="16"/>
                <w:szCs w:val="16"/>
              </w:rPr>
              <w:t>виробництво, контроль, збір наповнених контейнерів та пакування:</w:t>
            </w:r>
          </w:p>
          <w:p w:rsidR="00A66F69" w:rsidRPr="00A11D62" w:rsidRDefault="00A66F69" w:rsidP="00A26210">
            <w:pPr>
              <w:tabs>
                <w:tab w:val="left" w:pos="12600"/>
              </w:tabs>
              <w:jc w:val="center"/>
              <w:rPr>
                <w:rFonts w:ascii="Arial" w:hAnsi="Arial" w:cs="Arial"/>
                <w:color w:val="000000"/>
                <w:sz w:val="16"/>
                <w:szCs w:val="16"/>
              </w:rPr>
            </w:pPr>
            <w:r w:rsidRPr="00A11D62">
              <w:rPr>
                <w:rFonts w:ascii="Arial" w:hAnsi="Arial" w:cs="Arial"/>
                <w:color w:val="000000"/>
                <w:sz w:val="16"/>
                <w:szCs w:val="16"/>
              </w:rPr>
              <w:t xml:space="preserve">К'єзі Фармацеутиці С.п.А., Італія; </w:t>
            </w:r>
          </w:p>
          <w:p w:rsidR="00A66F69" w:rsidRPr="00A11D62" w:rsidRDefault="00A66F69" w:rsidP="00A26210">
            <w:pPr>
              <w:tabs>
                <w:tab w:val="left" w:pos="12600"/>
              </w:tabs>
              <w:jc w:val="center"/>
              <w:rPr>
                <w:rFonts w:ascii="Arial" w:hAnsi="Arial" w:cs="Arial"/>
                <w:color w:val="000000"/>
                <w:sz w:val="16"/>
                <w:szCs w:val="16"/>
              </w:rPr>
            </w:pPr>
            <w:r w:rsidRPr="00A11D62">
              <w:rPr>
                <w:rFonts w:ascii="Arial" w:hAnsi="Arial" w:cs="Arial"/>
                <w:color w:val="000000"/>
                <w:sz w:val="16"/>
                <w:szCs w:val="16"/>
              </w:rPr>
              <w:t>збір наповнених контейнерів та пакування:</w:t>
            </w:r>
          </w:p>
          <w:p w:rsidR="00A66F69" w:rsidRPr="00A11D62" w:rsidRDefault="00A66F69" w:rsidP="00A26210">
            <w:pPr>
              <w:tabs>
                <w:tab w:val="left" w:pos="12600"/>
              </w:tabs>
              <w:jc w:val="center"/>
              <w:rPr>
                <w:rFonts w:ascii="Arial" w:hAnsi="Arial" w:cs="Arial"/>
                <w:color w:val="000000"/>
                <w:sz w:val="16"/>
                <w:szCs w:val="16"/>
              </w:rPr>
            </w:pPr>
            <w:r w:rsidRPr="00A11D62">
              <w:rPr>
                <w:rFonts w:ascii="Arial" w:hAnsi="Arial" w:cs="Arial"/>
                <w:color w:val="000000"/>
                <w:sz w:val="16"/>
                <w:szCs w:val="16"/>
              </w:rPr>
              <w:t>Г.Л. Фарма ГмбХ, Австрія;</w:t>
            </w:r>
          </w:p>
          <w:p w:rsidR="00A66F69" w:rsidRPr="00A11D62" w:rsidRDefault="00A66F69" w:rsidP="00A26210">
            <w:pPr>
              <w:tabs>
                <w:tab w:val="left" w:pos="12600"/>
              </w:tabs>
              <w:jc w:val="center"/>
              <w:rPr>
                <w:rFonts w:ascii="Arial" w:hAnsi="Arial" w:cs="Arial"/>
                <w:color w:val="000000"/>
                <w:sz w:val="16"/>
                <w:szCs w:val="16"/>
              </w:rPr>
            </w:pPr>
            <w:r w:rsidRPr="00A11D62">
              <w:rPr>
                <w:rFonts w:ascii="Arial" w:hAnsi="Arial" w:cs="Arial"/>
                <w:color w:val="000000"/>
                <w:sz w:val="16"/>
                <w:szCs w:val="16"/>
              </w:rPr>
              <w:t>випуск серії:</w:t>
            </w:r>
          </w:p>
          <w:p w:rsidR="00A66F69" w:rsidRPr="00A11D62" w:rsidRDefault="00A66F69" w:rsidP="00A26210">
            <w:pPr>
              <w:tabs>
                <w:tab w:val="left" w:pos="12600"/>
              </w:tabs>
              <w:jc w:val="center"/>
              <w:rPr>
                <w:rFonts w:ascii="Arial" w:hAnsi="Arial" w:cs="Arial"/>
                <w:color w:val="000000"/>
                <w:sz w:val="16"/>
                <w:szCs w:val="16"/>
              </w:rPr>
            </w:pPr>
            <w:r w:rsidRPr="00A11D62">
              <w:rPr>
                <w:rFonts w:ascii="Arial" w:hAnsi="Arial" w:cs="Arial"/>
                <w:color w:val="000000"/>
                <w:sz w:val="16"/>
                <w:szCs w:val="16"/>
              </w:rPr>
              <w:t>К'єзі Фармас'ютікелз ГмбХ, Австрія;</w:t>
            </w:r>
          </w:p>
          <w:p w:rsidR="00A66F69" w:rsidRPr="00A11D62" w:rsidRDefault="00A66F69" w:rsidP="00A26210">
            <w:pPr>
              <w:tabs>
                <w:tab w:val="left" w:pos="12600"/>
              </w:tabs>
              <w:jc w:val="center"/>
              <w:rPr>
                <w:rFonts w:ascii="Arial" w:hAnsi="Arial" w:cs="Arial"/>
                <w:color w:val="000000"/>
                <w:sz w:val="16"/>
                <w:szCs w:val="16"/>
              </w:rPr>
            </w:pPr>
            <w:r w:rsidRPr="00A11D62">
              <w:rPr>
                <w:rFonts w:ascii="Arial" w:hAnsi="Arial" w:cs="Arial"/>
                <w:color w:val="000000"/>
                <w:sz w:val="16"/>
                <w:szCs w:val="16"/>
              </w:rPr>
              <w:t>контроль серії:</w:t>
            </w:r>
          </w:p>
          <w:p w:rsidR="00A66F69" w:rsidRPr="00A11D62" w:rsidRDefault="00A66F69" w:rsidP="00A26210">
            <w:pPr>
              <w:tabs>
                <w:tab w:val="left" w:pos="12600"/>
              </w:tabs>
              <w:jc w:val="center"/>
              <w:rPr>
                <w:rFonts w:ascii="Arial" w:hAnsi="Arial" w:cs="Arial"/>
                <w:color w:val="000000"/>
                <w:sz w:val="16"/>
                <w:szCs w:val="16"/>
              </w:rPr>
            </w:pPr>
            <w:r w:rsidRPr="00A11D62">
              <w:rPr>
                <w:rFonts w:ascii="Arial" w:hAnsi="Arial" w:cs="Arial"/>
                <w:color w:val="000000"/>
                <w:sz w:val="16"/>
                <w:szCs w:val="16"/>
              </w:rPr>
              <w:t>ЧІМАН С.Р.Л., Італiя</w:t>
            </w:r>
          </w:p>
          <w:p w:rsidR="00A66F69" w:rsidRPr="00A11D62" w:rsidRDefault="00A66F69" w:rsidP="00A26210">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Італія/</w:t>
            </w:r>
          </w:p>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ЧІМАН С.Р.Л., Італiя, відповідального за контроль серії;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Поданння оновленого СЕР R1-CEP 2005-171-Rev03 (попередня версія R1-CEP 2005-171-Rev02) для діючої речовини формотеролу фумарату дигідрату від вже затвердженого виробника Індастріале Кеміка С.Р.Л., Італія;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Вилучення адрес виробничих дільниць для виробника Г.Л. Фарма ГмбХ, Австрія, відповідального за збір наповнених контейнерів та пакування, «вул. Ганстерергассе, 12, 1160 Відень» та «вул. Арнетгассе, 3, 1160 Відень», оскільки зазначені адреси є адміністративними одиницями та не виконують виробничих функцій. Актуальна дільниця, де виконується виробництво, знаходиться за адресою «вул. Ганстерергассе, 9-13, 1160 Відень», яка вже затверджена для виробника Г.Л. Фарма ГмбХ, 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tabs>
                <w:tab w:val="left" w:pos="12600"/>
              </w:tabs>
              <w:jc w:val="center"/>
              <w:rPr>
                <w:rFonts w:ascii="Arial" w:hAnsi="Arial" w:cs="Arial"/>
                <w:sz w:val="16"/>
                <w:szCs w:val="16"/>
              </w:rPr>
            </w:pPr>
            <w:r w:rsidRPr="00A11D62">
              <w:rPr>
                <w:rFonts w:ascii="Arial" w:hAnsi="Arial" w:cs="Arial"/>
                <w:sz w:val="16"/>
                <w:szCs w:val="16"/>
              </w:rPr>
              <w:t>UA/16438/01/01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ФРАКСИПАРИН®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9500 МО анти-Ха/мл; по 0,6 мл (5700 МО анти-Ха) у попередньо заповненому шприці; по 2 шприца в блістері; по 5 блістерів у картонній коробці; по 0,8 мл (7600 МО анти-Ха) у попередньо заповненому шприці; по 2 шприца в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Аспен Нотер Дам де Бондевіль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альтернативного методу qPCR (на дільниці Aspen Oss, яка відповідальна за виготовлення вихідного матеріалу, гепарину натрію). Діючий метод qPCR буде збережений. Дільниця додає альтернативний метод qPCR (система ПЛР у реальному часі QuantStudio 6 Flex) до досьє; зміни І типу - введення додаткового аналітичного методу «Вміст групи N-NO” (для діючої речовини надропарину кальцію, на дільниці Aspen NDB); зміни І типу - вилучення незначного показника якості, а саме: тесту «Молекулярний розподіл» із специфікації на термін придатності, та відповідного йому методу випробовування; зміни І типу - видалення тесту на молекулярний розподіл із затвердженого протоколу стабільності діючої речовини надропарину кальцію на дільниці Aspen NDB. Даною зміною передбачається змінити затверджений протокол стабільності діючої речовини, як це передбачено у підрозділі 3.2.S.7.1 Резюме щодо стабільності та висновки [Aspen NDB]; зміни І типу - зміни до випробування на натрій для AФI (determine the sodium content by atomic absorption spectrometry Ph. Eur., Method I, 2.2.23): використання іншої лампи та різне приготування стандартних та випробовуваних розчинів (для діючої речовини надропарину кальцію на дільниці Aspen NDB); зміни І типу - додавання альтернативного аналітичного методу «Вміст етанолу методом ГХ». Специфікація діючої речовини надропарину, включена до розділу 3.2.S.4.1 Специфікація(-ї) [Аспен NDB], була змінена шляхом посилання на альтернативний аналітичний метод випробування; зміни І типу - у зв’язку з оновленням монографії Євр.Фарм. для гепарину були зумовлені наступні зміни, а саме: - Зміни в критеріях прийнятності ексклюзивної хроматографії (для діючої речовини надропарину кальцію, на дільниці Aspen NDB); - Видалення тесту на важкі метали (для вихідного матеріалу гепарину, на дільниці Aspen Oss та Bioiberica та для діючої речовини надропарину кальцію, на дільниці Aspen NDB). Тест на важкі метали вилучено з наступних розділів: Гепарин натрію: дільниця Aspen Oss - 3.2.S.4.1 Специфікація(-ї); Гепарин натрію: Bioiberica - 3.2.S.4.1 Специфікація(-ї), та 3.2.S.4.2 Аналітичні методики; AФІ надропарин кальцію: 3.2.S.4.1 Специфікація(-ї), 3.2.S.4.2 Аналітичні методики, та 3.2.S.4.5 Обгрунтування специфікації. - Редакційна зміна, яка полягає в оновленні досьє з посиланням на відповідну монографію Євр. Фарм. (щодо діючої речовини надропарину кальцію на дільниці Aspen NDB)</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UA/8185/01/01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ФРАКСИПАРИН®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розчин для ін'єкцій, 9500 МО анти-Ха/мл; по 0,3 мл (2850 МО анти-Ха) або по 0,4 мл (3800 МО анти-Ха) у попередньо заповненому шприцу; по 2 шприци в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Аспен Нотер Дам де Бондевіль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додавання альтернативного методу qPCR (на дільниці Aspen Oss, яка відповідальна за виготовлення вихідного матеріалу, гепарину натрію). Діючий метод qPCR буде збережений. Дільниця додає альтернативний метод qPCR (система ПЛР у реальному часі QuantStudio 6 Flex) до досьє; зміни І типу - введення додаткового аналітичного методу «Вміст групи N-NO” (для діючої речовини надропарину кальцію, на дільниці Aspen NDB); зміни І типу - вилучення незначного показника якості, а саме: тесту «Молекулярний розподіл» із специфікації на термін придатності, та відповідного йому методу випробовування; зміни І типу - видалення тесту на молекулярний розподіл із затвердженого протоколу стабільності діючої речовини надропарину кальцію на дільниці Aspen NDB. Даною зміною передбачається змінити затверджений протокол стабільності діючої речовини, як це передбачено у підрозділі 3.2.S.7.1 Резюме щодо стабільності та висновки [Aspen NDB]; зміни І типу - зміни до випробування на натрій для AФI (determine the sodium content by atomic absorption spectrometry Ph. Eur., Method I, 2.2.23): використання іншої лампи та різне приготування стандартних та випробовуваних розчинів (для діючої речовини надропарину кальцію на дільниці Aspen NDB); зміни І типу - додавання альтернативного аналітичного методу «Вміст етанолу методом ГХ». Специфікація діючої речовини надропарину, включена до розділу 3.2.S.4.1 Специфікація(-ї) [Аспен NDB], була змінена шляхом посилання на альтернативний аналітичний метод випробування; зміни І типу - у зв’язку з оновленням монографії Євр.Фарм. для гепарину були зумовлені наступні зміни, а саме: - Зміни в критеріях прийнятності ексклюзивної хроматографії (для діючої речовини надропарину кальцію, на дільниці Aspen NDB); - Видалення тесту на важкі метали (для вихідного матеріалу гепарину, на дільниці Aspen Oss та Bioiberica та для діючої речовини надропарину кальцію, на дільниці Aspen NDB). Тест на важкі метали вилучено з наступних розділів: Гепарин натрію: дільниця Aspen Oss - 3.2.S.4.1 Специфікація(-ї); Гепарин натрію: Bioiberica - 3.2.S.4.1 Специфікація(-ї), та 3.2.S.4.2 Аналітичні методики; AФІ надропарин кальцію: 3.2.S.4.1 Специфікація(-ї), 3.2.S.4.2 Аналітичні методики, та 3.2.S.4.5 Обгрунтування специфікації. - Редакційна зміна, яка полягає в оновленні досьє з посиланням на відповідну монографію Євр. Фарм. (щодо діючої речовини надропарину кальцію на дільниці Aspen NDB)</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UA/2970/01/01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254BE8">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F979CF">
            <w:pPr>
              <w:pStyle w:val="111"/>
              <w:tabs>
                <w:tab w:val="left" w:pos="12600"/>
              </w:tabs>
              <w:rPr>
                <w:rFonts w:ascii="Arial" w:hAnsi="Arial" w:cs="Arial"/>
                <w:b/>
                <w:i/>
                <w:color w:val="000000"/>
                <w:sz w:val="16"/>
                <w:szCs w:val="16"/>
              </w:rPr>
            </w:pPr>
            <w:r w:rsidRPr="00A11D62">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rPr>
                <w:rFonts w:ascii="Arial" w:hAnsi="Arial" w:cs="Arial"/>
                <w:color w:val="000000"/>
                <w:sz w:val="16"/>
                <w:szCs w:val="16"/>
              </w:rPr>
            </w:pPr>
            <w:r w:rsidRPr="00A11D62">
              <w:rPr>
                <w:rFonts w:ascii="Arial" w:hAnsi="Arial" w:cs="Arial"/>
                <w:color w:val="000000"/>
                <w:sz w:val="16"/>
                <w:szCs w:val="16"/>
              </w:rPr>
              <w:t>розчин олійний, 20 мг/мл по 25 мл або 30 мл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r w:rsidRPr="00A11D62">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ПАТ "Галичфарм"</w:t>
            </w:r>
            <w:r w:rsidRPr="00A11D62">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color w:val="000000"/>
                <w:sz w:val="16"/>
                <w:szCs w:val="16"/>
              </w:rPr>
            </w:pPr>
            <w:r w:rsidRPr="00A11D62">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w:t>
            </w:r>
            <w:r w:rsidRPr="00A11D62">
              <w:rPr>
                <w:rFonts w:ascii="Arial" w:hAnsi="Arial" w:cs="Arial"/>
                <w:color w:val="000000"/>
                <w:sz w:val="16"/>
                <w:szCs w:val="16"/>
              </w:rPr>
              <w:br/>
              <w:t>зміна назви АФІ, без зміни якісного та кількісного складу ЛРС: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w:t>
            </w:r>
            <w:r w:rsidRPr="00A11D62">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F979CF">
            <w:pPr>
              <w:pStyle w:val="111"/>
              <w:tabs>
                <w:tab w:val="left" w:pos="12600"/>
              </w:tabs>
              <w:jc w:val="center"/>
              <w:rPr>
                <w:rFonts w:ascii="Arial" w:hAnsi="Arial" w:cs="Arial"/>
                <w:sz w:val="16"/>
                <w:szCs w:val="16"/>
              </w:rPr>
            </w:pPr>
            <w:r w:rsidRPr="00A11D62">
              <w:rPr>
                <w:rFonts w:ascii="Arial" w:hAnsi="Arial" w:cs="Arial"/>
                <w:sz w:val="16"/>
                <w:szCs w:val="16"/>
              </w:rPr>
              <w:t>UA/4551/01/01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ЦЕФОРТ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або інфузій по 2 г порошку у флаконі;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АНТИБІОТИКИ СА, Румунiя (тестування, випуск серії); Сінофарм Жиюн (Шеньчжен) Фармасьютикал Ко., Лтд., Китай (виробництво кінцевого продукту, первинне пакування,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 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UA/18819/01/02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ЦЕФТАЗИДИМ ЮРІЯ-ФАРМ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1000 мг, по 1 або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 "Юрія-Фарм", Україна (пакування із форми in bulk НСПС Хебей Хуамін Фармасьютікал Компані Лімітед,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збільшенння розміру серії ГЛЗ: для дозування 1000 мг: з "від мін. 20 000 до макс. 80 000 флаконів" на "від мін. 20 000 до макс. 150 000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UA/18147/01/01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ЦЕФТРИАКСОН-ДАРНИЦЯ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0,5 г у флаконі; 1 флакон із порошком у пачці; 5 флаконів з порошком у контурній чарунковій упаковці, по 1 чарунковій упаковці у пачці; 1 флакон з порошком у комплекті з 1 ампулою розчинника (Вода для ін'єкцій-Дарниця) по 5 мл або по 10 мл відповідно у контурній чарунковій упаковці, по 1 контурній чарунковій упаковці у пачці; по 40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розвитку гепатобіліарних розладів відповідно до оновленої інформації з безпеки застосування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розвитку енцефалопатії відповідно до оновленої інформації з безпеки застосування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розвитку DRESS-синдрому та реакції Яриша-Герксгеймера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UA/6340/01/01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ЦЕФТРИАКСОН-ДАРНИЦЯ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розчину для ін'єкцій, по 1,0 г у флаконі; 1 флакон із порошком у пачці; 5 флаконів з порошком у контурній чарунковій упаковці, по 1 чарунковій упаковці у пачці; 1 флакон з порошком у комплекті з 1 ампулою розчинника (Вода для ін'єкцій-Дарниця) по 5 мл або по 10 мл відповідно у контурній чарунковій упаковці, по 1 контурній чарунковій упаковці у пачці; по 40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розвитку гепатобіліарних розладів відповідно до оновленої інформації з безпеки застосування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розвитку енцефалопатії відповідно до оновленої інформації з безпеки застосування діючої речовини.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та «Побічні реакції» щодо розвитку DRESS-синдрому та реакції Яриша-Герксгеймера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UA/6340/01/02</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ЦИПРОНЕКС®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 xml:space="preserve">краплі очні та вушні, розчин 0,3 % по 5 мл в поліетиленовому флаконі-крапельниці;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Варшавський фармацевтичний завод Польфа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оновленого сертифікату відповідності Європейській фармакопеї R1-CEP 1998-090-Rev 09 для АФІ Ciprofloxacin hydrochloride від вже затвердженого виробника SUN PHARMACEUTICAL INDUSTRIES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UA/14617/01/01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ЦИПРОФЛОКСОФАРМ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краплі очні/ вушні, розчин 0,3% по 5 мл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Товариство з обмеженою відповідальністю "ФОРС-ФАРМА ДИСТРИБЮШН"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К.О. Ромфарм Компані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Краснощокова Юлія Вікторівна.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UA/15845/01/01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ЦИТРАМОН-Ф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таблетки, по 6 або по 10 таблеток у блістерах; по 6 таблеток у блістерах, по 20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видалення показника «Кальцію стеарат» зі Специфікації та Методів контролю, у зв’язку з приведенням до вимог монографії ДФУ, 2.3 «Таблетки»; корегування посилань на розділи випробувань в МКЯ та Специфікації.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UA/2317/01/01</w:t>
            </w:r>
          </w:p>
        </w:tc>
      </w:tr>
      <w:tr w:rsidR="00A66F69" w:rsidRPr="00A11D62" w:rsidTr="00F02968">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A66F69" w:rsidRPr="00A11D62" w:rsidRDefault="00A66F69" w:rsidP="00BB137D">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A66F69" w:rsidRPr="00A11D62" w:rsidRDefault="00A66F69" w:rsidP="00BB137D">
            <w:pPr>
              <w:pStyle w:val="11"/>
              <w:tabs>
                <w:tab w:val="left" w:pos="12600"/>
              </w:tabs>
              <w:rPr>
                <w:rFonts w:ascii="Arial" w:hAnsi="Arial" w:cs="Arial"/>
                <w:b/>
                <w:i/>
                <w:color w:val="000000"/>
                <w:sz w:val="16"/>
                <w:szCs w:val="16"/>
              </w:rPr>
            </w:pPr>
            <w:r w:rsidRPr="00A11D62">
              <w:rPr>
                <w:rFonts w:ascii="Arial" w:hAnsi="Arial" w:cs="Arial"/>
                <w:b/>
                <w:sz w:val="16"/>
                <w:szCs w:val="16"/>
              </w:rPr>
              <w:t>ЦИТРІК®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rPr>
                <w:rFonts w:ascii="Arial" w:hAnsi="Arial" w:cs="Arial"/>
                <w:color w:val="000000"/>
                <w:sz w:val="16"/>
                <w:szCs w:val="16"/>
              </w:rPr>
            </w:pPr>
            <w:r w:rsidRPr="00A11D62">
              <w:rPr>
                <w:rFonts w:ascii="Arial" w:hAnsi="Arial" w:cs="Arial"/>
                <w:color w:val="000000"/>
                <w:sz w:val="16"/>
                <w:szCs w:val="16"/>
              </w:rPr>
              <w:t>порошок для орального розчину; по 22,13 г в саше; по 10 саше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color w:val="000000"/>
                <w:sz w:val="16"/>
                <w:szCs w:val="16"/>
              </w:rPr>
            </w:pPr>
            <w:r w:rsidRPr="00A11D62">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spacing w:after="240"/>
              <w:jc w:val="center"/>
              <w:rPr>
                <w:rFonts w:ascii="Arial" w:hAnsi="Arial" w:cs="Arial"/>
                <w:color w:val="000000"/>
                <w:sz w:val="16"/>
                <w:szCs w:val="16"/>
              </w:rPr>
            </w:pPr>
            <w:r w:rsidRPr="00A11D62">
              <w:rPr>
                <w:rFonts w:ascii="Arial" w:hAnsi="Arial" w:cs="Arial"/>
                <w:sz w:val="16"/>
                <w:szCs w:val="16"/>
              </w:rPr>
              <w:t xml:space="preserve">внесення змін до реєстраційних матеріалів: </w:t>
            </w:r>
            <w:r w:rsidRPr="00A11D62">
              <w:rPr>
                <w:rFonts w:ascii="Arial" w:hAnsi="Arial" w:cs="Arial"/>
                <w:color w:val="000000"/>
                <w:sz w:val="16"/>
                <w:szCs w:val="16"/>
              </w:rPr>
              <w:t>зміни І типу - подання нового сертифіката відповідності Європейській фармакопеї № R0-CEP 2018-053-Rev 00 для діючої речовини Phenylephrine hydrochloride від вже затвердженого виробника Unichem Laboratories Limited (затверджено: DMF /ASMF / UNICHEM /PHL/AP/00/2012-08-20); зміни І типу - внесення змін до Специфікації та методів контролю АФІ за показником "Розчинність"- показник вилучено (Показник має інформативний характер); зміни І типу - зміни до методів контролю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ДФУ* (*- діюче видання) 2.6.12, 5.1.4; критерії прийнятності залишені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b/>
                <w:i/>
                <w:color w:val="000000"/>
                <w:sz w:val="16"/>
                <w:szCs w:val="16"/>
              </w:rPr>
            </w:pPr>
            <w:r w:rsidRPr="00A11D62">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A66F69" w:rsidRPr="00A11D62" w:rsidRDefault="00A66F69" w:rsidP="00BB137D">
            <w:pPr>
              <w:pStyle w:val="11"/>
              <w:tabs>
                <w:tab w:val="left" w:pos="12600"/>
              </w:tabs>
              <w:jc w:val="center"/>
              <w:rPr>
                <w:rFonts w:ascii="Arial" w:hAnsi="Arial" w:cs="Arial"/>
                <w:sz w:val="16"/>
                <w:szCs w:val="16"/>
              </w:rPr>
            </w:pPr>
            <w:r w:rsidRPr="00A11D62">
              <w:rPr>
                <w:rFonts w:ascii="Arial" w:hAnsi="Arial" w:cs="Arial"/>
                <w:sz w:val="16"/>
                <w:szCs w:val="16"/>
              </w:rPr>
              <w:t>UA/15885/01/01</w:t>
            </w:r>
          </w:p>
        </w:tc>
      </w:tr>
    </w:tbl>
    <w:p w:rsidR="007657B1" w:rsidRPr="00A11D62" w:rsidRDefault="007657B1" w:rsidP="00E500E7">
      <w:pPr>
        <w:pStyle w:val="2"/>
        <w:tabs>
          <w:tab w:val="left" w:pos="12600"/>
        </w:tabs>
        <w:jc w:val="center"/>
        <w:rPr>
          <w:sz w:val="24"/>
          <w:szCs w:val="24"/>
        </w:rPr>
      </w:pPr>
    </w:p>
    <w:p w:rsidR="007657B1" w:rsidRPr="00A11D62" w:rsidRDefault="007657B1" w:rsidP="00ED1EE6">
      <w:pPr>
        <w:jc w:val="center"/>
        <w:rPr>
          <w:rFonts w:ascii="Arial" w:hAnsi="Arial" w:cs="Arial"/>
          <w:b/>
          <w:sz w:val="22"/>
          <w:szCs w:val="22"/>
        </w:rPr>
      </w:pPr>
    </w:p>
    <w:p w:rsidR="00F8253A" w:rsidRPr="00A11D62" w:rsidRDefault="00F8253A" w:rsidP="00F8253A">
      <w:pPr>
        <w:pStyle w:val="11"/>
      </w:pPr>
    </w:p>
    <w:tbl>
      <w:tblPr>
        <w:tblW w:w="0" w:type="auto"/>
        <w:tblLook w:val="04A0" w:firstRow="1" w:lastRow="0" w:firstColumn="1" w:lastColumn="0" w:noHBand="0" w:noVBand="1"/>
      </w:tblPr>
      <w:tblGrid>
        <w:gridCol w:w="7421"/>
        <w:gridCol w:w="7422"/>
      </w:tblGrid>
      <w:tr w:rsidR="00F01029" w:rsidRPr="00174D17" w:rsidTr="00A04DA7">
        <w:tc>
          <w:tcPr>
            <w:tcW w:w="7421" w:type="dxa"/>
            <w:shd w:val="clear" w:color="auto" w:fill="auto"/>
          </w:tcPr>
          <w:p w:rsidR="00F01029" w:rsidRPr="00A11D62" w:rsidRDefault="00F01029" w:rsidP="00A04DA7">
            <w:pPr>
              <w:ind w:right="20"/>
              <w:rPr>
                <w:rStyle w:val="cs95e872d01"/>
                <w:rFonts w:ascii="Arial" w:hAnsi="Arial" w:cs="Arial"/>
                <w:sz w:val="28"/>
                <w:szCs w:val="28"/>
                <w:lang w:val="ru-RU"/>
              </w:rPr>
            </w:pPr>
            <w:r w:rsidRPr="00A11D62">
              <w:rPr>
                <w:rStyle w:val="cs7864ebcf1"/>
                <w:rFonts w:ascii="Arial" w:hAnsi="Arial" w:cs="Arial"/>
                <w:color w:val="auto"/>
                <w:sz w:val="28"/>
                <w:szCs w:val="28"/>
              </w:rPr>
              <w:t xml:space="preserve">В.о. Генерального директора Директорату </w:t>
            </w:r>
          </w:p>
          <w:p w:rsidR="00F01029" w:rsidRPr="00A11D62" w:rsidRDefault="00F01029" w:rsidP="00A04DA7">
            <w:pPr>
              <w:ind w:right="20"/>
              <w:rPr>
                <w:rStyle w:val="cs7864ebcf1"/>
                <w:rFonts w:ascii="Arial" w:hAnsi="Arial" w:cs="Arial"/>
                <w:color w:val="auto"/>
                <w:sz w:val="28"/>
                <w:szCs w:val="28"/>
              </w:rPr>
            </w:pPr>
            <w:r w:rsidRPr="00A11D62">
              <w:rPr>
                <w:rStyle w:val="cs7864ebcf1"/>
                <w:rFonts w:ascii="Arial" w:hAnsi="Arial" w:cs="Arial"/>
                <w:color w:val="auto"/>
                <w:sz w:val="28"/>
                <w:szCs w:val="28"/>
              </w:rPr>
              <w:t>фармацевтичного забезпечення</w:t>
            </w:r>
            <w:r w:rsidRPr="00A11D62">
              <w:rPr>
                <w:rStyle w:val="cs188c92b51"/>
                <w:rFonts w:ascii="Arial" w:hAnsi="Arial" w:cs="Arial"/>
                <w:color w:val="auto"/>
                <w:sz w:val="28"/>
                <w:szCs w:val="28"/>
              </w:rPr>
              <w:t>    </w:t>
            </w:r>
            <w:r w:rsidR="00976C9B" w:rsidRPr="00A11D62">
              <w:rPr>
                <w:rStyle w:val="cs188c92b51"/>
                <w:rFonts w:ascii="Arial" w:hAnsi="Arial" w:cs="Arial"/>
                <w:color w:val="auto"/>
                <w:sz w:val="28"/>
                <w:szCs w:val="28"/>
              </w:rPr>
              <w:t>                             </w:t>
            </w:r>
          </w:p>
        </w:tc>
        <w:tc>
          <w:tcPr>
            <w:tcW w:w="7422" w:type="dxa"/>
            <w:shd w:val="clear" w:color="auto" w:fill="auto"/>
          </w:tcPr>
          <w:p w:rsidR="00F01029" w:rsidRPr="00A11D62" w:rsidRDefault="00F01029" w:rsidP="00A04DA7">
            <w:pPr>
              <w:pStyle w:val="cs95e872d0"/>
              <w:rPr>
                <w:rStyle w:val="cs7864ebcf1"/>
                <w:rFonts w:ascii="Arial" w:hAnsi="Arial" w:cs="Arial"/>
                <w:color w:val="auto"/>
                <w:sz w:val="28"/>
                <w:szCs w:val="28"/>
              </w:rPr>
            </w:pPr>
          </w:p>
          <w:p w:rsidR="00F01029" w:rsidRPr="00174D17" w:rsidRDefault="00F01029" w:rsidP="00A04DA7">
            <w:pPr>
              <w:pStyle w:val="cs95e872d0"/>
              <w:jc w:val="right"/>
              <w:rPr>
                <w:rStyle w:val="cs7864ebcf1"/>
                <w:rFonts w:ascii="Arial" w:hAnsi="Arial" w:cs="Arial"/>
                <w:color w:val="auto"/>
                <w:sz w:val="28"/>
                <w:szCs w:val="28"/>
              </w:rPr>
            </w:pPr>
            <w:r w:rsidRPr="00A11D62">
              <w:rPr>
                <w:rStyle w:val="cs7864ebcf1"/>
                <w:rFonts w:ascii="Arial" w:hAnsi="Arial" w:cs="Arial"/>
                <w:color w:val="auto"/>
                <w:sz w:val="28"/>
                <w:szCs w:val="28"/>
              </w:rPr>
              <w:t>Іван ЗАДВОРНИХ</w:t>
            </w:r>
          </w:p>
        </w:tc>
      </w:tr>
    </w:tbl>
    <w:p w:rsidR="002241C0" w:rsidRDefault="002241C0" w:rsidP="00695E51">
      <w:pPr>
        <w:tabs>
          <w:tab w:val="left" w:pos="1985"/>
        </w:tabs>
        <w:rPr>
          <w:rFonts w:ascii="Arial" w:hAnsi="Arial" w:cs="Arial"/>
          <w:sz w:val="18"/>
          <w:szCs w:val="18"/>
        </w:rPr>
      </w:pPr>
    </w:p>
    <w:sectPr w:rsidR="002241C0"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F1" w:rsidRDefault="001450F1" w:rsidP="00C87489">
      <w:r>
        <w:separator/>
      </w:r>
    </w:p>
  </w:endnote>
  <w:endnote w:type="continuationSeparator" w:id="0">
    <w:p w:rsidR="001450F1" w:rsidRDefault="001450F1"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FF" w:rsidRDefault="000B5EFF">
    <w:pPr>
      <w:pStyle w:val="a6"/>
      <w:jc w:val="center"/>
    </w:pPr>
    <w:r>
      <w:fldChar w:fldCharType="begin"/>
    </w:r>
    <w:r>
      <w:instrText>PAGE   \* MERGEFORMAT</w:instrText>
    </w:r>
    <w:r>
      <w:fldChar w:fldCharType="separate"/>
    </w:r>
    <w:r w:rsidR="00005170" w:rsidRPr="00005170">
      <w:rPr>
        <w:noProof/>
        <w:lang w:val="ru-RU"/>
      </w:rPr>
      <w:t>1</w:t>
    </w:r>
    <w:r>
      <w:fldChar w:fldCharType="end"/>
    </w:r>
  </w:p>
  <w:p w:rsidR="000B5EFF" w:rsidRDefault="000B5E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F1" w:rsidRDefault="001450F1" w:rsidP="00C87489">
      <w:r>
        <w:separator/>
      </w:r>
    </w:p>
  </w:footnote>
  <w:footnote w:type="continuationSeparator" w:id="0">
    <w:p w:rsidR="001450F1" w:rsidRDefault="001450F1"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625D04"/>
    <w:multiLevelType w:val="multilevel"/>
    <w:tmpl w:val="6484941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6F351AA6"/>
    <w:multiLevelType w:val="multilevel"/>
    <w:tmpl w:val="0CC42E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9"/>
  </w:num>
  <w:num w:numId="7">
    <w:abstractNumId w:val="24"/>
  </w:num>
  <w:num w:numId="8">
    <w:abstractNumId w:val="33"/>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4"/>
  </w:num>
  <w:num w:numId="17">
    <w:abstractNumId w:val="4"/>
  </w:num>
  <w:num w:numId="18">
    <w:abstractNumId w:val="2"/>
  </w:num>
  <w:num w:numId="19">
    <w:abstractNumId w:val="5"/>
  </w:num>
  <w:num w:numId="20">
    <w:abstractNumId w:val="21"/>
  </w:num>
  <w:num w:numId="21">
    <w:abstractNumId w:val="32"/>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8"/>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7"/>
  </w:num>
  <w:num w:numId="39">
    <w:abstractNumId w:val="6"/>
  </w:num>
  <w:num w:numId="40">
    <w:abstractNumId w:val="23"/>
  </w:num>
  <w:num w:numId="41">
    <w:abstractNumId w:val="10"/>
  </w:num>
  <w:num w:numId="42">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55"/>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170"/>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6EEC"/>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8D"/>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01"/>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04"/>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76"/>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3E"/>
    <w:rsid w:val="0003576E"/>
    <w:rsid w:val="00035813"/>
    <w:rsid w:val="00035908"/>
    <w:rsid w:val="00035948"/>
    <w:rsid w:val="00035963"/>
    <w:rsid w:val="000359AC"/>
    <w:rsid w:val="000359E1"/>
    <w:rsid w:val="00035A6F"/>
    <w:rsid w:val="00035AF3"/>
    <w:rsid w:val="00035B7B"/>
    <w:rsid w:val="00035BC4"/>
    <w:rsid w:val="00035C24"/>
    <w:rsid w:val="00035C92"/>
    <w:rsid w:val="00035D3D"/>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CCA"/>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D4"/>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094"/>
    <w:rsid w:val="0005512D"/>
    <w:rsid w:val="00055130"/>
    <w:rsid w:val="000551E6"/>
    <w:rsid w:val="000551ED"/>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0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C6D"/>
    <w:rsid w:val="00060CED"/>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77"/>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04"/>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B94"/>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BC"/>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6DC"/>
    <w:rsid w:val="00085830"/>
    <w:rsid w:val="00085905"/>
    <w:rsid w:val="00085908"/>
    <w:rsid w:val="00085995"/>
    <w:rsid w:val="00085ABA"/>
    <w:rsid w:val="00085B51"/>
    <w:rsid w:val="00085B88"/>
    <w:rsid w:val="00085BB6"/>
    <w:rsid w:val="00085C2D"/>
    <w:rsid w:val="00085D29"/>
    <w:rsid w:val="00085D47"/>
    <w:rsid w:val="00085DA2"/>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A3"/>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94E"/>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34"/>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86"/>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EFF"/>
    <w:rsid w:val="000B5FB0"/>
    <w:rsid w:val="000B5FCC"/>
    <w:rsid w:val="000B6002"/>
    <w:rsid w:val="000B6099"/>
    <w:rsid w:val="000B6123"/>
    <w:rsid w:val="000B618A"/>
    <w:rsid w:val="000B62C3"/>
    <w:rsid w:val="000B6306"/>
    <w:rsid w:val="000B631B"/>
    <w:rsid w:val="000B63D6"/>
    <w:rsid w:val="000B650D"/>
    <w:rsid w:val="000B6571"/>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42E"/>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EDC"/>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4AB"/>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30"/>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7B6"/>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0"/>
    <w:rsid w:val="000D44F6"/>
    <w:rsid w:val="000D4520"/>
    <w:rsid w:val="000D4534"/>
    <w:rsid w:val="000D4659"/>
    <w:rsid w:val="000D482E"/>
    <w:rsid w:val="000D4849"/>
    <w:rsid w:val="000D48BA"/>
    <w:rsid w:val="000D48D6"/>
    <w:rsid w:val="000D48E7"/>
    <w:rsid w:val="000D49A9"/>
    <w:rsid w:val="000D49D7"/>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52"/>
    <w:rsid w:val="000D616A"/>
    <w:rsid w:val="000D61DE"/>
    <w:rsid w:val="000D625A"/>
    <w:rsid w:val="000D6280"/>
    <w:rsid w:val="000D62A9"/>
    <w:rsid w:val="000D62C8"/>
    <w:rsid w:val="000D62EC"/>
    <w:rsid w:val="000D6493"/>
    <w:rsid w:val="000D6542"/>
    <w:rsid w:val="000D66A8"/>
    <w:rsid w:val="000D6711"/>
    <w:rsid w:val="000D6917"/>
    <w:rsid w:val="000D6958"/>
    <w:rsid w:val="000D6963"/>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1A"/>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43"/>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0C3"/>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99"/>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373"/>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4EA"/>
    <w:rsid w:val="000F5531"/>
    <w:rsid w:val="000F553A"/>
    <w:rsid w:val="000F5670"/>
    <w:rsid w:val="000F56C5"/>
    <w:rsid w:val="000F56FA"/>
    <w:rsid w:val="000F581E"/>
    <w:rsid w:val="000F589C"/>
    <w:rsid w:val="000F5A2A"/>
    <w:rsid w:val="000F5AF2"/>
    <w:rsid w:val="000F5C63"/>
    <w:rsid w:val="000F5CAB"/>
    <w:rsid w:val="000F5E1B"/>
    <w:rsid w:val="000F5E2A"/>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0A"/>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28"/>
    <w:rsid w:val="00103271"/>
    <w:rsid w:val="001032CA"/>
    <w:rsid w:val="0010342E"/>
    <w:rsid w:val="001034A6"/>
    <w:rsid w:val="001035BF"/>
    <w:rsid w:val="001037AE"/>
    <w:rsid w:val="001037F4"/>
    <w:rsid w:val="0010383E"/>
    <w:rsid w:val="00103847"/>
    <w:rsid w:val="00103861"/>
    <w:rsid w:val="001038E2"/>
    <w:rsid w:val="00103A47"/>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8"/>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B7"/>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738"/>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2"/>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03"/>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3B5"/>
    <w:rsid w:val="00130485"/>
    <w:rsid w:val="0013057A"/>
    <w:rsid w:val="00130593"/>
    <w:rsid w:val="00130670"/>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7DA"/>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8A0"/>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EFE"/>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0F1"/>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BE"/>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5A0"/>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DD3"/>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AF"/>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677"/>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A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D17"/>
    <w:rsid w:val="00174E8C"/>
    <w:rsid w:val="00174EA9"/>
    <w:rsid w:val="00174F9E"/>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97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4F5"/>
    <w:rsid w:val="001814FD"/>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9B"/>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8"/>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B71"/>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4C5"/>
    <w:rsid w:val="001975A0"/>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4C"/>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A9"/>
    <w:rsid w:val="001A67CB"/>
    <w:rsid w:val="001A6919"/>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B5"/>
    <w:rsid w:val="001B61EA"/>
    <w:rsid w:val="001B6343"/>
    <w:rsid w:val="001B63BA"/>
    <w:rsid w:val="001B63C0"/>
    <w:rsid w:val="001B63C4"/>
    <w:rsid w:val="001B6657"/>
    <w:rsid w:val="001B66C0"/>
    <w:rsid w:val="001B66E8"/>
    <w:rsid w:val="001B68F1"/>
    <w:rsid w:val="001B696B"/>
    <w:rsid w:val="001B6A56"/>
    <w:rsid w:val="001B6A97"/>
    <w:rsid w:val="001B6B6A"/>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8B"/>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CF7"/>
    <w:rsid w:val="001C6D29"/>
    <w:rsid w:val="001C6E0A"/>
    <w:rsid w:val="001C6E29"/>
    <w:rsid w:val="001C6EBD"/>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779"/>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05"/>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4EC"/>
    <w:rsid w:val="001D55F1"/>
    <w:rsid w:val="001D562E"/>
    <w:rsid w:val="001D566A"/>
    <w:rsid w:val="001D56E8"/>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52"/>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8F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7E"/>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C3C"/>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7D6"/>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4FDC"/>
    <w:rsid w:val="001F5004"/>
    <w:rsid w:val="001F52AE"/>
    <w:rsid w:val="001F52B2"/>
    <w:rsid w:val="001F53AF"/>
    <w:rsid w:val="001F547A"/>
    <w:rsid w:val="001F54D2"/>
    <w:rsid w:val="001F554A"/>
    <w:rsid w:val="001F55F1"/>
    <w:rsid w:val="001F55F3"/>
    <w:rsid w:val="001F572D"/>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6E"/>
    <w:rsid w:val="00206BCC"/>
    <w:rsid w:val="00206C05"/>
    <w:rsid w:val="00206C5F"/>
    <w:rsid w:val="00206C65"/>
    <w:rsid w:val="00206C84"/>
    <w:rsid w:val="00206CE6"/>
    <w:rsid w:val="00206D3F"/>
    <w:rsid w:val="00206D6A"/>
    <w:rsid w:val="00206DC4"/>
    <w:rsid w:val="00206E3B"/>
    <w:rsid w:val="00207064"/>
    <w:rsid w:val="00207151"/>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3B"/>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57A"/>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D69"/>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5F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8BC"/>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1C0"/>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85"/>
    <w:rsid w:val="002301A0"/>
    <w:rsid w:val="002301E6"/>
    <w:rsid w:val="0023030F"/>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5DE"/>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4B1"/>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A0"/>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BF"/>
    <w:rsid w:val="00237802"/>
    <w:rsid w:val="00237AAC"/>
    <w:rsid w:val="00237AE0"/>
    <w:rsid w:val="00237B30"/>
    <w:rsid w:val="00237BA8"/>
    <w:rsid w:val="00237BE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B1"/>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6F"/>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0CB"/>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853"/>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BE8"/>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36B"/>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9D5"/>
    <w:rsid w:val="00264AC2"/>
    <w:rsid w:val="00264B08"/>
    <w:rsid w:val="00264B29"/>
    <w:rsid w:val="00264E72"/>
    <w:rsid w:val="00264F76"/>
    <w:rsid w:val="002650FA"/>
    <w:rsid w:val="00265296"/>
    <w:rsid w:val="002652CE"/>
    <w:rsid w:val="002653C7"/>
    <w:rsid w:val="00265435"/>
    <w:rsid w:val="0026545C"/>
    <w:rsid w:val="002654FD"/>
    <w:rsid w:val="00265581"/>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138"/>
    <w:rsid w:val="002662E4"/>
    <w:rsid w:val="0026631D"/>
    <w:rsid w:val="00266590"/>
    <w:rsid w:val="002665CB"/>
    <w:rsid w:val="002665F7"/>
    <w:rsid w:val="002666AD"/>
    <w:rsid w:val="00266757"/>
    <w:rsid w:val="002667A3"/>
    <w:rsid w:val="002667D6"/>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375"/>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83"/>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82"/>
    <w:rsid w:val="002864A2"/>
    <w:rsid w:val="002864B2"/>
    <w:rsid w:val="002864BA"/>
    <w:rsid w:val="002864DB"/>
    <w:rsid w:val="0028653D"/>
    <w:rsid w:val="002865B2"/>
    <w:rsid w:val="002865FE"/>
    <w:rsid w:val="002866B3"/>
    <w:rsid w:val="00286715"/>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5BD"/>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3B0"/>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0FC"/>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16F"/>
    <w:rsid w:val="002B01A9"/>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7DC"/>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AEB"/>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DDA"/>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1D"/>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C2"/>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D5"/>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C69"/>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CD"/>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9AA"/>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DF0"/>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19"/>
    <w:rsid w:val="002D6A5E"/>
    <w:rsid w:val="002D6A8B"/>
    <w:rsid w:val="002D6AE5"/>
    <w:rsid w:val="002D6BB3"/>
    <w:rsid w:val="002D6C50"/>
    <w:rsid w:val="002D6E2C"/>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37"/>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42"/>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A1"/>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2C7"/>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ED"/>
    <w:rsid w:val="002F1897"/>
    <w:rsid w:val="002F1952"/>
    <w:rsid w:val="002F1959"/>
    <w:rsid w:val="002F19DE"/>
    <w:rsid w:val="002F19E6"/>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710"/>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4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89"/>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DC"/>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41"/>
    <w:rsid w:val="00313553"/>
    <w:rsid w:val="00313574"/>
    <w:rsid w:val="0031357A"/>
    <w:rsid w:val="003136F7"/>
    <w:rsid w:val="00313706"/>
    <w:rsid w:val="00313761"/>
    <w:rsid w:val="003137EA"/>
    <w:rsid w:val="00313801"/>
    <w:rsid w:val="00313844"/>
    <w:rsid w:val="00313875"/>
    <w:rsid w:val="0031395E"/>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74"/>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8"/>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AA2"/>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8B3"/>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5C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37C"/>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E9A"/>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97"/>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CD"/>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BF6"/>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4B"/>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1FCB"/>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6B"/>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277"/>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AE"/>
    <w:rsid w:val="00387FC7"/>
    <w:rsid w:val="00390159"/>
    <w:rsid w:val="00390210"/>
    <w:rsid w:val="0039026D"/>
    <w:rsid w:val="00390293"/>
    <w:rsid w:val="003903C4"/>
    <w:rsid w:val="003903D1"/>
    <w:rsid w:val="0039040C"/>
    <w:rsid w:val="00390440"/>
    <w:rsid w:val="00390451"/>
    <w:rsid w:val="003904D5"/>
    <w:rsid w:val="003904FC"/>
    <w:rsid w:val="003905B8"/>
    <w:rsid w:val="003905D9"/>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86"/>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961"/>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70"/>
    <w:rsid w:val="00396384"/>
    <w:rsid w:val="0039641C"/>
    <w:rsid w:val="003965B3"/>
    <w:rsid w:val="003965DB"/>
    <w:rsid w:val="003965F0"/>
    <w:rsid w:val="003965F3"/>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0A"/>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1EF"/>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BB"/>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44"/>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A26"/>
    <w:rsid w:val="003B1B10"/>
    <w:rsid w:val="003B1BA7"/>
    <w:rsid w:val="003B1FA3"/>
    <w:rsid w:val="003B2020"/>
    <w:rsid w:val="003B20F5"/>
    <w:rsid w:val="003B23B5"/>
    <w:rsid w:val="003B2476"/>
    <w:rsid w:val="003B24A7"/>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02"/>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9D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6E4"/>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62"/>
    <w:rsid w:val="003C6687"/>
    <w:rsid w:val="003C66DB"/>
    <w:rsid w:val="003C687A"/>
    <w:rsid w:val="003C6910"/>
    <w:rsid w:val="003C69FB"/>
    <w:rsid w:val="003C6A67"/>
    <w:rsid w:val="003C6B5C"/>
    <w:rsid w:val="003C6B65"/>
    <w:rsid w:val="003C6C5F"/>
    <w:rsid w:val="003C6CA4"/>
    <w:rsid w:val="003C6CCC"/>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25"/>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A"/>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6A"/>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45"/>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03E"/>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092"/>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07"/>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551"/>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A1"/>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2E"/>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3FD"/>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4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CE5"/>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A21"/>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17"/>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F8"/>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A5"/>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70"/>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29D"/>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8A9"/>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2AC"/>
    <w:rsid w:val="0048430E"/>
    <w:rsid w:val="0048432B"/>
    <w:rsid w:val="00484351"/>
    <w:rsid w:val="004843F5"/>
    <w:rsid w:val="004844E9"/>
    <w:rsid w:val="004845D2"/>
    <w:rsid w:val="00484605"/>
    <w:rsid w:val="00484617"/>
    <w:rsid w:val="0048469D"/>
    <w:rsid w:val="00484761"/>
    <w:rsid w:val="00484840"/>
    <w:rsid w:val="00484872"/>
    <w:rsid w:val="00484B99"/>
    <w:rsid w:val="00484C31"/>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B9E"/>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877"/>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2FC"/>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C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9ED"/>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9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2F9F"/>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62B"/>
    <w:rsid w:val="004A5729"/>
    <w:rsid w:val="004A5744"/>
    <w:rsid w:val="004A5763"/>
    <w:rsid w:val="004A578C"/>
    <w:rsid w:val="004A5958"/>
    <w:rsid w:val="004A5981"/>
    <w:rsid w:val="004A5982"/>
    <w:rsid w:val="004A59C8"/>
    <w:rsid w:val="004A5A47"/>
    <w:rsid w:val="004A5A4A"/>
    <w:rsid w:val="004A5AB7"/>
    <w:rsid w:val="004A5BD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3D8"/>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55"/>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9FC"/>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D9A"/>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2D"/>
    <w:rsid w:val="004D1EB8"/>
    <w:rsid w:val="004D1EF3"/>
    <w:rsid w:val="004D1F9D"/>
    <w:rsid w:val="004D20A6"/>
    <w:rsid w:val="004D2172"/>
    <w:rsid w:val="004D2235"/>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5D"/>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15"/>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D6"/>
    <w:rsid w:val="004E23F0"/>
    <w:rsid w:val="004E23FC"/>
    <w:rsid w:val="004E24A9"/>
    <w:rsid w:val="004E24E7"/>
    <w:rsid w:val="004E2526"/>
    <w:rsid w:val="004E2528"/>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858"/>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AD0"/>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C2C"/>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53"/>
    <w:rsid w:val="004F1D9A"/>
    <w:rsid w:val="004F1EE4"/>
    <w:rsid w:val="004F1F1C"/>
    <w:rsid w:val="004F1F1F"/>
    <w:rsid w:val="004F205E"/>
    <w:rsid w:val="004F20B9"/>
    <w:rsid w:val="004F2164"/>
    <w:rsid w:val="004F218A"/>
    <w:rsid w:val="004F218C"/>
    <w:rsid w:val="004F2193"/>
    <w:rsid w:val="004F2242"/>
    <w:rsid w:val="004F2243"/>
    <w:rsid w:val="004F235B"/>
    <w:rsid w:val="004F2370"/>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5C"/>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BA3"/>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AB"/>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CC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AA6"/>
    <w:rsid w:val="00515BA5"/>
    <w:rsid w:val="00515C2B"/>
    <w:rsid w:val="00515C3D"/>
    <w:rsid w:val="00515EB0"/>
    <w:rsid w:val="00515F1E"/>
    <w:rsid w:val="00515FE0"/>
    <w:rsid w:val="00516047"/>
    <w:rsid w:val="005160DA"/>
    <w:rsid w:val="0051613B"/>
    <w:rsid w:val="0051628D"/>
    <w:rsid w:val="005162C1"/>
    <w:rsid w:val="005163AE"/>
    <w:rsid w:val="005163EB"/>
    <w:rsid w:val="005163F0"/>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1E"/>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4F4"/>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ED8"/>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D7F"/>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7FC"/>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41E"/>
    <w:rsid w:val="00547520"/>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A0"/>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95"/>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7"/>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5F99"/>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28E"/>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66"/>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B9"/>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CA8"/>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5FC5"/>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E80"/>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CD4"/>
    <w:rsid w:val="00590DD6"/>
    <w:rsid w:val="00590EDC"/>
    <w:rsid w:val="00590EE6"/>
    <w:rsid w:val="0059114D"/>
    <w:rsid w:val="005911DB"/>
    <w:rsid w:val="00591297"/>
    <w:rsid w:val="005912A8"/>
    <w:rsid w:val="005912F2"/>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4D6"/>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AB"/>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062"/>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7DC"/>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CEF"/>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C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20"/>
    <w:rsid w:val="005C7582"/>
    <w:rsid w:val="005C75FE"/>
    <w:rsid w:val="005C770F"/>
    <w:rsid w:val="005C798D"/>
    <w:rsid w:val="005C7AA0"/>
    <w:rsid w:val="005C7B1D"/>
    <w:rsid w:val="005C7B3B"/>
    <w:rsid w:val="005C7CB9"/>
    <w:rsid w:val="005C7D88"/>
    <w:rsid w:val="005C7EDF"/>
    <w:rsid w:val="005D0118"/>
    <w:rsid w:val="005D012E"/>
    <w:rsid w:val="005D013E"/>
    <w:rsid w:val="005D0190"/>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4E9"/>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DF9"/>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694"/>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5A"/>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9C"/>
    <w:rsid w:val="005E68A1"/>
    <w:rsid w:val="005E69B4"/>
    <w:rsid w:val="005E6B28"/>
    <w:rsid w:val="005E6B67"/>
    <w:rsid w:val="005E6B8D"/>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CC"/>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6CA"/>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4F"/>
    <w:rsid w:val="00601580"/>
    <w:rsid w:val="0060168F"/>
    <w:rsid w:val="006016A2"/>
    <w:rsid w:val="006016AD"/>
    <w:rsid w:val="0060174D"/>
    <w:rsid w:val="006017CA"/>
    <w:rsid w:val="0060184B"/>
    <w:rsid w:val="0060187D"/>
    <w:rsid w:val="00601902"/>
    <w:rsid w:val="0060190E"/>
    <w:rsid w:val="006019F7"/>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051"/>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07F75"/>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1D"/>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93D"/>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5EFA"/>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0F"/>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11"/>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7DD"/>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49"/>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CE5"/>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385"/>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270"/>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B77"/>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85"/>
    <w:rsid w:val="006631C0"/>
    <w:rsid w:val="00663223"/>
    <w:rsid w:val="006632EA"/>
    <w:rsid w:val="00663361"/>
    <w:rsid w:val="00663397"/>
    <w:rsid w:val="00663432"/>
    <w:rsid w:val="00663596"/>
    <w:rsid w:val="006635AE"/>
    <w:rsid w:val="006635CB"/>
    <w:rsid w:val="006636AD"/>
    <w:rsid w:val="006636EC"/>
    <w:rsid w:val="00663772"/>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93"/>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71"/>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3"/>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384"/>
    <w:rsid w:val="006724BC"/>
    <w:rsid w:val="006725DF"/>
    <w:rsid w:val="006726C2"/>
    <w:rsid w:val="00672A09"/>
    <w:rsid w:val="00672B07"/>
    <w:rsid w:val="00672C81"/>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5C"/>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7B3"/>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2FA6"/>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7B4"/>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C8F"/>
    <w:rsid w:val="00692E9E"/>
    <w:rsid w:val="006930C2"/>
    <w:rsid w:val="006931A5"/>
    <w:rsid w:val="006931CA"/>
    <w:rsid w:val="0069328B"/>
    <w:rsid w:val="0069335A"/>
    <w:rsid w:val="006933FF"/>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E51"/>
    <w:rsid w:val="00695F52"/>
    <w:rsid w:val="00696030"/>
    <w:rsid w:val="006962BC"/>
    <w:rsid w:val="0069631E"/>
    <w:rsid w:val="006963A6"/>
    <w:rsid w:val="00696430"/>
    <w:rsid w:val="006964AA"/>
    <w:rsid w:val="00696615"/>
    <w:rsid w:val="00696616"/>
    <w:rsid w:val="006967B7"/>
    <w:rsid w:val="00696835"/>
    <w:rsid w:val="0069686F"/>
    <w:rsid w:val="00696870"/>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5A7"/>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53"/>
    <w:rsid w:val="006B05B3"/>
    <w:rsid w:val="006B05D3"/>
    <w:rsid w:val="006B06F3"/>
    <w:rsid w:val="006B0780"/>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03A"/>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18"/>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B8"/>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8B"/>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0A"/>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09C"/>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DF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A0"/>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1E"/>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2F2F"/>
    <w:rsid w:val="006E3016"/>
    <w:rsid w:val="006E311E"/>
    <w:rsid w:val="006E31FE"/>
    <w:rsid w:val="006E324F"/>
    <w:rsid w:val="006E32AA"/>
    <w:rsid w:val="006E3473"/>
    <w:rsid w:val="006E35E3"/>
    <w:rsid w:val="006E3613"/>
    <w:rsid w:val="006E368E"/>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066"/>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2E"/>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A5"/>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BDF"/>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BFE"/>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CF7"/>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24F"/>
    <w:rsid w:val="0071030B"/>
    <w:rsid w:val="0071041E"/>
    <w:rsid w:val="007104EF"/>
    <w:rsid w:val="00710524"/>
    <w:rsid w:val="0071054F"/>
    <w:rsid w:val="007107C8"/>
    <w:rsid w:val="0071080C"/>
    <w:rsid w:val="007108E0"/>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1DA"/>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232"/>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3F"/>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2C"/>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A88"/>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DDF"/>
    <w:rsid w:val="00727EEA"/>
    <w:rsid w:val="00727F3B"/>
    <w:rsid w:val="00727F86"/>
    <w:rsid w:val="00727FB8"/>
    <w:rsid w:val="00727FDB"/>
    <w:rsid w:val="00730049"/>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8BA"/>
    <w:rsid w:val="0074690E"/>
    <w:rsid w:val="0074699B"/>
    <w:rsid w:val="00746B82"/>
    <w:rsid w:val="00746BD9"/>
    <w:rsid w:val="00746BDC"/>
    <w:rsid w:val="00746C56"/>
    <w:rsid w:val="00746DAC"/>
    <w:rsid w:val="00746DE8"/>
    <w:rsid w:val="00746E5F"/>
    <w:rsid w:val="00746E95"/>
    <w:rsid w:val="00746F25"/>
    <w:rsid w:val="00746F4B"/>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B6F"/>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99"/>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4C1"/>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43"/>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A3"/>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7B1"/>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27"/>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E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91"/>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C9B"/>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56"/>
    <w:rsid w:val="007A0AC6"/>
    <w:rsid w:val="007A0AF5"/>
    <w:rsid w:val="007A0CDA"/>
    <w:rsid w:val="007A0D7D"/>
    <w:rsid w:val="007A0D8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5D3"/>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160"/>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7"/>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1FE"/>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EF"/>
    <w:rsid w:val="007C55FC"/>
    <w:rsid w:val="007C56C8"/>
    <w:rsid w:val="007C5727"/>
    <w:rsid w:val="007C57C7"/>
    <w:rsid w:val="007C58D1"/>
    <w:rsid w:val="007C58D8"/>
    <w:rsid w:val="007C5928"/>
    <w:rsid w:val="007C5A04"/>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8B"/>
    <w:rsid w:val="007D2290"/>
    <w:rsid w:val="007D233D"/>
    <w:rsid w:val="007D23A0"/>
    <w:rsid w:val="007D241C"/>
    <w:rsid w:val="007D2575"/>
    <w:rsid w:val="007D25B6"/>
    <w:rsid w:val="007D25C7"/>
    <w:rsid w:val="007D263F"/>
    <w:rsid w:val="007D2641"/>
    <w:rsid w:val="007D2665"/>
    <w:rsid w:val="007D27DC"/>
    <w:rsid w:val="007D29D3"/>
    <w:rsid w:val="007D2A39"/>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6DE"/>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B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2"/>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DB7"/>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E7F58"/>
    <w:rsid w:val="007F002F"/>
    <w:rsid w:val="007F0063"/>
    <w:rsid w:val="007F00B0"/>
    <w:rsid w:val="007F012B"/>
    <w:rsid w:val="007F0206"/>
    <w:rsid w:val="007F0223"/>
    <w:rsid w:val="007F0246"/>
    <w:rsid w:val="007F02C0"/>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B3"/>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1F0A"/>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446"/>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CF5"/>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61F"/>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551"/>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CC0"/>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09"/>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A89"/>
    <w:rsid w:val="00814AD8"/>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6FB8"/>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7A"/>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37E"/>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EBF"/>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3CC"/>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1D0"/>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63"/>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66"/>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D96"/>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2F"/>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4"/>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1D"/>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C9"/>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19"/>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2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3"/>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12"/>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C"/>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0D"/>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9F"/>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7EB"/>
    <w:rsid w:val="008A68C2"/>
    <w:rsid w:val="008A691C"/>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D2"/>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62"/>
    <w:rsid w:val="008B4DBA"/>
    <w:rsid w:val="008B4E61"/>
    <w:rsid w:val="008B4E69"/>
    <w:rsid w:val="008B4EEA"/>
    <w:rsid w:val="008B4F26"/>
    <w:rsid w:val="008B4F2F"/>
    <w:rsid w:val="008B50D5"/>
    <w:rsid w:val="008B5179"/>
    <w:rsid w:val="008B51C0"/>
    <w:rsid w:val="008B52E4"/>
    <w:rsid w:val="008B5450"/>
    <w:rsid w:val="008B550A"/>
    <w:rsid w:val="008B55B0"/>
    <w:rsid w:val="008B5687"/>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450"/>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6FA5"/>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0CA"/>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834"/>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E5"/>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9BE"/>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75"/>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DF1"/>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BC5"/>
    <w:rsid w:val="008F5C8B"/>
    <w:rsid w:val="008F5DAB"/>
    <w:rsid w:val="008F5EC9"/>
    <w:rsid w:val="008F5FFF"/>
    <w:rsid w:val="008F605E"/>
    <w:rsid w:val="008F6084"/>
    <w:rsid w:val="008F60A0"/>
    <w:rsid w:val="008F613C"/>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13"/>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7C8"/>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5F03"/>
    <w:rsid w:val="00916005"/>
    <w:rsid w:val="00916013"/>
    <w:rsid w:val="0091608E"/>
    <w:rsid w:val="0091617E"/>
    <w:rsid w:val="009162BA"/>
    <w:rsid w:val="00916346"/>
    <w:rsid w:val="0091634E"/>
    <w:rsid w:val="0091644B"/>
    <w:rsid w:val="009164A3"/>
    <w:rsid w:val="009164AA"/>
    <w:rsid w:val="009164CB"/>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55"/>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32"/>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9D"/>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5"/>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2"/>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4C"/>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6F5"/>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44"/>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3EA"/>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75"/>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58"/>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9E"/>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CF2"/>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9B"/>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10"/>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799"/>
    <w:rsid w:val="00987825"/>
    <w:rsid w:val="009878FF"/>
    <w:rsid w:val="00987909"/>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87"/>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6D"/>
    <w:rsid w:val="00993AB8"/>
    <w:rsid w:val="00993C40"/>
    <w:rsid w:val="00993C8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11"/>
    <w:rsid w:val="009A0262"/>
    <w:rsid w:val="009A0399"/>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76"/>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45"/>
    <w:rsid w:val="009C1263"/>
    <w:rsid w:val="009C12AF"/>
    <w:rsid w:val="009C12B1"/>
    <w:rsid w:val="009C132A"/>
    <w:rsid w:val="009C1518"/>
    <w:rsid w:val="009C151C"/>
    <w:rsid w:val="009C1561"/>
    <w:rsid w:val="009C1626"/>
    <w:rsid w:val="009C1718"/>
    <w:rsid w:val="009C177C"/>
    <w:rsid w:val="009C17B6"/>
    <w:rsid w:val="009C18EF"/>
    <w:rsid w:val="009C1919"/>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A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87"/>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87"/>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7"/>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AA9"/>
    <w:rsid w:val="009E7B26"/>
    <w:rsid w:val="009E7BA3"/>
    <w:rsid w:val="009E7BBB"/>
    <w:rsid w:val="009E7C94"/>
    <w:rsid w:val="009E7DEB"/>
    <w:rsid w:val="009E7F7F"/>
    <w:rsid w:val="009F004B"/>
    <w:rsid w:val="009F00C7"/>
    <w:rsid w:val="009F00D9"/>
    <w:rsid w:val="009F012F"/>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46"/>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6F7"/>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89"/>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3D3"/>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88E"/>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62"/>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5D"/>
    <w:rsid w:val="00A12FC0"/>
    <w:rsid w:val="00A13085"/>
    <w:rsid w:val="00A1317B"/>
    <w:rsid w:val="00A1327A"/>
    <w:rsid w:val="00A133CA"/>
    <w:rsid w:val="00A133ED"/>
    <w:rsid w:val="00A1342E"/>
    <w:rsid w:val="00A13483"/>
    <w:rsid w:val="00A13700"/>
    <w:rsid w:val="00A13712"/>
    <w:rsid w:val="00A137D6"/>
    <w:rsid w:val="00A13914"/>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9AD"/>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14"/>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1B"/>
    <w:rsid w:val="00A2617C"/>
    <w:rsid w:val="00A261F1"/>
    <w:rsid w:val="00A26210"/>
    <w:rsid w:val="00A26225"/>
    <w:rsid w:val="00A26290"/>
    <w:rsid w:val="00A262BD"/>
    <w:rsid w:val="00A26339"/>
    <w:rsid w:val="00A263AA"/>
    <w:rsid w:val="00A263C9"/>
    <w:rsid w:val="00A2641C"/>
    <w:rsid w:val="00A26438"/>
    <w:rsid w:val="00A26441"/>
    <w:rsid w:val="00A2654B"/>
    <w:rsid w:val="00A26646"/>
    <w:rsid w:val="00A26669"/>
    <w:rsid w:val="00A267CE"/>
    <w:rsid w:val="00A268D0"/>
    <w:rsid w:val="00A2697E"/>
    <w:rsid w:val="00A269B5"/>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3A9"/>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2B"/>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6"/>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48"/>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C6"/>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69"/>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B8C"/>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BC"/>
    <w:rsid w:val="00A736D2"/>
    <w:rsid w:val="00A73808"/>
    <w:rsid w:val="00A738BB"/>
    <w:rsid w:val="00A73908"/>
    <w:rsid w:val="00A739FB"/>
    <w:rsid w:val="00A73AE0"/>
    <w:rsid w:val="00A73B59"/>
    <w:rsid w:val="00A73BC3"/>
    <w:rsid w:val="00A73CE4"/>
    <w:rsid w:val="00A73D85"/>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651"/>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77EDE"/>
    <w:rsid w:val="00A8008E"/>
    <w:rsid w:val="00A800B5"/>
    <w:rsid w:val="00A800C2"/>
    <w:rsid w:val="00A80141"/>
    <w:rsid w:val="00A801C2"/>
    <w:rsid w:val="00A80321"/>
    <w:rsid w:val="00A8032C"/>
    <w:rsid w:val="00A8042F"/>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CE9"/>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5FED"/>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5A"/>
    <w:rsid w:val="00A90D64"/>
    <w:rsid w:val="00A90D86"/>
    <w:rsid w:val="00A90D88"/>
    <w:rsid w:val="00A90E0B"/>
    <w:rsid w:val="00A90E89"/>
    <w:rsid w:val="00A910D6"/>
    <w:rsid w:val="00A9114B"/>
    <w:rsid w:val="00A9119E"/>
    <w:rsid w:val="00A911C8"/>
    <w:rsid w:val="00A912E6"/>
    <w:rsid w:val="00A91496"/>
    <w:rsid w:val="00A91518"/>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EFB"/>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67"/>
    <w:rsid w:val="00A97CE9"/>
    <w:rsid w:val="00A97D35"/>
    <w:rsid w:val="00A97D95"/>
    <w:rsid w:val="00A97E47"/>
    <w:rsid w:val="00A97E49"/>
    <w:rsid w:val="00A97E5B"/>
    <w:rsid w:val="00A97F2E"/>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C41"/>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DCB"/>
    <w:rsid w:val="00AB0F49"/>
    <w:rsid w:val="00AB1084"/>
    <w:rsid w:val="00AB1175"/>
    <w:rsid w:val="00AB120B"/>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A16"/>
    <w:rsid w:val="00AB1CB3"/>
    <w:rsid w:val="00AB1CB6"/>
    <w:rsid w:val="00AB1CD4"/>
    <w:rsid w:val="00AB1D3E"/>
    <w:rsid w:val="00AB1E00"/>
    <w:rsid w:val="00AB1E27"/>
    <w:rsid w:val="00AB1E5A"/>
    <w:rsid w:val="00AB1EF9"/>
    <w:rsid w:val="00AB1FC8"/>
    <w:rsid w:val="00AB2007"/>
    <w:rsid w:val="00AB200D"/>
    <w:rsid w:val="00AB20AF"/>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2F2"/>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13"/>
    <w:rsid w:val="00AB5875"/>
    <w:rsid w:val="00AB5882"/>
    <w:rsid w:val="00AB5903"/>
    <w:rsid w:val="00AB590C"/>
    <w:rsid w:val="00AB596C"/>
    <w:rsid w:val="00AB5977"/>
    <w:rsid w:val="00AB5B14"/>
    <w:rsid w:val="00AB5D15"/>
    <w:rsid w:val="00AB5D63"/>
    <w:rsid w:val="00AB5DE0"/>
    <w:rsid w:val="00AB5FE0"/>
    <w:rsid w:val="00AB60BE"/>
    <w:rsid w:val="00AB6108"/>
    <w:rsid w:val="00AB6113"/>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CA2"/>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61"/>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EBB"/>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DAE"/>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C3"/>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A0C"/>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BE"/>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8BE"/>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EEE"/>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24"/>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1"/>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BD9"/>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49"/>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4C"/>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1FF2"/>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4EA"/>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20"/>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2CF"/>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9E3"/>
    <w:rsid w:val="00B50AC1"/>
    <w:rsid w:val="00B50AD7"/>
    <w:rsid w:val="00B50B4B"/>
    <w:rsid w:val="00B50B82"/>
    <w:rsid w:val="00B50CDD"/>
    <w:rsid w:val="00B50D08"/>
    <w:rsid w:val="00B51103"/>
    <w:rsid w:val="00B51170"/>
    <w:rsid w:val="00B511B4"/>
    <w:rsid w:val="00B512B0"/>
    <w:rsid w:val="00B51320"/>
    <w:rsid w:val="00B5139F"/>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97"/>
    <w:rsid w:val="00B52EF4"/>
    <w:rsid w:val="00B52F4B"/>
    <w:rsid w:val="00B5312C"/>
    <w:rsid w:val="00B531C1"/>
    <w:rsid w:val="00B53259"/>
    <w:rsid w:val="00B5346F"/>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93"/>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DFA"/>
    <w:rsid w:val="00B63E33"/>
    <w:rsid w:val="00B63F30"/>
    <w:rsid w:val="00B641F1"/>
    <w:rsid w:val="00B642B8"/>
    <w:rsid w:val="00B642D5"/>
    <w:rsid w:val="00B64386"/>
    <w:rsid w:val="00B6438C"/>
    <w:rsid w:val="00B643DD"/>
    <w:rsid w:val="00B645B5"/>
    <w:rsid w:val="00B64641"/>
    <w:rsid w:val="00B646C8"/>
    <w:rsid w:val="00B646E3"/>
    <w:rsid w:val="00B6473A"/>
    <w:rsid w:val="00B6475B"/>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A4B"/>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662"/>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2D9"/>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2B9"/>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07"/>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9AE"/>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A1"/>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04"/>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01B"/>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1AD"/>
    <w:rsid w:val="00BB1218"/>
    <w:rsid w:val="00BB12FA"/>
    <w:rsid w:val="00BB1374"/>
    <w:rsid w:val="00BB137D"/>
    <w:rsid w:val="00BB13C8"/>
    <w:rsid w:val="00BB1402"/>
    <w:rsid w:val="00BB141C"/>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DED"/>
    <w:rsid w:val="00BB2E13"/>
    <w:rsid w:val="00BB2E1C"/>
    <w:rsid w:val="00BB2EB0"/>
    <w:rsid w:val="00BB2EC2"/>
    <w:rsid w:val="00BB2F83"/>
    <w:rsid w:val="00BB2FD9"/>
    <w:rsid w:val="00BB302A"/>
    <w:rsid w:val="00BB306A"/>
    <w:rsid w:val="00BB3210"/>
    <w:rsid w:val="00BB3277"/>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AE"/>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E0"/>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B8"/>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7C"/>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1F57"/>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25B"/>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59B"/>
    <w:rsid w:val="00BD768C"/>
    <w:rsid w:val="00BD76FA"/>
    <w:rsid w:val="00BD7755"/>
    <w:rsid w:val="00BD7774"/>
    <w:rsid w:val="00BD78EB"/>
    <w:rsid w:val="00BD794F"/>
    <w:rsid w:val="00BD79A1"/>
    <w:rsid w:val="00BD7B47"/>
    <w:rsid w:val="00BD7B7C"/>
    <w:rsid w:val="00BD7C2C"/>
    <w:rsid w:val="00BD7CE1"/>
    <w:rsid w:val="00BD7D70"/>
    <w:rsid w:val="00BD7F08"/>
    <w:rsid w:val="00BE0055"/>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1CD"/>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9BD"/>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23"/>
    <w:rsid w:val="00BE50E1"/>
    <w:rsid w:val="00BE51D1"/>
    <w:rsid w:val="00BE51D9"/>
    <w:rsid w:val="00BE5222"/>
    <w:rsid w:val="00BE525C"/>
    <w:rsid w:val="00BE535B"/>
    <w:rsid w:val="00BE536B"/>
    <w:rsid w:val="00BE53D0"/>
    <w:rsid w:val="00BE54FC"/>
    <w:rsid w:val="00BE5566"/>
    <w:rsid w:val="00BE5687"/>
    <w:rsid w:val="00BE5797"/>
    <w:rsid w:val="00BE57F5"/>
    <w:rsid w:val="00BE57FB"/>
    <w:rsid w:val="00BE5979"/>
    <w:rsid w:val="00BE5AAD"/>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A36"/>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24"/>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73"/>
    <w:rsid w:val="00BF5E9A"/>
    <w:rsid w:val="00BF5ED4"/>
    <w:rsid w:val="00BF5F01"/>
    <w:rsid w:val="00BF5F1F"/>
    <w:rsid w:val="00BF5F79"/>
    <w:rsid w:val="00BF5FAF"/>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50"/>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1"/>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0E"/>
    <w:rsid w:val="00C14A4F"/>
    <w:rsid w:val="00C14A8B"/>
    <w:rsid w:val="00C14BF2"/>
    <w:rsid w:val="00C14C20"/>
    <w:rsid w:val="00C14C54"/>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5E7"/>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636"/>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5F"/>
    <w:rsid w:val="00C2587A"/>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3C"/>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62"/>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6FF"/>
    <w:rsid w:val="00C557C0"/>
    <w:rsid w:val="00C55849"/>
    <w:rsid w:val="00C55898"/>
    <w:rsid w:val="00C559F9"/>
    <w:rsid w:val="00C55A3A"/>
    <w:rsid w:val="00C55AD7"/>
    <w:rsid w:val="00C55B11"/>
    <w:rsid w:val="00C55BB1"/>
    <w:rsid w:val="00C55C51"/>
    <w:rsid w:val="00C55D35"/>
    <w:rsid w:val="00C55D3B"/>
    <w:rsid w:val="00C55D96"/>
    <w:rsid w:val="00C55DD5"/>
    <w:rsid w:val="00C55E06"/>
    <w:rsid w:val="00C55ED0"/>
    <w:rsid w:val="00C55F47"/>
    <w:rsid w:val="00C560A6"/>
    <w:rsid w:val="00C5610F"/>
    <w:rsid w:val="00C56178"/>
    <w:rsid w:val="00C5623B"/>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BE"/>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87"/>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49"/>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5A"/>
    <w:rsid w:val="00C72960"/>
    <w:rsid w:val="00C729E8"/>
    <w:rsid w:val="00C72B1A"/>
    <w:rsid w:val="00C72B65"/>
    <w:rsid w:val="00C72D0A"/>
    <w:rsid w:val="00C72F81"/>
    <w:rsid w:val="00C72FAE"/>
    <w:rsid w:val="00C730B2"/>
    <w:rsid w:val="00C7330E"/>
    <w:rsid w:val="00C73372"/>
    <w:rsid w:val="00C73413"/>
    <w:rsid w:val="00C73555"/>
    <w:rsid w:val="00C735A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00A"/>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7DF"/>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1F0"/>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6"/>
    <w:rsid w:val="00C829A9"/>
    <w:rsid w:val="00C829AE"/>
    <w:rsid w:val="00C829EB"/>
    <w:rsid w:val="00C82A08"/>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8D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A48"/>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97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1F"/>
    <w:rsid w:val="00CA4ACE"/>
    <w:rsid w:val="00CA4BBA"/>
    <w:rsid w:val="00CA4C80"/>
    <w:rsid w:val="00CA4CEF"/>
    <w:rsid w:val="00CA4D80"/>
    <w:rsid w:val="00CA4DD6"/>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301"/>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7CD"/>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E70"/>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69"/>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BCC"/>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DC"/>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7CE"/>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32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AF"/>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72"/>
    <w:rsid w:val="00CE4F73"/>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B3"/>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04"/>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73"/>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1D1"/>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3B"/>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0AE"/>
    <w:rsid w:val="00D14175"/>
    <w:rsid w:val="00D14391"/>
    <w:rsid w:val="00D14395"/>
    <w:rsid w:val="00D144DB"/>
    <w:rsid w:val="00D14644"/>
    <w:rsid w:val="00D14715"/>
    <w:rsid w:val="00D14736"/>
    <w:rsid w:val="00D147AA"/>
    <w:rsid w:val="00D14A23"/>
    <w:rsid w:val="00D14A39"/>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6"/>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61"/>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09"/>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AD"/>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4C9"/>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E83"/>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8E"/>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69"/>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67"/>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16B"/>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4D"/>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94C"/>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1B"/>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61"/>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06"/>
    <w:rsid w:val="00D52E24"/>
    <w:rsid w:val="00D52E54"/>
    <w:rsid w:val="00D52E74"/>
    <w:rsid w:val="00D52E98"/>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5E0"/>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7F"/>
    <w:rsid w:val="00D650B3"/>
    <w:rsid w:val="00D6516D"/>
    <w:rsid w:val="00D651BB"/>
    <w:rsid w:val="00D651BE"/>
    <w:rsid w:val="00D651E1"/>
    <w:rsid w:val="00D652B4"/>
    <w:rsid w:val="00D65399"/>
    <w:rsid w:val="00D654AD"/>
    <w:rsid w:val="00D65552"/>
    <w:rsid w:val="00D65594"/>
    <w:rsid w:val="00D65732"/>
    <w:rsid w:val="00D6580C"/>
    <w:rsid w:val="00D658FE"/>
    <w:rsid w:val="00D6595D"/>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B"/>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0FB"/>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F8"/>
    <w:rsid w:val="00D77FB0"/>
    <w:rsid w:val="00D77FE6"/>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0D"/>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44B"/>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166"/>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5C7"/>
    <w:rsid w:val="00D90645"/>
    <w:rsid w:val="00D907C8"/>
    <w:rsid w:val="00D90820"/>
    <w:rsid w:val="00D9083E"/>
    <w:rsid w:val="00D9095B"/>
    <w:rsid w:val="00D90983"/>
    <w:rsid w:val="00D90B43"/>
    <w:rsid w:val="00D90B56"/>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33"/>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0BD"/>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4E9"/>
    <w:rsid w:val="00D975B4"/>
    <w:rsid w:val="00D97673"/>
    <w:rsid w:val="00D976B1"/>
    <w:rsid w:val="00D97702"/>
    <w:rsid w:val="00D97737"/>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0AB"/>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F8"/>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47"/>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64C"/>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3D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06"/>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2FE4"/>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9A5"/>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52"/>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1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37"/>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AA6"/>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2C"/>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D70"/>
    <w:rsid w:val="00E22EBB"/>
    <w:rsid w:val="00E22ECB"/>
    <w:rsid w:val="00E22EF0"/>
    <w:rsid w:val="00E22F0D"/>
    <w:rsid w:val="00E23036"/>
    <w:rsid w:val="00E231B7"/>
    <w:rsid w:val="00E23368"/>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A9"/>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06"/>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25"/>
    <w:rsid w:val="00E41952"/>
    <w:rsid w:val="00E4196F"/>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679"/>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E7"/>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3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D46"/>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3F3"/>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B"/>
    <w:rsid w:val="00E6786C"/>
    <w:rsid w:val="00E67919"/>
    <w:rsid w:val="00E679B5"/>
    <w:rsid w:val="00E679EE"/>
    <w:rsid w:val="00E67ADD"/>
    <w:rsid w:val="00E67B33"/>
    <w:rsid w:val="00E67C0E"/>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19"/>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43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06"/>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1D4"/>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BBB"/>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82E"/>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5A4"/>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2C"/>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9F"/>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3EAB"/>
    <w:rsid w:val="00EB400A"/>
    <w:rsid w:val="00EB40AD"/>
    <w:rsid w:val="00EB4116"/>
    <w:rsid w:val="00EB415F"/>
    <w:rsid w:val="00EB4259"/>
    <w:rsid w:val="00EB4277"/>
    <w:rsid w:val="00EB43F3"/>
    <w:rsid w:val="00EB442C"/>
    <w:rsid w:val="00EB4442"/>
    <w:rsid w:val="00EB4486"/>
    <w:rsid w:val="00EB4651"/>
    <w:rsid w:val="00EB46D2"/>
    <w:rsid w:val="00EB473E"/>
    <w:rsid w:val="00EB4748"/>
    <w:rsid w:val="00EB479E"/>
    <w:rsid w:val="00EB49FD"/>
    <w:rsid w:val="00EB4B8D"/>
    <w:rsid w:val="00EB4C13"/>
    <w:rsid w:val="00EB4CDF"/>
    <w:rsid w:val="00EB4CE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1C6"/>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3B"/>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9AD"/>
    <w:rsid w:val="00EC59AE"/>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E6"/>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CE"/>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05F"/>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ACC"/>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138"/>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D9"/>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10"/>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590"/>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2A"/>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68"/>
    <w:rsid w:val="00F0298D"/>
    <w:rsid w:val="00F029EF"/>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5F8"/>
    <w:rsid w:val="00F1161C"/>
    <w:rsid w:val="00F11691"/>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AC5"/>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55"/>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56"/>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C"/>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4F"/>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BA7"/>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C39"/>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B75"/>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55"/>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16F"/>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40"/>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46"/>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59B"/>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6B"/>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0B"/>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2D"/>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CB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D66"/>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19"/>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7C8"/>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9CF"/>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A14"/>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96"/>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22"/>
    <w:rsid w:val="00FA6C97"/>
    <w:rsid w:val="00FA6D93"/>
    <w:rsid w:val="00FA6DA8"/>
    <w:rsid w:val="00FA6DF0"/>
    <w:rsid w:val="00FA70F0"/>
    <w:rsid w:val="00FA722C"/>
    <w:rsid w:val="00FA725F"/>
    <w:rsid w:val="00FA734F"/>
    <w:rsid w:val="00FA73C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5A"/>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D95"/>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7DE"/>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C5"/>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35B"/>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DA"/>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9"/>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3F"/>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D0"/>
    <w:rsid w:val="00FC7DEE"/>
    <w:rsid w:val="00FC7E4F"/>
    <w:rsid w:val="00FC7F45"/>
    <w:rsid w:val="00FC7F97"/>
    <w:rsid w:val="00FC7FB3"/>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BE"/>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DB"/>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CBF"/>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BE9"/>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F0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856"/>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BE"/>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4E"/>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E42659-7DC8-454A-BC27-D373E96F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A4372B"/>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7657B1"/>
    <w:rPr>
      <w:rFonts w:ascii="Arial" w:hAnsi="Arial" w:cs="Arial" w:hint="default"/>
      <w:b w:val="0"/>
      <w:bCs w:val="0"/>
      <w:i w:val="0"/>
      <w:iCs w:val="0"/>
      <w:color w:val="000000"/>
      <w:sz w:val="18"/>
      <w:szCs w:val="18"/>
    </w:rPr>
  </w:style>
  <w:style w:type="character" w:customStyle="1" w:styleId="csf229d0ff51">
    <w:name w:val="csf229d0ff51"/>
    <w:rsid w:val="007657B1"/>
    <w:rPr>
      <w:rFonts w:ascii="Arial" w:hAnsi="Arial" w:cs="Arial" w:hint="default"/>
      <w:b w:val="0"/>
      <w:bCs w:val="0"/>
      <w:i w:val="0"/>
      <w:iCs w:val="0"/>
      <w:color w:val="000000"/>
      <w:sz w:val="18"/>
      <w:szCs w:val="18"/>
      <w:shd w:val="clear" w:color="auto" w:fill="auto"/>
    </w:rPr>
  </w:style>
  <w:style w:type="character" w:customStyle="1" w:styleId="csab6e076914">
    <w:name w:val="csab6e076914"/>
    <w:rsid w:val="00CD5323"/>
    <w:rPr>
      <w:rFonts w:ascii="Arial" w:hAnsi="Arial" w:cs="Arial" w:hint="default"/>
      <w:b w:val="0"/>
      <w:bCs w:val="0"/>
      <w:i w:val="0"/>
      <w:iCs w:val="0"/>
      <w:color w:val="000000"/>
      <w:sz w:val="18"/>
      <w:szCs w:val="18"/>
    </w:rPr>
  </w:style>
  <w:style w:type="character" w:customStyle="1" w:styleId="csab6e076926">
    <w:name w:val="csab6e076926"/>
    <w:rsid w:val="00BB137D"/>
    <w:rPr>
      <w:rFonts w:ascii="Arial" w:hAnsi="Arial" w:cs="Arial" w:hint="default"/>
      <w:b w:val="0"/>
      <w:bCs w:val="0"/>
      <w:i w:val="0"/>
      <w:iCs w:val="0"/>
      <w:color w:val="000000"/>
      <w:sz w:val="18"/>
      <w:szCs w:val="18"/>
      <w:shd w:val="clear" w:color="auto" w:fill="auto"/>
    </w:rPr>
  </w:style>
  <w:style w:type="character" w:customStyle="1" w:styleId="csf229d0ff89">
    <w:name w:val="csf229d0ff89"/>
    <w:rsid w:val="00BB137D"/>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4100-22C0-4A0B-9BC3-1E61D9C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61344</Words>
  <Characters>349661</Characters>
  <Application>Microsoft Office Word</Application>
  <DocSecurity>0</DocSecurity>
  <Lines>2913</Lines>
  <Paragraphs>820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410185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2022-02-07T06:48:00Z</dcterms:created>
  <dcterms:modified xsi:type="dcterms:W3CDTF">2022-02-07T06:48:00Z</dcterms:modified>
</cp:coreProperties>
</file>