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7E524B"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1B25B1" w:rsidTr="000F3DEA">
        <w:tc>
          <w:tcPr>
            <w:tcW w:w="3825" w:type="dxa"/>
            <w:hideMark/>
          </w:tcPr>
          <w:p w:rsidR="009965B6" w:rsidRPr="001B25B1" w:rsidRDefault="009965B6" w:rsidP="000F3DEA">
            <w:pPr>
              <w:pStyle w:val="4"/>
              <w:tabs>
                <w:tab w:val="left" w:pos="12600"/>
              </w:tabs>
              <w:jc w:val="left"/>
              <w:rPr>
                <w:rFonts w:cs="Arial"/>
                <w:sz w:val="18"/>
                <w:szCs w:val="18"/>
              </w:rPr>
            </w:pPr>
            <w:r w:rsidRPr="001B25B1">
              <w:rPr>
                <w:rFonts w:cs="Arial"/>
                <w:sz w:val="18"/>
                <w:szCs w:val="18"/>
              </w:rPr>
              <w:t>Додаток</w:t>
            </w:r>
            <w:r w:rsidR="00140CF5" w:rsidRPr="001B25B1">
              <w:rPr>
                <w:rFonts w:cs="Arial"/>
                <w:sz w:val="18"/>
                <w:szCs w:val="18"/>
                <w:lang w:val="ru-RU"/>
              </w:rPr>
              <w:t xml:space="preserve"> 1</w:t>
            </w:r>
          </w:p>
          <w:p w:rsidR="009965B6" w:rsidRPr="001B25B1" w:rsidRDefault="009965B6" w:rsidP="000F3DEA">
            <w:pPr>
              <w:pStyle w:val="4"/>
              <w:tabs>
                <w:tab w:val="left" w:pos="12600"/>
              </w:tabs>
              <w:jc w:val="left"/>
              <w:rPr>
                <w:rFonts w:cs="Arial"/>
                <w:sz w:val="18"/>
                <w:szCs w:val="18"/>
              </w:rPr>
            </w:pPr>
            <w:r w:rsidRPr="001B25B1">
              <w:rPr>
                <w:rFonts w:cs="Arial"/>
                <w:sz w:val="18"/>
                <w:szCs w:val="18"/>
              </w:rPr>
              <w:t>до Наказу Міністерства охорони</w:t>
            </w:r>
          </w:p>
          <w:p w:rsidR="009965B6" w:rsidRPr="001B25B1" w:rsidRDefault="009965B6" w:rsidP="000F3DEA">
            <w:pPr>
              <w:pStyle w:val="4"/>
              <w:tabs>
                <w:tab w:val="left" w:pos="12600"/>
              </w:tabs>
              <w:jc w:val="left"/>
              <w:rPr>
                <w:rFonts w:cs="Arial"/>
                <w:sz w:val="18"/>
                <w:szCs w:val="18"/>
              </w:rPr>
            </w:pPr>
            <w:r w:rsidRPr="001B25B1">
              <w:rPr>
                <w:rFonts w:cs="Arial"/>
                <w:sz w:val="18"/>
                <w:szCs w:val="18"/>
              </w:rPr>
              <w:t>здоров’я України</w:t>
            </w:r>
          </w:p>
          <w:p w:rsidR="009965B6" w:rsidRPr="001B25B1" w:rsidRDefault="009965B6" w:rsidP="000F3DEA">
            <w:pPr>
              <w:pStyle w:val="4"/>
              <w:tabs>
                <w:tab w:val="left" w:pos="12600"/>
              </w:tabs>
              <w:jc w:val="left"/>
              <w:rPr>
                <w:rFonts w:cs="Arial"/>
                <w:sz w:val="18"/>
                <w:szCs w:val="18"/>
              </w:rPr>
            </w:pPr>
            <w:r w:rsidRPr="001B25B1">
              <w:rPr>
                <w:rFonts w:cs="Arial"/>
                <w:sz w:val="18"/>
                <w:szCs w:val="18"/>
              </w:rPr>
              <w:t>____________________ № _______</w:t>
            </w:r>
          </w:p>
        </w:tc>
      </w:tr>
    </w:tbl>
    <w:p w:rsidR="00E158AB" w:rsidRPr="001B25B1" w:rsidRDefault="00E158AB" w:rsidP="000D56AD">
      <w:pPr>
        <w:tabs>
          <w:tab w:val="left" w:pos="12600"/>
        </w:tabs>
        <w:jc w:val="center"/>
        <w:rPr>
          <w:rFonts w:ascii="Arial" w:hAnsi="Arial" w:cs="Arial"/>
          <w:b/>
          <w:sz w:val="18"/>
          <w:szCs w:val="18"/>
          <w:lang w:val="en-US"/>
        </w:rPr>
      </w:pPr>
    </w:p>
    <w:p w:rsidR="00ED6627" w:rsidRPr="001B25B1" w:rsidRDefault="00ED6627" w:rsidP="000D56AD">
      <w:pPr>
        <w:pStyle w:val="2"/>
        <w:tabs>
          <w:tab w:val="left" w:pos="12600"/>
        </w:tabs>
        <w:jc w:val="center"/>
        <w:rPr>
          <w:sz w:val="24"/>
          <w:szCs w:val="24"/>
        </w:rPr>
      </w:pPr>
    </w:p>
    <w:p w:rsidR="00483C1C" w:rsidRPr="00D927D3" w:rsidRDefault="00483C1C" w:rsidP="00483C1C">
      <w:pPr>
        <w:keepNext/>
        <w:tabs>
          <w:tab w:val="left" w:pos="12600"/>
        </w:tabs>
        <w:jc w:val="center"/>
        <w:outlineLvl w:val="1"/>
        <w:rPr>
          <w:rFonts w:ascii="Arial" w:hAnsi="Arial" w:cs="Arial"/>
          <w:b/>
          <w:sz w:val="26"/>
          <w:szCs w:val="26"/>
        </w:rPr>
      </w:pPr>
      <w:r w:rsidRPr="00D927D3">
        <w:rPr>
          <w:rFonts w:ascii="Arial" w:hAnsi="Arial" w:cs="Arial"/>
          <w:b/>
          <w:caps/>
          <w:sz w:val="26"/>
          <w:szCs w:val="26"/>
        </w:rPr>
        <w:t>ПЕРЕЛІК</w:t>
      </w:r>
    </w:p>
    <w:p w:rsidR="00483C1C" w:rsidRPr="00D927D3" w:rsidRDefault="00483C1C" w:rsidP="00483C1C">
      <w:pPr>
        <w:keepNext/>
        <w:jc w:val="center"/>
        <w:outlineLvl w:val="3"/>
        <w:rPr>
          <w:rFonts w:ascii="Arial" w:hAnsi="Arial" w:cs="Arial"/>
          <w:b/>
          <w:caps/>
          <w:sz w:val="26"/>
          <w:szCs w:val="26"/>
        </w:rPr>
      </w:pPr>
      <w:r w:rsidRPr="00D927D3">
        <w:rPr>
          <w:rFonts w:ascii="Arial" w:hAnsi="Arial" w:cs="Arial"/>
          <w:b/>
          <w:caps/>
          <w:sz w:val="26"/>
          <w:szCs w:val="26"/>
        </w:rPr>
        <w:t xml:space="preserve">ЛІКАРСЬКИХ ЗАСОБІВ, що пропонуються до державної реєстрації </w:t>
      </w:r>
    </w:p>
    <w:p w:rsidR="00483C1C" w:rsidRPr="00D927D3" w:rsidRDefault="00483C1C" w:rsidP="00483C1C">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171A72" w:rsidRPr="00D927D3" w:rsidTr="00183FC4">
        <w:trPr>
          <w:tblHeader/>
        </w:trPr>
        <w:tc>
          <w:tcPr>
            <w:tcW w:w="568" w:type="dxa"/>
            <w:tcBorders>
              <w:top w:val="single" w:sz="4" w:space="0" w:color="000000"/>
            </w:tcBorders>
            <w:shd w:val="clear" w:color="auto" w:fill="D9D9D9"/>
            <w:hideMark/>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 п/п</w:t>
            </w:r>
          </w:p>
        </w:tc>
        <w:tc>
          <w:tcPr>
            <w:tcW w:w="1842"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Заявник</w:t>
            </w:r>
          </w:p>
        </w:tc>
        <w:tc>
          <w:tcPr>
            <w:tcW w:w="1276"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Країна заявника</w:t>
            </w:r>
          </w:p>
        </w:tc>
        <w:tc>
          <w:tcPr>
            <w:tcW w:w="1559"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Виробник</w:t>
            </w:r>
          </w:p>
        </w:tc>
        <w:tc>
          <w:tcPr>
            <w:tcW w:w="1276"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Країна виробника</w:t>
            </w:r>
          </w:p>
        </w:tc>
        <w:tc>
          <w:tcPr>
            <w:tcW w:w="1984"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Умови відпуску</w:t>
            </w:r>
          </w:p>
        </w:tc>
        <w:tc>
          <w:tcPr>
            <w:tcW w:w="993"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Рекламування</w:t>
            </w:r>
          </w:p>
        </w:tc>
        <w:tc>
          <w:tcPr>
            <w:tcW w:w="1701" w:type="dxa"/>
            <w:tcBorders>
              <w:top w:val="single" w:sz="4" w:space="0" w:color="000000"/>
            </w:tcBorders>
            <w:shd w:val="clear" w:color="auto" w:fill="D9D9D9"/>
          </w:tcPr>
          <w:p w:rsidR="00171A72" w:rsidRPr="00D927D3" w:rsidRDefault="00171A72" w:rsidP="00183FC4">
            <w:pPr>
              <w:tabs>
                <w:tab w:val="left" w:pos="12600"/>
              </w:tabs>
              <w:jc w:val="center"/>
              <w:rPr>
                <w:rFonts w:ascii="Arial" w:hAnsi="Arial" w:cs="Arial"/>
                <w:b/>
                <w:i/>
                <w:sz w:val="16"/>
                <w:szCs w:val="16"/>
              </w:rPr>
            </w:pPr>
            <w:r w:rsidRPr="00D927D3">
              <w:rPr>
                <w:rFonts w:ascii="Arial" w:hAnsi="Arial" w:cs="Arial"/>
                <w:b/>
                <w:i/>
                <w:sz w:val="16"/>
                <w:szCs w:val="16"/>
              </w:rPr>
              <w:t>Номер реєстраційного посвідчення</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АЗОТУ ЗАКИС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газ стиснений, у сталевих балонах об'ємом по 10 л, 40 л та 50 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 xml:space="preserve">ПрАТ «Лінде Газ Україна» </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Лінде Газ Угорщина Ко.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UA/19376/01/01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АМЛОДИПІН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по 5 мг; по 10 таблеток у блістері; по 3, або по 6, або по 9 блістерів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p w:rsidR="00171A72" w:rsidRDefault="00171A72" w:rsidP="00183FC4">
            <w:pPr>
              <w:pStyle w:val="111"/>
              <w:tabs>
                <w:tab w:val="left" w:pos="12600"/>
              </w:tabs>
              <w:jc w:val="center"/>
              <w:rPr>
                <w:rFonts w:ascii="Arial" w:hAnsi="Arial" w:cs="Arial"/>
                <w:color w:val="000000"/>
                <w:sz w:val="16"/>
                <w:szCs w:val="16"/>
              </w:rPr>
            </w:pPr>
          </w:p>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UA/19377/01/01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АМЛОДИПІН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 xml:space="preserve">таблетки по 10 мг; по 10 таблеток у блістері; по 3, або по 6, або по 9 </w:t>
            </w:r>
            <w:r w:rsidRPr="00F83A77">
              <w:rPr>
                <w:rFonts w:ascii="Arial" w:hAnsi="Arial" w:cs="Arial"/>
                <w:color w:val="000000"/>
                <w:sz w:val="16"/>
                <w:szCs w:val="16"/>
                <w:lang w:val="ru-RU"/>
              </w:rPr>
              <w:lastRenderedPageBreak/>
              <w:t>блістерів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lastRenderedPageBreak/>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Pr>
                <w:rFonts w:ascii="Arial" w:hAnsi="Arial" w:cs="Arial"/>
                <w:color w:val="000000"/>
                <w:sz w:val="16"/>
                <w:szCs w:val="16"/>
              </w:rPr>
              <w:t xml:space="preserve"> </w:t>
            </w:r>
          </w:p>
          <w:p w:rsidR="00171A72" w:rsidRDefault="00171A72" w:rsidP="00183FC4">
            <w:pPr>
              <w:pStyle w:val="111"/>
              <w:tabs>
                <w:tab w:val="left" w:pos="12600"/>
              </w:tabs>
              <w:jc w:val="center"/>
              <w:rPr>
                <w:rFonts w:ascii="Arial" w:hAnsi="Arial" w:cs="Arial"/>
                <w:color w:val="000000"/>
                <w:sz w:val="16"/>
                <w:szCs w:val="16"/>
              </w:rPr>
            </w:pPr>
          </w:p>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Періодичність подання </w:t>
            </w:r>
            <w:r w:rsidRPr="00F83A77">
              <w:rPr>
                <w:rFonts w:ascii="Arial" w:hAnsi="Arial" w:cs="Arial"/>
                <w:color w:val="000000"/>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UA/19377/01/02</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ДІАПЕНЕМ 1 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порошок для розчину для ін'єкцій та інфузій по 1000 мг, по 1 флакону або по 10 флаконів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М.БІОТЕК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виробник готового лікарського засобу, що здійснює виробництво, первинне та вторинне пакування, контроль якості та випуск серії: РЕМЕДІНА СА, Греція; виробник нерозфасованого продукту лікарського засобу - стерильної суміші меропенему тригідрату та натрію карбонату (стерильний bulk): Шеньчжень </w:t>
            </w:r>
            <w:r w:rsidRPr="00F83A77">
              <w:rPr>
                <w:rFonts w:ascii="Arial" w:hAnsi="Arial" w:cs="Arial"/>
                <w:color w:val="000000"/>
                <w:sz w:val="16"/>
                <w:szCs w:val="16"/>
              </w:rPr>
              <w:lastRenderedPageBreak/>
              <w:t>Хайбинь Фармасьютикал Ко., Лтд., Китай</w:t>
            </w:r>
            <w:r w:rsidRPr="00F83A77">
              <w:rPr>
                <w:rFonts w:ascii="Arial" w:hAnsi="Arial" w:cs="Arial"/>
                <w:color w:val="000000"/>
                <w:sz w:val="16"/>
                <w:szCs w:val="16"/>
              </w:rPr>
              <w:br/>
            </w:r>
          </w:p>
          <w:p w:rsidR="00171A72" w:rsidRPr="00F83A77" w:rsidRDefault="00171A72" w:rsidP="00183FC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lastRenderedPageBreak/>
              <w:t>Греція/Китай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F83A77">
              <w:rPr>
                <w:rFonts w:ascii="Arial" w:hAnsi="Arial" w:cs="Arial"/>
                <w:color w:val="000000"/>
                <w:sz w:val="16"/>
                <w:szCs w:val="16"/>
              </w:rPr>
              <w:lastRenderedPageBreak/>
              <w:t xml:space="preserve">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UA/19378/01/01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ДІКЛОТОЛ®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по 100 мг; по 1 г гранул у саше, по 20 саше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КУСУМ ХЕЛТХКЕР ПВТ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UA/12364/02/01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КЛОФАН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крем 1 % по 20 г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F83A77">
              <w:rPr>
                <w:rFonts w:ascii="Arial" w:hAnsi="Arial" w:cs="Arial"/>
                <w:color w:val="000000"/>
                <w:sz w:val="16"/>
                <w:szCs w:val="16"/>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UA/19381/01/01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КЛОФАН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крем 2 %, по 20 г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UA/19381/01/02</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МЕТОПРОЛОЛУ ТАРТРАТ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пакетах подвійних поліетиленових, поміщені у фіброві барабани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"Київмедпрепарат"</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UA/19383/01/01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ПАКЛІТАКСЕЛ-МБ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 xml:space="preserve">концентрат для розчину для інфузій по </w:t>
            </w:r>
            <w:r w:rsidRPr="00F83A77">
              <w:rPr>
                <w:rFonts w:ascii="Arial" w:hAnsi="Arial" w:cs="Arial"/>
                <w:color w:val="000000"/>
                <w:sz w:val="16"/>
                <w:szCs w:val="16"/>
                <w:lang w:val="ru-RU"/>
              </w:rPr>
              <w:lastRenderedPageBreak/>
              <w:t>6 мг/мл, по 5 мл у флаконі; по 1 або 10 флаконів у пачці з картону; або по 16,7 мл у флаконі; по 1 або 5 флаконів у пачці з картону; або по 25 мл або по 50 мл у флаконі; по 1 або 4 флакони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lastRenderedPageBreak/>
              <w:t>М.БІОТЕК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lastRenderedPageBreak/>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Байоліз Фарма Корпорейшн</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lastRenderedPageBreak/>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r>
            <w:r w:rsidRPr="00F83A77">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UA/19384/01/01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ПАНТОПРАЗОЛ АЛТАН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порошок для розчину для ін'єкцій, по 40 мг у флаконах, по 1 або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ВІВ ЛАЙФ ЛЛП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АЛТАН ФАРМАСЬЮТІКАЛС,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F83A77">
              <w:rPr>
                <w:rFonts w:ascii="Arial" w:hAnsi="Arial" w:cs="Arial"/>
                <w:color w:val="000000"/>
                <w:sz w:val="16"/>
                <w:szCs w:val="16"/>
              </w:rPr>
              <w:lastRenderedPageBreak/>
              <w:t xml:space="preserve">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UA/19385/01/01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ТРИКОЛД МІКС®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для орального розчину зі смаком полуниці по 5 г у саше, по 5 або по 10, або по 20, або по 50 саше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без рецепта;</w:t>
            </w:r>
            <w:r w:rsidRPr="00F83A77">
              <w:rPr>
                <w:rFonts w:ascii="Arial" w:hAnsi="Arial" w:cs="Arial"/>
                <w:i/>
                <w:sz w:val="16"/>
                <w:szCs w:val="16"/>
                <w:lang w:val="ru-RU"/>
              </w:rPr>
              <w:br/>
              <w:t>по 50 саше у картонній упаковці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підлягає;</w:t>
            </w:r>
            <w:r w:rsidRPr="00F83A77">
              <w:rPr>
                <w:rFonts w:ascii="Arial" w:hAnsi="Arial" w:cs="Arial"/>
                <w:i/>
                <w:sz w:val="16"/>
                <w:szCs w:val="16"/>
                <w:lang w:val="ru-RU"/>
              </w:rPr>
              <w:br/>
              <w:t>по 50 саше у картонній упаковці – 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lang w:val="ru-RU"/>
              </w:rPr>
            </w:pPr>
            <w:r w:rsidRPr="00F83A77">
              <w:rPr>
                <w:rFonts w:ascii="Arial" w:hAnsi="Arial" w:cs="Arial"/>
                <w:sz w:val="16"/>
                <w:szCs w:val="16"/>
              </w:rPr>
              <w:t>UA/19389/01/01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ТРИКОЛД МІКС®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для орального розчину зі смаком чорної смородини по 5 г у саше, по 5 або по 10, або по 20, або по 50 саше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F83A77">
              <w:rPr>
                <w:rFonts w:ascii="Arial" w:hAnsi="Arial" w:cs="Arial"/>
                <w:color w:val="000000"/>
                <w:sz w:val="16"/>
                <w:szCs w:val="16"/>
              </w:rPr>
              <w:lastRenderedPageBreak/>
              <w:t xml:space="preserve">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lastRenderedPageBreak/>
              <w:t>по 5 або по 10, або по 20 саше у картонній упаковці – без рецепта;</w:t>
            </w:r>
            <w:r w:rsidRPr="00F83A77">
              <w:rPr>
                <w:rFonts w:ascii="Arial" w:hAnsi="Arial" w:cs="Arial"/>
                <w:i/>
                <w:sz w:val="16"/>
                <w:szCs w:val="16"/>
                <w:lang w:val="ru-RU"/>
              </w:rPr>
              <w:br/>
              <w:t>по 50 саше у картонній упаковці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підлягає;</w:t>
            </w:r>
            <w:r w:rsidRPr="00F83A77">
              <w:rPr>
                <w:rFonts w:ascii="Arial" w:hAnsi="Arial" w:cs="Arial"/>
                <w:i/>
                <w:sz w:val="16"/>
                <w:szCs w:val="16"/>
                <w:lang w:val="ru-RU"/>
              </w:rPr>
              <w:br/>
              <w:t>по 50 саше у картонній упаковці – 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lang w:val="ru-RU"/>
              </w:rPr>
            </w:pPr>
            <w:r w:rsidRPr="00F83A77">
              <w:rPr>
                <w:rFonts w:ascii="Arial" w:hAnsi="Arial" w:cs="Arial"/>
                <w:sz w:val="16"/>
                <w:szCs w:val="16"/>
              </w:rPr>
              <w:t>UA/19390/01/01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ТРИКОЛД МІКС®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для орального розчину зі смаком лимона по 5 г у саше, по 5 або по 10, або по 20, або по 50 саше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без рецепта;</w:t>
            </w:r>
            <w:r w:rsidRPr="00F83A77">
              <w:rPr>
                <w:rFonts w:ascii="Arial" w:hAnsi="Arial" w:cs="Arial"/>
                <w:i/>
                <w:sz w:val="16"/>
                <w:szCs w:val="16"/>
                <w:lang w:val="ru-RU"/>
              </w:rPr>
              <w:br/>
              <w:t>по 50 саше у картонній упаковці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підлягає;</w:t>
            </w:r>
            <w:r w:rsidRPr="00F83A77">
              <w:rPr>
                <w:rFonts w:ascii="Arial" w:hAnsi="Arial" w:cs="Arial"/>
                <w:i/>
                <w:sz w:val="16"/>
                <w:szCs w:val="16"/>
                <w:lang w:val="ru-RU"/>
              </w:rPr>
              <w:br/>
              <w:t>по 50 саше у картонній упаковці – 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lang w:val="ru-RU"/>
              </w:rPr>
            </w:pPr>
            <w:r w:rsidRPr="00F83A77">
              <w:rPr>
                <w:rFonts w:ascii="Arial" w:hAnsi="Arial" w:cs="Arial"/>
                <w:sz w:val="16"/>
                <w:szCs w:val="16"/>
              </w:rPr>
              <w:t>UA/19391/01/01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ФЕНТАНІЛУ ЦИТРАТ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порошок (субстанція) для фармацевтичного застосування в скляних флаконах брунатного скла, поміщених в поліетиленові туби, барабани або бочки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СПЕКДжиЕкс ЕлЕлСі</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UA/19392/01/01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ФЕНТАНІЛ-ФАРМАК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 xml:space="preserve">розчин для ін'єкцій, 0,05 мг/мл, по 2 мл в ампулі; по 5 ампул у </w:t>
            </w:r>
            <w:r w:rsidRPr="00F83A77">
              <w:rPr>
                <w:rFonts w:ascii="Arial" w:hAnsi="Arial" w:cs="Arial"/>
                <w:color w:val="000000"/>
                <w:sz w:val="16"/>
                <w:szCs w:val="16"/>
                <w:lang w:val="ru-RU"/>
              </w:rPr>
              <w:lastRenderedPageBreak/>
              <w:t>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lastRenderedPageBreak/>
              <w:t>АТ "Фармак"</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w:t>
            </w:r>
            <w:r w:rsidRPr="00F83A77">
              <w:rPr>
                <w:rFonts w:ascii="Arial" w:hAnsi="Arial" w:cs="Arial"/>
                <w:color w:val="000000"/>
                <w:sz w:val="16"/>
                <w:szCs w:val="16"/>
              </w:rPr>
              <w:lastRenderedPageBreak/>
              <w:t xml:space="preserve">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UA/19393/01/01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ФЛЕНОКС®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розчин для ін`єкцій, 10000 анти-Ха МО/мл; по 30000 анти-Ха МО/3 мл у багатодозовому флаконі,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4E6F78" w:rsidRDefault="00171A72" w:rsidP="004E6F78">
            <w:pPr>
              <w:pStyle w:val="111"/>
              <w:tabs>
                <w:tab w:val="left" w:pos="12600"/>
              </w:tabs>
              <w:jc w:val="center"/>
              <w:rPr>
                <w:rFonts w:ascii="Arial" w:hAnsi="Arial" w:cs="Arial"/>
                <w:color w:val="000000"/>
                <w:sz w:val="16"/>
                <w:szCs w:val="16"/>
              </w:rPr>
            </w:pPr>
            <w:r w:rsidRPr="004E6F78">
              <w:rPr>
                <w:rFonts w:ascii="Arial" w:hAnsi="Arial" w:cs="Arial"/>
                <w:color w:val="000000"/>
                <w:sz w:val="16"/>
                <w:szCs w:val="16"/>
              </w:rPr>
              <w:t xml:space="preserve">реєстрація на 5 років </w:t>
            </w:r>
          </w:p>
          <w:p w:rsidR="00171A72" w:rsidRPr="004E6F78" w:rsidRDefault="00171A72" w:rsidP="004E6F78">
            <w:pPr>
              <w:pStyle w:val="111"/>
              <w:tabs>
                <w:tab w:val="left" w:pos="12600"/>
              </w:tabs>
              <w:jc w:val="center"/>
              <w:rPr>
                <w:rFonts w:ascii="Arial" w:hAnsi="Arial" w:cs="Arial"/>
                <w:color w:val="000000"/>
                <w:sz w:val="16"/>
                <w:szCs w:val="16"/>
              </w:rPr>
            </w:pPr>
          </w:p>
          <w:p w:rsidR="00171A72" w:rsidRPr="00F83A77" w:rsidRDefault="00171A72" w:rsidP="004E6F78">
            <w:pPr>
              <w:pStyle w:val="111"/>
              <w:tabs>
                <w:tab w:val="left" w:pos="12600"/>
              </w:tabs>
              <w:jc w:val="center"/>
              <w:rPr>
                <w:rFonts w:ascii="Arial" w:hAnsi="Arial" w:cs="Arial"/>
                <w:color w:val="000000"/>
                <w:sz w:val="16"/>
                <w:szCs w:val="16"/>
              </w:rPr>
            </w:pPr>
            <w:r w:rsidRPr="004E6F78">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UA/19394/01/01</w:t>
            </w:r>
          </w:p>
        </w:tc>
      </w:tr>
      <w:tr w:rsidR="00171A72" w:rsidRPr="00F83A77"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F83A77"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F83A77" w:rsidRDefault="00171A72" w:rsidP="00183FC4">
            <w:pPr>
              <w:pStyle w:val="111"/>
              <w:tabs>
                <w:tab w:val="left" w:pos="12600"/>
              </w:tabs>
              <w:rPr>
                <w:rFonts w:ascii="Arial" w:hAnsi="Arial" w:cs="Arial"/>
                <w:b/>
                <w:i/>
                <w:color w:val="000000"/>
                <w:sz w:val="16"/>
                <w:szCs w:val="16"/>
              </w:rPr>
            </w:pPr>
            <w:r w:rsidRPr="00F83A77">
              <w:rPr>
                <w:rFonts w:ascii="Arial" w:hAnsi="Arial" w:cs="Arial"/>
                <w:b/>
                <w:sz w:val="16"/>
                <w:szCs w:val="16"/>
              </w:rPr>
              <w:t>ХЛОРГЕКСИДИНУ БІГЛЮКОНАТУ 20% РОЗЧИН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(субстанція) для фармацевтичного застосування у барабанах з поліетилену високої щільності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"Київмедпрепарат"</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МЕДІХЕМ, С. 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F83A77" w:rsidRDefault="00171A72" w:rsidP="00183FC4">
            <w:pPr>
              <w:pStyle w:val="111"/>
              <w:tabs>
                <w:tab w:val="left" w:pos="12600"/>
              </w:tabs>
              <w:jc w:val="center"/>
              <w:rPr>
                <w:rFonts w:ascii="Arial" w:hAnsi="Arial" w:cs="Arial"/>
                <w:sz w:val="16"/>
                <w:szCs w:val="16"/>
              </w:rPr>
            </w:pPr>
            <w:r w:rsidRPr="00F83A77">
              <w:rPr>
                <w:rFonts w:ascii="Arial" w:hAnsi="Arial" w:cs="Arial"/>
                <w:sz w:val="16"/>
                <w:szCs w:val="16"/>
              </w:rPr>
              <w:t>UA/19395/01/01</w:t>
            </w:r>
          </w:p>
        </w:tc>
      </w:tr>
      <w:tr w:rsidR="00171A72" w:rsidRPr="006A1329" w:rsidTr="00183FC4">
        <w:tc>
          <w:tcPr>
            <w:tcW w:w="568" w:type="dxa"/>
            <w:tcBorders>
              <w:top w:val="single" w:sz="4" w:space="0" w:color="auto"/>
              <w:left w:val="single" w:sz="4" w:space="0" w:color="000000"/>
              <w:bottom w:val="single" w:sz="4" w:space="0" w:color="auto"/>
              <w:right w:val="single" w:sz="4" w:space="0" w:color="000000"/>
            </w:tcBorders>
            <w:shd w:val="clear" w:color="auto" w:fill="auto"/>
          </w:tcPr>
          <w:p w:rsidR="00171A72" w:rsidRPr="006A1329" w:rsidRDefault="00171A72" w:rsidP="00183FC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171A72" w:rsidRPr="006A1329" w:rsidRDefault="00171A72" w:rsidP="00183FC4">
            <w:pPr>
              <w:pStyle w:val="111"/>
              <w:tabs>
                <w:tab w:val="left" w:pos="12600"/>
              </w:tabs>
              <w:rPr>
                <w:rFonts w:ascii="Arial" w:hAnsi="Arial" w:cs="Arial"/>
                <w:b/>
                <w:i/>
                <w:sz w:val="16"/>
                <w:szCs w:val="16"/>
              </w:rPr>
            </w:pPr>
            <w:r w:rsidRPr="006A1329">
              <w:rPr>
                <w:rFonts w:ascii="Arial" w:hAnsi="Arial" w:cs="Arial"/>
                <w:b/>
                <w:sz w:val="16"/>
                <w:szCs w:val="16"/>
              </w:rPr>
              <w:t>ХОРІОМОН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rPr>
                <w:rFonts w:ascii="Arial" w:hAnsi="Arial" w:cs="Arial"/>
                <w:sz w:val="16"/>
                <w:szCs w:val="16"/>
                <w:lang w:val="ru-RU"/>
              </w:rPr>
            </w:pPr>
            <w:r w:rsidRPr="006A1329">
              <w:rPr>
                <w:rFonts w:ascii="Arial" w:hAnsi="Arial" w:cs="Arial"/>
                <w:sz w:val="16"/>
                <w:szCs w:val="16"/>
                <w:lang w:val="ru-RU"/>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sz w:val="16"/>
                <w:szCs w:val="16"/>
                <w:lang w:val="ru-RU"/>
              </w:rPr>
            </w:pPr>
            <w:r w:rsidRPr="006A1329">
              <w:rPr>
                <w:rFonts w:ascii="Arial" w:hAnsi="Arial" w:cs="Arial"/>
                <w:sz w:val="16"/>
                <w:szCs w:val="16"/>
              </w:rPr>
              <w:t>ІБСА Інститут Біохімік СА</w:t>
            </w:r>
            <w:r w:rsidRPr="006A132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sz w:val="16"/>
                <w:szCs w:val="16"/>
              </w:rPr>
            </w:pPr>
            <w:r w:rsidRPr="006A132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sz w:val="16"/>
                <w:szCs w:val="16"/>
              </w:rPr>
            </w:pPr>
            <w:r w:rsidRPr="006A1329">
              <w:rPr>
                <w:rFonts w:ascii="Arial" w:hAnsi="Arial" w:cs="Arial"/>
                <w:sz w:val="16"/>
                <w:szCs w:val="16"/>
              </w:rPr>
              <w:t>випуск серії та контроль якості: ІБСА Інститут Біохімік СА, Швейцарія; виробництво, первинне та вторинне пакування: ІБСА Інститут Біохімік СА, Швейцарія; вторинне пакування: ІБСА Інститут Біохімік СА , Швейцарія; виробництво розчинника: ІБСА Фармацеутиці Італія срл, Італія</w:t>
            </w:r>
            <w:r w:rsidRPr="006A1329">
              <w:rPr>
                <w:rFonts w:ascii="Arial" w:hAnsi="Arial" w:cs="Arial"/>
                <w:sz w:val="16"/>
                <w:szCs w:val="16"/>
              </w:rPr>
              <w:br/>
            </w:r>
          </w:p>
          <w:p w:rsidR="00171A72" w:rsidRPr="006A1329" w:rsidRDefault="00171A72" w:rsidP="00183FC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sz w:val="16"/>
                <w:szCs w:val="16"/>
              </w:rPr>
            </w:pPr>
            <w:r w:rsidRPr="006A1329">
              <w:rPr>
                <w:rFonts w:ascii="Arial" w:hAnsi="Arial" w:cs="Arial"/>
                <w:sz w:val="16"/>
                <w:szCs w:val="16"/>
              </w:rPr>
              <w:t>Швейцарія/</w:t>
            </w:r>
          </w:p>
          <w:p w:rsidR="00171A72" w:rsidRPr="006A1329" w:rsidRDefault="00171A72" w:rsidP="00183FC4">
            <w:pPr>
              <w:pStyle w:val="111"/>
              <w:tabs>
                <w:tab w:val="left" w:pos="12600"/>
              </w:tabs>
              <w:jc w:val="center"/>
              <w:rPr>
                <w:rFonts w:ascii="Arial" w:hAnsi="Arial" w:cs="Arial"/>
                <w:sz w:val="16"/>
                <w:szCs w:val="16"/>
              </w:rPr>
            </w:pPr>
            <w:r w:rsidRPr="006A1329">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sz w:val="16"/>
                <w:szCs w:val="16"/>
              </w:rPr>
            </w:pPr>
            <w:r w:rsidRPr="006A1329">
              <w:rPr>
                <w:rFonts w:ascii="Arial" w:hAnsi="Arial" w:cs="Arial"/>
                <w:sz w:val="16"/>
                <w:szCs w:val="16"/>
              </w:rPr>
              <w:t>реєстрація на 5 років</w:t>
            </w:r>
            <w:r w:rsidRPr="006A1329">
              <w:rPr>
                <w:rFonts w:ascii="Arial" w:hAnsi="Arial" w:cs="Arial"/>
                <w:sz w:val="16"/>
                <w:szCs w:val="16"/>
              </w:rPr>
              <w:br/>
            </w:r>
            <w:r w:rsidRPr="006A132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b/>
                <w:i/>
                <w:sz w:val="16"/>
                <w:szCs w:val="16"/>
              </w:rPr>
            </w:pPr>
            <w:r w:rsidRPr="006A132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i/>
                <w:sz w:val="16"/>
                <w:szCs w:val="16"/>
              </w:rPr>
            </w:pPr>
            <w:r w:rsidRPr="006A132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1A72" w:rsidRPr="006A1329" w:rsidRDefault="00171A72" w:rsidP="00183FC4">
            <w:pPr>
              <w:pStyle w:val="111"/>
              <w:tabs>
                <w:tab w:val="left" w:pos="12600"/>
              </w:tabs>
              <w:jc w:val="center"/>
              <w:rPr>
                <w:rFonts w:ascii="Arial" w:hAnsi="Arial" w:cs="Arial"/>
                <w:b/>
                <w:sz w:val="16"/>
                <w:szCs w:val="16"/>
              </w:rPr>
            </w:pPr>
            <w:r w:rsidRPr="006A1329">
              <w:rPr>
                <w:rFonts w:ascii="Arial" w:hAnsi="Arial" w:cs="Arial"/>
                <w:b/>
                <w:sz w:val="16"/>
                <w:szCs w:val="16"/>
              </w:rPr>
              <w:t>UA/19396/01/01</w:t>
            </w:r>
          </w:p>
        </w:tc>
      </w:tr>
    </w:tbl>
    <w:p w:rsidR="00483C1C" w:rsidRPr="00D927D3" w:rsidRDefault="00483C1C" w:rsidP="00483C1C">
      <w:pPr>
        <w:keepNext/>
        <w:tabs>
          <w:tab w:val="left" w:pos="12600"/>
        </w:tabs>
        <w:jc w:val="center"/>
        <w:outlineLvl w:val="1"/>
        <w:rPr>
          <w:rFonts w:ascii="Arial" w:hAnsi="Arial" w:cs="Arial"/>
          <w:b/>
          <w:caps/>
        </w:rPr>
      </w:pPr>
    </w:p>
    <w:p w:rsidR="00483C1C" w:rsidRPr="00D927D3" w:rsidRDefault="00483C1C" w:rsidP="00483C1C">
      <w:pPr>
        <w:ind w:right="20"/>
        <w:rPr>
          <w:rFonts w:ascii="Arial" w:hAnsi="Arial" w:cs="Arial"/>
          <w:b/>
          <w:bCs/>
          <w:sz w:val="26"/>
          <w:szCs w:val="26"/>
        </w:rPr>
      </w:pPr>
    </w:p>
    <w:p w:rsidR="00483C1C" w:rsidRPr="00D927D3" w:rsidRDefault="00483C1C" w:rsidP="00483C1C">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483C1C" w:rsidRPr="00D927D3" w:rsidTr="00183FC4">
        <w:tc>
          <w:tcPr>
            <w:tcW w:w="7421" w:type="dxa"/>
          </w:tcPr>
          <w:p w:rsidR="00483C1C" w:rsidRPr="00D927D3" w:rsidRDefault="00483C1C" w:rsidP="00183FC4">
            <w:pPr>
              <w:ind w:right="20"/>
              <w:rPr>
                <w:rFonts w:ascii="Arial" w:hAnsi="Arial" w:cs="Arial"/>
                <w:sz w:val="28"/>
                <w:szCs w:val="28"/>
                <w:lang w:val="ru-RU"/>
              </w:rPr>
            </w:pPr>
            <w:r w:rsidRPr="00D927D3">
              <w:rPr>
                <w:rFonts w:ascii="Arial" w:hAnsi="Arial" w:cs="Arial"/>
                <w:b/>
                <w:bCs/>
                <w:sz w:val="28"/>
                <w:szCs w:val="28"/>
              </w:rPr>
              <w:t xml:space="preserve">В.о. Генерального директора Директорату </w:t>
            </w:r>
          </w:p>
          <w:p w:rsidR="00483C1C" w:rsidRPr="00D927D3" w:rsidRDefault="00483C1C" w:rsidP="00183FC4">
            <w:pPr>
              <w:ind w:right="20"/>
              <w:rPr>
                <w:rFonts w:ascii="Arial" w:hAnsi="Arial" w:cs="Arial"/>
                <w:b/>
                <w:bCs/>
                <w:sz w:val="28"/>
                <w:szCs w:val="28"/>
              </w:rPr>
            </w:pPr>
            <w:r w:rsidRPr="00D927D3">
              <w:rPr>
                <w:rFonts w:ascii="Arial" w:hAnsi="Arial" w:cs="Arial"/>
                <w:b/>
                <w:bCs/>
                <w:sz w:val="28"/>
                <w:szCs w:val="28"/>
              </w:rPr>
              <w:t>фармацевтичного забезпечення</w:t>
            </w:r>
            <w:r w:rsidRPr="00D927D3">
              <w:rPr>
                <w:rFonts w:ascii="Arial" w:hAnsi="Arial" w:cs="Arial"/>
                <w:sz w:val="28"/>
                <w:szCs w:val="28"/>
              </w:rPr>
              <w:t>                                    </w:t>
            </w:r>
          </w:p>
        </w:tc>
        <w:tc>
          <w:tcPr>
            <w:tcW w:w="7422" w:type="dxa"/>
          </w:tcPr>
          <w:p w:rsidR="00483C1C" w:rsidRPr="00D927D3" w:rsidRDefault="00483C1C" w:rsidP="00183FC4">
            <w:pPr>
              <w:rPr>
                <w:rFonts w:ascii="Arial" w:hAnsi="Arial" w:cs="Arial"/>
                <w:b/>
                <w:bCs/>
                <w:sz w:val="28"/>
                <w:szCs w:val="28"/>
                <w:lang w:val="ru-RU" w:eastAsia="ru-RU"/>
              </w:rPr>
            </w:pPr>
          </w:p>
          <w:p w:rsidR="00483C1C" w:rsidRPr="00D927D3" w:rsidRDefault="00483C1C" w:rsidP="00183FC4">
            <w:pPr>
              <w:jc w:val="right"/>
              <w:rPr>
                <w:rFonts w:ascii="Arial" w:hAnsi="Arial" w:cs="Arial"/>
                <w:b/>
                <w:bCs/>
                <w:sz w:val="28"/>
                <w:szCs w:val="28"/>
                <w:lang w:val="ru-RU" w:eastAsia="ru-RU"/>
              </w:rPr>
            </w:pPr>
            <w:r w:rsidRPr="00D927D3">
              <w:rPr>
                <w:rFonts w:ascii="Arial" w:hAnsi="Arial" w:cs="Arial"/>
                <w:b/>
                <w:bCs/>
                <w:sz w:val="28"/>
                <w:szCs w:val="28"/>
                <w:lang w:val="ru-RU" w:eastAsia="ru-RU"/>
              </w:rPr>
              <w:t>Іван ЗАДВОРНИХ</w:t>
            </w:r>
          </w:p>
        </w:tc>
      </w:tr>
    </w:tbl>
    <w:p w:rsidR="00483C1C" w:rsidRPr="00D927D3" w:rsidRDefault="00483C1C" w:rsidP="00483C1C">
      <w:pPr>
        <w:tabs>
          <w:tab w:val="left" w:pos="12600"/>
        </w:tabs>
        <w:jc w:val="center"/>
        <w:rPr>
          <w:rFonts w:ascii="Arial" w:hAnsi="Arial" w:cs="Arial"/>
          <w:b/>
        </w:rPr>
        <w:sectPr w:rsidR="00483C1C" w:rsidRPr="00D927D3">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483C1C" w:rsidRPr="00D927D3" w:rsidTr="00183FC4">
        <w:tc>
          <w:tcPr>
            <w:tcW w:w="3828" w:type="dxa"/>
          </w:tcPr>
          <w:p w:rsidR="00483C1C" w:rsidRPr="00D927D3" w:rsidRDefault="00483C1C" w:rsidP="00183FC4">
            <w:pPr>
              <w:keepNext/>
              <w:tabs>
                <w:tab w:val="left" w:pos="12600"/>
              </w:tabs>
              <w:outlineLvl w:val="3"/>
              <w:rPr>
                <w:rFonts w:ascii="Arial" w:hAnsi="Arial" w:cs="Arial"/>
                <w:b/>
                <w:sz w:val="18"/>
                <w:szCs w:val="18"/>
              </w:rPr>
            </w:pPr>
            <w:r w:rsidRPr="00D927D3">
              <w:rPr>
                <w:rFonts w:ascii="Arial" w:hAnsi="Arial" w:cs="Arial"/>
                <w:b/>
                <w:sz w:val="18"/>
                <w:szCs w:val="18"/>
              </w:rPr>
              <w:t>Додаток 2</w:t>
            </w:r>
          </w:p>
          <w:p w:rsidR="00483C1C" w:rsidRPr="00D927D3" w:rsidRDefault="00483C1C" w:rsidP="00183FC4">
            <w:pPr>
              <w:keepNext/>
              <w:tabs>
                <w:tab w:val="left" w:pos="12600"/>
              </w:tabs>
              <w:outlineLvl w:val="3"/>
              <w:rPr>
                <w:rFonts w:ascii="Arial" w:hAnsi="Arial" w:cs="Arial"/>
                <w:b/>
                <w:sz w:val="18"/>
                <w:szCs w:val="18"/>
              </w:rPr>
            </w:pPr>
            <w:r w:rsidRPr="00D927D3">
              <w:rPr>
                <w:rFonts w:ascii="Arial" w:hAnsi="Arial" w:cs="Arial"/>
                <w:b/>
                <w:sz w:val="18"/>
                <w:szCs w:val="18"/>
              </w:rPr>
              <w:t>до Наказу Міністерства охорони</w:t>
            </w:r>
          </w:p>
          <w:p w:rsidR="00483C1C" w:rsidRPr="00D927D3" w:rsidRDefault="00483C1C" w:rsidP="00183FC4">
            <w:pPr>
              <w:tabs>
                <w:tab w:val="left" w:pos="12600"/>
              </w:tabs>
              <w:rPr>
                <w:rFonts w:ascii="Arial" w:hAnsi="Arial" w:cs="Arial"/>
                <w:b/>
                <w:sz w:val="18"/>
                <w:szCs w:val="18"/>
              </w:rPr>
            </w:pPr>
            <w:r w:rsidRPr="00D927D3">
              <w:rPr>
                <w:rFonts w:ascii="Arial" w:hAnsi="Arial" w:cs="Arial"/>
                <w:b/>
                <w:sz w:val="18"/>
                <w:szCs w:val="18"/>
              </w:rPr>
              <w:t>здоров’я України</w:t>
            </w:r>
          </w:p>
          <w:p w:rsidR="00483C1C" w:rsidRPr="00D927D3" w:rsidRDefault="00483C1C" w:rsidP="00183FC4">
            <w:pPr>
              <w:tabs>
                <w:tab w:val="left" w:pos="12600"/>
              </w:tabs>
              <w:rPr>
                <w:rFonts w:ascii="Arial" w:hAnsi="Arial" w:cs="Arial"/>
                <w:b/>
                <w:sz w:val="18"/>
                <w:szCs w:val="18"/>
              </w:rPr>
            </w:pPr>
            <w:r w:rsidRPr="00D927D3">
              <w:rPr>
                <w:rFonts w:ascii="Arial" w:hAnsi="Arial" w:cs="Arial"/>
                <w:b/>
                <w:sz w:val="18"/>
                <w:szCs w:val="18"/>
              </w:rPr>
              <w:t>____________________ № _______</w:t>
            </w:r>
          </w:p>
        </w:tc>
      </w:tr>
    </w:tbl>
    <w:p w:rsidR="00483C1C" w:rsidRPr="00D927D3" w:rsidRDefault="00483C1C" w:rsidP="00483C1C">
      <w:pPr>
        <w:tabs>
          <w:tab w:val="left" w:pos="12600"/>
        </w:tabs>
        <w:jc w:val="center"/>
        <w:rPr>
          <w:rFonts w:ascii="Arial" w:hAnsi="Arial" w:cs="Arial"/>
          <w:sz w:val="18"/>
          <w:szCs w:val="18"/>
          <w:u w:val="single"/>
        </w:rPr>
      </w:pPr>
    </w:p>
    <w:p w:rsidR="00483C1C" w:rsidRPr="00D927D3" w:rsidRDefault="00483C1C" w:rsidP="00483C1C">
      <w:pPr>
        <w:tabs>
          <w:tab w:val="left" w:pos="12600"/>
        </w:tabs>
        <w:jc w:val="center"/>
        <w:rPr>
          <w:rFonts w:ascii="Arial" w:hAnsi="Arial" w:cs="Arial"/>
          <w:sz w:val="18"/>
          <w:szCs w:val="18"/>
        </w:rPr>
      </w:pPr>
    </w:p>
    <w:p w:rsidR="00483C1C" w:rsidRPr="00D927D3" w:rsidRDefault="00483C1C" w:rsidP="00483C1C">
      <w:pPr>
        <w:keepNext/>
        <w:tabs>
          <w:tab w:val="left" w:pos="12600"/>
        </w:tabs>
        <w:jc w:val="center"/>
        <w:outlineLvl w:val="1"/>
        <w:rPr>
          <w:rFonts w:ascii="Arial" w:hAnsi="Arial" w:cs="Arial"/>
          <w:b/>
          <w:sz w:val="28"/>
          <w:szCs w:val="28"/>
        </w:rPr>
      </w:pPr>
      <w:r w:rsidRPr="00D927D3">
        <w:rPr>
          <w:rFonts w:ascii="Arial" w:hAnsi="Arial" w:cs="Arial"/>
          <w:b/>
          <w:caps/>
          <w:sz w:val="28"/>
          <w:szCs w:val="28"/>
        </w:rPr>
        <w:t>ПЕРЕЛІК</w:t>
      </w:r>
    </w:p>
    <w:p w:rsidR="00483C1C" w:rsidRPr="00D927D3" w:rsidRDefault="00483C1C" w:rsidP="00483C1C">
      <w:pPr>
        <w:keepNext/>
        <w:tabs>
          <w:tab w:val="left" w:pos="12600"/>
        </w:tabs>
        <w:jc w:val="center"/>
        <w:outlineLvl w:val="3"/>
        <w:rPr>
          <w:rFonts w:ascii="Arial" w:hAnsi="Arial" w:cs="Arial"/>
          <w:b/>
          <w:caps/>
          <w:sz w:val="28"/>
          <w:szCs w:val="28"/>
        </w:rPr>
      </w:pPr>
      <w:r w:rsidRPr="00D927D3">
        <w:rPr>
          <w:rFonts w:ascii="Arial" w:hAnsi="Arial" w:cs="Arial"/>
          <w:b/>
          <w:caps/>
          <w:sz w:val="28"/>
          <w:szCs w:val="28"/>
        </w:rPr>
        <w:t>ЛІКАРСЬКИХ ЗАСОБІВ, що пропонуються до державної ПЕРЕреєстрації</w:t>
      </w:r>
    </w:p>
    <w:p w:rsidR="00483C1C" w:rsidRPr="00D927D3" w:rsidRDefault="00483C1C" w:rsidP="00483C1C">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5D5259" w:rsidRPr="00D927D3" w:rsidTr="00183FC4">
        <w:trPr>
          <w:tblHeader/>
        </w:trPr>
        <w:tc>
          <w:tcPr>
            <w:tcW w:w="568" w:type="dxa"/>
            <w:tcBorders>
              <w:top w:val="single" w:sz="4" w:space="0" w:color="000000"/>
            </w:tcBorders>
            <w:shd w:val="clear" w:color="auto" w:fill="D9D9D9"/>
            <w:hideMark/>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 п/п</w:t>
            </w:r>
          </w:p>
        </w:tc>
        <w:tc>
          <w:tcPr>
            <w:tcW w:w="1843"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Заявник</w:t>
            </w:r>
          </w:p>
        </w:tc>
        <w:tc>
          <w:tcPr>
            <w:tcW w:w="1276"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Країна заявника</w:t>
            </w:r>
          </w:p>
        </w:tc>
        <w:tc>
          <w:tcPr>
            <w:tcW w:w="1559"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Виробник</w:t>
            </w:r>
          </w:p>
        </w:tc>
        <w:tc>
          <w:tcPr>
            <w:tcW w:w="1276"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Країна виробника</w:t>
            </w:r>
          </w:p>
        </w:tc>
        <w:tc>
          <w:tcPr>
            <w:tcW w:w="1985"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Умови відпуску</w:t>
            </w:r>
          </w:p>
        </w:tc>
        <w:tc>
          <w:tcPr>
            <w:tcW w:w="992"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Рекламування</w:t>
            </w:r>
          </w:p>
        </w:tc>
        <w:tc>
          <w:tcPr>
            <w:tcW w:w="1701" w:type="dxa"/>
            <w:tcBorders>
              <w:top w:val="single" w:sz="4" w:space="0" w:color="000000"/>
            </w:tcBorders>
            <w:shd w:val="clear" w:color="auto" w:fill="D9D9D9"/>
          </w:tcPr>
          <w:p w:rsidR="005D5259" w:rsidRPr="00D927D3" w:rsidRDefault="005D5259" w:rsidP="00183FC4">
            <w:pPr>
              <w:tabs>
                <w:tab w:val="left" w:pos="12600"/>
              </w:tabs>
              <w:jc w:val="center"/>
              <w:rPr>
                <w:rFonts w:ascii="Arial" w:hAnsi="Arial" w:cs="Arial"/>
                <w:b/>
                <w:i/>
                <w:sz w:val="16"/>
                <w:szCs w:val="16"/>
              </w:rPr>
            </w:pPr>
            <w:r w:rsidRPr="00D927D3">
              <w:rPr>
                <w:rFonts w:ascii="Arial" w:hAnsi="Arial" w:cs="Arial"/>
                <w:b/>
                <w:i/>
                <w:sz w:val="16"/>
                <w:szCs w:val="16"/>
              </w:rPr>
              <w:t>Номер реєстраційного посвідчення</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АСПАНГІН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по 100 мл, 200 мл або 400 мл у пляшці, по 1 пляшці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"Інфузія"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"Інфузія"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відповідно до оновленої інформації з безпеки діючої речовини. </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UA/16364/01/01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ВАЗЕЛІН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м'яка масляниста маса (субстанція) для фармацевтичного застосування у пластикових або металевих діжках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"Біолар"</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Гандхар Оіл Рефінері (Індія)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9C1F02">
              <w:rPr>
                <w:rFonts w:ascii="Arial" w:hAnsi="Arial" w:cs="Arial"/>
                <w:sz w:val="16"/>
                <w:szCs w:val="16"/>
              </w:rPr>
              <w:t>UA/16039/01/01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ВОРИКОНАЗОЛ-ВІСТА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50 мг, по 10 таблеток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Містрал Кепітал Менеджмент Лімітед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 Джи І Фармас'ютікалс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Іспанія/Польща</w:t>
            </w:r>
          </w:p>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(редаговано текст), "Протипоказання", "Взаємодія з іншими лікарськими засобами та інші види взаємодій", "Особливості застосування", "Спосіб застосування та дози" (редаговано текст), "Діти" (редаговано текст), "Передозування", "Побічні реакції" відповідно інформації референтного лікарського засобу Віфенд, таблетки, вкриті плівковою оболонкою, по 50 мг, по 200 мг, та інформації щодо безпеки допоміжних речовин лікарського засобу. </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UA/16138/02/01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ВОРИКОНАЗОЛ-ВІСТА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200 мг, по 10 таблеток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Містрал Кепітал Менеджмент Лімітед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 Джи І Фармас'ютікалс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Іспанія/Польща</w:t>
            </w:r>
          </w:p>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(редаговано текст), "Протипоказання", "Взаємодія з іншими лікарськими засобами та інші види взаємодій", "Особливості застосування", "Спосіб застосування та дози" (редаговано текст), "Діти" (редаговано текст), "Передозування", "Побічні реакції" відповідно інформації референтного лікарського засобу Віфенд, таблетки, вкриті плівковою оболонкою, по 50 мг, по 200 мг, та інформації щодо безпеки допоміжних речовин лікарського засобу. </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UA/16138/02/02</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p w:rsidR="005D5259" w:rsidRPr="00F83A77" w:rsidRDefault="005D5259" w:rsidP="00183FC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UA/16314/01/01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ДУОПРОСТ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краплі очні, розчин по 2,5 мл у флаконі-крапельниці; по 1 флакону-крапельниці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К.Т. Ромфарм Компані С.Р.Л.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К.Т. Ромфарм Компані С.Р.Л.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Румунiя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(КСАЛАКОМ, краплі очні, розчин).</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UA/15824/01/01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ЗІПЕЛОР®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спрей для ротової порожнини, 3,0 мг/мл по 15 мл або 30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"Передозування" відповідно до інформації референтного лікарського засобу TANTUM VERDE SPRAY FORTE 3MG/ML SPR 15ML.</w:t>
            </w:r>
            <w:r w:rsidRPr="00F83A77">
              <w:rPr>
                <w:rFonts w:ascii="Arial" w:hAnsi="Arial" w:cs="Arial"/>
                <w:color w:val="000000"/>
                <w:sz w:val="16"/>
                <w:szCs w:val="16"/>
              </w:rPr>
              <w:br/>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UA/16107/01/02</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 xml:space="preserve">ІМАТЕРО®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100 мг, по 10 таблеток у блістері; по 1 або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r>
            <w:r w:rsidRPr="00F83A7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UA/15837/01/01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 xml:space="preserve">ІМАТЕРО®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400 мг по 10 таблеток у блістері; по 1 або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r>
            <w:r w:rsidRPr="00F83A7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UA/15837/01/02</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КЕТОТИФЕН ШТУЛЬН ЮД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краплі очні, 0,25 мг/мл, по 0,4 мл у тубі-крапельниці; по 5 туб- крапельниць, з'єднаних у блок; по 1 блоку (№5), 2 блоки (№10) в алюмінієвій упаковці або по 6 блоків (№30, кожні 2 блоки в алюмінієвій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 Штульн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Фарма Штульн ГмбХ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UA/15982/01/01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*допустиме відхилення ±15%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аналіз та випуск серій: Сінтон Хіспанія С.Л., Іспанія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w:t>
            </w:r>
            <w:r w:rsidRPr="00F83A77">
              <w:rPr>
                <w:rFonts w:ascii="Arial" w:hAnsi="Arial" w:cs="Arial"/>
                <w:color w:val="000000"/>
                <w:sz w:val="16"/>
                <w:szCs w:val="16"/>
              </w:rPr>
              <w:br/>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UA/16207/01/01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жувальні по 4 мг </w:t>
            </w:r>
            <w:r w:rsidRPr="00F83A77">
              <w:rPr>
                <w:rFonts w:ascii="Arial" w:hAnsi="Arial" w:cs="Arial"/>
                <w:color w:val="000000"/>
                <w:sz w:val="16"/>
                <w:szCs w:val="16"/>
              </w:rPr>
              <w:br/>
              <w:t xml:space="preserve">in bulk: по 42 000 таблеток* у подвійному поліетиленовому пакеті </w:t>
            </w:r>
            <w:r w:rsidRPr="00F83A77">
              <w:rPr>
                <w:rFonts w:ascii="Arial" w:hAnsi="Arial" w:cs="Arial"/>
                <w:color w:val="000000"/>
                <w:sz w:val="16"/>
                <w:szCs w:val="16"/>
              </w:rPr>
              <w:br/>
              <w:t xml:space="preserve">in bulk: по 31 500 таблеток* у подвійному поліетиленовому пакеті </w:t>
            </w:r>
            <w:r w:rsidRPr="00F83A77">
              <w:rPr>
                <w:rFonts w:ascii="Arial" w:hAnsi="Arial" w:cs="Arial"/>
                <w:color w:val="000000"/>
                <w:sz w:val="16"/>
                <w:szCs w:val="16"/>
              </w:rPr>
              <w:br/>
              <w:t xml:space="preserve">in bulk: по 23 500 таблеток* у подвійному поліетиленовому пакеті </w:t>
            </w:r>
            <w:r w:rsidRPr="00F83A77">
              <w:rPr>
                <w:rFonts w:ascii="Arial" w:hAnsi="Arial" w:cs="Arial"/>
                <w:color w:val="000000"/>
                <w:sz w:val="16"/>
                <w:szCs w:val="16"/>
              </w:rPr>
              <w:br/>
              <w:t xml:space="preserve">in bulk: по 17 500 таблеток* у подвійному поліетиленовому пакеті </w:t>
            </w:r>
            <w:r w:rsidRPr="00F83A77">
              <w:rPr>
                <w:rFonts w:ascii="Arial" w:hAnsi="Arial" w:cs="Arial"/>
                <w:color w:val="000000"/>
                <w:sz w:val="16"/>
                <w:szCs w:val="16"/>
              </w:rPr>
              <w:br/>
              <w:t xml:space="preserve">in bulk: по 13 000 таблеток* у подвійному поліетиленовому пакеті </w:t>
            </w:r>
            <w:r w:rsidRPr="00F83A77">
              <w:rPr>
                <w:rFonts w:ascii="Arial" w:hAnsi="Arial" w:cs="Arial"/>
                <w:color w:val="000000"/>
                <w:sz w:val="16"/>
                <w:szCs w:val="16"/>
              </w:rPr>
              <w:br/>
              <w:t xml:space="preserve">in bulk: по 10 000 таблеток* у подвійному поліетиленовому пакеті </w:t>
            </w:r>
            <w:r w:rsidRPr="00F83A77">
              <w:rPr>
                <w:rFonts w:ascii="Arial" w:hAnsi="Arial" w:cs="Arial"/>
                <w:color w:val="000000"/>
                <w:sz w:val="16"/>
                <w:szCs w:val="16"/>
              </w:rPr>
              <w:br/>
              <w:t xml:space="preserve">in bulk: по 7 500 таблеток* у подвійному поліетиленовому пакеті </w:t>
            </w:r>
            <w:r w:rsidRPr="00F83A77">
              <w:rPr>
                <w:rFonts w:ascii="Arial" w:hAnsi="Arial" w:cs="Arial"/>
                <w:color w:val="000000"/>
                <w:sz w:val="16"/>
                <w:szCs w:val="16"/>
              </w:rPr>
              <w:br/>
              <w:t xml:space="preserve">in bulk: по 6 000 таблеток* у подвійному поліетиленовому пакеті </w:t>
            </w:r>
            <w:r w:rsidRPr="00F83A77">
              <w:rPr>
                <w:rFonts w:ascii="Arial" w:hAnsi="Arial" w:cs="Arial"/>
                <w:color w:val="000000"/>
                <w:sz w:val="16"/>
                <w:szCs w:val="16"/>
              </w:rPr>
              <w:br/>
              <w:t>*допустиме відхилення ±15%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аналіз та випуск серій: Сінтон Хіспанія С.Л., Іспанія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UA/16207/02/01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жувальні по 5 мг, in bulk: по 34 000 таблеток* у подвійному поліетиленовому пакеті; in bulk: по 25 500 таблеток* у подвійному поліетиленовому пакеті; in bulk: по 19 000 таблеток* у подвійному поліетиленовому пакеті; in bulk: по 14 500 таблеток* у подвійному поліетиленовому пакеті; in bulk: по 11 000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in bulk: по 5 000 таблеток* у подвійному поліетиленовому пакеті </w:t>
            </w:r>
            <w:r w:rsidRPr="00F83A77">
              <w:rPr>
                <w:rFonts w:ascii="Arial" w:hAnsi="Arial" w:cs="Arial"/>
                <w:color w:val="000000"/>
                <w:sz w:val="16"/>
                <w:szCs w:val="16"/>
              </w:rPr>
              <w:br/>
              <w:t>*допустиме відхилення ±15%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аналіз та випуск серій: Сінтон Хіспанія С.Л., Іспанія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UA/16207/02/02</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МОФЛАКСА®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по 400 мг/250 мл; по 250 мл у флаконі; по 1, 5 або 10 флаконів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F83A77">
              <w:rPr>
                <w:rFonts w:ascii="Arial" w:hAnsi="Arial" w:cs="Arial"/>
                <w:color w:val="000000"/>
                <w:sz w:val="16"/>
                <w:szCs w:val="16"/>
              </w:rPr>
              <w:br/>
            </w:r>
          </w:p>
          <w:p w:rsidR="005D5259" w:rsidRPr="00F83A77" w:rsidRDefault="005D5259" w:rsidP="00183FC4">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UA/16077/01/01</w:t>
            </w:r>
          </w:p>
        </w:tc>
      </w:tr>
      <w:tr w:rsidR="005D5259" w:rsidRPr="00F83A77" w:rsidTr="00EB0451">
        <w:tc>
          <w:tcPr>
            <w:tcW w:w="568" w:type="dxa"/>
            <w:tcBorders>
              <w:top w:val="single" w:sz="4" w:space="0" w:color="auto"/>
              <w:left w:val="single" w:sz="4" w:space="0" w:color="000000"/>
              <w:bottom w:val="single" w:sz="4" w:space="0" w:color="auto"/>
              <w:right w:val="single" w:sz="4" w:space="0" w:color="000000"/>
            </w:tcBorders>
            <w:shd w:val="clear" w:color="auto" w:fill="auto"/>
          </w:tcPr>
          <w:p w:rsidR="005D5259" w:rsidRPr="00F83A77" w:rsidRDefault="005D5259" w:rsidP="00EB045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5D5259" w:rsidRPr="00F83A77" w:rsidRDefault="005D5259" w:rsidP="00183FC4">
            <w:pPr>
              <w:pStyle w:val="111"/>
              <w:tabs>
                <w:tab w:val="left" w:pos="12600"/>
              </w:tabs>
              <w:rPr>
                <w:rFonts w:ascii="Arial" w:hAnsi="Arial" w:cs="Arial"/>
                <w:b/>
                <w:i/>
                <w:color w:val="000000"/>
                <w:sz w:val="16"/>
                <w:szCs w:val="16"/>
              </w:rPr>
            </w:pPr>
            <w:r w:rsidRPr="00F83A77">
              <w:rPr>
                <w:rFonts w:ascii="Arial" w:hAnsi="Arial" w:cs="Arial"/>
                <w:b/>
                <w:sz w:val="16"/>
                <w:szCs w:val="16"/>
              </w:rPr>
              <w:t>НАФТИДЕРИЛ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нашкірний 1 % по 10 мл у флаконі, по 1 флакону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ПрАТ "Технолог"</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ПрАТ "Технолог"</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(ЕКЗОДЕРИЛ, розчин нашкірний).</w:t>
            </w:r>
            <w:r w:rsidRPr="00F83A77">
              <w:rPr>
                <w:rFonts w:ascii="Arial" w:hAnsi="Arial" w:cs="Arial"/>
                <w:color w:val="000000"/>
                <w:sz w:val="16"/>
                <w:szCs w:val="16"/>
              </w:rPr>
              <w:br/>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D5259" w:rsidRPr="00F83A77" w:rsidRDefault="005D5259" w:rsidP="00183FC4">
            <w:pPr>
              <w:pStyle w:val="111"/>
              <w:tabs>
                <w:tab w:val="left" w:pos="12600"/>
              </w:tabs>
              <w:jc w:val="center"/>
              <w:rPr>
                <w:rFonts w:ascii="Arial" w:hAnsi="Arial" w:cs="Arial"/>
                <w:sz w:val="16"/>
                <w:szCs w:val="16"/>
              </w:rPr>
            </w:pPr>
            <w:r w:rsidRPr="00F83A77">
              <w:rPr>
                <w:rFonts w:ascii="Arial" w:hAnsi="Arial" w:cs="Arial"/>
                <w:sz w:val="16"/>
                <w:szCs w:val="16"/>
              </w:rPr>
              <w:t>UA/16382/01/01</w:t>
            </w:r>
          </w:p>
        </w:tc>
      </w:tr>
    </w:tbl>
    <w:p w:rsidR="00EB0451" w:rsidRPr="00D927D3" w:rsidRDefault="00EB0451" w:rsidP="00EB0451">
      <w:pPr>
        <w:keepNext/>
        <w:tabs>
          <w:tab w:val="left" w:pos="12600"/>
        </w:tabs>
        <w:jc w:val="center"/>
        <w:outlineLvl w:val="1"/>
        <w:rPr>
          <w:rFonts w:ascii="Arial" w:hAnsi="Arial" w:cs="Arial"/>
          <w:b/>
          <w:caps/>
        </w:rPr>
      </w:pPr>
    </w:p>
    <w:p w:rsidR="00EB0451" w:rsidRPr="00D927D3" w:rsidRDefault="00EB0451" w:rsidP="00EB0451">
      <w:pPr>
        <w:ind w:right="20"/>
        <w:rPr>
          <w:rFonts w:ascii="Arial" w:hAnsi="Arial" w:cs="Arial"/>
          <w:b/>
          <w:bCs/>
          <w:sz w:val="26"/>
          <w:szCs w:val="26"/>
        </w:rPr>
      </w:pPr>
    </w:p>
    <w:p w:rsidR="00EB0451" w:rsidRPr="00D927D3" w:rsidRDefault="00EB0451" w:rsidP="00EB0451">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EB0451" w:rsidRPr="00D927D3" w:rsidTr="00183FC4">
        <w:tc>
          <w:tcPr>
            <w:tcW w:w="7421" w:type="dxa"/>
          </w:tcPr>
          <w:p w:rsidR="00EB0451" w:rsidRPr="00D927D3" w:rsidRDefault="00EB0451" w:rsidP="00183FC4">
            <w:pPr>
              <w:ind w:right="20"/>
              <w:rPr>
                <w:rFonts w:ascii="Arial" w:hAnsi="Arial" w:cs="Arial"/>
                <w:sz w:val="28"/>
                <w:szCs w:val="28"/>
                <w:lang w:val="ru-RU"/>
              </w:rPr>
            </w:pPr>
            <w:r w:rsidRPr="00D927D3">
              <w:rPr>
                <w:rFonts w:ascii="Arial" w:hAnsi="Arial" w:cs="Arial"/>
                <w:b/>
                <w:bCs/>
                <w:sz w:val="28"/>
                <w:szCs w:val="28"/>
              </w:rPr>
              <w:t xml:space="preserve">В.о. Генерального директора Директорату </w:t>
            </w:r>
          </w:p>
          <w:p w:rsidR="00EB0451" w:rsidRPr="00D927D3" w:rsidRDefault="00EB0451" w:rsidP="00183FC4">
            <w:pPr>
              <w:ind w:right="20"/>
              <w:rPr>
                <w:rFonts w:ascii="Arial" w:hAnsi="Arial" w:cs="Arial"/>
                <w:b/>
                <w:bCs/>
                <w:sz w:val="28"/>
                <w:szCs w:val="28"/>
              </w:rPr>
            </w:pPr>
            <w:r w:rsidRPr="00D927D3">
              <w:rPr>
                <w:rFonts w:ascii="Arial" w:hAnsi="Arial" w:cs="Arial"/>
                <w:b/>
                <w:bCs/>
                <w:sz w:val="28"/>
                <w:szCs w:val="28"/>
              </w:rPr>
              <w:t>фармацевтичного забезпечення</w:t>
            </w:r>
            <w:r w:rsidRPr="00D927D3">
              <w:rPr>
                <w:rFonts w:ascii="Arial" w:hAnsi="Arial" w:cs="Arial"/>
                <w:sz w:val="28"/>
                <w:szCs w:val="28"/>
              </w:rPr>
              <w:t>                                    </w:t>
            </w:r>
          </w:p>
        </w:tc>
        <w:tc>
          <w:tcPr>
            <w:tcW w:w="7422" w:type="dxa"/>
          </w:tcPr>
          <w:p w:rsidR="00EB0451" w:rsidRPr="00D927D3" w:rsidRDefault="00EB0451" w:rsidP="00183FC4">
            <w:pPr>
              <w:rPr>
                <w:rFonts w:ascii="Arial" w:hAnsi="Arial" w:cs="Arial"/>
                <w:b/>
                <w:bCs/>
                <w:sz w:val="28"/>
                <w:szCs w:val="28"/>
                <w:lang w:val="ru-RU" w:eastAsia="ru-RU"/>
              </w:rPr>
            </w:pPr>
          </w:p>
          <w:p w:rsidR="00EB0451" w:rsidRPr="00D927D3" w:rsidRDefault="00EB0451" w:rsidP="00183FC4">
            <w:pPr>
              <w:jc w:val="right"/>
              <w:rPr>
                <w:rFonts w:ascii="Arial" w:hAnsi="Arial" w:cs="Arial"/>
                <w:b/>
                <w:bCs/>
                <w:sz w:val="28"/>
                <w:szCs w:val="28"/>
                <w:lang w:val="ru-RU" w:eastAsia="ru-RU"/>
              </w:rPr>
            </w:pPr>
            <w:r w:rsidRPr="00D927D3">
              <w:rPr>
                <w:rFonts w:ascii="Arial" w:hAnsi="Arial" w:cs="Arial"/>
                <w:b/>
                <w:bCs/>
                <w:sz w:val="28"/>
                <w:szCs w:val="28"/>
                <w:lang w:val="ru-RU" w:eastAsia="ru-RU"/>
              </w:rPr>
              <w:t>Іван ЗАДВОРНИХ</w:t>
            </w:r>
          </w:p>
        </w:tc>
      </w:tr>
    </w:tbl>
    <w:p w:rsidR="00EB0451" w:rsidRPr="00D927D3" w:rsidRDefault="00EB0451" w:rsidP="00EB0451">
      <w:pPr>
        <w:tabs>
          <w:tab w:val="left" w:pos="12600"/>
        </w:tabs>
        <w:jc w:val="center"/>
        <w:rPr>
          <w:rFonts w:ascii="Arial" w:hAnsi="Arial" w:cs="Arial"/>
          <w:b/>
        </w:rPr>
      </w:pPr>
    </w:p>
    <w:p w:rsidR="00EB0451" w:rsidRPr="00D927D3" w:rsidRDefault="00EB0451" w:rsidP="00EB0451">
      <w:pPr>
        <w:rPr>
          <w:rFonts w:ascii="Arial" w:hAnsi="Arial" w:cs="Arial"/>
          <w:b/>
          <w:sz w:val="18"/>
          <w:szCs w:val="18"/>
        </w:rPr>
      </w:pPr>
    </w:p>
    <w:p w:rsidR="00EB0451" w:rsidRPr="00D927D3" w:rsidRDefault="00EB0451" w:rsidP="00EB0451">
      <w:pPr>
        <w:tabs>
          <w:tab w:val="left" w:pos="12600"/>
        </w:tabs>
        <w:jc w:val="center"/>
        <w:rPr>
          <w:rFonts w:ascii="Arial" w:hAnsi="Arial" w:cs="Arial"/>
          <w:b/>
        </w:rPr>
      </w:pPr>
    </w:p>
    <w:p w:rsidR="00EB0451" w:rsidRPr="00D927D3" w:rsidRDefault="00EB0451" w:rsidP="00EB0451">
      <w:pPr>
        <w:tabs>
          <w:tab w:val="left" w:pos="12600"/>
        </w:tabs>
        <w:jc w:val="center"/>
        <w:rPr>
          <w:rFonts w:ascii="Arial" w:hAnsi="Arial" w:cs="Arial"/>
          <w:b/>
        </w:rPr>
        <w:sectPr w:rsidR="00EB0451" w:rsidRPr="00D927D3">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B0451" w:rsidRPr="00D927D3" w:rsidTr="00183FC4">
        <w:tc>
          <w:tcPr>
            <w:tcW w:w="3828" w:type="dxa"/>
          </w:tcPr>
          <w:p w:rsidR="00EB0451" w:rsidRPr="00D927D3" w:rsidRDefault="00EB0451" w:rsidP="00183FC4">
            <w:pPr>
              <w:keepNext/>
              <w:tabs>
                <w:tab w:val="left" w:pos="12600"/>
              </w:tabs>
              <w:outlineLvl w:val="3"/>
              <w:rPr>
                <w:rFonts w:ascii="Arial" w:hAnsi="Arial" w:cs="Arial"/>
                <w:b/>
                <w:sz w:val="18"/>
                <w:szCs w:val="18"/>
              </w:rPr>
            </w:pPr>
            <w:r w:rsidRPr="00D927D3">
              <w:rPr>
                <w:rFonts w:ascii="Arial" w:hAnsi="Arial" w:cs="Arial"/>
                <w:b/>
                <w:sz w:val="18"/>
                <w:szCs w:val="18"/>
              </w:rPr>
              <w:t>Додаток 3</w:t>
            </w:r>
          </w:p>
          <w:p w:rsidR="00EB0451" w:rsidRPr="00D927D3" w:rsidRDefault="00EB0451" w:rsidP="00183FC4">
            <w:pPr>
              <w:keepNext/>
              <w:tabs>
                <w:tab w:val="left" w:pos="12600"/>
              </w:tabs>
              <w:outlineLvl w:val="3"/>
              <w:rPr>
                <w:rFonts w:ascii="Arial" w:hAnsi="Arial" w:cs="Arial"/>
                <w:b/>
                <w:sz w:val="18"/>
                <w:szCs w:val="18"/>
              </w:rPr>
            </w:pPr>
            <w:r w:rsidRPr="00D927D3">
              <w:rPr>
                <w:rFonts w:ascii="Arial" w:hAnsi="Arial" w:cs="Arial"/>
                <w:b/>
                <w:sz w:val="18"/>
                <w:szCs w:val="18"/>
              </w:rPr>
              <w:t>до Наказу Міністерства охорони</w:t>
            </w:r>
          </w:p>
          <w:p w:rsidR="00EB0451" w:rsidRPr="00D927D3" w:rsidRDefault="00EB0451" w:rsidP="00183FC4">
            <w:pPr>
              <w:tabs>
                <w:tab w:val="left" w:pos="12600"/>
              </w:tabs>
              <w:rPr>
                <w:rFonts w:ascii="Arial" w:hAnsi="Arial" w:cs="Arial"/>
                <w:b/>
                <w:sz w:val="18"/>
                <w:szCs w:val="18"/>
              </w:rPr>
            </w:pPr>
            <w:r w:rsidRPr="00D927D3">
              <w:rPr>
                <w:rFonts w:ascii="Arial" w:hAnsi="Arial" w:cs="Arial"/>
                <w:b/>
                <w:sz w:val="18"/>
                <w:szCs w:val="18"/>
              </w:rPr>
              <w:t>здоров’я України</w:t>
            </w:r>
          </w:p>
          <w:p w:rsidR="00EB0451" w:rsidRPr="00D927D3" w:rsidRDefault="00EB0451" w:rsidP="00183FC4">
            <w:pPr>
              <w:tabs>
                <w:tab w:val="left" w:pos="12600"/>
              </w:tabs>
              <w:rPr>
                <w:rFonts w:ascii="Arial" w:hAnsi="Arial" w:cs="Arial"/>
                <w:b/>
                <w:sz w:val="18"/>
                <w:szCs w:val="18"/>
              </w:rPr>
            </w:pPr>
            <w:r w:rsidRPr="00D927D3">
              <w:rPr>
                <w:rFonts w:ascii="Arial" w:hAnsi="Arial" w:cs="Arial"/>
                <w:b/>
                <w:sz w:val="18"/>
                <w:szCs w:val="18"/>
              </w:rPr>
              <w:t>____________________ № _______</w:t>
            </w:r>
          </w:p>
        </w:tc>
      </w:tr>
    </w:tbl>
    <w:p w:rsidR="00EB0451" w:rsidRPr="00D927D3" w:rsidRDefault="00EB0451" w:rsidP="00EB0451">
      <w:pPr>
        <w:tabs>
          <w:tab w:val="left" w:pos="12600"/>
        </w:tabs>
        <w:jc w:val="center"/>
        <w:rPr>
          <w:rFonts w:ascii="Arial" w:hAnsi="Arial" w:cs="Arial"/>
          <w:sz w:val="18"/>
          <w:szCs w:val="18"/>
          <w:u w:val="single"/>
        </w:rPr>
      </w:pPr>
    </w:p>
    <w:p w:rsidR="00EB0451" w:rsidRPr="00D927D3" w:rsidRDefault="00EB0451" w:rsidP="00EB0451">
      <w:pPr>
        <w:tabs>
          <w:tab w:val="left" w:pos="12600"/>
        </w:tabs>
        <w:jc w:val="center"/>
        <w:rPr>
          <w:rFonts w:ascii="Arial" w:hAnsi="Arial" w:cs="Arial"/>
          <w:sz w:val="18"/>
          <w:szCs w:val="18"/>
        </w:rPr>
      </w:pPr>
    </w:p>
    <w:p w:rsidR="00EB0451" w:rsidRPr="00D927D3" w:rsidRDefault="00EB0451" w:rsidP="00EB0451">
      <w:pPr>
        <w:keepNext/>
        <w:jc w:val="center"/>
        <w:outlineLvl w:val="1"/>
        <w:rPr>
          <w:rFonts w:ascii="Arial" w:hAnsi="Arial" w:cs="Arial"/>
          <w:b/>
          <w:sz w:val="26"/>
          <w:szCs w:val="26"/>
        </w:rPr>
      </w:pPr>
      <w:r w:rsidRPr="00D927D3">
        <w:rPr>
          <w:rFonts w:ascii="Arial" w:hAnsi="Arial" w:cs="Arial"/>
          <w:b/>
          <w:caps/>
          <w:sz w:val="26"/>
          <w:szCs w:val="26"/>
        </w:rPr>
        <w:t>ПЕРЕЛІК</w:t>
      </w:r>
    </w:p>
    <w:p w:rsidR="00EB0451" w:rsidRPr="00D927D3" w:rsidRDefault="00EB0451" w:rsidP="00EB0451">
      <w:pPr>
        <w:keepNext/>
        <w:jc w:val="center"/>
        <w:outlineLvl w:val="3"/>
        <w:rPr>
          <w:rFonts w:ascii="Arial" w:hAnsi="Arial" w:cs="Arial"/>
          <w:b/>
          <w:caps/>
          <w:sz w:val="26"/>
          <w:szCs w:val="26"/>
        </w:rPr>
      </w:pPr>
      <w:r w:rsidRPr="00D927D3">
        <w:rPr>
          <w:rFonts w:ascii="Arial" w:hAnsi="Arial" w:cs="Arial"/>
          <w:b/>
          <w:caps/>
          <w:sz w:val="26"/>
          <w:szCs w:val="26"/>
        </w:rPr>
        <w:t>ЛІКАРСЬКИХ засобів, щодо яких пропонується внесеНня змін до реєстраційних матеріалів</w:t>
      </w:r>
    </w:p>
    <w:p w:rsidR="00EB0451" w:rsidRPr="00D927D3" w:rsidRDefault="00EB0451" w:rsidP="00EB0451">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7B4CA0" w:rsidRPr="00D927D3" w:rsidTr="00183FC4">
        <w:trPr>
          <w:tblHeader/>
        </w:trPr>
        <w:tc>
          <w:tcPr>
            <w:tcW w:w="567"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 п/п</w:t>
            </w:r>
          </w:p>
        </w:tc>
        <w:tc>
          <w:tcPr>
            <w:tcW w:w="1702"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Заявник</w:t>
            </w:r>
          </w:p>
        </w:tc>
        <w:tc>
          <w:tcPr>
            <w:tcW w:w="1134"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Країна заявника</w:t>
            </w:r>
          </w:p>
        </w:tc>
        <w:tc>
          <w:tcPr>
            <w:tcW w:w="1701"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Виробник</w:t>
            </w:r>
          </w:p>
        </w:tc>
        <w:tc>
          <w:tcPr>
            <w:tcW w:w="1276"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Країна виробника</w:t>
            </w:r>
          </w:p>
        </w:tc>
        <w:tc>
          <w:tcPr>
            <w:tcW w:w="2552"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Умови відпуску</w:t>
            </w:r>
          </w:p>
        </w:tc>
        <w:tc>
          <w:tcPr>
            <w:tcW w:w="1843" w:type="dxa"/>
            <w:tcBorders>
              <w:top w:val="single" w:sz="4" w:space="0" w:color="000000"/>
            </w:tcBorders>
            <w:shd w:val="clear" w:color="auto" w:fill="D9D9D9"/>
          </w:tcPr>
          <w:p w:rsidR="007B4CA0" w:rsidRPr="00D927D3" w:rsidRDefault="007B4CA0" w:rsidP="00183FC4">
            <w:pPr>
              <w:tabs>
                <w:tab w:val="left" w:pos="12600"/>
              </w:tabs>
              <w:jc w:val="center"/>
              <w:rPr>
                <w:rFonts w:ascii="Arial" w:hAnsi="Arial" w:cs="Arial"/>
                <w:b/>
                <w:i/>
                <w:sz w:val="16"/>
                <w:szCs w:val="16"/>
              </w:rPr>
            </w:pPr>
            <w:r w:rsidRPr="00D927D3">
              <w:rPr>
                <w:rFonts w:ascii="Arial" w:hAnsi="Arial" w:cs="Arial"/>
                <w:b/>
                <w:i/>
                <w:sz w:val="16"/>
                <w:szCs w:val="16"/>
              </w:rPr>
              <w:t>Номер реєстраційного посвідчення</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АЗАЦИТИДИН-ВІСТА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ліофілізат для розчину для ін'єкцій по 100 мг; 1 флакон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Нанг Куанг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Тайвань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Технічна помилка (згідно наказу МОЗ від 23.07.2015 № 460)</w:t>
            </w:r>
            <w:r w:rsidRPr="00F83A77">
              <w:rPr>
                <w:rFonts w:ascii="Arial" w:hAnsi="Arial" w:cs="Arial"/>
                <w:color w:val="000000"/>
                <w:sz w:val="16"/>
                <w:szCs w:val="16"/>
              </w:rPr>
              <w:br/>
              <w:t xml:space="preserve">Виправлення технічної помилки в Аналітичних методиках МКЯ ГЛЗ у розділі «Ідентифікація», яка була допущена в процесі реєстрації. Діюча редакція: … Максимум поглинання випробуваного розчину у діапазоні 200-400 нм знаходиться при довжині хвилі 242±2 нм. Пропонована редакція: … Максимум поглинання випробуваного розчину у діапазоні 200-400 нм знаходиться при довжині хвилі 240±2 нм.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UA/18117/01/01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АЗИПОЛ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250 мг, по 3 таблетки в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лікарського, а саме, додання в пункт 17 вторинної упаковки інформації щодо наявності штрих-коду та логотипу компанії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UA/14380/01/01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АЗИПОЛ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500 мг, по 2 або 3 таблетки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лікарського, а саме, додання в пункт 17 вторинної упаковки інформації щодо наявності штрих-коду та логотипу компанії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UA/14380/01/02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АЙЛАР®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Біокон Байолоджикс Індія Лімітед, Індія;</w:t>
            </w:r>
            <w:r w:rsidRPr="00F83A77">
              <w:rPr>
                <w:rFonts w:ascii="Arial" w:hAnsi="Arial" w:cs="Arial"/>
                <w:color w:val="000000"/>
                <w:sz w:val="16"/>
                <w:szCs w:val="16"/>
              </w:rPr>
              <w:br/>
              <w:t>АТ "Фармак",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та Методів контролю якості АФІ Інсуліну гларгіну, а саме - вилучення незначного п. «Розчинність». Зміни II типу - Зміни з якості. АФІ. (інші зміни) Подання оновленого мастер-файлу (DMF IG_112021) на діючу речовину Інсуліну гларгіну від затвердженого виробника Biocon Biologics India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UA/15749/01/01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АКТЕМРА®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w:t>
            </w:r>
            <w:r w:rsidRPr="00F83A77">
              <w:rPr>
                <w:rFonts w:ascii="Arial" w:hAnsi="Arial" w:cs="Arial"/>
                <w:color w:val="000000"/>
                <w:sz w:val="16"/>
                <w:szCs w:val="16"/>
              </w:rPr>
              <w:br/>
              <w:t>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(версія 27.1)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UA/13909/02/01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30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UA/7939/01/01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АМЛОДИПІН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5 мг, по 15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Сандоз Груп Саглик Урунлері Ілакларі Сан. ве Тік. А.С., Туреччина (виробництво in bulk);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що здійснює функцію виробництво in bulk Затверджено: Сандоз Ілак Санай ве Тікарет А.С. Запропоновано: Генвеон Ілак Санай ве Тікарет А. С.,Туреччина;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Мікробіологічної чистоти - Новартіс Саглик Гіда му Тарім Урунлері Сан. Ве Тік. А.С., Туреччина;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2007-280 - Rev 06 для діючої речовини Amlodipine besilate від нового виробника CADILA HEALTHCARE LIMITED, Індія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UA/11166/01/01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АМЛОДИПІН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10 мг, по 15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Сандоз Груп Саглик Урунлері Ілакларі Сан. ве Тік. А.С., Туреччина (виробництво in bulk);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що здійснює функцію виробництво in bulk Затверджено: Сандоз Ілак Санай ве Тікарет А.С. Запропоновано: Генвеон Ілак Санай ве Тікарет А. С.,Туреччина;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Мікробіологічної чистоти - Новартіс Саглик Гіда му Тарім Урунлері Сан. Ве Тік. А.С., Туреччина;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2007-280 - Rev 06 для діючої речовини Amlodipine besilate від нового виробника CADILA HEALTHCARE LIMITED, Індія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UA/11166/01/02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АМЛОДИПІН-ТЕВА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UA/16717/01/02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АМЛОДИПІН-ТЕВА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UA/16717/01/01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АМОКСИКЛАВ® 2S</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для оральної суспензії (400 мг/57 мг в 5 мл), по 5,70 г (35 мл ) або по 11,0 г (70 мл) порошку у флаконі; по 1 флакону разом з мірною ложкою або мірним шприцем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ГмбХ - Виробнича дільниця Антиінфекційні ГЛЗ та Хімічні Операції Кундль (АІХО ГЛЗ Кундль)</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завантажено файл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UA/15213/01/01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АНАГРЕЛІД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капсули тверді по 0,5 мг; по 100 капсул у пляшці; по 1 пляшці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КВІНТА-АНАЛІТИКА с.р.о. , Чеська Республiка (хіміко-фізичне тестування); Роттендорф Фарма ГмбХ, Німеччина (вторинне пакування); СІНТОН ХІСПАНІЯ, С.Л., Іспанiя (виробництво "in bulk", первинне та вторинне пакування, хіміко-фізичне тестування,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Іспанiя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UA/17240/01/01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АНАСТРОЗОЛ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1 мг; по 14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грунтовки для друку для покрівельної фольги первинної упаковки: заміна грунтовки, що містить нітроцелюлозу на грунтовку, що не містить нітроцелюлозу Затверджено: 3.2.Р.7. Description of the Container Closure System The primary packaging material Aluminium 20 µm foil is part of the blister packaging. Запропоновано:</w:t>
            </w:r>
            <w:r w:rsidRPr="00F83A77">
              <w:rPr>
                <w:rFonts w:ascii="Arial" w:hAnsi="Arial" w:cs="Arial"/>
                <w:color w:val="000000"/>
                <w:sz w:val="16"/>
                <w:szCs w:val="16"/>
              </w:rPr>
              <w:br/>
              <w:t xml:space="preserve">3.2.Р.7. Description of the Container Closure System The primary packaging material Aluminium 20 µm foil is part of the blister packaging. Any layer of foil or print should not contain nitrocellulose. For further characteristics e.g. composition see enclosed exemplary technical data.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застарілого показника total area weight зі специфікації покрівельної фольги. Затверджено: 3.2.Р.7. Parameter Specifications Area weight 62,5 g/m2 ± 8 % Test Procedures Area weight: Principle: Metric measurement Method: Determine the weight of a 10х10 cm square of the foil Запропоновано: Parameter Specifications (note: parameter deleted) Test Procedures (note: area weight test procedure deleted)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UA/13575/01/01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АРГЕТТ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 xml:space="preserve">подання оновленого сертифіката відповідності Європейській фармакопеї № R1-CEP 1997-041-Rev 05 (затверджено: R1-CEP 1997-041-Rev 04) для діючої речовини Diclofenac sodium від вже затвердженого виробника, який змінив назву на Unique Chemicals (A Division of J.B. Chemicals &amp; Pharmaceuticals Ltd.), Індія (затверджено: Unique Chemicals )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UA/12811/01/01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АРГЕТТ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кишковорозчинні тверді по 75 мг по 10 капсул у блістері; по 1, або по 2, або по 3,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та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2003-172-Rev 00 від раніше затвердженого виробника Gelita Group, Німеччина для допоміжної речовини Gelatin,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2000-029-Rev 05 (затверджено: R1-CEP 2000-029-Rev 04) для допоміжної речовини Gelatin від виробника ROUSSELOT,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виробника GELITA Group,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вже затвердженого виробника Gelita Group,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2004-247 - Rev 00 для допоміжної речовини Gelatin від вже затвердженого виробника Nitta Gelatin Inc., Японія,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2004-320 Rev 00 для допоміжної речовини Gelatin від вже затвердженого виробника Nitta Gelatin Inc., Японія,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2005-217 Rev 00 для допоміжної речовини Gelatin від вже затвердженого виробника Nitta Gelatin Inc., Японія, що використовується для виробництва твердих желатинових капсул для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UA/13123/01/01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АРГЕТТ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капсули кишковорозчинні тверді по 75 мг; по 10 капсул у блістері; по 1, або по 2, або по 3, або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та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R1-CEP 1997-041-Rev 05 (затверджено: R1-CEP 1997-041-Rev 04) для діючої речовини Diclofenac sodium від вже затвердженого виробника, який змінив назву на Unique Chemicals (A Division of J.B. Chemicals &amp; Pharmaceuticals Ltd.), Індія (затверджено: Unique Chemicals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UA/13123/01/01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АРЛЕВЕРТ®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Хенніг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UA/14331/01/01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АРСТИФЕН®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шипучі; по 20 таблеток шипучих у тубі, по 4 туби у картонній упаковці з індикаторним папером і контрольним календарем з маркуванням українською та англійською мовами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t xml:space="preserve">Україна, 02092, м. Київ, вулиця Алма-Атинська, </w:t>
            </w:r>
            <w:r w:rsidRPr="00F83A77">
              <w:rPr>
                <w:rFonts w:ascii="Arial" w:hAnsi="Arial" w:cs="Arial"/>
                <w:color w:val="000000"/>
                <w:sz w:val="16"/>
                <w:szCs w:val="16"/>
              </w:rPr>
              <w:br/>
              <w:t>будинок 58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F83A77">
              <w:rPr>
                <w:rFonts w:ascii="Arial" w:hAnsi="Arial" w:cs="Arial"/>
                <w:color w:val="000000"/>
                <w:sz w:val="16"/>
                <w:szCs w:val="16"/>
              </w:rPr>
              <w:br/>
              <w:t xml:space="preserve">Діюча редакція: Dr. Sanjay Kumar Mishra. Пропонована редакція: Призимирська Тамара Володимирівна. </w:t>
            </w:r>
            <w:r w:rsidRPr="00F83A77">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UA/18754/01/01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АСПАРКАМ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10 або по 50 таблеток у блістерах; по 10 таблеток у блістері, по 1 або 10 блістерів в пачці з картону; по 50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Зміни вносяться до реєстраційного досьє готового лікарського засобу Аспаркам, таблетки, після оновлення загальної статті ДФУ "Таблетки", N (вилучений показник "Тальк").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UA/5459/01/01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"Галичфарм", Україна; ПАТ "Київмедпрепарат",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800,0 кг суміші компонентів (1 230 769 таблеток), з допустими відхиленням від 720,0 кг до 880,0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UA/7529/01/01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АЦЦ®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100 мг по 3 г порошку у пакетику; по 20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UA/2030/02/01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АЦЦ®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200 мг, по 3 г порошку у пакетику; по 20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UA/2031/02/01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БАКТОПІК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мазь, 2 % по 15 г мазі в алюмінієвій тубі, по 1 тубі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UA/17049/01/01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БАНБАКТ®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супозиторії вагінальні по 100 мг; по 3 супозиторії у стрипі з маркуванням українською мовою; по 1 стрипу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F83A77">
              <w:rPr>
                <w:rFonts w:ascii="Arial" w:hAnsi="Arial" w:cs="Arial"/>
                <w:color w:val="000000"/>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 xml:space="preserve">UA/17243/01/01 </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БАНЕОЦИН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нашкірний, по 10 г порошку в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Сандоз Фармасьютікалз д.д.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контроль серії: Фармацойтіше Фабрік Монтавіт ГмбХ, Австрія; Відповідальний за випуск серії: Лек Фармацевтична компанія д.д., Словенія; Контроль серії: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контролю серії для виробничої дільниці Pharmazeutische Fabrik Montavit GmbH, що здійснює виробництво in bulk та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UA/3951/02/01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БЕМЕДОЗОН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4 мг/мл по 1 мл в ампулі; по 5 ампул у блістері; по 1 або 2 блістери в пачці; по 1 мл в ампулі; по 100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Заявником надано оновлений План управління ризиками версія 1.1 Зміни внесено до частин І «Загальна інформація», V «Заходи з мінімізації ризиків»,VI «Резюме плану управління ризиками» у зв’язку з оновленням заходів з мінімізації ризиків на підставі оновлення даних з безпеки застосування діючої речовини, представленої в інструкції для медичного застосування референтного лікарського засобу. </w:t>
            </w:r>
            <w:r w:rsidRPr="00F83A77">
              <w:rPr>
                <w:rFonts w:ascii="Arial" w:hAnsi="Arial" w:cs="Arial"/>
                <w:color w:val="000000"/>
                <w:sz w:val="16"/>
                <w:szCs w:val="16"/>
              </w:rPr>
              <w:br/>
              <w:t>Супутня зміна</w:t>
            </w:r>
            <w:r w:rsidRPr="00F83A77">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UA/17615/01/01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БЕПАНТЕН®ПЛЮС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спрей нашкірний, розчин; по 30 мл у флаконі з розприскувачем та пластиковою кришечкою;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Байєр Консьюмер Кер АГ</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Ліхтенхельдт ГмбХ Фармацойтіше Фабрік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технічна помилка (згідно наказу МОЗ від 23.07.2015 № 460),</w:t>
            </w:r>
            <w:r w:rsidRPr="00F83A77">
              <w:rPr>
                <w:rFonts w:ascii="Arial" w:hAnsi="Arial" w:cs="Arial"/>
                <w:color w:val="000000"/>
                <w:sz w:val="16"/>
                <w:szCs w:val="16"/>
              </w:rPr>
              <w:br/>
              <w:t xml:space="preserve">Виправлення технічної помилки у написанні назви активної речовини в розділі «Склад» МКЯ ЛЗ. Виправлення технічної помилки в інструкції для медичного застосування лікарського засобу у написанні назви активної речовини в розділі «Склад", як наслідок - у розділі "Фармакологічні властивості", а також в тексті маркування упаковки лікарського засобу. </w:t>
            </w:r>
            <w:r w:rsidRPr="00F83A77">
              <w:rPr>
                <w:rFonts w:ascii="Arial" w:hAnsi="Arial" w:cs="Arial"/>
                <w:color w:val="000000"/>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UA/7805/02/01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БЛОКМАКС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контролю якості ЛЗ, а саме - вилучення незначного показника «Об’єм вмісту контейнера». Параметр включений лише у специфікацію на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UA/17749/01/01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БОЗЕНТАН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62,5 мг; по 14 таблеток у блістері, по 1, 4 або 8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Канада/Кiпр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UA/16744/01/01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БОЗЕНТАН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125 мг; по 14 таблеток у блістері, по 1, 4 або 8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Канада/Кiпр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UA/16744/01/02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ВАЗЕЛІН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м`яка масляниста маса (субстанція), у пластикових або металевих діжках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"Біолар"</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Гандхар Оіл Рефінері (Індія)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заміна упаковки флексо-цистерни на металеві діжки, з відповідними змінами до р. «Упаковка». Затверджено: Субстанцію поміщають у пластикові діжки або флексо-цистерни. Запропоновано: Субстанцію поміщають у пластикові або металеві діжки.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Гандхар Оіл Рефінері (Індія) Лімітед, Індія, без зміни місця вирбництва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UA/16039/01/01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ВАЛЕВІТ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100 мг/90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UA/15241/01/01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ВАЛЕМОНТ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300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UA/14959/01/01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ВАНДЕР®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30 мг, по 1 або по 4 таблетки у блістері; по 1 блістеру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UA/15230/01/01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ВАНДЕР®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60 мг по 1 або по 4 таблетки у блістері; по 1 блістеру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UA/15230/01/02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ВЕРТИНЕКС®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 мг; по 10 таблеток у блістері; по 1 блістеру в картонній упаковці; по 10 таблеток у блістері; по 1 блістеру в картонній упаковці; по 10 картонних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UA/13352/01/01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ВОЛВІТ®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UA/9290/01/01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ВОРИКОНАЗОЛ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інфузій по 200 мг; 1 флакон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 Анфарм Еллас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F83A77">
              <w:rPr>
                <w:rFonts w:ascii="Arial" w:hAnsi="Arial" w:cs="Arial"/>
                <w:color w:val="000000"/>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UA/15524/01/01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стосовно виникнення синкопе як психогенної реакції на введення голки. Зміни внесено до Короткої характеристики лікарського засобу до розділів "Особливі застереження та запобіжні заходи при застосуванні" щодо інформації стосовно виникнення синкопе як психогенної реакції на введення голки.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F83A77">
              <w:rPr>
                <w:rFonts w:ascii="Arial" w:hAnsi="Arial" w:cs="Arial"/>
                <w:color w:val="000000"/>
                <w:sz w:val="16"/>
                <w:szCs w:val="16"/>
              </w:rPr>
              <w:br/>
              <w:t>Зміни внесено до інструкції для медичного застосування лікарського засобу до розділу "Імунологічні і біологічні властивості" щодо інформації стосовно стійкості антитіл до HBs-антигена для пацієнтів у віці 6 років, які отримали 2-дозовий курс первинної вакцинації шестивалентними вакцинами, на основі остаточних результатів дослідження A3L00052. Зміни внесено до Короткої характеристики лікарського засобу до розділу "Фармакодинамічні властивості" щодо інформації стосовно стійкості антитіл до HBs-антигена для пацієнтів у віці 6 років, які отримали 2-дозовий курс первинної вакцинації шестивалентними вакцинами, на основі остаточних результатів дослідження A3L00052.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"Імунологічні і біологічні властивості", "Особливості застосування" щодо інформації з безпеки та імуногенності, що стосується осіб з імунодефіцитом. Зміни внесено до Короткої характеристики лікарського засобу до розділів "Особливі застереження та запобіжні заходи при застосуванні", "Фармакодинамічні властивості" щодо інформації з безпеки та імуногенності, що стосується осіб з імунодефіцитом.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UA/13080/01/01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ГІНОМАКС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супозиторії вагінальні, 100 мг/150 мг по 7 супозиторіїв у стрипах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Екселтіс Ілач Санаї ве Тіджарет Анонім Шіркеті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UA/15953/01/01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ГЛАНДУМ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спрей для ротової порожнини, 1,5 мг/мл; по 30 мл у флаконі зі спрей насосом та насадкою поворотною; по 1 флакону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UA/17869/01/01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ГЛЮРЕНОРМ®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30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Берінгер Інгельхайм Інтернешнл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Хеллас Синг Мембер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зміна адреси виробника ГЛЗ,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UA/0331/01/01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ГРИПГО ХОТМІКС®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UA/17055/01/01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ГРИПГО ХОТМІКС®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гранули для орального розчину зі смаком полуниці; по 5 г у саше, по 5 або по 10, або по 20, або по 50 саше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UA/16501/01/01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ГРИПГО ХОТМІКС®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гранули для орального розчину зі смаком лимона; по 5 г у саше, по 5 або по 10, або по 20, або по 50 саше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UA/16502/01/01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ГРИПГО®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 4, № 10 – без рецепта; № 100, № 200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UA/7630/01/01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ГРИПОМЕД®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in bulk: №3750 (10х375) (по 10 капсул у блістері; по 375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UA/13752/01/01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ГРИПОМЕД®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по 10 капсул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UA/6632/01/01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ДЕКСМЕДЕТОМІДИН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r w:rsidRPr="00F83A77">
              <w:rPr>
                <w:rFonts w:ascii="Arial" w:hAnsi="Arial" w:cs="Arial"/>
                <w:color w:val="000000"/>
                <w:sz w:val="16"/>
                <w:szCs w:val="16"/>
              </w:rPr>
              <w:br/>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Словаччина/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 3 до 5 років. Затверджено: Термін придатності: 3 роки. Запропоновано: Термін придатності: 5 роки. Зміни внесено до інструкції для медичного застосування лікарського засобу у розділ "Термін придатності". Термін введення змін протягом 6-ти місяців після затвердження не рекомендований.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UA/18314/01/01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ДІЄМОНО®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2 мг; по 28 таблеток у блістері; по 1 або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«Розчинення» ГЛЗ (метод ВЕРХ) з відповідними змінами в розділ «Специфікація» ГЛЗ з посиланням на оновлений метод Затверджено: ЄФ 2.9.3, прилад із лопаттю, вода, 75 об/хв Запропоновано: </w:t>
            </w:r>
            <w:r w:rsidRPr="00F83A77">
              <w:rPr>
                <w:rFonts w:ascii="Arial" w:hAnsi="Arial" w:cs="Arial"/>
                <w:color w:val="000000"/>
                <w:sz w:val="16"/>
                <w:szCs w:val="16"/>
              </w:rPr>
              <w:br/>
              <w:t xml:space="preserve">Внутрішня специфікація, ємність з піком на дні із лопаттю, вода, 75 об/хв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UA/18286/01/01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ДІФЕНДА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UA/13227/01/01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ДОКСЕПІНУ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кристалічний порошок (субстанція) у поліетиленовому пакеті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Плантекс Лтд., Ізраїль; ТЕВА АПІ ІНДІЯ ПРАЙВЕТ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R1-CEP 1999-197 - Rev 04 (затверджено: R1-CEP 1999-197 - Rev 02) для АФІ Doxepin hydrochloride від вже затвердженого виробника. Як наслідок, додавання альтернативної виробничої дільниці ТЕВА АПІ ІНДІЯ ПРАЙВЕТ ЛІМІТЕД, Індія. Викладення назви та адреси затвердженої виробничої дільниці відповідно до оновленого СЕР. Вилучення зі специфікації показника «Важкі метали», заміна терміну придатності на термін переконтролю, приведення розділу «Упаковка» до вимог діючого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UA/16582/01/01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ДОКСОРУБІЦИН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Аккорд Хелскеа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 контроль якості серії: 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ФАРМАВАЛІД Лтд. Мікробіологічна лабораторія, Вул. Татра 27/б., Будапешт, 1136, Угорщина/PHARMAVALID Ltd. Microbiological Laboratory, Tatra u. 27/b., Budapest, 1136, Hungary.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UA/17439/01/01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ЕВКАБАЛ®200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200 мг; по 3 г у саше;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Germany</w:t>
            </w:r>
            <w:r w:rsidRPr="00F83A77">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ацетилцистеїн у відповідність до вимог монографії Acetylcysteine ЕР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UA/16272/01/01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Ліндофарм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ацетилцистеїн у відповідність до вимог монографії Acetylcysteine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UA/16272/01/02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ЕЛІЗІУМ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R1-CEP 2014-310 - Rev 01 (затверджено: R1-CEP 2014-310 - Rev 00) для діючої речовини Desloratadine від вже затвердженого виробника VASUDHA PHARMA CHEM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UA/18400/01/01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та контроль якості лікарського засобу:Дар Аль Дава Девелопмент енд Інвестмент Ко. лтд., Йорданія; контроль якості та випуск серії: Шанель Медікал, Ірландія; контроль якості (мікробіологічний контроль): Компліт Лабораторі Солушнз, Ірландія</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Йорданія/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Ірландія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внесення редакційних уточнень згідно оригінальних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UA/16894/01/01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ЕСЗОЛ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100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w:t>
            </w:r>
            <w:r w:rsidRPr="00F83A77">
              <w:rPr>
                <w:rFonts w:ascii="Arial" w:hAnsi="Arial" w:cs="Arial"/>
                <w:color w:val="000000"/>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UA/10774/01/01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ЗІКАДІЯ®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150 мг по 50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Штейн АГ , Швейцарія; (виробництво за повним циклом); Фарманалітика СА , Швейцарія; (контроль якості (за винятком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Ph. Eur. TSE № R1-CEP 2010-043-Rev 00 від вже затвердженого виробника ROUSSELOT, The Netherlands, для допоміжної речовини желатину.</w:t>
            </w:r>
            <w:r w:rsidRPr="00F83A77">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оновленого сертифікату відповідності Ph. Eur. TSE № R1-CEP 2000-045-Rev 04 (затверджено № R1-CEP 2000-045-Rev 03) для допоміжної речовини желатину. Як наслідок зміна назви власника СЕР і виробничої дільниці із PB GELATINS, Belgium на TESSENDERLO GROUP N.V., Belgium та незначні адміністративні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оновленого сертифікату відповідності Ph. Eur. TSE № R1-CEP 2005-217-Rev 02 (затверджено № R1-CEP 2005-217-Rev 00) від вже затвердженого виробника NITTA GELATIN INC., Japan, для допоміжної речовини желатину. Як наслідок додавання виробничих дільниць та незначні адміністративні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Ph. Eur. TSE № R1-CEP 2000-344-Rev 03 (затверджено № R1-CEP 2000-344-Rev 02) від вже затвердженого виробника Nitta Gelatin India Ltd., India, для допоміжної речовини желатину. Як наслідок додавання виробничої дільниці та незначні адміністративні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сертифікатів відповідності Ph. Eur. TSE для допоміжної речовини желатину: R1-CEP 2000-027-Rev 02, R1-CEP 2001-332-Rev 02, R1-CEP 2003-172-Rev 01, R1-CEP 2002-110-Rev 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UA/16003/01/01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ІЗОПРИНОЗИН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500 мг; по 10 таблеток у блістері; по 1, або 2, або 3, або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нерозфасованої продукції, первинна упаковка, вторинна упаковка, дозвіл на випуск серії, контроль серій: 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Уніпесоал, Лда., Португалiя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Португалія/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відповідального за вторинну упаковку, дозвіл на випуск серії, без зміни місця виробництва. </w:t>
            </w:r>
            <w:r w:rsidRPr="00F83A77">
              <w:rPr>
                <w:rFonts w:ascii="Arial" w:hAnsi="Arial" w:cs="Arial"/>
                <w:color w:val="000000"/>
                <w:sz w:val="16"/>
                <w:szCs w:val="16"/>
              </w:rPr>
              <w:br/>
              <w:t xml:space="preserve">Термін введення змін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UA/8389/01/01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заміна поточного фільтра вірусів нормального потоку в процесі виробництва АФІ (затверджено: Viresolve NFR; запропоновано: Viresolve Pro або Virosart НF). </w:t>
            </w:r>
            <w:r w:rsidRPr="00F83A7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UA/13770/01/02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КАДСІЛА®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заміна поточного фільтра вірусів нормального потоку в процесі виробництва АФІ (затверджено: Viresolve NFR; запропоновано: Viresolve Pro або Virosart НF). </w:t>
            </w:r>
            <w:r w:rsidRPr="00F83A7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UA/13770/01/01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КАЛЬЦІЮ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500 мг по 10 таблеток у блістері; по 1 або 10 блістерів в пачці з картону;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зі Специфікації та Методів контролю, у зв’язку з приведенням до вимог монографії ДФУ, «Таблетки». Змін у якості лікарського засобу не відбувається.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 №10, № 10х1;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UA/8474/01/01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КАНАВІТ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 до розділів 3.2.Р.1.Опис і склад лікарського засобу та 3.2.Р.3.2.Склад на серію додано допоміжну речовину соляну кислоту з приміткою «Розчин соляної кислоти 18%, при необхідності».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UA/12630/01/01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КАНАВІТ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умов стерилізації ГЛЗ. затверджено 110 ?С/30 хв. запропоновано 121 ?С/15 хв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UA/12630/01/01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КАНАВІТ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F83A77">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UA/12630/01/01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КАНЕСПОР® НАБІР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мазь для зовнішнього застосування по 10 г у тубі зі смужками водостійкого пластиру № 15, скребком для нігтів № 1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Байєр Консьюмер Кер АГ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проміжної суміші: Байєр АГ, Німеччина; Виробник in-bulk; первинне та вторинне пакування; контроль якості; виробник, відповідальний за випуск серії: Керн Фарма С.Л., Іспанія; ГП Грензах Продуктіонс ГмбХ, Німеччина; Додаткові виробники для стадії вторинного пакування готового продукту: Сісеам, С.А., Іспанія; Лабораторі Фундаціо ДАУ,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Іспанія </w:t>
            </w:r>
            <w:r w:rsidRPr="00F83A77">
              <w:rPr>
                <w:rFonts w:ascii="Arial" w:hAnsi="Arial" w:cs="Arial"/>
                <w:color w:val="000000"/>
                <w:sz w:val="16"/>
                <w:szCs w:val="16"/>
              </w:rPr>
              <w:br/>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для первинного пакування -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 ГП Грензах Продуктіонс ГмбХ, Німеччина(виробник in-bulk). </w:t>
            </w:r>
            <w:r w:rsidRPr="00F83A77">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F83A77">
              <w:rPr>
                <w:rFonts w:ascii="Arial" w:hAnsi="Arial" w:cs="Arial"/>
                <w:color w:val="000000"/>
                <w:sz w:val="16"/>
                <w:szCs w:val="16"/>
              </w:rPr>
              <w:br/>
              <w:t xml:space="preserve">додавання виробника, відповідального за контроль якості та випуск серії - ГП Грензах Продуктіонс ГмбХ, Німеччина. </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готового лікарського засобу для додаткового виробника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F83A77">
              <w:rPr>
                <w:rFonts w:ascii="Arial" w:hAnsi="Arial" w:cs="Arial"/>
                <w:color w:val="000000"/>
                <w:sz w:val="16"/>
                <w:szCs w:val="16"/>
              </w:rPr>
              <w:br/>
              <w:t>введення додаткового збільшеного розміру серії готового лікарського засобу 1000 кг для альтернативного виробника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допустимих меж встановлених у специфікаціях під час виробництва ЛЗ(р.3.2.Р.3.4) для первинної суміші АФІ (Bifonazole + Urea premix 1 g+40 g).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випробування під час виробництва ЛЗ для нерозплавлених компонентів (unmelted components).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випробування під час виробництва ЛЗ для залишкових агломератів (residual agglomerates).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під час виробництва ЛЗ щодо ступеня заповненості туби (fill quantity).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випробування під час виробництва ЛЗ – перевірка зовнішнього вигляду (appearance).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допустимих меж МБЧ у специфікації готового лікарського засобу для додаткового виробника ГП Грензах Продуктіонс ГмбХ у відповідність до ЕР 5.1.4(2.6.12/2.6.13, діючого видання) - 102 CFU/g для TAMC і 101 CFU/g для TYMC.</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F83A77">
              <w:rPr>
                <w:rFonts w:ascii="Arial" w:hAnsi="Arial" w:cs="Arial"/>
                <w:color w:val="000000"/>
                <w:sz w:val="16"/>
                <w:szCs w:val="16"/>
              </w:rPr>
              <w:br/>
              <w:t>зміна частоти випробування МБЧ в специфікації готового лікарського засобу для додаткового виробника (GP Grenzach Productions GmbH). На даний момент, частота мікробіологічних випробувань відповідає ICH. На запропонованій ділянці частоту тестування пропонується проводити: «вибірковий контроль: одна серія в день, коли виконується первинна упаковка».</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F83A77">
              <w:rPr>
                <w:rFonts w:ascii="Arial" w:hAnsi="Arial" w:cs="Arial"/>
                <w:color w:val="000000"/>
                <w:sz w:val="16"/>
                <w:szCs w:val="16"/>
              </w:rPr>
              <w:br/>
              <w:t xml:space="preserve">зміна частоти проведення випробувань на запропонованій виробничій дільниці (GP Grenzach Productions GmbH) - додання до специфікації на термін зберігання ЛЗ (розділ РД 3.2.Р.5.1.02) інформації про те, що ідентифікація біфоназолу за допомогою ТШХ не проводиться при дослідженнях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проведення випробувань на запропонованій виробничій дільниці (GP Grenzach Productions GmbH) - додання до специфікації на термін зберігання ЛЗ (розділ РД 3.2.Р.5.1.02) інформації про те, що ідентифікація сечовини за допомогою ТШХ не проводиться при дослідженнях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ідентифікації АФІ Біфоназол в складі ЛЗ з використанням ТШХ для запропонованої дільниці (GP Grenzach Productions GmbH).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ідентифікації АФІ Сечовина в складі ЛЗ з використанням ТШХ для запропонованої дільниці (GP Grenzach Productions GmbH).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кількісного визначення АФІ Біфоназол в складі ЛЗ з використанням ВЕРХ для запропонованої дільниці (GP Grenzach Productions GmbH).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кількісного визначення АФІ Сечовина методом колориметрії в складі ЛЗ для запропонованої дільниці (GP Grenzach Productions GmbH). Введення змін протягом 6-ти місяців після затвердження. </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ЛЗ – зміна збільшувальної здатності мікроскопа з 200 до 400 разів для визначення розміру часток у суміші АФІ для запропонованої виробничої дільниці (GP Grenzach Productions GmbH, Німеччина), а також змінити кількість оцінених зображень з 10 полів зображення розміром 1 см2 до репрезентативного поля зображення з метою відображення критеріїв, передбачених у специфікації.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F83A77">
              <w:rPr>
                <w:rFonts w:ascii="Arial" w:hAnsi="Arial" w:cs="Arial"/>
                <w:color w:val="000000"/>
                <w:sz w:val="16"/>
                <w:szCs w:val="16"/>
              </w:rPr>
              <w:br/>
              <w:t xml:space="preserve">доповнення специфікації новим показником: "Колір(Colour)" з відповідним методом випробування первинної упаковки готового лікарського засобу, що використовується для альтернативного виробника GP Grenzach Productions GmbH. </w:t>
            </w:r>
            <w:r w:rsidRPr="00F83A77">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новим показником: "Друк(Print)" з відповідним методом випробування первинної упаковки ЛЗ, що використовується для альтернативного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новим показником: "Розміри(Dimensions)" з відповідним методом випробування первинної упаковки готового лікарського засобу, що використовується для альтернативного виробника GP Grenzach Productions GmbH. Введення змін протягом 6-ти місяців після затвердження.</w:t>
            </w:r>
            <w:r w:rsidRPr="00F83A77">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Identity(visual)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Identity outer lacquer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Identity basic material of tube sealing,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Adhesive strength of outer lacquer,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первинної упаковки готового лікарського засобу – додавання нового контейнера (алюмінієва туба без гумового ущільнення) для альтернативного виробника GP Grenzach Productions GmbH. Матеріал туби не змінюється.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методів випробування первинної упаковки ЛЗ для запропонованої виробничої дільниці (GP Grenzach Productions GmbH) - додавання процедури випробування із використанням натрію хлориду до вже зареєстрованого методу із використанням мідного купоросу до розділу РД 3.2.Р.7.01. Введення змін протягом 6-ти місяців після затвердження. </w:t>
            </w:r>
            <w:r w:rsidRPr="00F83A77">
              <w:rPr>
                <w:rFonts w:ascii="Arial" w:hAnsi="Arial" w:cs="Arial"/>
                <w:color w:val="000000"/>
                <w:sz w:val="16"/>
                <w:szCs w:val="16"/>
              </w:rPr>
              <w:br/>
              <w:t xml:space="preserve">Зміни І типу - Зміни з якості. Медичні пристрої (інші зміни) додання опису медичного пристрою(пластир) в складі упаковки ЛЗ до РД (розділ 3.2.R), а також сертифікати відповідності стандартам MDD та ISO відповідно до вимог щодо структури Модуля 3. Введення змін протягом 6-ти місяців після затвердження. Зміни І типу - Зміни з якості. Медичні пристрої (інші зміни) </w:t>
            </w:r>
            <w:r w:rsidRPr="00F83A77">
              <w:rPr>
                <w:rFonts w:ascii="Arial" w:hAnsi="Arial" w:cs="Arial"/>
                <w:color w:val="000000"/>
                <w:sz w:val="16"/>
                <w:szCs w:val="16"/>
              </w:rPr>
              <w:br/>
              <w:t xml:space="preserve">додання опису медичного пристрою (скребка) в складі упаковки ЛЗ до РД (розділ 3.2.R), а також сертифікати відповідності стандартам MDD та ISO відповідно до вимог щодо структури Модуля 3.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(R1-СЕР 2011-045-Rev 01) для АФІ (Urea) від уже затвердженого виробника (Merck KGaA).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(R1-СЕР 2012-241-Rev 00) для АФІ (Bifonazole) від уже затвердженого виробника (Erregierre S.P.A., Italy). </w:t>
            </w:r>
            <w:r w:rsidRPr="00F83A77">
              <w:rPr>
                <w:rFonts w:ascii="Arial" w:hAnsi="Arial" w:cs="Arial"/>
                <w:color w:val="000000"/>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F83A77">
              <w:rPr>
                <w:rFonts w:ascii="Arial" w:hAnsi="Arial" w:cs="Arial"/>
                <w:color w:val="000000"/>
                <w:sz w:val="16"/>
                <w:szCs w:val="16"/>
              </w:rPr>
              <w:br/>
              <w:t xml:space="preserve">подання нового ГЕ-сертифіката відповідності ЕР (R1-СЕР 2002-124-Rev 01) для допоміжної речовини (Wool Fat), від нового виробника (Nippon Fine Chemical Co., Ltd.).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EP (R1-СЕР 2003-124-Rev 01) для допоміжної речовини (Wool Fat), від нового виробника (NK Ingredients PTE LTD).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UA/6241/01/01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КАРБАМАЗЕПІН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200 мг, по 10 таблеток у блістері; по 2 або по 5 блістерів у пачці з картону; по 50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UA/8040/01/01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КАРБО СПАЛ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концентрат для розчину для інфузій, 10 мг/мл, по 15 мл; по 45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PP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СП Акур Лабс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"Особливі заходи безпеки",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(КАРБОПЛАТИН «ЕБЕВЕ», концентрат для розчину для інфузій).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UA/18252/01/01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250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ЮСБ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F83A77">
              <w:rPr>
                <w:rFonts w:ascii="Arial" w:hAnsi="Arial" w:cs="Arial"/>
                <w:color w:val="000000"/>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UA/9155/01/01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500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ЮСБ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F83A77">
              <w:rPr>
                <w:rFonts w:ascii="Arial" w:hAnsi="Arial" w:cs="Arial"/>
                <w:color w:val="000000"/>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UA/9155/01/02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1000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F83A77">
              <w:rPr>
                <w:rFonts w:ascii="Arial" w:hAnsi="Arial" w:cs="Arial"/>
                <w:color w:val="000000"/>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UA/9155/01/03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НекстФарма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"Термін придатності" щодо уточнення інформації стосовно терміну придатності після першого відкриття упаковки.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UA/9155/02/01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КЛІМЕН®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UA/4856/01/01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КЛІМОНОРМ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UA/3008/01/01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UA/17875/01/01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UA/17875/01/02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UA/17875/01/03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КОЛІСТИН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або інфузій по 1 000 000 МО, 1 або 10 флаконів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Повний цикл виробництва: </w:t>
            </w:r>
            <w:r w:rsidRPr="00F83A77">
              <w:rPr>
                <w:rFonts w:ascii="Arial" w:hAnsi="Arial" w:cs="Arial"/>
                <w:color w:val="000000"/>
                <w:sz w:val="16"/>
                <w:szCs w:val="16"/>
              </w:rPr>
              <w:br/>
              <w:t>Кселліа Фармасьютікалс АпС, Данія;</w:t>
            </w:r>
            <w:r w:rsidRPr="00F83A77">
              <w:rPr>
                <w:rFonts w:ascii="Arial" w:hAnsi="Arial" w:cs="Arial"/>
                <w:color w:val="000000"/>
                <w:sz w:val="16"/>
                <w:szCs w:val="16"/>
              </w:rPr>
              <w:br/>
              <w:t xml:space="preserve">Тестування: </w:t>
            </w:r>
            <w:r w:rsidRPr="00F83A77">
              <w:rPr>
                <w:rFonts w:ascii="Arial" w:hAnsi="Arial" w:cs="Arial"/>
                <w:color w:val="000000"/>
                <w:sz w:val="16"/>
                <w:szCs w:val="16"/>
              </w:rPr>
              <w:br/>
              <w:t xml:space="preserve">Кселліа Фармасьютікалс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Данія/Угорщина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UA/15525/01/01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КОЛІСТИН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або інфузій по 2 000 000 МО, 1 або 10 флаконів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Повний цикл виробництва: </w:t>
            </w:r>
            <w:r w:rsidRPr="00F83A77">
              <w:rPr>
                <w:rFonts w:ascii="Arial" w:hAnsi="Arial" w:cs="Arial"/>
                <w:color w:val="000000"/>
                <w:sz w:val="16"/>
                <w:szCs w:val="16"/>
              </w:rPr>
              <w:br/>
              <w:t>Кселліа Фармасьютікалс АпС, Данія;</w:t>
            </w:r>
            <w:r w:rsidRPr="00F83A77">
              <w:rPr>
                <w:rFonts w:ascii="Arial" w:hAnsi="Arial" w:cs="Arial"/>
                <w:color w:val="000000"/>
                <w:sz w:val="16"/>
                <w:szCs w:val="16"/>
              </w:rPr>
              <w:br/>
              <w:t xml:space="preserve">Тестування: </w:t>
            </w:r>
            <w:r w:rsidRPr="00F83A77">
              <w:rPr>
                <w:rFonts w:ascii="Arial" w:hAnsi="Arial" w:cs="Arial"/>
                <w:color w:val="000000"/>
                <w:sz w:val="16"/>
                <w:szCs w:val="16"/>
              </w:rPr>
              <w:br/>
              <w:t xml:space="preserve">Кселліа Фармасьютікалс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Данія/Угорщина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UA/15525/01/02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КОМБІГРИП ХОТ СІП®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з лимонним; по 5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1998-047-Rev 06) від уже затвердженого виробника Granules India Limited, Індія для АФІ парацетамолу;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2003-171-Rev 06) для АФІ цетиризину гідрохлориду від вже затвердженого виробника Glochem Industries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2003-179-Rev 04) для АФІ фенілефрину гідрохлорид від вже затвердженого виробника Malladi Drugs &amp; Pharmaceuticals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парацетамолу - приведення у відповідність до діючої монографії ЕР 10.7. Парацетамол;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контролю якості готового лікарського засобу - заміна методики приготування випробуваного розчину для методики "Кількісне визначення" вмісту діючих речовин Парацетамол, Цетиризину гідрохлорид та Фенілефрину гідрохлориду; зміни І типу - Зміни з якості. Готовий лікарський засіб. Контроль готового лікарського засобу (інші зміни) - переклад діючого МКЯ ЛЗ з російської мови на українську мову, а також внесення граматичних та структурних правок в документ, виправлення технічних помилок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UA/11503/01/01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КОМБІГРИП ХОТ СІП®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1998-047-Rev 06) від уже затвердженого виробника Granules India Limited, Індія для АФІ парацетамолу;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2003-171-Rev 06) для АФІ цетиризину гідрохлориду від вже затвердженого виробника Glochem Industries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2003-179-Rev 04) для АФІ фенілефрину гідрохлорид від вже затвердженого виробника Malladi Drugs &amp; Pharmaceuticals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парацетамолу - приведення у відповідність до діючої монографії ЕР 10.7. Парацетамол;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контролю якості готового лікарського засобу - заміна методики приготування випробуваного розчину для методики "Кількісне визначення" вмісту діючих речовин Парацетамол, Цетиризину гідрохлорид та Фенілефрину гідрохлориду; зміни І типу - Зміни з якості. Готовий лікарський засіб. Контроль готового лікарського засобу (інші зміни) - переклад діючого МКЯ ЛЗ з російської мови на українську мову, а також внесення граматичних та структурних правок в документ, виправлення технічних помилок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UA/11504/01/01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повний цикл виробництва: Евертоджен Лайф Саєнсиз  Лімітед, Індія; повний цикл виробництва: ТОВ "МАРІФАРМ"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для АФІ парацетамол - приведення специфікації до чинних вимог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№10; №20 - без рецепта;</w:t>
            </w:r>
            <w:r w:rsidRPr="00F83A77">
              <w:rPr>
                <w:rFonts w:ascii="Arial" w:hAnsi="Arial" w:cs="Arial"/>
                <w:i/>
                <w:sz w:val="16"/>
                <w:szCs w:val="16"/>
              </w:rPr>
              <w:br/>
              <w:t>№100 -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UA/3088/01/01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іn bulk: по 1200 таблеток у пакетах у пачках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повний цикл виробництва: Евертоджен Лайф Саєнсиз  Лімітед, Індія; повний цикл виробництва: ТОВ "МАРІФАРМ"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для АФІ парацетамол - приведення специфікації до чинних вимог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UA/3089/01/01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КРАТАЛ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таблеток у блістері; по 2 блістери в пачці з картону; по 90 таблеток у контейнерах; по 90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вводиться періодичність контролю для т. «Ідентифікація. С. Іридоїди», «Ідентифікація. D. Флавоноїди (рутин, гіперозид), фенолкарбонові кислоти (кофейна кислота)» та тесту «Важкі метали» при виробництві АФІ СОБАЧОЇ КРОПИВИ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Специфікації для контролю проміжних продуктів, а саме пропонується встановити періодичність контролю проміжної продукції при виробництві препарату (контроль показників у першій серії компанії), а саме Маса для таблетування: п. «Опис», «Ідентифікація (флавоноїди)», «Кількісне визначення (таурин, сума флавоноїдів у перерахунку на рутин)»; Таблетки-ядра: п. «Опис», п. «Стійкість таблеток до роздавлювання», «Середня маса», «Однорідність маси таблеток», «Розпадання», «Кількісне визначення (таурин, сума флавоноїдів у перерахунку на рутин)»; Таблетки, вкриті плівковою оболонкою нерозфасовані: п. «Опис», «Середня маса», «Однорідність маси таблеток», «Розпадання», «Розчинення»;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редакційних правок в розділи реєстраційного досьє, а саме залишити по тексту реєстраційного досьє зареєстровані види упаковки по 10 таблеток у блістері; по 2 блістери в пачці; по 90 таблеток у контейнері; по 90 таблеток у контейнері; по 1 контейнеру в пачці та вилучити по тексту упаковку in bulk: по 1000 таблеток в пакетах;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Специфікації та методиках контролю АФІ Собачої кропиви екстракт густий, а саме т. «Мікробіологічна чистота» приведено у відповідність до ЕР/ДФУ.</w:t>
            </w:r>
            <w:r w:rsidRPr="00F83A77">
              <w:rPr>
                <w:rFonts w:ascii="Arial" w:hAnsi="Arial" w:cs="Arial"/>
                <w:color w:val="000000"/>
                <w:sz w:val="16"/>
                <w:szCs w:val="16"/>
              </w:rPr>
              <w:br/>
              <w:t>Супутня зміна</w:t>
            </w:r>
            <w:r w:rsidRPr="00F83A77">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Специфікації та методиках контролю АФІ Глоду плодів екстракт густий, а саме т. «Мікробіологічна чистота» приведено у відповідність до ЕР/ДФУ.</w:t>
            </w:r>
            <w:r w:rsidRPr="00F83A77">
              <w:rPr>
                <w:rFonts w:ascii="Arial" w:hAnsi="Arial" w:cs="Arial"/>
                <w:color w:val="000000"/>
                <w:sz w:val="16"/>
                <w:szCs w:val="16"/>
              </w:rPr>
              <w:br/>
              <w:t>Супутня зміна</w:t>
            </w:r>
            <w:r w:rsidRPr="00F83A77">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F83A77">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контролю АФІ СОБАЧОЇ КРОПИВИ ЕКСТРАКТ ГУСТИЙ, густий екстракт (субстанція) за т. «Ідентифікація. С. Іридоїди», «Ідентифікація. D. Флавоноїди (рутин, гіперозид), фенолкарбонові кислоти (кофейна кислота)»,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контролю АФІ ГЛОДУ ПЛОДІВ ЕКСТРАКТ ГУСТИЙ, густий екстракт (субстанція) за т. «Ідентифікація. В. Терпеноїди (олеанолова кислота)», «Ідентифікація. С. Флавоноїди (рутин, гіперозид, кверцетин), фенолкарбонові кислоти (кофейна кислота)»,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та для т. «Ідентифікація. В. Терпеноїди (розчин порівняння доповнено інформацією що для випробування можливе використання олеанової кислоти фірми «SIGMA-ALDRICH, Німеччина; Зміни І типу - Зміни з якості. АФІ. Виробництво. Зміни випробувань або допустимих меж у процесі виробництва АФІ, що встановлені у специфікаціях (інші зміни) - пропонується встановити періодичність контролю для тесту «Ідентифікація. В. Терпеноїди (олеанолова кислота)», «Ідентифікація. С. Флавоноїди (рутин, гіперозид, кверцетин), фенолкарбонові кислоти (кофейна кислота)» та тесту «Важкі метали» при виробництві АФІ ГЛОДУ ПЛОДІВ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UA/12660/01/01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КРЕОН® 10000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(інші зміни). Оновлення знака для товарів і послуг з «мінімікросфери™» на «Креон мінімікросфери®» для гастрорезистентних гранул у складі ЛЗ Креон® 10000, Креон® 25000, Креон® 40000. Оновлення знака для товарів і послуг (затверджено "мінімікросфери™", запропоновано: "Креон мінімікросфери®") з метою приведення інформації про склад лікарського засобу у відповідність до зареєстрованого знака для товарів і послуг. Як наслідок, зміни внесено до Інструкції для медичного застосування лікарського засобу до розділів "Склад", "Лікарська форма" та до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(редагування тексту).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UA/9842/01/01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КРЕОН® 25000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(інші зміни). Оновлення знака для товарів і послуг з «мінімікросфери™» на «Креон мінімікросфери®» для гастрорезистентних гранул у складі ЛЗ Креон® 10000, Креон® 25000, Креон® 40000. Оновлення знака для товарів і послуг (затверджено "мінімікросфери™", запропоновано: "Креон мінімікросфери®") з метою приведення інформації про склад лікарського засобу у відповідність до зареєстрованого знака для товарів і послуг. Як наслідок, зміни внесено до Інструкції для медичного застосування лікарського засобу до розділів "Склад", "Лікарська форма" та до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(редагування тексту).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UA/9842/01/02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КРЕОН® 40000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(інші зміни). Оновлення знака для товарів і послуг з «мінімікросфери™» на «Креон мінімікросфери®» для гастрорезистентних гранул у складі ЛЗ Креон® 10000, Креон® 25000, Креон® 40000. Оновлення знака для товарів і послуг (затверджено "мінімікросфери™", запропоновано: "Креон мінімікросфери®") з метою приведення інформації про склад лікарського засобу у відповідність до зареєстрованого знака для товарів і послуг. Як наслідок, зміни внесено до Інструкції для медичного застосування лікарського засобу до розділів "Склад", "Лікарська форма" та до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(редагування тексту).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UA/9842/01/03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КСАРЕЛТО®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UA/9201/01/01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КСЕФОКАМ®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8 мг; по 6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Synlab Umweltinstitut GmbH, Австрія на SYNLAB Analytics &amp; Services Austria GmbH, Австрія, без зміни місця виробництва Затверджено: Synlab Umweltinstitut GmbH, Австрія </w:t>
            </w:r>
            <w:r w:rsidRPr="00F83A77">
              <w:rPr>
                <w:rFonts w:ascii="Arial" w:hAnsi="Arial" w:cs="Arial"/>
                <w:color w:val="000000"/>
                <w:sz w:val="16"/>
                <w:szCs w:val="16"/>
              </w:rPr>
              <w:br/>
              <w:t xml:space="preserve">Запропоновано: SYNLAB Analytics &amp; Services Austria GmbH, Австрія.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до виробничих функцій виробника АФІ лорноксикаму Takeda Austria GmbH, Австрія Затверджено: Manufacture (except micronization), quality control testing (except test for particle size distribution), packaging, labeling and batch certification Запропоновано: Quality control testing and release </w:t>
            </w:r>
            <w:r w:rsidRPr="00F83A77">
              <w:rPr>
                <w:rFonts w:ascii="Arial" w:hAnsi="Arial" w:cs="Arial"/>
                <w:color w:val="000000"/>
                <w:sz w:val="16"/>
                <w:szCs w:val="16"/>
              </w:rPr>
              <w:br/>
              <w:t xml:space="preserve">А також вилучення контрактної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з Synlab Analytics &amp; Services Austria GmbH, Австрія на Eurofins Analytics &amp; Services Austria GmbH, Австрія, без зміни місця виробництва </w:t>
            </w:r>
            <w:r w:rsidRPr="00F83A77">
              <w:rPr>
                <w:rFonts w:ascii="Arial" w:hAnsi="Arial" w:cs="Arial"/>
                <w:color w:val="000000"/>
                <w:sz w:val="16"/>
                <w:szCs w:val="16"/>
              </w:rPr>
              <w:br/>
              <w:t>Затверджено: Synlab Analytics &amp; Services Austria GmbH, Австрія Запропоновано: Eurofins Analytics &amp; Services Austria GmbH,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UA/2593/03/01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100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UA/0452/01/04</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50 мг; по 10 таблеток у блістері з полівінілхлорид/алюмінієвої фольги/паперу із системою захисту від дітей;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UA/0452/02/02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100 мг; по 10 таблеток у блістері з полівінілхлорид/алюмінієвої фольги/паперу із системою захисту від дітей;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UA/0452/02/03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25 мг; по 10 таблеток у блістері з полівінілхлорид/алюмінієвої фольги із системою захисту від дітей;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100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UA/0452/01/04</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ЛЕВОКСИМЕД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краплі очні, розчин, 5 мг/мл, по 5 мл у плімерному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та внесення інформації щодо способу та шляху введення, особливостей застосування лікарського засобу.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UA/18206/01/01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ЛЕВОФЛОКСАЦИН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750 мг, по 5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UA/8777/01/03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ЛЕВОФЛОКСАЦИН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500 мг, по 5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UA/8777/01/02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ЛЕВОФОЛІК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Медак Гезельшафт фюр клініше Шпеціальпрепарате 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вторинне пакування, маркування, контроль та випуск серій: Медак Гезельшафт фюр клініше Шпеціальпрепарате мбХ, Німеччина; виробництво готового лікарського засобу, первинне пакування, маркування та вторинне пакування, контроль випробування серії: Зігфрід Гамельн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а саме: уточнення інформації щодо допустимих меж встановлених в параметрі «Ідентифікація»;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у Методах контролю якості, а саме: «1.3. Оптичне поглинання розчину» – уточнення інформації щодо методики приготування «Випробовуваного розчину»; 2.«Ідентифікація» – уточнення інформації щодо довжини хвилі при випробуванні УФ-спектру; уточнення інформації щодо використання альтернативних даних отриманих під час випробування домішок методом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UA/16366/01/01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ЛІЗОТІАЗИД-ТЕВА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10 мг/12,5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UA/6092/01/01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ЛІЗОТІАЗИД-ТЕВА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20 мг/12,5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t>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UA/6092/01/02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235E58">
            <w:pPr>
              <w:pStyle w:val="111"/>
              <w:tabs>
                <w:tab w:val="left" w:pos="12600"/>
              </w:tabs>
              <w:rPr>
                <w:rFonts w:ascii="Arial" w:hAnsi="Arial" w:cs="Arial"/>
                <w:b/>
                <w:i/>
                <w:color w:val="000000"/>
                <w:sz w:val="16"/>
                <w:szCs w:val="16"/>
              </w:rPr>
            </w:pPr>
            <w:r w:rsidRPr="00F83A77">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rPr>
                <w:rFonts w:ascii="Arial" w:hAnsi="Arial" w:cs="Arial"/>
                <w:color w:val="000000"/>
                <w:sz w:val="16"/>
                <w:szCs w:val="16"/>
              </w:rPr>
            </w:pPr>
            <w:r w:rsidRPr="00F83A77">
              <w:rPr>
                <w:rFonts w:ascii="Arial" w:hAnsi="Arial" w:cs="Arial"/>
                <w:color w:val="000000"/>
                <w:sz w:val="16"/>
                <w:szCs w:val="16"/>
              </w:rPr>
              <w:t>пастилки зі смаком м'яти, по 8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Пакистан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кодів ВООЗ (http://www.whocc.no/atc_ddd_index/): Затверджено: Комбіновані препарати, що застосовуються при кашлю та застудних захворюваннях. Код АТХ R05X. Запропоновано: Засоби, що застосовуються при кашлі та застудних захворюваннях. Відхаркувальні засоби. Комбінації. Код АТХ R05C A10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235E58">
            <w:pPr>
              <w:pStyle w:val="111"/>
              <w:tabs>
                <w:tab w:val="left" w:pos="12600"/>
              </w:tabs>
              <w:jc w:val="center"/>
              <w:rPr>
                <w:rFonts w:ascii="Arial" w:hAnsi="Arial" w:cs="Arial"/>
                <w:sz w:val="16"/>
                <w:szCs w:val="16"/>
              </w:rPr>
            </w:pPr>
            <w:r w:rsidRPr="00F83A77">
              <w:rPr>
                <w:rFonts w:ascii="Arial" w:hAnsi="Arial" w:cs="Arial"/>
                <w:sz w:val="16"/>
                <w:szCs w:val="16"/>
              </w:rPr>
              <w:t>UA/9889/01/01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ЛІНПАРЗА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150 мг; по 8 таблеток в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контроль якості (готовий лікарський засіб),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АббВі Лімітед,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Сполучені Штати</w:t>
            </w:r>
            <w:r w:rsidRPr="00F83A77">
              <w:rPr>
                <w:rFonts w:ascii="Arial" w:hAnsi="Arial" w:cs="Arial"/>
                <w:color w:val="000000"/>
                <w:sz w:val="16"/>
                <w:szCs w:val="16"/>
              </w:rPr>
              <w:br/>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"Показання", та, як наслідок, до розділів "Фармакологічні властивості", "Спосіб застосування та дози", "Побічні реакції" на підставі дослідження фази ІІІ PROfound.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POLO.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на підставі звіту стосовно дослідження SOLO-2.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на підставі даних регулярно оновлюваного звіту з безпеки лікарського засобу в ЕС. </w:t>
            </w:r>
            <w:r w:rsidRPr="00F83A77">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(внесено попередження щодо допоміжної речовини, а саме вмісту натрію), також внесено редакційні правки до тексту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w:t>
            </w:r>
            <w:r w:rsidRPr="00F83A7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UA/14747/02/02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ЛІНПАРЗА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100 мг; по 8 таблеток в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контроль якості (готовий лікарський засіб),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АббВі Лімітед,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Сполучені Штати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"Показання", та, як наслідок, до розділів "Фармакологічні властивості", "Спосіб застосування та дози", "Побічні реакції" на підставі дослідження фази ІІІ PROfound.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POLO.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на підставі звіту стосовно дослідження SOLO-2.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на підставі даних регулярно оновлюваного звіту з безпеки лікарського засобу в ЕС. </w:t>
            </w:r>
            <w:r w:rsidRPr="00F83A77">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(внесено попередження щодо допоміжної речовини, а саме вмісту натрію), також внесено редакційні правки до тексту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w:t>
            </w:r>
            <w:r w:rsidRPr="00F83A7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UA/14747/02/01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ЛОКОЇД ЛІПОКРЕМ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крем, 1 мг/г по 30 г у тубі алюмінієвій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ЧЕПЛАФАРМ Арцнайміттель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Теммлер Італіа С.р.л.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UA/4471/02/01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ЛОМУСТИН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по 40 мг, по 20 капсул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 xml:space="preserve">Подання оновленого сертифікату відповідності Європейській фармакопеї R1-CEP 2009-141-Rev 02 для АФІ Ломустину від вже затвердженого виробника Dr. Reddy’s Laboratories Limited. Затверджено: R1-CEP 2009-141-Rev 01 Dr. Reddy’s Laboratories Limited </w:t>
            </w:r>
            <w:r w:rsidRPr="00F83A77">
              <w:rPr>
                <w:rFonts w:ascii="Arial" w:hAnsi="Arial" w:cs="Arial"/>
                <w:color w:val="000000"/>
                <w:sz w:val="16"/>
                <w:szCs w:val="16"/>
              </w:rPr>
              <w:br/>
              <w:t>Plot № 137, 138, 145 and 146, Sri Venkateswara Co-Operative Industrial Estate Jinnaram Mandal, Medak District India-502 325 Bollaram Vilage, Telengana Запропоновано: R1-CEP 2009-141-Rev 02 Dr. Reddy’s Laboratories Limited Plot № 137, 138, 145 and 146, Sri Venkateswara Co-Operative Industrial Estate Jinnaram Mandal, Sangareddy District India-502 325 Bollaram Vilage, Telengana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UA/6988/01/01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суспензія оральна, № 1: по 250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«Опелла Хелскеа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Ей. Наттерманн енд Сайі. ГмбХ, Німеччина; Санофі С.р.л., Італія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 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UA/9220/01/01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МАГНІЮ КАРБОНАТ ВАЖКИЙ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Хебей Сінтай Металургі Магнезіум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Зміна система контейнер/закупорювальний засіб в частині вторинної упаковки та етикетки, з метою приведення матеріалів реєстраційного досьє до оригінальних матеріалів виробника. </w:t>
            </w:r>
            <w:r w:rsidRPr="00F83A77">
              <w:rPr>
                <w:rFonts w:ascii="Arial" w:hAnsi="Arial" w:cs="Arial"/>
                <w:color w:val="000000"/>
                <w:sz w:val="16"/>
                <w:szCs w:val="16"/>
              </w:rPr>
              <w:br/>
              <w:t xml:space="preserve">Діюча редакція: </w:t>
            </w:r>
            <w:r w:rsidRPr="00F83A77">
              <w:rPr>
                <w:rFonts w:ascii="Arial" w:hAnsi="Arial" w:cs="Arial"/>
                <w:color w:val="000000"/>
                <w:sz w:val="16"/>
                <w:szCs w:val="16"/>
              </w:rPr>
              <w:br/>
              <w:t xml:space="preserve">13. Упаковка. </w:t>
            </w:r>
            <w:r w:rsidRPr="00F83A77">
              <w:rPr>
                <w:rFonts w:ascii="Arial" w:hAnsi="Arial" w:cs="Arial"/>
                <w:color w:val="000000"/>
                <w:sz w:val="16"/>
                <w:szCs w:val="16"/>
              </w:rPr>
              <w:br/>
              <w:t xml:space="preserve">В поліетиленовий мішок низької щільності, який поміщають в мішок з тканини та вкладають в бочки з паперу або картону, відповідно до нормативної документації фірми виробника. Упаковку забезпечують етикеткою. </w:t>
            </w:r>
            <w:r w:rsidRPr="00F83A77">
              <w:rPr>
                <w:rFonts w:ascii="Arial" w:hAnsi="Arial" w:cs="Arial"/>
                <w:color w:val="000000"/>
                <w:sz w:val="16"/>
                <w:szCs w:val="16"/>
              </w:rPr>
              <w:br/>
              <w:t xml:space="preserve">14. Маркування. </w:t>
            </w:r>
            <w:r w:rsidRPr="00F83A77">
              <w:rPr>
                <w:rFonts w:ascii="Arial" w:hAnsi="Arial" w:cs="Arial"/>
                <w:color w:val="000000"/>
                <w:sz w:val="16"/>
                <w:szCs w:val="16"/>
              </w:rPr>
              <w:br/>
              <w:t xml:space="preserve">На етикетці вказують: назву продукту, номер партії, масу нетто, масу брутто, дату виготовлення, кінцевий термін використання, номер реєстраційного посвідчення в Україні, вантажоодержувач, номер договору, умови зберігання, країну виробник, фірму виробник та адресу розташування, назву дистриб'ютора. </w:t>
            </w:r>
            <w:r w:rsidRPr="00F83A77">
              <w:rPr>
                <w:rFonts w:ascii="Arial" w:hAnsi="Arial" w:cs="Arial"/>
                <w:color w:val="000000"/>
                <w:sz w:val="16"/>
                <w:szCs w:val="16"/>
              </w:rPr>
              <w:br/>
              <w:t xml:space="preserve">Пропонована редакція: </w:t>
            </w:r>
            <w:r w:rsidRPr="00F83A77">
              <w:rPr>
                <w:rFonts w:ascii="Arial" w:hAnsi="Arial" w:cs="Arial"/>
                <w:color w:val="000000"/>
                <w:sz w:val="16"/>
                <w:szCs w:val="16"/>
              </w:rPr>
              <w:br/>
              <w:t xml:space="preserve">13. Упаковка. </w:t>
            </w:r>
            <w:r w:rsidRPr="00F83A77">
              <w:rPr>
                <w:rFonts w:ascii="Arial" w:hAnsi="Arial" w:cs="Arial"/>
                <w:color w:val="000000"/>
                <w:sz w:val="16"/>
                <w:szCs w:val="16"/>
              </w:rPr>
              <w:br/>
              <w:t xml:space="preserve">В поліетиленовий мішок низької щільності, який поміщають у вторинну упаковку, відповідно до нормативної документації фірми виробника. Упаковку забезпечують етикеткою. </w:t>
            </w:r>
            <w:r w:rsidRPr="00F83A77">
              <w:rPr>
                <w:rFonts w:ascii="Arial" w:hAnsi="Arial" w:cs="Arial"/>
                <w:color w:val="000000"/>
                <w:sz w:val="16"/>
                <w:szCs w:val="16"/>
              </w:rPr>
              <w:br/>
              <w:t xml:space="preserve">14. Маркування. </w:t>
            </w:r>
            <w:r w:rsidRPr="00F83A77">
              <w:rPr>
                <w:rFonts w:ascii="Arial" w:hAnsi="Arial" w:cs="Arial"/>
                <w:color w:val="000000"/>
                <w:sz w:val="16"/>
                <w:szCs w:val="16"/>
              </w:rPr>
              <w:br/>
              <w:t>На етикетці вказують: інформацію щодо товарного знаку Заявника, назву продукту, номер партії, масу нетто, масу брутто, дату виготовлення, період переконтролю, умови зберігання, країну виробник, фірму виробник та адресу розташування.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UA/15195/01/01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МЕБІКАР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0A0">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0,3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(Адаптол®, таблетки по 300 мг, по 500 мг).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UA/8823/01/01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МЕБІКАР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0,5 г по 10 таблеток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(Адаптол®, таблетки по 300 мг, по 500 мг).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UA/8823/01/02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зовнішнього застосування, спиртовий; по 40 мл у флаконах; по 40 мл у флаконі; по 1 флакону в пачці; по 50 мл у флаконах скляних або полімерних з механічним розпилювачем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ПрАТ Фармацевтична фабрика "Віола"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ПрАТ Фармацевтична фабрика "Віола"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упаковок, а саме по 50 мл у флаконах скляних типу ФВ-50-18 (виробництва ВАТ «Мар’янівський склозавод», Україна) та флакони полімерні типу Ф.50/18-415 (виробництва ПАТ «Фірми Еліпс», Україна), закупорені механічним розпилювачем типу18/410 (виробництва Shenzhen Bona Pharma Technology Co., LTD. China).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лікарського засобу, а саме, по 50 мл у флаконах скляних або полімерних з механічним розпилювачем, з відповідними змінами до р. «Упаковка» та п. «Об’єм вмісту упаковки» у специфікації/методах контролю якості.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UA/7484/01/01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МЕФЕНАТ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мазь, по 15 г або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в умовах зберігання ГЛЗ. Затверджено: Зберігати в захищеному від світла місці при температурі від 8?С до 15 ?С. Запропоновано: Зберігати в оригінальній упаковці для захисту від світла при температурі не вище 25 ?С.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UA/7845/01/01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50 мкг/0,3 мл; 1 попередньо наповнений шприц разом з голкою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яка пов'язана із зазначенням критерію прийнятності в специфікації та методах контролю за показником якості «Чистота»: методом обернено-фазової ВЕРХ та методом ексклюзивної хроматографії у МКЯ ЛЗ. Діюча редакція: Чистота Метод обернено-фазової ВЕРХ </w:t>
            </w:r>
            <w:r w:rsidRPr="00F83A77">
              <w:rPr>
                <w:rFonts w:ascii="Arial" w:hAnsi="Arial" w:cs="Arial"/>
                <w:color w:val="000000"/>
                <w:sz w:val="16"/>
                <w:szCs w:val="16"/>
              </w:rPr>
              <w:br/>
              <w:t xml:space="preserve">Пік метокси поліетилен гліколь-епоетину бета має бути не менше 96,5 % (при випуску) та не менше 95,0 % (протягом терміну придатності) загальної площі піків Метод ексклюзивної хроматографії Пік метокси поліетилен гліколь-епоетину бета має бути не менше 97,0 % (при випуску) та не менше 94,0 % (протягом терміну придатності) загальної площі піків </w:t>
            </w:r>
            <w:r w:rsidRPr="00F83A77">
              <w:rPr>
                <w:rFonts w:ascii="Arial" w:hAnsi="Arial" w:cs="Arial"/>
                <w:color w:val="000000"/>
                <w:sz w:val="16"/>
                <w:szCs w:val="16"/>
              </w:rPr>
              <w:br/>
              <w:t>Пропонована редакція: Чистота Метод обернено-фазової ВЕРХ Пік метокси поліетилен гліколь-епоетину бета має бути не менше 95,0 % загальної площі піків Метод ексклюзивної хроматографії Пік метокси поліетилен гліколь-епоетину бета має бути не менше 94,0 % загальної площі піків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UA/16434/01/01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75 мкг/0,3 мл; 1 попередньо наповнений шприц разом з голкою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яка пов'язана із зазначенням критерію прийнятності в специфікації та методах контролю за показником якості «Чистота»: методом обернено-фазової ВЕРХ та методом ексклюзивної хроматографії у МКЯ ЛЗ. Діюча редакція: Чистота Метод обернено-фазової ВЕРХ </w:t>
            </w:r>
            <w:r w:rsidRPr="00F83A77">
              <w:rPr>
                <w:rFonts w:ascii="Arial" w:hAnsi="Arial" w:cs="Arial"/>
                <w:color w:val="000000"/>
                <w:sz w:val="16"/>
                <w:szCs w:val="16"/>
              </w:rPr>
              <w:br/>
              <w:t xml:space="preserve">Пік метокси поліетилен гліколь-епоетину бета має бути не менше 96,5 % (при випуску) та не менше 95,0 % (протягом терміну придатності) загальної площі піків Метод ексклюзивної хроматографії Пік метокси поліетилен гліколь-епоетину бета має бути не менше 97,0 % (при випуску) та не менше 94,0 % (протягом терміну придатності) загальної площі піків </w:t>
            </w:r>
            <w:r w:rsidRPr="00F83A77">
              <w:rPr>
                <w:rFonts w:ascii="Arial" w:hAnsi="Arial" w:cs="Arial"/>
                <w:color w:val="000000"/>
                <w:sz w:val="16"/>
                <w:szCs w:val="16"/>
              </w:rPr>
              <w:br/>
              <w:t>Пропонована редакція: Чистота Метод обернено-фазової ВЕРХ Пік метокси поліетилен гліколь-епоетину бета має бути не менше 95,0 % загальної площі піків Метод ексклюзивної хроматографії Пік метокси поліетилен гліколь-епоетину бета має бути не менше 94,0 % загальної площі піків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UA/16434/01/02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МІКАРДИС®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Берінгер Інгельхайм Інтернешнл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Фарма ГмбХ і Ко. КГ, Нiмеччина; Берінгер Інгельхайм Хеллас Синг Мембер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Нiмеччина/ 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зміна назви виробника ГЛЗ, відповідального за контроль якості ГЛЗ,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UA/2681/01/01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D121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4D1211" w:rsidRDefault="007B4CA0" w:rsidP="004D1211">
            <w:pPr>
              <w:pStyle w:val="111"/>
              <w:tabs>
                <w:tab w:val="left" w:pos="12600"/>
              </w:tabs>
              <w:rPr>
                <w:rFonts w:ascii="Arial" w:hAnsi="Arial" w:cs="Arial"/>
                <w:b/>
                <w:i/>
                <w:color w:val="000000"/>
                <w:sz w:val="16"/>
                <w:szCs w:val="16"/>
              </w:rPr>
            </w:pPr>
            <w:r w:rsidRPr="004D1211">
              <w:rPr>
                <w:rFonts w:ascii="Arial" w:hAnsi="Arial" w:cs="Arial"/>
                <w:b/>
                <w:sz w:val="16"/>
                <w:szCs w:val="16"/>
              </w:rPr>
              <w:t>МОВЕСПАЗМ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rPr>
                <w:rFonts w:ascii="Arial" w:hAnsi="Arial" w:cs="Arial"/>
                <w:color w:val="000000"/>
                <w:sz w:val="16"/>
                <w:szCs w:val="16"/>
              </w:rPr>
            </w:pPr>
            <w:r w:rsidRPr="004D1211">
              <w:rPr>
                <w:rFonts w:ascii="Arial" w:hAnsi="Arial" w:cs="Arial"/>
                <w:color w:val="000000"/>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Індія/</w:t>
            </w:r>
          </w:p>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 xml:space="preserve">внесення змін до реєстраційних матеріалів: </w:t>
            </w:r>
            <w:r w:rsidRPr="004D1211">
              <w:rPr>
                <w:rFonts w:ascii="Arial" w:hAnsi="Arial" w:cs="Arial"/>
                <w:b/>
                <w:color w:val="000000"/>
                <w:sz w:val="16"/>
                <w:szCs w:val="16"/>
              </w:rPr>
              <w:t>уточнення написання упаковки в наказі МОЗ України № 536 від 27.03.2022 в процесі внесення змін</w:t>
            </w:r>
            <w:r w:rsidRPr="004D1211">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 Редакція в наказі - таблетки, вкриті оболонкою по 10 таблеток у блістері; по 1 або 2 блістери у картонній пачці; по 20 таблеток у блістері; по 1 блістеру в картонній пачці; in bulk: по 5000 таблеток у подвійному поліетиленовому пакеті у контейнері. </w:t>
            </w:r>
            <w:r w:rsidRPr="004D1211">
              <w:rPr>
                <w:rFonts w:ascii="Arial" w:hAnsi="Arial" w:cs="Arial"/>
                <w:b/>
                <w:color w:val="000000"/>
                <w:sz w:val="16"/>
                <w:szCs w:val="16"/>
              </w:rPr>
              <w:t>Вірна редакція - 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b/>
                <w:i/>
                <w:color w:val="000000"/>
                <w:sz w:val="16"/>
                <w:szCs w:val="16"/>
              </w:rPr>
            </w:pPr>
            <w:r w:rsidRPr="004D121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sz w:val="16"/>
                <w:szCs w:val="16"/>
              </w:rPr>
            </w:pPr>
            <w:r w:rsidRPr="004D1211">
              <w:rPr>
                <w:rFonts w:ascii="Arial" w:hAnsi="Arial" w:cs="Arial"/>
                <w:sz w:val="16"/>
                <w:szCs w:val="16"/>
              </w:rPr>
              <w:t>UA/10010/01/01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D121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4D1211" w:rsidRDefault="007B4CA0" w:rsidP="004D1211">
            <w:pPr>
              <w:pStyle w:val="111"/>
              <w:tabs>
                <w:tab w:val="left" w:pos="12600"/>
              </w:tabs>
              <w:rPr>
                <w:rFonts w:ascii="Arial" w:hAnsi="Arial" w:cs="Arial"/>
                <w:b/>
                <w:i/>
                <w:color w:val="000000"/>
                <w:sz w:val="16"/>
                <w:szCs w:val="16"/>
              </w:rPr>
            </w:pPr>
            <w:r w:rsidRPr="004D1211">
              <w:rPr>
                <w:rFonts w:ascii="Arial" w:hAnsi="Arial" w:cs="Arial"/>
                <w:b/>
                <w:sz w:val="16"/>
                <w:szCs w:val="16"/>
              </w:rPr>
              <w:t>МОВІКСИКАМ®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rPr>
                <w:rFonts w:ascii="Arial" w:hAnsi="Arial" w:cs="Arial"/>
                <w:color w:val="000000"/>
                <w:sz w:val="16"/>
                <w:szCs w:val="16"/>
              </w:rPr>
            </w:pPr>
            <w:r w:rsidRPr="004D1211">
              <w:rPr>
                <w:rFonts w:ascii="Arial" w:hAnsi="Arial" w:cs="Arial"/>
                <w:color w:val="000000"/>
                <w:sz w:val="16"/>
                <w:szCs w:val="16"/>
              </w:rPr>
              <w:t>розчин для ін’єкцій, 15 мг/1,5 мл по 1,5 мл в ампулі; по 5 ампул у пластиковому контейнері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b/>
                <w:color w:val="000000"/>
                <w:sz w:val="16"/>
                <w:szCs w:val="16"/>
              </w:rPr>
            </w:pPr>
            <w:r w:rsidRPr="004D1211">
              <w:rPr>
                <w:rFonts w:ascii="Arial" w:hAnsi="Arial" w:cs="Arial"/>
                <w:b/>
                <w:color w:val="000000"/>
                <w:sz w:val="16"/>
                <w:szCs w:val="16"/>
              </w:rPr>
              <w:t xml:space="preserve">Хелп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b/>
                <w:color w:val="000000"/>
                <w:sz w:val="16"/>
                <w:szCs w:val="16"/>
              </w:rPr>
            </w:pPr>
            <w:r w:rsidRPr="004D1211">
              <w:rPr>
                <w:rFonts w:ascii="Arial" w:hAnsi="Arial" w:cs="Arial"/>
                <w:b/>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 xml:space="preserve">внесення змін до реєстраційних матеріалів: </w:t>
            </w:r>
            <w:r w:rsidRPr="004D1211">
              <w:rPr>
                <w:rFonts w:ascii="Arial" w:hAnsi="Arial" w:cs="Arial"/>
                <w:b/>
                <w:color w:val="000000"/>
                <w:sz w:val="16"/>
                <w:szCs w:val="16"/>
              </w:rPr>
              <w:t>уточнення написання виробника в наказі МОЗ України № 536 від 27.03.2022 в процесі внесення змін</w:t>
            </w:r>
            <w:r w:rsidRPr="004D1211">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 Редакція в наказі - Мові Хелс ГмбХ, Швейцарія. </w:t>
            </w:r>
            <w:r w:rsidRPr="004D1211">
              <w:rPr>
                <w:rFonts w:ascii="Arial" w:hAnsi="Arial" w:cs="Arial"/>
                <w:b/>
                <w:color w:val="000000"/>
                <w:sz w:val="16"/>
                <w:szCs w:val="16"/>
              </w:rPr>
              <w:t>Запропонована редакція - Хелп СА, Грецiя.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b/>
                <w:i/>
                <w:color w:val="000000"/>
                <w:sz w:val="16"/>
                <w:szCs w:val="16"/>
              </w:rPr>
            </w:pPr>
            <w:r w:rsidRPr="004D121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sz w:val="16"/>
                <w:szCs w:val="16"/>
              </w:rPr>
            </w:pPr>
            <w:r w:rsidRPr="004D1211">
              <w:rPr>
                <w:rFonts w:ascii="Arial" w:hAnsi="Arial" w:cs="Arial"/>
                <w:sz w:val="16"/>
                <w:szCs w:val="16"/>
              </w:rPr>
              <w:t>UA/14916/01/01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МОЛЕСКІН®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крем 0,1 %,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аналітичній методиці АТ "Фармак" при визначенні показника «Залишкові кількості органічних розчинників» для АФІ мометазону фуроату виробників Symbiotec PharmalabPvt. Ltd., Індія та Aurisco Pharmaceutical Co., Ltd, Китай, а саме виправити значення температури петлі з 125 ?С на 150 ?С; температури лінії переносу з 140 ?С на 160 ?С; вилучити приготування розчину для добавки, так як цей розчин не використовується для рутинного контролю;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 розділі «Кількісне визначення» назву стандартного зразку моментазону фуорату приведено до вимог монографії ЕР - моментазону фуорату моногідрат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UA/7002/01/01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МОЛЕСКІН®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мазь 0,1 %,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контролю якості за п.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до вимог монографії ЕР п. «Кількісне визначення» для АФІ мометазону фуроат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UA/7002/02/01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НЕБІЛЕТ®ПЛЮС 5/12,5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контроль серії: БЕРЛІН-ХЕМІ АГ, Німеччина; Виробництво "in bulk", пакування, контроль та випуск серії: Менаріні-Фон Хейден ГмбХ , Німеччина; Кінцеве пакування, контроль та випуск серії: БЕРЛІН-ХЕМІ АГ, 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а саме доповнено інформацію щодо безпеки застосування діючої речовини "гідрохлоротіазид" (рідкісні тяжкі випадки гострої респіраторної токсичності у тому числі гострий респіраторний дистресс-синдром)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UA/15245/01/01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НЕІНФЕКЦІЙНІ АЛЕРГЕНИ ЕПІДЕРМАЛЬНОЇ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UA/15012/01/01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НЕІНФЕКЦІЙНІ АЛЕРГЕНИ ХАРЧОВОЇ ГРУПИ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UA/15009/01/01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НІКСАР®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Єврофінс Біолаб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саме доповнено інформацію щодо безпеки застосування допоміжної речовини (сполук натрію).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UA/13866/02/01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НООБУТ® ІС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E45240">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100 мг/дозу; по 2,5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Перенесення точки контролю герметичності саше (з пустого саше на саше з порошком) при проведенні технологічного процесу "ПМВ 5.1 Фасування гомогенізованого порошку в саше" під час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(фенібуту) з наданням ДМФ, затверджено: Товариство з додатковою відповіальністю "ІНТЕРХІМ", Україна, запропоновано: Товариство з додатковою відповідальністю "ІНТЕРХІМ", Україна, та Товариство з обмеженою відповідальністю "ФАРМХІМ",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UA/8831/02/01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8D24DD">
              <w:rPr>
                <w:rFonts w:ascii="Arial" w:hAnsi="Arial" w:cs="Arial"/>
                <w:b/>
                <w:sz w:val="16"/>
                <w:szCs w:val="16"/>
              </w:rPr>
              <w:t>НООБУТ® ІС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500 мг/дозу; по 2,5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Перенесення точки контролю герметичності саше (з пустого саше на саше з порошком) при проведенні технологічного процесу "ПМВ 5.1 Фасування гомогенізованого порошку в саше" під час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(фенібуту) з наданням ДМФ, затверджено: Товариство з додатковою відповіальністю "ІНТЕРХІМ", Україна, запропоновано: Товариство з додатковою відповідальністю "ІНТЕРХІМ", Україна, та Товариство з обмеженою відповідальністю "ФАРМХІМ",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UA/8831/02/02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ОЛІМЕЛЬ N7E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Бакстер С.А.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w:t>
            </w:r>
            <w:r w:rsidRPr="00F83A77">
              <w:rPr>
                <w:rFonts w:ascii="Arial" w:hAnsi="Arial" w:cs="Arial"/>
                <w:color w:val="000000"/>
                <w:sz w:val="16"/>
                <w:szCs w:val="16"/>
              </w:rPr>
              <w:br/>
              <w:t>Бакстер С.А., Бельгiя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доповнення специфікації для допоміжної речовини фосфатид яєчний очищений показником для визначення залишкового розчинника етанолу 0.2% (NMT 2000 ppm) з відповідним методом випробування (2.2.28 Static Head-space gas chromatography). Зміни І типу - Зміни з якості. Готовий лікарський засіб. Контроль готового лікарського засобу (інші зміни) </w:t>
            </w:r>
            <w:r w:rsidRPr="00F83A77">
              <w:rPr>
                <w:rFonts w:ascii="Arial" w:hAnsi="Arial" w:cs="Arial"/>
                <w:color w:val="000000"/>
                <w:sz w:val="16"/>
                <w:szCs w:val="16"/>
              </w:rPr>
              <w:br/>
              <w:t>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 xml:space="preserve">подання оновленого сертифіката відповідності Європейській фармакопеї № № R1-CEP 2010-194-Rev 01 (затверджено: № R1-CEP 2010-194-Rev 00) для діючої речовини Magnesium chloride hexahydrate від вже затвердженого виробника Merck KGaA, Німеччина.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Potassium chloride від вже затвердженого виробника, як наслідок зміна назви виробника (затверджено: K+S Kali GmbH; запропоновано: K+S MINERALS AND AGRICULTURE GMBH). </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для нефармакопейної допоміжної речовини фосфатид яєчний очищений у відповідність до вимог монографії «Egg phospholipids for injection» ЕР; приведення назви допоміжної речовини фосфатид яєчний очищений до монографії ЕР (затверджено: Purified Egg Phosphatides; запропоновано: Egg phospholipids for injection). Зміни внесено в інструкцію для медичного застосування лікарського засобу у розділ «Склад» (допоміжні речовини), як наслідок – у розділ «Особливості застосування». Відповідні зміни внесено в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UA/17380/01/01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ОМЕПРАЗОЛ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40 мг,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Шаньдун Юйсінь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Китайська Народна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F83A77">
              <w:rPr>
                <w:rFonts w:ascii="Arial" w:hAnsi="Arial" w:cs="Arial"/>
                <w:color w:val="000000"/>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UA/18868/01/01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ОМЕПРАЗОЛ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40 мг, in bulk: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Шаньдун Юйсінь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Китайська Народна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F83A77">
              <w:rPr>
                <w:rFonts w:ascii="Arial" w:hAnsi="Arial" w:cs="Arial"/>
                <w:color w:val="000000"/>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UA/18869/01/01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ОНОРІО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 мг, по 10 таблеток у блістері; по 2, або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первинна та вторинна упаковка, контроль, дозвіл на випуск серії: Салютас Фарма ГмбХ, Німеччина; контроль:</w:t>
            </w:r>
            <w:r w:rsidRPr="00F83A77">
              <w:rPr>
                <w:rFonts w:ascii="Arial" w:hAnsi="Arial" w:cs="Arial"/>
                <w:color w:val="000000"/>
                <w:sz w:val="16"/>
                <w:szCs w:val="16"/>
              </w:rPr>
              <w:br/>
              <w:t xml:space="preserve">C. К. Сандоз С. Р. Л., Румунія; первинна та вторинна упаковка, контроль, дозвіл на випуск серії: Лек С. А., Польща; </w:t>
            </w:r>
            <w:r w:rsidRPr="00F83A77">
              <w:rPr>
                <w:rFonts w:ascii="Arial" w:hAnsi="Arial" w:cs="Arial"/>
                <w:color w:val="000000"/>
                <w:sz w:val="16"/>
                <w:szCs w:val="16"/>
              </w:rPr>
              <w:br/>
              <w:t>виробництво нерозфасованого продукту: Сандоз Груп Саглик Урунлері Ілакларі Сан. ве Тік. А.С., Туреччина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мастер-файлу на ДР небіволол від виробника АФІ Hetero Drugs Limited, Telangana, India, у зв'язку з оновленням закритої частини мастер-файла з версії RP-00, September 2017+Updates(Dec2018+April2019) на версію RP-00, September 2017+Updates (Dec2018+April2019+Nov2019).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UA/12448/01/01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100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w:t>
            </w:r>
            <w:r w:rsidRPr="00F83A77">
              <w:rPr>
                <w:rFonts w:ascii="Arial" w:hAnsi="Arial" w:cs="Arial"/>
                <w:color w:val="000000"/>
                <w:sz w:val="16"/>
                <w:szCs w:val="16"/>
              </w:rPr>
              <w:br/>
              <w:t>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F83A77">
              <w:rPr>
                <w:rFonts w:ascii="Arial" w:hAnsi="Arial" w:cs="Arial"/>
                <w:color w:val="000000"/>
                <w:sz w:val="16"/>
                <w:szCs w:val="16"/>
              </w:rPr>
              <w:br/>
              <w:t xml:space="preserve">Зміна назви та адреси альтернативної лабораторії для проведення контролю якості (за виключенням "Мікробіологічної чистоти"),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UA/16115/01/01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150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Style w:val="csab6e076914"/>
                <w:b/>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w:t>
            </w:r>
            <w:r w:rsidRPr="00F83A77">
              <w:rPr>
                <w:rFonts w:ascii="Arial" w:hAnsi="Arial" w:cs="Arial"/>
                <w:color w:val="000000"/>
                <w:sz w:val="16"/>
                <w:szCs w:val="16"/>
              </w:rPr>
              <w:br/>
              <w:t>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sidRPr="00F83A77">
              <w:rPr>
                <w:rFonts w:ascii="Arial" w:hAnsi="Arial" w:cs="Arial"/>
                <w:color w:val="000000"/>
                <w:sz w:val="16"/>
                <w:szCs w:val="16"/>
              </w:rPr>
              <w:br/>
              <w:t>Нувісан ГмбХ, Німеччина; Альтернативна лабораторія для проведення контролю якості Мікробіологічної чистоти:</w:t>
            </w:r>
            <w:r w:rsidRPr="00F83A77">
              <w:rPr>
                <w:rFonts w:ascii="Arial" w:hAnsi="Arial" w:cs="Arial"/>
                <w:color w:val="000000"/>
                <w:sz w:val="16"/>
                <w:szCs w:val="16"/>
              </w:rPr>
              <w:br/>
              <w:t>СГС Інститут Фрезеніус ГмбХ, Німеччина; Лабор Л+С АГ, 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F83A77">
              <w:rPr>
                <w:rFonts w:ascii="Arial" w:hAnsi="Arial" w:cs="Arial"/>
                <w:color w:val="000000"/>
                <w:sz w:val="16"/>
                <w:szCs w:val="16"/>
              </w:rPr>
              <w:br/>
              <w:t xml:space="preserve">Зміна назви та адреси альтернативної лабораторії для проведення контролю якості (за виключенням "Мікробіологічної чистоти"),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UA/16115/01/02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100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змін до Методів випробування за показником "Ідентифікація" допоміжних речовин "Edible Ink Black" та "Shellac", зокрема: зміни в пробопідготовці зразків;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ГЛЗ за показником "Мікробіологічна чистота" з Labor L+S AG, Germany / Лабор Л+С АГ, Німеччина на Labor LS SE &amp; Co. KG, Germany / Лабор ЛС СЕ енд Ко. КГ,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UA/16115/01/01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150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p w:rsidR="007B4CA0" w:rsidRPr="00F83A77" w:rsidRDefault="007B4CA0" w:rsidP="00933B2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змін до Методів випробування за показником "Ідентифікація" допоміжних речовин "Edible Ink Black" та "Shellac", зокрема: зміни в пробопідготовці зразків;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ГЛЗ за показником "Мікробіологічна чистота" з Labor L+S AG, Germany / Лабор Л+С АГ, Німеччина на Labor LS SE &amp; Co. KG, Germany / Лабор ЛС СЕ енд Ко. КГ,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UA/16115/01/02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Заявлені зміни стосуються оновлення інформації з безпеки в розділах інструкції для медичного застосування ЛЗ ОФОР® «Протипоказання», «Взаємодія з іншими лікарськими засобами та інші види взаємодій», «Особливості застосування», «Передозування» та «Побічні реакції», які надаються відповідно до затверджених в Україні даних з безпеки для лікарських засобів, які містять у своєму складі комбінацію діючих речовин офлоксацин та орнідазол, а саме лікарський засіб ПОЛІМІК®, виробництва компанії КУСУМ ХЕЛТХКЕР ПВТ ЛТД, Індія, РП №7657/01/04 необмежений від 13.01.2020 (http://www.drlz.com.ua/) для мінімізації ризиків з безпеки, в межах рутинних заходів з фармаконагляду. Науково-технічної ради ДЕЦ МОЗ України від 09.12.2021 протокол №43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F83A7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UA/7732/01/01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40 мг; 1, або 5,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Лек Фармацевтична компанія д. 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компонента первинної упаковки (пробки) для ГЛЗ новим показником "Material identification: IR test". Також внесені редакційні правки в підрозділ 3.2.Р.7. Система контейнер/закупорювальний засіб у формулюванні параметрів специфікації пробки та їх меж за показниками «Appearance of autoclave solution»; «Acidity or alkalinity»; «Reducing substances»; «Nonvolatile residue»; «Volatile sulfides»; «Appearance»; «Ammonium»; «Extracted heavy metals»; «Extracted zinc».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UA/14142/01/01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ПАНТОПРАЗОЛ-ТЕВА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2008-323-Rev 02 (затверджено R1-CEP 2008-323-Rev 01) для діючої речовини Pantoprazole sodium sesquihydrate від затвердженого виробника SUN PHARMACEUTICAL INDUSTRIES LIMITED. Індія. Як наслідок, збільшення періоду повторного випробовування з 12 місяців до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UA/16874/01/01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F83A77">
              <w:rPr>
                <w:rFonts w:ascii="Arial" w:hAnsi="Arial" w:cs="Arial"/>
                <w:color w:val="000000"/>
                <w:sz w:val="16"/>
                <w:szCs w:val="16"/>
              </w:rPr>
              <w:br/>
              <w:t>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контролю продуктів розкладу месалазину з рутинного контролю до періодичного випробування раз на рік. Зміна грунтується на низькому рівні деградації месалазину під час виробництва. Крім того, додана примітка щодо відсутності проведення таких випробувань як Ідентифікація, Однорідність дозування, Залишкові кількості ацетону для вивчення стабільності; змінені числові позначення для інших приміток.</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методу спектрофотометрії у ближньому інфрачервоному діапазоні (NIRS) в якості альтернативного методу випробування при випуску продукту за такими показниками якості як Ідентифікація, Однорідність дозування, Визначення вмісту месалазину.</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Зміни мови викладення методів контролю якості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UA/4990/03/01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ПЕНТАСА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гранули пролонгованої дії по 2 г; по 60 пакетиків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контролю продуктів розкладу месалазину з рутинного контролю до періодичного випробування раз на рік. Зміна грунтується на низькому рівні деградації месалазину під час виробництва. Крім того, додана примітка щодо відсутності проведення таких випробувань як Ідентифікація, Однорідність дозування, Залишкові кількості ацетону для вивчення стабільності; змінені числові позначення для інших приміток.</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методу спектрофотометрії у ближньому інфрачервоному діапазоні (NIRS) в якості альтернативного методу випробування при випуску продукту за такими показниками якості як Ідентифікація, Однорідність дозування, Визначення вмісту месалазину.</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Зміни мови викладення методів контролю якості з російської на українську.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UA/4990/03/02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ПЕРИТОЛ®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4 мг по 10 таблеток у блістері;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(інші зміни) зміни вносяться у зв’язку з оновленням Drug Master File діючої речовини Ципрогептадину гідрохлориду, а саме внесені зміни в підрозділи 3.2.S.2.1. Виробники та 3.2.S.4.1. Специфікація. Зміни І типу - Зміни з якості. АФІ. Виробництво. Зміни в процесі виробництва АФІ (незначна зміна у закритій частині мастер-файла на АФІ) </w:t>
            </w:r>
            <w:r w:rsidRPr="00F83A77">
              <w:rPr>
                <w:rFonts w:ascii="Arial" w:hAnsi="Arial" w:cs="Arial"/>
                <w:color w:val="000000"/>
                <w:sz w:val="16"/>
                <w:szCs w:val="16"/>
              </w:rPr>
              <w:br/>
              <w:t xml:space="preserve">зміни вносяться у зв’язку з оновленням Drug Master File діючої речовини Ципрогептадину гідрохлориду </w:t>
            </w:r>
            <w:r w:rsidRPr="00F83A77">
              <w:rPr>
                <w:rFonts w:ascii="Arial" w:hAnsi="Arial" w:cs="Arial"/>
                <w:color w:val="000000"/>
                <w:sz w:val="16"/>
                <w:szCs w:val="16"/>
              </w:rPr>
              <w:br/>
              <w:t xml:space="preserve">Затверджено: Drug Master File of 2010 Запропоновано: Drug Master File of 2018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UA/9035/01/01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D121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4D1211" w:rsidRDefault="007B4CA0" w:rsidP="004D1211">
            <w:pPr>
              <w:pStyle w:val="111"/>
              <w:tabs>
                <w:tab w:val="left" w:pos="12600"/>
              </w:tabs>
              <w:rPr>
                <w:rFonts w:ascii="Arial" w:hAnsi="Arial" w:cs="Arial"/>
                <w:b/>
                <w:i/>
                <w:color w:val="000000"/>
                <w:sz w:val="16"/>
                <w:szCs w:val="16"/>
              </w:rPr>
            </w:pPr>
            <w:r w:rsidRPr="004D1211">
              <w:rPr>
                <w:rFonts w:ascii="Arial" w:hAnsi="Arial" w:cs="Arial"/>
                <w:b/>
                <w:sz w:val="16"/>
                <w:szCs w:val="16"/>
              </w:rPr>
              <w:t>ПІРАНТЕЛ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rPr>
                <w:rFonts w:ascii="Arial" w:hAnsi="Arial" w:cs="Arial"/>
                <w:color w:val="000000"/>
                <w:sz w:val="16"/>
                <w:szCs w:val="16"/>
              </w:rPr>
            </w:pPr>
            <w:r w:rsidRPr="004D1211">
              <w:rPr>
                <w:rFonts w:ascii="Arial" w:hAnsi="Arial" w:cs="Arial"/>
                <w:color w:val="000000"/>
                <w:sz w:val="16"/>
                <w:szCs w:val="16"/>
              </w:rPr>
              <w:t>суспензія оральна, 250 мг/5 мл по 15 мл препарату у флаконі або банці; по 1 флакону або банці з мірною ложкою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color w:val="000000"/>
                <w:sz w:val="16"/>
                <w:szCs w:val="16"/>
              </w:rPr>
            </w:pPr>
            <w:r w:rsidRPr="004D1211">
              <w:rPr>
                <w:rFonts w:ascii="Arial" w:hAnsi="Arial" w:cs="Arial"/>
                <w:color w:val="000000"/>
                <w:sz w:val="16"/>
                <w:szCs w:val="16"/>
              </w:rPr>
              <w:t xml:space="preserve">внесення змін до реєстраційних матеріалів: </w:t>
            </w:r>
            <w:r w:rsidRPr="004D1211">
              <w:rPr>
                <w:rFonts w:ascii="Arial" w:hAnsi="Arial" w:cs="Arial"/>
                <w:b/>
                <w:color w:val="000000"/>
                <w:sz w:val="16"/>
                <w:szCs w:val="16"/>
              </w:rPr>
              <w:t>уточнення реєстраційного номера в наказі МОЗ України № 753 від 05.05.2022 в процесі внесення змін</w:t>
            </w:r>
            <w:r w:rsidRPr="004D1211">
              <w:rPr>
                <w:rFonts w:ascii="Arial" w:hAnsi="Arial" w:cs="Arial"/>
                <w:color w:val="000000"/>
                <w:sz w:val="16"/>
                <w:szCs w:val="16"/>
              </w:rPr>
              <w:t xml:space="preserve">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відсутній. Вірна редакція - UA/6151/02/01.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b/>
                <w:i/>
                <w:color w:val="000000"/>
                <w:sz w:val="16"/>
                <w:szCs w:val="16"/>
              </w:rPr>
            </w:pPr>
            <w:r w:rsidRPr="004D121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4D1211" w:rsidRDefault="007B4CA0" w:rsidP="004D1211">
            <w:pPr>
              <w:pStyle w:val="111"/>
              <w:tabs>
                <w:tab w:val="left" w:pos="12600"/>
              </w:tabs>
              <w:jc w:val="center"/>
              <w:rPr>
                <w:rFonts w:ascii="Arial" w:hAnsi="Arial" w:cs="Arial"/>
                <w:b/>
                <w:sz w:val="16"/>
                <w:szCs w:val="16"/>
              </w:rPr>
            </w:pPr>
            <w:r w:rsidRPr="004D1211">
              <w:rPr>
                <w:rFonts w:ascii="Arial" w:hAnsi="Arial" w:cs="Arial"/>
                <w:b/>
                <w:sz w:val="16"/>
                <w:szCs w:val="16"/>
              </w:rPr>
              <w:t>UA/6151/02/01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200 мг або по 400 мг, по 10 таблеток у блістері; по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UA/5788/01/01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400 мг, по 10 таблеток у блістері; по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UA/5788/01/02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5 мг, по 14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2003-026-Rev 03 (затверджено № R1-CEP 2003-026-Rev 02) для АФІ від вже затвердженого виробника Zhejiang Huahai Pharmaceutical Co., Ltd., Китай, та як наслідок оновлення в розділах 3.2.S.4.1 Специфікація, 3.2.S.4.4 Аналізи серій, 3.2.S.7.3 Дані про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UA/4441/01/03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10 мг, по 14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2003-026-Rev 03 (затверджено № R1-CEP 2003-026-Rev 02) для АФІ від вже затвердженого виробника Zhejiang Huahai Pharmaceutical Co., Ltd., Китай, та як наслідок оновлення в розділах 3.2.S.4.1 Специфікація, 3.2.S.4.4 Аналізи серій, 3.2.S.7.3 Дані про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UA/4441/01/04</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2,5 мг, по 14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2003-026-Rev 03 (затверджено № R1-CEP 2003-026-Rev 02) для АФІ від вже затвердженого виробника Zhejiang Huahai Pharmaceutical Co., Ltd., Китай, та як наслідок оновлення в розділах 3.2.S.4.1 Специфікація, 3.2.S.4.4 Аналізи серій, 3.2.S.7.3 Дані про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UA/4441/01/02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ПОЛІЖИНАКС ВІРГО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емульсія вагінальна, у капсулах, по 3 капсули в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Лабораторія Іннотек Інтернасьйональ, Францiя</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відповідальний за контроль та випуск серії: Іннотера Шузі, Франція; Виробник, відповідальний за виробництво in bulk: Каталент Франц Бейнхейм СА,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виробників та їх відповідальності у виробничому процесі в реєстраційному посвідченні та МКЯ (на титульному листі).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UA/7254/01/01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(повний цикл): Сінтон Хіспанія, С.Л., Іспанія; контроль якості (фізико-хімічний): 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"Діти"(щодо безпеки), "Побічні реакції" згідно з інформацією щодо медичного застосування референтного лікарського засобу (Imnovid 1 mg, 2 mg, 3 mg, 4 mg, hard capsules,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UA/18299/01/01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(повний цикл): Сінтон Хіспанія, С.Л., Іспанія; контроль якості (фізико-хімічний):</w:t>
            </w:r>
            <w:r w:rsidRPr="00F83A77">
              <w:rPr>
                <w:rFonts w:ascii="Arial" w:hAnsi="Arial" w:cs="Arial"/>
                <w:color w:val="000000"/>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"Діти"(щодо безпеки), "Побічні реакції" згідно з інформацією щодо медичного застосування референтного лікарського засобу (Imnovid 1 mg, 2 mg, 3 mg, 4 mg, hard capsules,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UA/18299/01/02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(повний цикл): Сінтон Хіспанія, С.Л., Іспанія; контроль якості (фізико-хімічний): 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"Діти"(щодо безпеки), "Побічні реакції" згідно з інформацією щодо медичного застосування референтного лікарського засобу (Imnovid 1 mg, 2 mg, 3 mg, 4 mg, hard capsules,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UA/18299/01/03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ПРАКСБАЙНД®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ін`єкцій/інфузій, 2,5 г/50 мл; по 50 мл у флаконі; по 2 флакони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Ко.КГ, Німеччина; Альтернативна лабораторія для контролю якості протягом випробування стабільності: Кволіті Ассістанс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Заміна специфікації для вихідного матеріалу кислоти оцтової льодової, що використовується в процесі очистки діючої речовини, на фармакопейну специфікацію (Ph. Eur. і USP)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UA/15467/01/01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ПРАМІПЕКС®XR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пролонгованої дії по 1,5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 "АСІНО УКРАЇНА"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Лабораторіос Нормон, С.А.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«Кальцію гідрофосфат безводний» на «Кальцію гідрофосфат» у матеріалах реєстраційного досьє, відповідно до діючого видання Європейської фармакопеї з відповідними змінами у МКЯ ГЛЗ.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UA/15481/01/02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ПРАМІПЕКС®XR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пролонгованої дії по 0,75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 "АСІНО УКРАЇНА"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Лабораторіос Нормон, С.А.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«Кальцію гідрофосфат безводний» на «Кальцію гідрофосфат» у матеріалах реєстраційного досьє, відповідно до діючого видання Європейської фармакопеї з відповідними змінами у МКЯ ГЛЗ.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UA/15481/01/01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ПРОВІРОН®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25 мг; по 20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Байєр Ваймар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"Діти" (редагування тексту),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4-х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(уточнення затверджених показань, а саме - затверджено: Недостатність андрогенів або чоловіче безпліддя, спричинені первинним або вторинним зниженням функції статевих залоз (гіпогонадизмом) у чоловіків.; запропоновано: Провірон® показаний як замісна терапія дорослим чоловікам з андрогенною недостатністю або чоловічим безпліддям, пов’язаним із чоловічим гіпогонадизмом.) відповідно до матеріалів реєстраційного досьє.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UA/3058/01/01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Великобританія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(інші зміни) Оновлення розділу ЗТД 3.2.R.2. Медичні пристрої для Elecsys AMH Plus від Roche Затверджено: Q-3.2. R.2 Medical device – 10792 version 4.0 Запропоновано: Q-3.2. R.2 Medical device – 10792 version 5.0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UA/17969/01/02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Великобританія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(інші зміни) Оновлення розділу ЗТД 3.2.R.2. Медичні пристрої для Elecsys AMH Plus від Roche Затверджено: Q-3.2. R.2 Medical device – 10792 version 4.0 Запропоновано: Q-3.2. R.2 Medical device – 10792 version 5.0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UA/17969/01/03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Великобританія</w:t>
            </w:r>
          </w:p>
          <w:p w:rsidR="007B4CA0" w:rsidRPr="00F83A77" w:rsidRDefault="007B4CA0" w:rsidP="00933B2B">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(інші зміни) Оновлення розділу ЗТД 3.2.R.2. Медичні пристрої для Elecsys AMH Plus від Roche Затверджено: Q-3.2. R.2 Medical device – 10792 version 4.0 Запропоновано: Q-3.2. R.2 Medical device – 10792 version 5.0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UA/17969/01/01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РОЗЧИН ГІСТАМІНУ ДИГІДРОХЛОРИДУ 0,01% ДЛЯ ШКІРНОЇ ДІАГНОСТИКИ АЛЕРГІЧНИХ ЗАХВОРЮВАНЬ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0,1 мг/мл по 4,5 мл у флаконі; по 1 флакону у комплекті з кришкою-крапельницею стерильною у картонній коробці; по 4,5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 Зміни І типу - Зміни з якості. Готовий лікарський засіб. Контроль готового лікарського засобу (інші зміни) Перезатвердження Аналітичної нормативної документації лікарського засобу (АНД) на Методи контролю якості лікарського засобу (МКЯ) з метою приведення до вимог наказу МОЗ України №460 від 23.07.2015 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UA/16344/01/01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РОЗЧИННА РІДИНА ДЛЯ АЛЕРГЕНІВ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4,5 мл у флаконі; по 10 флаконів розміщених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F83A77">
              <w:rPr>
                <w:rFonts w:ascii="Arial" w:hAnsi="Arial" w:cs="Arial"/>
                <w:color w:val="000000"/>
                <w:sz w:val="16"/>
                <w:szCs w:val="16"/>
              </w:rPr>
              <w:br/>
              <w:t>Перезатвердження Аналітичної нормативної документації лікарського засобу (АНД) на Методи контролю якості лікарського засобу (МКЯ) з метою приведення до вимог наказу МОЗ України №460 від 23.07.2015 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UA/16159/01/01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Республіка Північна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UA/17672/01/01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UA/17672/01/02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UA/17672/01/03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UA/17672/01/04</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4620C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933B2B">
            <w:pPr>
              <w:pStyle w:val="111"/>
              <w:tabs>
                <w:tab w:val="left" w:pos="12600"/>
              </w:tabs>
              <w:rPr>
                <w:rFonts w:ascii="Arial" w:hAnsi="Arial" w:cs="Arial"/>
                <w:b/>
                <w:i/>
                <w:color w:val="000000"/>
                <w:sz w:val="16"/>
                <w:szCs w:val="16"/>
              </w:rPr>
            </w:pPr>
            <w:r w:rsidRPr="00F83A77">
              <w:rPr>
                <w:rFonts w:ascii="Arial" w:hAnsi="Arial" w:cs="Arial"/>
                <w:b/>
                <w:sz w:val="16"/>
                <w:szCs w:val="16"/>
              </w:rPr>
              <w:t>РОТАЛФЕН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 "УОРЛД МЕДИЦИН"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К.О. Ромфарм Компані С.Р.Л.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у розділ «Заявник»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933B2B">
            <w:pPr>
              <w:pStyle w:val="111"/>
              <w:tabs>
                <w:tab w:val="left" w:pos="12600"/>
              </w:tabs>
              <w:jc w:val="center"/>
              <w:rPr>
                <w:rFonts w:ascii="Arial" w:hAnsi="Arial" w:cs="Arial"/>
                <w:sz w:val="16"/>
                <w:szCs w:val="16"/>
              </w:rPr>
            </w:pPr>
            <w:r w:rsidRPr="00F83A77">
              <w:rPr>
                <w:rFonts w:ascii="Arial" w:hAnsi="Arial" w:cs="Arial"/>
                <w:sz w:val="16"/>
                <w:szCs w:val="16"/>
              </w:rPr>
              <w:t>UA/15527/01/01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6249D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6249D6">
            <w:pPr>
              <w:pStyle w:val="111"/>
              <w:tabs>
                <w:tab w:val="left" w:pos="12600"/>
              </w:tabs>
              <w:rPr>
                <w:rFonts w:ascii="Arial" w:hAnsi="Arial" w:cs="Arial"/>
                <w:b/>
                <w:i/>
                <w:color w:val="000000"/>
                <w:sz w:val="16"/>
                <w:szCs w:val="16"/>
              </w:rPr>
            </w:pPr>
            <w:r w:rsidRPr="00F83A77">
              <w:rPr>
                <w:rFonts w:ascii="Arial" w:hAnsi="Arial" w:cs="Arial"/>
                <w:b/>
                <w:sz w:val="16"/>
                <w:szCs w:val="16"/>
              </w:rPr>
              <w:t>САГРАДА®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in bulk: по 14 таблеток у блістері; № 2688 в коробці (по 14 таблеток у блістері; по 2 блістери в пачці; по 96 пачок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"АРТЕРІУМ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ЛАБОРАТОРІОС ЛЕСВІ, С.Л.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пакування in bulk, а саме in bulk: по 14 таблеток у блістері; №2688 в коробі (по 14 таблеток у блістері; по 2 блістери в пачці; по 96 пачок у коробі), без зміни первинного пакування, з відповідними змінами в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6249D6">
            <w:pPr>
              <w:pStyle w:val="111"/>
              <w:tabs>
                <w:tab w:val="left" w:pos="12600"/>
              </w:tabs>
              <w:jc w:val="center"/>
              <w:rPr>
                <w:rFonts w:ascii="Arial" w:hAnsi="Arial" w:cs="Arial"/>
                <w:sz w:val="16"/>
                <w:szCs w:val="16"/>
              </w:rPr>
            </w:pPr>
            <w:r w:rsidRPr="00F83A77">
              <w:rPr>
                <w:rFonts w:ascii="Arial" w:hAnsi="Arial" w:cs="Arial"/>
                <w:sz w:val="16"/>
                <w:szCs w:val="16"/>
              </w:rPr>
              <w:t>UA/1937</w:t>
            </w:r>
            <w:r>
              <w:rPr>
                <w:rFonts w:ascii="Arial" w:hAnsi="Arial" w:cs="Arial"/>
                <w:sz w:val="16"/>
                <w:szCs w:val="16"/>
              </w:rPr>
              <w:t>9</w:t>
            </w:r>
            <w:r w:rsidRPr="00F83A77">
              <w:rPr>
                <w:rFonts w:ascii="Arial" w:hAnsi="Arial" w:cs="Arial"/>
                <w:sz w:val="16"/>
                <w:szCs w:val="16"/>
              </w:rPr>
              <w:t>/01/01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871E01" w:rsidRDefault="007B4CA0" w:rsidP="00871E01">
            <w:pPr>
              <w:pStyle w:val="111"/>
              <w:tabs>
                <w:tab w:val="left" w:pos="12600"/>
              </w:tabs>
              <w:spacing w:line="276" w:lineRule="auto"/>
              <w:jc w:val="center"/>
              <w:rPr>
                <w:rFonts w:ascii="Arial" w:hAnsi="Arial" w:cs="Arial"/>
                <w:b/>
                <w:i/>
                <w:color w:val="000000"/>
                <w:sz w:val="16"/>
                <w:szCs w:val="16"/>
              </w:rPr>
            </w:pPr>
            <w:r w:rsidRPr="00871E01">
              <w:rPr>
                <w:rFonts w:ascii="Arial" w:hAnsi="Arial" w:cs="Arial"/>
                <w:b/>
                <w:sz w:val="16"/>
                <w:szCs w:val="16"/>
              </w:rPr>
              <w:t>САГРАДА®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jc w:val="center"/>
              <w:rPr>
                <w:rFonts w:ascii="Arial" w:hAnsi="Arial" w:cs="Arial"/>
                <w:color w:val="000000"/>
                <w:sz w:val="16"/>
                <w:szCs w:val="16"/>
                <w:lang w:val="ru-RU"/>
              </w:rPr>
            </w:pPr>
            <w:r w:rsidRPr="00871E01">
              <w:rPr>
                <w:rFonts w:ascii="Arial" w:hAnsi="Arial" w:cs="Arial"/>
                <w:color w:val="000000"/>
                <w:sz w:val="16"/>
                <w:szCs w:val="16"/>
                <w:lang w:val="ru-RU"/>
              </w:rPr>
              <w:t>таблетки, вкриті плівковою оболонкою, по 10 мг; по 14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jc w:val="center"/>
              <w:rPr>
                <w:rFonts w:ascii="Arial" w:hAnsi="Arial" w:cs="Arial"/>
                <w:color w:val="000000"/>
                <w:sz w:val="16"/>
                <w:szCs w:val="16"/>
              </w:rPr>
            </w:pPr>
            <w:r w:rsidRPr="00871E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ЛАБОРАТОРІОС ЛЕСВІ,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jc w:val="center"/>
              <w:rPr>
                <w:rFonts w:ascii="Arial" w:hAnsi="Arial" w:cs="Arial"/>
                <w:color w:val="000000"/>
                <w:sz w:val="16"/>
                <w:szCs w:val="16"/>
                <w:lang w:val="ru-RU"/>
              </w:rPr>
            </w:pPr>
            <w:r w:rsidRPr="00871E01">
              <w:rPr>
                <w:rFonts w:ascii="Arial" w:hAnsi="Arial" w:cs="Arial"/>
                <w:color w:val="000000"/>
                <w:sz w:val="16"/>
                <w:szCs w:val="16"/>
                <w:lang w:val="ru-RU"/>
              </w:rPr>
              <w:t>Іспан</w:t>
            </w:r>
            <w:r w:rsidRPr="00871E01">
              <w:rPr>
                <w:rFonts w:ascii="Arial" w:hAnsi="Arial" w:cs="Arial"/>
                <w:color w:val="000000"/>
                <w:sz w:val="16"/>
                <w:szCs w:val="16"/>
              </w:rPr>
              <w:t>i</w:t>
            </w:r>
            <w:r w:rsidRPr="00871E01">
              <w:rPr>
                <w:rFonts w:ascii="Arial" w:hAnsi="Arial" w:cs="Arial"/>
                <w:color w:val="000000"/>
                <w:sz w:val="16"/>
                <w:szCs w:val="16"/>
                <w:lang w:val="ru-RU"/>
              </w:rPr>
              <w:t>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jc w:val="center"/>
              <w:rPr>
                <w:rFonts w:ascii="Arial" w:hAnsi="Arial" w:cs="Arial"/>
                <w:color w:val="000000"/>
                <w:sz w:val="16"/>
                <w:szCs w:val="16"/>
                <w:lang w:val="ru-RU"/>
              </w:rPr>
            </w:pPr>
            <w:r w:rsidRPr="00F83A77">
              <w:rPr>
                <w:rFonts w:ascii="Arial" w:hAnsi="Arial" w:cs="Arial"/>
                <w:color w:val="000000"/>
                <w:sz w:val="16"/>
                <w:szCs w:val="16"/>
              </w:rPr>
              <w:t xml:space="preserve">внесення змін до реєстраційних матеріалів: </w:t>
            </w:r>
            <w:r w:rsidRPr="00871E01">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пакування </w:t>
            </w:r>
            <w:r w:rsidRPr="00871E01">
              <w:rPr>
                <w:rFonts w:ascii="Arial" w:hAnsi="Arial" w:cs="Arial"/>
                <w:color w:val="000000"/>
                <w:sz w:val="16"/>
                <w:szCs w:val="16"/>
              </w:rPr>
              <w:t>in</w:t>
            </w:r>
            <w:r w:rsidRPr="00871E01">
              <w:rPr>
                <w:rFonts w:ascii="Arial" w:hAnsi="Arial" w:cs="Arial"/>
                <w:color w:val="000000"/>
                <w:sz w:val="16"/>
                <w:szCs w:val="16"/>
                <w:lang w:val="ru-RU"/>
              </w:rPr>
              <w:t xml:space="preserve"> </w:t>
            </w:r>
            <w:r w:rsidRPr="00871E01">
              <w:rPr>
                <w:rFonts w:ascii="Arial" w:hAnsi="Arial" w:cs="Arial"/>
                <w:color w:val="000000"/>
                <w:sz w:val="16"/>
                <w:szCs w:val="16"/>
              </w:rPr>
              <w:t>bulk</w:t>
            </w:r>
            <w:r w:rsidRPr="00871E01">
              <w:rPr>
                <w:rFonts w:ascii="Arial" w:hAnsi="Arial" w:cs="Arial"/>
                <w:color w:val="000000"/>
                <w:sz w:val="16"/>
                <w:szCs w:val="16"/>
                <w:lang w:val="ru-RU"/>
              </w:rPr>
              <w:t xml:space="preserve">, а саме </w:t>
            </w:r>
            <w:r w:rsidRPr="00871E01">
              <w:rPr>
                <w:rFonts w:ascii="Arial" w:hAnsi="Arial" w:cs="Arial"/>
                <w:color w:val="000000"/>
                <w:sz w:val="16"/>
                <w:szCs w:val="16"/>
              </w:rPr>
              <w:t>in</w:t>
            </w:r>
            <w:r w:rsidRPr="00871E01">
              <w:rPr>
                <w:rFonts w:ascii="Arial" w:hAnsi="Arial" w:cs="Arial"/>
                <w:color w:val="000000"/>
                <w:sz w:val="16"/>
                <w:szCs w:val="16"/>
                <w:lang w:val="ru-RU"/>
              </w:rPr>
              <w:t xml:space="preserve"> </w:t>
            </w:r>
            <w:r w:rsidRPr="00871E01">
              <w:rPr>
                <w:rFonts w:ascii="Arial" w:hAnsi="Arial" w:cs="Arial"/>
                <w:color w:val="000000"/>
                <w:sz w:val="16"/>
                <w:szCs w:val="16"/>
              </w:rPr>
              <w:t>bulk</w:t>
            </w:r>
            <w:r w:rsidRPr="00871E01">
              <w:rPr>
                <w:rFonts w:ascii="Arial" w:hAnsi="Arial" w:cs="Arial"/>
                <w:color w:val="000000"/>
                <w:sz w:val="16"/>
                <w:szCs w:val="16"/>
                <w:lang w:val="ru-RU"/>
              </w:rPr>
              <w:t>: по 14 таблеток у блістері; №2688 в коробі (по 14 таблеток у блістері; по 2 блістери в пачці; по 96 пачок у коробі), без зміни первинного пакування, з відповідними змінами в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871E01" w:rsidRDefault="007B4CA0" w:rsidP="00871E01">
            <w:pPr>
              <w:pStyle w:val="111"/>
              <w:tabs>
                <w:tab w:val="left" w:pos="12600"/>
              </w:tabs>
              <w:spacing w:line="276" w:lineRule="auto"/>
              <w:ind w:left="-185"/>
              <w:jc w:val="center"/>
              <w:rPr>
                <w:rFonts w:ascii="Arial" w:hAnsi="Arial" w:cs="Arial"/>
                <w:b/>
                <w:i/>
                <w:color w:val="000000"/>
                <w:sz w:val="16"/>
                <w:szCs w:val="16"/>
              </w:rPr>
            </w:pPr>
            <w:r w:rsidRPr="00871E0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871E01">
              <w:rPr>
                <w:rFonts w:ascii="Arial" w:hAnsi="Arial" w:cs="Arial"/>
                <w:sz w:val="16"/>
                <w:szCs w:val="16"/>
              </w:rPr>
              <w:t>UA/18352/01/01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САНПЕНЕМ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1000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Скай Фарма ВЗ-ТОВ</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Брукс Лабораторіс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Петел Кірен Бхей Т. </w:t>
            </w:r>
            <w:r w:rsidRPr="00F83A77">
              <w:rPr>
                <w:rFonts w:ascii="Arial" w:hAnsi="Arial" w:cs="Arial"/>
                <w:color w:val="000000"/>
                <w:sz w:val="16"/>
                <w:szCs w:val="16"/>
              </w:rPr>
              <w:br/>
              <w:t xml:space="preserve">Пропонована редакція: Джеймон Джон Соман.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Гай Олег Володимирович. </w:t>
            </w:r>
            <w:r w:rsidRPr="00F83A77">
              <w:rPr>
                <w:rFonts w:ascii="Arial" w:hAnsi="Arial" w:cs="Arial"/>
                <w:color w:val="000000"/>
                <w:sz w:val="16"/>
                <w:szCs w:val="16"/>
              </w:rPr>
              <w:br/>
              <w:t>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 зміни І типу - Зміни щодо безпеки/ефективності та фармаконагляду (інші зміни) - зміни внесено в текст маркування упаковки лікарського засобу щодо додавання інформації стосовно найменування та місцезнаходження заявника.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UA/18851/01/01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UA/17647/01/02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UA/17647/01/03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20 мг/5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UA/17647/01/01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СЕРТИКАН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0,75 мг; по 10 таблеток у блістері; по 6 блістерів у коробці з картону пакувального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w:t>
            </w:r>
          </w:p>
          <w:p w:rsidR="007B4CA0" w:rsidRPr="00F83A77" w:rsidRDefault="007B4CA0" w:rsidP="00871E01">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для показника "Супровідні домішки , а саме "Сума продуктів розпаду" ГЛЗ, затверджено: total degradation product not more than 2,8% (release) Not more than 4,5% (shelf -life), запропоновано: total degradation product not more than 2,3% (release) Not more than 4,5% (shelf -life). На основі даних стабільності; відповідно до вимог ICH quideline Q3B impurities in new drug products.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затверджених методів "Розчинення методом ВЕРХ", "Ідентифікація методом ВЕРХ", "Кількісне визначення мнтодом ВЕРХ", "Однорідність дозованих одиниць" вдосконаленими та сучасними методами. Редакційні правки: зміни коду дослідження; у методі "Ідентифікація методом ТШХ" додано номінальну концентрацію маточного стандартного розчину; у методі "Вода" додано рекомендації щодо часу експозиції та лабораторних умов; у методі "Продукти розпаду на основі заявленого вмісту еверолімусу методом ВЕРХ" додано примітки. У розділі "Однорідність дозованих одиниць методом ВЕРХ" вимоги змінені на "Meets the current requirements of Ph.Eur., JP and USP harmonized produce"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UA/3913/01/03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СИНЕКОД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сироп, 1,5 мг/мл; по 100 мл або 200 мл у флаконі з кришкою та мірною склянкою;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F83A77">
              <w:rPr>
                <w:rFonts w:ascii="Arial" w:hAnsi="Arial" w:cs="Arial"/>
                <w:color w:val="000000"/>
                <w:sz w:val="16"/>
                <w:szCs w:val="16"/>
              </w:rPr>
              <w:br/>
              <w:t>оновлення р. 3.2.Р.7. Система контейнер/закупорювальний засіб; Заміна мірної склянки з поліпропілену від постачальника Hermann на мірну склянку з поліпропілену від виробника Bormioli Pharma S.p.A., Italia. Пропонована мірна склянка містить додаткові градуювання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UA/5260/01/01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СИНТОМІЦИН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супозиторії вагінальні по 0,25 г по 5 супозиторіів у стрипі; по 2 стрипи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Синтоміцин ВАТ "Усольє-Сибірський Хімфармзавод", Російська Федерація</w:t>
            </w:r>
            <w:r w:rsidRPr="00F83A77">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Синтоміцин "Zhejiang Avilive Laboratories Co. Ltd.", Китай на ПАТ "Хімфармзавод "Червона Зірка",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UA/0268/01/01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СІМУЛЕКТ®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лікарського засобу за повним циклом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розчинника:Такеда Австрія ГмбХ, Австрія; контроль якості розчинника: АГЕС Граз ІМЕД, Австрія; виробництво, контроль якості, первинне пакування розчинника: Дельфарм Діжон, Францiя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p w:rsidR="007B4CA0" w:rsidRPr="00F83A77" w:rsidRDefault="007B4CA0" w:rsidP="00871E01">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безпеки допоміжних речовин та редагування тексту розділів "Імунологічні і біологічні властивості", "Здатність впливати на швидкість реакції при керуванні автотранспортом або іншими механізмами",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UA/17146/01/01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 xml:space="preserve">СКАЙНЕМ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для розчину для ін'єкцій, по 1000 мг;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Скай Фарма ВЗ-ТОВ</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Об'єднанi Арабськi Емiрати, Об'єднанi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Брукс Лабораторіс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 Зміни внесено в текст маркування упаковки лікарського засобу щодо додавання інформації стосовно найменування та місцезнаходження заявника.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Петел Кірен Бхей Т. Пропонована редакція: Джеймон Джон Соман.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Гай Олег Володимирович.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UA/18852/01/01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СМЕКТАЛІЯ®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суспензія оральна, 3 г; по 10,27 г суспензії оральної в пакетику; по 12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БОФУР ІПСЕН ІНДУСТРІ, Францiя (виробництво, первинне та вторинне пакування, контроль якості, випуск серії та зберігання); Фарматіс, Францiя (виробництво, первинне та вторинне пакування, контроль якості, випуск серії та зберігання)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Зміни І типу - Зміни щодо безпеки/ефективності та фармаконагляду (інші зміни) Зміни внесені в текст маркування вторинної упаковки лікарського засобу (п.3. Перелік допоміжних речовин).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UA/16696/01/01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СОЛУ-КОРТЕФ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"Показання" (щодо показання "сезонний або постійний алергічний риніт", вилученого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UA/9873/01/01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СОЛУ-КОРТЕФ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та розчинник для розчину для ін'єкцій по 100 мг/2 мл, порошок та 2 мл розчинника (вода для ін'єкцій) у флаконі типу Act-O-Vial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Менюфекчуринг Бельгія НВ</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"Показання" (щодо показання "сезонний або постійний алергічний риніт", вилученого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UA/9891/01/01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UA/2047/01/02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UA/2047/01/03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UA/2047/01/04</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UA/2047/01/01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СПІЛАКТОН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25 мг; по 10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«УОРЛД МЕДИЦИН»</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r w:rsidRPr="00F83A77">
              <w:rPr>
                <w:rFonts w:ascii="Arial" w:hAnsi="Arial" w:cs="Arial"/>
                <w:color w:val="000000"/>
                <w:sz w:val="16"/>
                <w:szCs w:val="16"/>
              </w:rPr>
              <w:br/>
              <w:t>Внесення змін до розділу «Маркування» МКЯ ЛЗ.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UA/16425/01/01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СПІЛАКТОН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50 мг; по 10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«УОРЛД МЕДИЦИН»</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r w:rsidRPr="00F83A77">
              <w:rPr>
                <w:rFonts w:ascii="Arial" w:hAnsi="Arial" w:cs="Arial"/>
                <w:color w:val="000000"/>
                <w:sz w:val="16"/>
                <w:szCs w:val="16"/>
              </w:rPr>
              <w:br/>
              <w:t>Внесення змін до розділу «Маркування» МКЯ ЛЗ.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UA/16425/01/02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СПІЛАКТОН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100 мг; по 10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«УОРЛД МЕДИЦИН»</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r w:rsidRPr="00F83A77">
              <w:rPr>
                <w:rFonts w:ascii="Arial" w:hAnsi="Arial" w:cs="Arial"/>
                <w:color w:val="000000"/>
                <w:sz w:val="16"/>
                <w:szCs w:val="16"/>
              </w:rPr>
              <w:br/>
              <w:t>Внесення змін до розділу «Маркування» МКЯ ЛЗ.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UA/16425/01/03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ТАМСУЛІД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з модифікованим вивільненням по 0,4 мг, по 10 капсул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F83A77">
              <w:rPr>
                <w:rFonts w:ascii="Arial" w:hAnsi="Arial" w:cs="Arial"/>
                <w:color w:val="000000"/>
                <w:sz w:val="16"/>
                <w:szCs w:val="16"/>
              </w:rPr>
              <w:br/>
              <w:t>(фасування із форми "in bulk" виробників Сінтон Хіспанія С.Л., Іспанія, Фамар А.В.Е. Антоусса Плант, Греція; Роттендорф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в розділ 3.2.Р.3.1.Виробник(и), а саме зміна адреси виробника форми "in bulk" Фамар А.В.Е. Антоусса Плант, Греція (всі стадії виробництва за винятком випуску серії),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UA/16198/01/01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ТАМСУЛОЗИН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капсули з модифікованим вивільненням по 0,4 мг,</w:t>
            </w:r>
            <w:r w:rsidRPr="00F83A77">
              <w:rPr>
                <w:rFonts w:ascii="Arial" w:hAnsi="Arial" w:cs="Arial"/>
                <w:color w:val="000000"/>
                <w:sz w:val="16"/>
                <w:szCs w:val="16"/>
              </w:rPr>
              <w:br/>
              <w:t>in bulk: по 20 000 капсул* у подвійному пакеті поліетиленовому;</w:t>
            </w:r>
            <w:r w:rsidRPr="00F83A77">
              <w:rPr>
                <w:rFonts w:ascii="Arial" w:hAnsi="Arial" w:cs="Arial"/>
                <w:color w:val="000000"/>
                <w:sz w:val="16"/>
                <w:szCs w:val="16"/>
              </w:rPr>
              <w:br/>
              <w:t>in bulk: по 15 000 капсул* у подвійному пакеті поліетиленовому;</w:t>
            </w:r>
            <w:r w:rsidRPr="00F83A77">
              <w:rPr>
                <w:rFonts w:ascii="Arial" w:hAnsi="Arial" w:cs="Arial"/>
                <w:color w:val="000000"/>
                <w:sz w:val="16"/>
                <w:szCs w:val="16"/>
              </w:rPr>
              <w:br/>
              <w:t>in bulk: по 11 100 капсул* у подвійному пакеті поліетиленовому;</w:t>
            </w:r>
            <w:r w:rsidRPr="00F83A77">
              <w:rPr>
                <w:rFonts w:ascii="Arial" w:hAnsi="Arial" w:cs="Arial"/>
                <w:color w:val="000000"/>
                <w:sz w:val="16"/>
                <w:szCs w:val="16"/>
              </w:rPr>
              <w:br/>
              <w:t>in bulk: по 8 500 капсул* у подвійному пакеті поліетиленовому;</w:t>
            </w:r>
            <w:r w:rsidRPr="00F83A77">
              <w:rPr>
                <w:rFonts w:ascii="Arial" w:hAnsi="Arial" w:cs="Arial"/>
                <w:color w:val="000000"/>
                <w:sz w:val="16"/>
                <w:szCs w:val="16"/>
              </w:rPr>
              <w:br/>
              <w:t>in bulk: по 6 500 капсул* у подвійному пакеті поліетиленовому;</w:t>
            </w:r>
            <w:r w:rsidRPr="00F83A77">
              <w:rPr>
                <w:rFonts w:ascii="Arial" w:hAnsi="Arial" w:cs="Arial"/>
                <w:color w:val="000000"/>
                <w:sz w:val="16"/>
                <w:szCs w:val="16"/>
              </w:rPr>
              <w:br/>
              <w:t>in bulk: по 5 000 капсул* у подвійному пакеті поліетиленовому;</w:t>
            </w:r>
            <w:r w:rsidRPr="00F83A77">
              <w:rPr>
                <w:rFonts w:ascii="Arial" w:hAnsi="Arial" w:cs="Arial"/>
                <w:color w:val="000000"/>
                <w:sz w:val="16"/>
                <w:szCs w:val="16"/>
              </w:rPr>
              <w:br/>
              <w:t>in bulk: по 4 000 капсул* у подвійному пакеті поліетиленовому;</w:t>
            </w:r>
            <w:r w:rsidRPr="00F83A77">
              <w:rPr>
                <w:rFonts w:ascii="Arial" w:hAnsi="Arial" w:cs="Arial"/>
                <w:color w:val="000000"/>
                <w:sz w:val="16"/>
                <w:szCs w:val="16"/>
              </w:rPr>
              <w:br/>
              <w:t>in bulk: по 3 000 капсул* у подвійному пакеті поліетиленовому</w:t>
            </w:r>
            <w:r w:rsidRPr="00F83A77">
              <w:rPr>
                <w:rFonts w:ascii="Arial" w:hAnsi="Arial" w:cs="Arial"/>
                <w:color w:val="000000"/>
                <w:sz w:val="16"/>
                <w:szCs w:val="16"/>
              </w:rPr>
              <w:br/>
              <w:t>* 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всі стадії виробництва за винятком випуску серії: Фамар А.В.Е. Антоусса Плант, Греція; всі стадії виробництва за винятком випуску серії: Роттендорф Фарма ГмбХ, Німеччина; виробництво, аналіз та випуск серій: Сінтон Хіспанія С.Л., Іспанія </w:t>
            </w:r>
            <w:r w:rsidRPr="00F83A77">
              <w:rPr>
                <w:rFonts w:ascii="Arial" w:hAnsi="Arial" w:cs="Arial"/>
                <w:color w:val="000000"/>
                <w:sz w:val="16"/>
                <w:szCs w:val="16"/>
              </w:rPr>
              <w:br/>
            </w:r>
          </w:p>
          <w:p w:rsidR="007B4CA0" w:rsidRPr="00F83A77" w:rsidRDefault="007B4CA0" w:rsidP="00871E01">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Греція/Іспанія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F83A77">
              <w:rPr>
                <w:rFonts w:ascii="Arial" w:hAnsi="Arial" w:cs="Arial"/>
                <w:color w:val="000000"/>
                <w:sz w:val="16"/>
                <w:szCs w:val="16"/>
              </w:rPr>
              <w:br/>
              <w:t>зміна адреси виробника ГЛЗ Rottendorf Pharma GmbH, Germany (всі стадії виробництва за винятком випуску серії),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Фамар А.В.Е. Антоусса Плант, Греція (всі стадії виробництва за винятком випуску серії),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UA/16199/01/01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ТАХОКОМБ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матриця для склеювання тканин</w:t>
            </w:r>
            <w:r w:rsidRPr="00F83A77">
              <w:rPr>
                <w:rFonts w:ascii="Arial" w:hAnsi="Arial" w:cs="Arial"/>
                <w:color w:val="000000"/>
                <w:sz w:val="16"/>
                <w:szCs w:val="16"/>
              </w:rPr>
              <w:br/>
              <w:t>по 1 матриці розміром 2,5 см х 3,0 см у блістері; по 1 блістеру в пакеті; по 1 пакету в картонній коробці;</w:t>
            </w:r>
            <w:r w:rsidRPr="00F83A77">
              <w:rPr>
                <w:rFonts w:ascii="Arial" w:hAnsi="Arial" w:cs="Arial"/>
                <w:color w:val="000000"/>
                <w:sz w:val="16"/>
                <w:szCs w:val="16"/>
              </w:rPr>
              <w:br/>
              <w:t>по 1 матриці розміром 4,8 см х 4,8 см у блістері; по 1 блістеру в пакеті; по 2 пакети в картонній коробці;</w:t>
            </w:r>
            <w:r w:rsidRPr="00F83A77">
              <w:rPr>
                <w:rFonts w:ascii="Arial" w:hAnsi="Arial" w:cs="Arial"/>
                <w:color w:val="000000"/>
                <w:sz w:val="16"/>
                <w:szCs w:val="16"/>
              </w:rPr>
              <w:br/>
              <w:t>по 1 матриці розміром 9,5 см х 4,8 см у блістері; по 1 блістеру в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871E01">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продукту, впроваджені з метою модифікації системи транспортування на установці опромінення на виробничій дільниці BBF Sterilisationsservice GmbH (BBF).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UA/8345/01/01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ТЕТРАСПАН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Поний цикл виробництва: </w:t>
            </w:r>
            <w:r w:rsidRPr="00F83A77">
              <w:rPr>
                <w:rFonts w:ascii="Arial" w:hAnsi="Arial" w:cs="Arial"/>
                <w:color w:val="000000"/>
                <w:sz w:val="16"/>
                <w:szCs w:val="16"/>
              </w:rPr>
              <w:br/>
              <w:t xml:space="preserve">Б. Браун Медикал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2018-029-Rev 01 для діючої речовини Sodium acetate trihydrate від вже затвердженого виробника. Як наслідок зміна назви виробника (затверджено: Kemira ChemSolutions B.V., Нідерланди; запропоновано: NIACET b.v.,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2008-105-Rev 01 (затверджено: R1-CEP 2008-105-Rev 00) для діючої речовини Sodium chloride від вже затвердженого виробника який змінив назву (затверджено: AKZO NOBEL SALT A/S, Данія; запропоновано: DANSK SALT A/S, Данія)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UA/9875/01/02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додаткових упаковок для лікарського засобу Томогексол®, розчин для ін’єкцій, по 300 мг йоду/мл та по 350 мг йоду/мл, а саме флакони скляні об’ємом 250 мл (з об’ємом наповнення 200 мл) та 500 мл, з відповідними змінами до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UA/7853/01/03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додаткових упаковок для лікарського засобу Томогексол®, розчин для ін’єкцій, по 300 мг йоду/мл та по 350 мг йоду/мл, а саме флакони скляні об’ємом 250 мл (з об’ємом наповнення 200 мл) та 500 мл, з відповідними змінами до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UA/7853/01/02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ТРИЗИПІН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мішках-вкладишах з плівки поліетиленової для фармацевтичного використання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Науково-виробнича фірма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методиці випробування за п. "Залишкова кількість органічних розчинників" у зв'язку з внесенням коректного розрахунку та інтерпретації за кількісним визначенням неідентифікованих органічних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UA/9823/01/01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ТРИТАЦЕ®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5;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для дозування 5 мг "раміприлу"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UA/9141/01/02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ТРИТАЦЕ®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по 10 мг;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для дозування 10 мг "раміприлу"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UA/9141/01/03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ТРУВАДА®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200 мг/300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Гілеад Сайєнсиз Айеленд ЮС, Ірландія (випуск серій, первинна та вторинна упаковка, контроль якості); Такеда ГмбХ, Німеччина (виробництво, первинна та вторинна упаковка, контроль якості); Каталент Джермані Шорндорф ГмбХ, Німеччина (первинна та вторинна упаковка); Мілмаунт Хелскеа Лтд., Ірландія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Ірландія/</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7B4CA0" w:rsidRPr="00F83A77" w:rsidRDefault="007B4CA0" w:rsidP="00871E01">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оновлення інформації з безпеки одночасного прийому тенофовіру дизопроксилу та диданозину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оновлення інформації з безпеки одночасного прийому тенофовіру дизопроксилу та диданозину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а саме оновлення інформації з безпеки діючої речовини "тенофовіру дизопроксилу " щодо кісткових порушеннь, пов’язаних із застосуванням цієї діючї речовини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UA/8375/01/01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ФАМВІР®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125 мг;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Атнас Фарма ЮК Лімітед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Фармасьютика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83A77">
              <w:rPr>
                <w:rFonts w:ascii="Arial" w:hAnsi="Arial" w:cs="Arial"/>
                <w:color w:val="000000"/>
                <w:sz w:val="16"/>
                <w:szCs w:val="16"/>
              </w:rPr>
              <w:br/>
              <w:t>Діюча редакція: David J Lewis, B.Sc (Hons), Ph. D. Пропонована редакція: Сatherine Kenny.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Орлов В'ячеслав. Пропонована редакція: Тимошенко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 Зміни І типу - Зміни щодо безпеки/ефективності та фармаконагляду (інші зміни) внесення зміни до розділу «Маркування» МКЯ ЛЗ: Затверджено:</w:t>
            </w:r>
            <w:r w:rsidRPr="00F83A77">
              <w:rPr>
                <w:rFonts w:ascii="Arial" w:hAnsi="Arial" w:cs="Arial"/>
                <w:color w:val="000000"/>
                <w:sz w:val="16"/>
                <w:szCs w:val="16"/>
              </w:rPr>
              <w:br/>
              <w:t xml:space="preserve">Маркування (прикладається для вторинної упаковки) Графічне оформлення упаковки. Відповідає затвердженому графічному зображенню упаковки для первинної упаковки. Запропоновано: Маркування. Згідно затвердженого тексту маркування. </w:t>
            </w:r>
            <w:r w:rsidRPr="00F83A7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UA/9236/01/01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ФАМВІР®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250 мг; по 7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Атнас Фарма ЮК Лімітед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Фармасьютика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83A77">
              <w:rPr>
                <w:rFonts w:ascii="Arial" w:hAnsi="Arial" w:cs="Arial"/>
                <w:color w:val="000000"/>
                <w:sz w:val="16"/>
                <w:szCs w:val="16"/>
              </w:rPr>
              <w:br/>
              <w:t>Діюча редакція: David J Lewis, B.Sc (Hons), Ph. D. Пропонована редакція: Сatherine Kenny.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Орлов В'ячеслав. Пропонована редакція: Тимошенко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 Зміни І типу - Зміни щодо безпеки/ефективності та фармаконагляду (інші зміни) внесення зміни до розділу «Маркування» МКЯ ЛЗ: Затверджено:</w:t>
            </w:r>
            <w:r w:rsidRPr="00F83A77">
              <w:rPr>
                <w:rFonts w:ascii="Arial" w:hAnsi="Arial" w:cs="Arial"/>
                <w:color w:val="000000"/>
                <w:sz w:val="16"/>
                <w:szCs w:val="16"/>
              </w:rPr>
              <w:br/>
              <w:t xml:space="preserve">Маркування (прикладається для вторинної упаковки) Графічне оформлення упаковки. Відповідає затвердженому графічному зображенню упаковки для первинної упаковки. Запропоновано: Маркування. Згідно затвердженого тексту маркування. </w:t>
            </w:r>
            <w:r w:rsidRPr="00F83A7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UA/9236/01/02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ФАМВІР®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500 мг; по 7 таблеток у блістері; по 2 або 8 блістерів у картонній коробці;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Атнас Фарма ЮК Лімітед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Фармасьютика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83A77">
              <w:rPr>
                <w:rFonts w:ascii="Arial" w:hAnsi="Arial" w:cs="Arial"/>
                <w:color w:val="000000"/>
                <w:sz w:val="16"/>
                <w:szCs w:val="16"/>
              </w:rPr>
              <w:br/>
              <w:t>Діюча редакція: David J Lewis, B.Sc (Hons), Ph. D. Пропонована редакція: Сatherine Kenny.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Орлов В'ячеслав. Пропонована редакція: Тимошенко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 Зміни І типу - Зміни щодо безпеки/ефективності та фармаконагляду (інші зміни) внесення зміни до розділу «Маркування» МКЯ ЛЗ: Затверджено:</w:t>
            </w:r>
            <w:r w:rsidRPr="00F83A77">
              <w:rPr>
                <w:rFonts w:ascii="Arial" w:hAnsi="Arial" w:cs="Arial"/>
                <w:color w:val="000000"/>
                <w:sz w:val="16"/>
                <w:szCs w:val="16"/>
              </w:rPr>
              <w:br/>
              <w:t xml:space="preserve">Маркування (прикладається для вторинної упаковки) Графічне оформлення упаковки. Відповідає затвердженому графічному зображенню упаковки для первинної упаковки. Запропоновано: Маркування. Згідно затвердженого тексту маркування. </w:t>
            </w:r>
            <w:r w:rsidRPr="00F83A7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UA/9236/01/03</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ФАРМАДИПІН®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краплі оральні 2 %, по 5 мл або 25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83A77">
              <w:rPr>
                <w:rFonts w:ascii="Arial" w:hAnsi="Arial" w:cs="Arial"/>
                <w:color w:val="000000"/>
                <w:sz w:val="16"/>
                <w:szCs w:val="16"/>
              </w:rPr>
              <w:br/>
              <w:t>внесення змін до Специфікації/ методів контролю АФІ за показником "Розчинність" для виробника IPCA Laboratories Limited - показник вилучено (Показник має інформативний характер).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методів контролю АФІ за показником «Ідентифікація» для виробника Suchem Laboratories, India, а саме видалення посилання на якість стандартного зразка (ЕР CRS) - не рекомендовано до затвердження, оскільки залишено посилання на якість стандартного зразка (ЕР CRS) в специфікації та методах контролю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методів контролю АФІ за показником «Ідентифікація» для виробника IPCA Laboratories Limited, а саме видалення посилання на якість стандартного зразка (ЕР CRS) - не рекомендовано до затвердження, оскільки залишено посилання на якість стандартного зразка (ЕР CRS) в специфікації та методах контролю АФІ</w:t>
            </w:r>
            <w:r w:rsidRPr="00F83A77">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83A77">
              <w:rPr>
                <w:rFonts w:ascii="Arial" w:hAnsi="Arial" w:cs="Arial"/>
                <w:color w:val="000000"/>
                <w:sz w:val="16"/>
                <w:szCs w:val="16"/>
              </w:rPr>
              <w:br/>
              <w:t xml:space="preserve">доповнення специфікації АФІ для виробника IPCA Laboratories Limited новим показником «2-нітробензальдегід» (не більше 8 ppm)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Специфікації/методів контролю АФІ за показником "Розчинність" для виробника Suchem Laboratories, India - показник вилучено (Показник має інформативний характер).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2014-102 - Rev 00 для діючої речовини Nifedipine від затвердженого виробника IPCA LABORATORIES LIMITED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UA/2556/01/01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ФАРМАСУЛІН® Н NP</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 специфікації на субстанцію Інсулін людський, для показника «Білки високомолекулярні» виправлено посилання на нормативну документацію: затверджено: ДФУ, 2.2.29 (метод РХ); запропоновано ДФУ, 2.2.30, 2.2.46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UA/2320/01/01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ФЕНІСТИЛ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гель 0,1 %; по 30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ГСК Консьюмер Хелскер САРЛ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w:t>
            </w:r>
            <w:r w:rsidRPr="00F83A77">
              <w:rPr>
                <w:rFonts w:ascii="Arial" w:hAnsi="Arial" w:cs="Arial"/>
                <w:color w:val="000000"/>
                <w:sz w:val="16"/>
                <w:szCs w:val="16"/>
              </w:rPr>
              <w:br/>
              <w:t>ГСК Консьюмер Хелскер САРЛ,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UA/0894/01/01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ФЕРМЕД®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20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Медіце Арцнайміттель Пюттер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балку ампул, альтернативний виробник, відповідальний за вторинне пакування (включаючи маркування ампул): 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Segoe UI" w:hAnsi="Segoe UI" w:cs="Segoe UI"/>
                <w:b/>
                <w:bCs/>
                <w:sz w:val="16"/>
                <w:szCs w:val="16"/>
              </w:rPr>
            </w:pPr>
            <w:r w:rsidRPr="00F83A77">
              <w:rPr>
                <w:rFonts w:ascii="Arial" w:hAnsi="Arial" w:cs="Arial"/>
                <w:color w:val="000000"/>
                <w:sz w:val="16"/>
                <w:szCs w:val="16"/>
              </w:rPr>
              <w:t>Німеччина</w:t>
            </w:r>
          </w:p>
          <w:p w:rsidR="007B4CA0" w:rsidRPr="00F83A77" w:rsidRDefault="007B4CA0" w:rsidP="00871E01">
            <w:pPr>
              <w:pStyle w:val="1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інформації з безпеки допожних речовин сполук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UA/13237/01/01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ФОРКСІГА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Швеція </w:t>
            </w:r>
            <w:r w:rsidRPr="00F83A77">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83A77">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"Взаємодія з іншими лікарськими засобами та інші види взаємодій", "Спосіб застосування та дози", "Побічні реакції", а саме в тексті зазначених розділів відбулося уточнення перекладу та коректорські правки.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Хронічна хвороба нирок. Лікарський засіб Форксіга показаний дорослим для лікування хронічної хвороби нирок.), як наслідок, уточнення та доповнення інформації в розділах "Фармакологічні властивості" підрозділи "Фармакодинаміка" та "Фармакокінетика", "Особливості застосування ", "Спосіб застосування та дози", "Побічні реакції". Оновлено План управління ризиками (версія 25).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UA/13302/01/02</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ФОРКСІГА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Швеція </w:t>
            </w:r>
            <w:r w:rsidRPr="00F83A77">
              <w:rPr>
                <w:rFonts w:ascii="Arial" w:hAnsi="Arial" w:cs="Arial"/>
                <w:color w:val="000000"/>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83A77">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"Взаємодія з іншими лікарськими засобами та інші види взаємодій", "Спосіб застосування та дози", "Побічні реакції", а саме в тексті зазначених розділів відбулося уточнення перекладу та коректорські правки.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Хронічна хвороба нирок. Лікарський засіб Форксіга показаний дорослим для лікування хронічної хвороби нирок.), як наслідок, уточнення та доповнення інформації в розділах "Фармакологічні властивості" підрозділи "Фармакодинаміка" та "Фармакокінетика", "Особливості застосування ", "Спосіб застосування та дози", "Побічні реакції". Оновлено План управління ризиками (версія 25).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UA/13302/01/01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ФОРМОТЕРОЛ ІЗІХЕЙЛЕР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для інгаляцій 12 мкг/доза; по 120 доз (12 мкг/дозу) в інгаляторі з захисним ковпачком у ламінованому пакеті з маркуванням українською мовою; по 1 ламінованому пакету в картонній коробці з маркуванням українською, російською та англійською мовами; по 120 доз (12 мкг/дозу) в інгаляторі з захисним ковпачком у ламінованому пакеті з маркуванням українською мовою; по 1 ламінованому пакету та захисному контейнеру для інгалятора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Оріон Корпорейшн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Фінляндія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затвердженої виробничої дільниці Sicor S.r.l., Італія для АФІ Формотеролу фумарату дигідрату.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до п. «Мікробіологічна чистота», а саме- внесення примітки, що випробування на мікробіологічну чистоту може виконуватися або з продукту in bulk (кінцева суміш порошку до заповнення інгаляторів), або, альтернативно, з наповнених інгаляторів.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Впровадження нового обладнання для аналізу розміру часток допоміжної речовини лактози моногідрату, що використовується у виробництві ГЛЗ. Метод лазерної дифракції, що використовується при аналізі розміру часток лактози &lt;10 мкм, представлений виробником Jetpharma, був перенесений з лазерного аналізатора розмірів часток Malvern Mastersizer Microplus на новішу модель того ж обладнання, Malvern Mastersizer3000. У метод не було внесено жодних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формотеролу фумарату дигідрату CEP No. R1-CEP 2005-171-Rev 03 (попередня версія CEP No. R1-CEP 2005-171-Rev 02) від вже затвердженого виробника Industriale Chimica S.r.l., Італія, внаслідок адміністративних змін в інформації контактної особи та зміні складу первинної упаковки кінцевої субстанції.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формотеролу фумарату дигідрату CEP No. R1-CEP 2005-171-Rev 02 (попередня версія CEP No. R1-CEP 2005-171-Rev 01) від вже затвердженого виробника Industriale Chimica S.r.l.,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UA/14856/01/01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ФУРОСЕМІД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40 мг по 10 таблеток у блістері, по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"Фармацевтична компанія "Здоров'я"</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UA/5153/02/01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ЦИПРИНОЛ®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2 мг/мл по 100 мл (200мг), або по 200 мл (400мг)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F83A77">
              <w:rPr>
                <w:rFonts w:ascii="Arial" w:hAnsi="Arial" w:cs="Arial"/>
                <w:color w:val="000000"/>
                <w:sz w:val="16"/>
                <w:szCs w:val="16"/>
              </w:rPr>
              <w:br/>
              <w:t>Вилучення упаковки по 50 мл з маркетингових міркувань. Затверджено: по 50 мл (100 мг), 100 мл (200 мг), 200 мл (400 мг) у флаконах № 1. Запропоновано: по 100 мл (200 мг), 200 мл (400 мг) у флаконах № 1. Зміни внесені в інструкцію для медичного застосування лікарського засобу у розділ "Упаковка" (вилучення упаковки певного розміру)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UA/0678/01/01</w:t>
            </w:r>
          </w:p>
        </w:tc>
      </w:tr>
      <w:tr w:rsidR="007B4CA0" w:rsidRPr="001B25B1" w:rsidTr="004620C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B4CA0" w:rsidRPr="00F83A77" w:rsidRDefault="007B4CA0" w:rsidP="00871E0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B4CA0" w:rsidRPr="00F83A77" w:rsidRDefault="007B4CA0" w:rsidP="00871E01">
            <w:pPr>
              <w:pStyle w:val="111"/>
              <w:tabs>
                <w:tab w:val="left" w:pos="12600"/>
              </w:tabs>
              <w:rPr>
                <w:rFonts w:ascii="Arial" w:hAnsi="Arial" w:cs="Arial"/>
                <w:b/>
                <w:i/>
                <w:color w:val="000000"/>
                <w:sz w:val="16"/>
                <w:szCs w:val="16"/>
              </w:rPr>
            </w:pPr>
            <w:r w:rsidRPr="00F83A77">
              <w:rPr>
                <w:rFonts w:ascii="Arial" w:hAnsi="Arial" w:cs="Arial"/>
                <w:b/>
                <w:sz w:val="16"/>
                <w:szCs w:val="16"/>
              </w:rPr>
              <w:t>ЦИПРИНОЛ®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2 мг/мл по 100 мл (200мг), або по 200 мл (400мг)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6-х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(як наслідок - у розділ "Спосіб застосування та дози"),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B4CA0" w:rsidRPr="00F83A77" w:rsidRDefault="007B4CA0" w:rsidP="00871E01">
            <w:pPr>
              <w:pStyle w:val="111"/>
              <w:tabs>
                <w:tab w:val="left" w:pos="12600"/>
              </w:tabs>
              <w:jc w:val="center"/>
              <w:rPr>
                <w:rFonts w:ascii="Arial" w:hAnsi="Arial" w:cs="Arial"/>
                <w:sz w:val="16"/>
                <w:szCs w:val="16"/>
              </w:rPr>
            </w:pPr>
            <w:r w:rsidRPr="00F83A77">
              <w:rPr>
                <w:rFonts w:ascii="Arial" w:hAnsi="Arial" w:cs="Arial"/>
                <w:sz w:val="16"/>
                <w:szCs w:val="16"/>
              </w:rPr>
              <w:t>UA/0678/01/01</w:t>
            </w:r>
          </w:p>
        </w:tc>
      </w:tr>
    </w:tbl>
    <w:p w:rsidR="00CB0EE9" w:rsidRPr="001B25B1" w:rsidRDefault="00CB0EE9" w:rsidP="00F8253A">
      <w:pPr>
        <w:pStyle w:val="11"/>
      </w:pPr>
    </w:p>
    <w:p w:rsidR="00F8253A" w:rsidRPr="001B25B1" w:rsidRDefault="00F8253A" w:rsidP="00F8253A">
      <w:pPr>
        <w:pStyle w:val="11"/>
      </w:pPr>
    </w:p>
    <w:p w:rsidR="00F8253A" w:rsidRPr="001B25B1" w:rsidRDefault="00F8253A" w:rsidP="00F8253A">
      <w:pPr>
        <w:pStyle w:val="11"/>
      </w:pPr>
    </w:p>
    <w:tbl>
      <w:tblPr>
        <w:tblW w:w="0" w:type="auto"/>
        <w:tblLook w:val="04A0" w:firstRow="1" w:lastRow="0" w:firstColumn="1" w:lastColumn="0" w:noHBand="0" w:noVBand="1"/>
      </w:tblPr>
      <w:tblGrid>
        <w:gridCol w:w="7421"/>
        <w:gridCol w:w="7422"/>
      </w:tblGrid>
      <w:tr w:rsidR="00F01029" w:rsidRPr="001B25B1" w:rsidTr="00A04DA7">
        <w:tc>
          <w:tcPr>
            <w:tcW w:w="7421" w:type="dxa"/>
            <w:shd w:val="clear" w:color="auto" w:fill="auto"/>
          </w:tcPr>
          <w:p w:rsidR="00F01029" w:rsidRPr="001B25B1" w:rsidRDefault="00F01029" w:rsidP="00A04DA7">
            <w:pPr>
              <w:ind w:right="20"/>
              <w:rPr>
                <w:rStyle w:val="cs95e872d01"/>
                <w:rFonts w:ascii="Arial" w:hAnsi="Arial" w:cs="Arial"/>
                <w:sz w:val="28"/>
                <w:szCs w:val="28"/>
                <w:lang w:val="ru-RU"/>
              </w:rPr>
            </w:pPr>
            <w:r w:rsidRPr="001B25B1">
              <w:rPr>
                <w:rStyle w:val="cs7864ebcf1"/>
                <w:rFonts w:ascii="Arial" w:hAnsi="Arial" w:cs="Arial"/>
                <w:color w:val="auto"/>
                <w:sz w:val="28"/>
                <w:szCs w:val="28"/>
              </w:rPr>
              <w:t xml:space="preserve">В.о. Генерального директора Директорату </w:t>
            </w:r>
          </w:p>
          <w:p w:rsidR="00F01029" w:rsidRPr="001B25B1" w:rsidRDefault="00F01029" w:rsidP="00A04DA7">
            <w:pPr>
              <w:ind w:right="20"/>
              <w:rPr>
                <w:rStyle w:val="cs7864ebcf1"/>
                <w:rFonts w:ascii="Arial" w:hAnsi="Arial" w:cs="Arial"/>
                <w:color w:val="auto"/>
                <w:sz w:val="28"/>
                <w:szCs w:val="28"/>
              </w:rPr>
            </w:pPr>
            <w:r w:rsidRPr="001B25B1">
              <w:rPr>
                <w:rStyle w:val="cs7864ebcf1"/>
                <w:rFonts w:ascii="Arial" w:hAnsi="Arial" w:cs="Arial"/>
                <w:color w:val="auto"/>
                <w:sz w:val="28"/>
                <w:szCs w:val="28"/>
              </w:rPr>
              <w:t>фармацевтичного забезпечення</w:t>
            </w:r>
            <w:r w:rsidRPr="001B25B1">
              <w:rPr>
                <w:rStyle w:val="cs188c92b51"/>
                <w:rFonts w:ascii="Arial" w:hAnsi="Arial" w:cs="Arial"/>
                <w:color w:val="auto"/>
                <w:sz w:val="28"/>
                <w:szCs w:val="28"/>
              </w:rPr>
              <w:t>                                    </w:t>
            </w:r>
          </w:p>
        </w:tc>
        <w:tc>
          <w:tcPr>
            <w:tcW w:w="7422" w:type="dxa"/>
            <w:shd w:val="clear" w:color="auto" w:fill="auto"/>
          </w:tcPr>
          <w:p w:rsidR="00F01029" w:rsidRPr="001B25B1" w:rsidRDefault="00F01029" w:rsidP="00A04DA7">
            <w:pPr>
              <w:pStyle w:val="cs95e872d0"/>
              <w:rPr>
                <w:rStyle w:val="cs7864ebcf1"/>
                <w:rFonts w:ascii="Arial" w:hAnsi="Arial" w:cs="Arial"/>
                <w:color w:val="auto"/>
                <w:sz w:val="28"/>
                <w:szCs w:val="28"/>
              </w:rPr>
            </w:pPr>
          </w:p>
          <w:p w:rsidR="00F01029" w:rsidRPr="001B25B1" w:rsidRDefault="00F01029" w:rsidP="00A04DA7">
            <w:pPr>
              <w:pStyle w:val="cs95e872d0"/>
              <w:jc w:val="right"/>
              <w:rPr>
                <w:rStyle w:val="cs7864ebcf1"/>
                <w:rFonts w:ascii="Arial" w:hAnsi="Arial" w:cs="Arial"/>
                <w:color w:val="auto"/>
                <w:sz w:val="28"/>
                <w:szCs w:val="28"/>
              </w:rPr>
            </w:pPr>
            <w:r w:rsidRPr="001B25B1">
              <w:rPr>
                <w:rStyle w:val="cs7864ebcf1"/>
                <w:rFonts w:ascii="Arial" w:hAnsi="Arial" w:cs="Arial"/>
                <w:color w:val="auto"/>
                <w:sz w:val="28"/>
                <w:szCs w:val="28"/>
              </w:rPr>
              <w:t>Іван ЗАДВОРНИХ</w:t>
            </w:r>
          </w:p>
        </w:tc>
      </w:tr>
    </w:tbl>
    <w:p w:rsidR="004D1211" w:rsidRPr="001B25B1" w:rsidRDefault="004D1211" w:rsidP="004D1211">
      <w:pPr>
        <w:tabs>
          <w:tab w:val="left" w:pos="1985"/>
        </w:tabs>
        <w:rPr>
          <w:rFonts w:ascii="Arial" w:hAnsi="Arial" w:cs="Arial"/>
          <w:sz w:val="18"/>
          <w:szCs w:val="18"/>
        </w:rPr>
      </w:pPr>
    </w:p>
    <w:sectPr w:rsidR="004D1211" w:rsidRPr="001B25B1"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DF4" w:rsidRDefault="003E2DF4" w:rsidP="00C87489">
      <w:r>
        <w:separator/>
      </w:r>
    </w:p>
  </w:endnote>
  <w:endnote w:type="continuationSeparator" w:id="0">
    <w:p w:rsidR="003E2DF4" w:rsidRDefault="003E2DF4"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1C" w:rsidRDefault="00483C1C">
    <w:pPr>
      <w:pStyle w:val="a6"/>
      <w:jc w:val="center"/>
    </w:pPr>
    <w:r>
      <w:fldChar w:fldCharType="begin"/>
    </w:r>
    <w:r>
      <w:instrText>PAGE   \* MERGEFORMAT</w:instrText>
    </w:r>
    <w:r>
      <w:fldChar w:fldCharType="separate"/>
    </w:r>
    <w:r w:rsidR="00D22E8F" w:rsidRPr="00D22E8F">
      <w:rPr>
        <w:noProof/>
        <w:lang w:val="ru-RU"/>
      </w:rPr>
      <w:t>7</w:t>
    </w:r>
    <w:r>
      <w:fldChar w:fldCharType="end"/>
    </w:r>
  </w:p>
  <w:p w:rsidR="00483C1C" w:rsidRDefault="00483C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DF4" w:rsidRDefault="003E2DF4" w:rsidP="00C87489">
      <w:r>
        <w:separator/>
      </w:r>
    </w:p>
  </w:footnote>
  <w:footnote w:type="continuationSeparator" w:id="0">
    <w:p w:rsidR="003E2DF4" w:rsidRDefault="003E2DF4"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23A243D"/>
    <w:multiLevelType w:val="multilevel"/>
    <w:tmpl w:val="E254365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AA28E3"/>
    <w:multiLevelType w:val="multilevel"/>
    <w:tmpl w:val="70C8017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8"/>
  </w:num>
  <w:num w:numId="3">
    <w:abstractNumId w:val="3"/>
  </w:num>
  <w:num w:numId="4">
    <w:abstractNumId w:val="37"/>
  </w:num>
  <w:num w:numId="5">
    <w:abstractNumId w:val="16"/>
  </w:num>
  <w:num w:numId="6">
    <w:abstractNumId w:val="9"/>
  </w:num>
  <w:num w:numId="7">
    <w:abstractNumId w:val="24"/>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4"/>
  </w:num>
  <w:num w:numId="17">
    <w:abstractNumId w:val="4"/>
  </w:num>
  <w:num w:numId="18">
    <w:abstractNumId w:val="2"/>
  </w:num>
  <w:num w:numId="19">
    <w:abstractNumId w:val="5"/>
  </w:num>
  <w:num w:numId="20">
    <w:abstractNumId w:val="21"/>
  </w:num>
  <w:num w:numId="21">
    <w:abstractNumId w:val="32"/>
  </w:num>
  <w:num w:numId="22">
    <w:abstractNumId w:val="30"/>
  </w:num>
  <w:num w:numId="23">
    <w:abstractNumId w:val="28"/>
  </w:num>
  <w:num w:numId="24">
    <w:abstractNumId w:val="38"/>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6"/>
  </w:num>
  <w:num w:numId="33">
    <w:abstractNumId w:val="19"/>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39"/>
  </w:num>
  <w:num w:numId="4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C3"/>
    <w:rsid w:val="0006350F"/>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C54"/>
    <w:rsid w:val="00101C86"/>
    <w:rsid w:val="00101DBD"/>
    <w:rsid w:val="00101E1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72"/>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3FC4"/>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00E"/>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713"/>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1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2F3"/>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EA9"/>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DF4"/>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C2"/>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6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1C"/>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CCE"/>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11"/>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6F78"/>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4B6"/>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59"/>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AC"/>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0DE"/>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9D6"/>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7FF"/>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874"/>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29"/>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6A"/>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C64"/>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4DF"/>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A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E4F"/>
    <w:rsid w:val="007D2E5F"/>
    <w:rsid w:val="007D2EA7"/>
    <w:rsid w:val="007D2FB9"/>
    <w:rsid w:val="007D2FC2"/>
    <w:rsid w:val="007D3021"/>
    <w:rsid w:val="007D32AF"/>
    <w:rsid w:val="007D32D0"/>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6FF"/>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5FE1"/>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A0"/>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1E01"/>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EC6"/>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990"/>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4D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1FC"/>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82E"/>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D16"/>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1F02"/>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108"/>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8A9"/>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2B"/>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CD7"/>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ED0"/>
    <w:rsid w:val="00C53F0A"/>
    <w:rsid w:val="00C53F33"/>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B91"/>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2E8F"/>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177"/>
    <w:rsid w:val="00D45328"/>
    <w:rsid w:val="00D45393"/>
    <w:rsid w:val="00D45471"/>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A08"/>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40"/>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1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C26"/>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1"/>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65C"/>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42"/>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6F6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254"/>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6FE"/>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A77"/>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69C"/>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646DD8-339D-440E-8F47-A2525C4B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E6B5-03F9-462A-B3AB-B17C4968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52539</Words>
  <Characters>299474</Characters>
  <Application>Microsoft Office Word</Application>
  <DocSecurity>0</DocSecurity>
  <Lines>2495</Lines>
  <Paragraphs>702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351311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2022-05-12T10:23:00Z</dcterms:created>
  <dcterms:modified xsi:type="dcterms:W3CDTF">2022-05-12T10:23:00Z</dcterms:modified>
</cp:coreProperties>
</file>