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511CB5" w:rsidTr="00247D89">
        <w:tc>
          <w:tcPr>
            <w:tcW w:w="3825" w:type="dxa"/>
            <w:hideMark/>
          </w:tcPr>
          <w:p w:rsidR="003D4E05" w:rsidRPr="00511CB5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511CB5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511CB5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511CB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11CB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511CB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11CB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511CB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11CB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511CB5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511CB5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511CB5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11CB5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511CB5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511CB5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511CB5">
        <w:rPr>
          <w:rFonts w:ascii="Arial" w:hAnsi="Arial" w:cs="Arial"/>
          <w:b/>
          <w:sz w:val="26"/>
          <w:szCs w:val="26"/>
        </w:rPr>
        <w:br/>
      </w:r>
      <w:r w:rsidRPr="00511CB5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511CB5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511CB5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511CB5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418"/>
        <w:gridCol w:w="1134"/>
        <w:gridCol w:w="1984"/>
        <w:gridCol w:w="1276"/>
        <w:gridCol w:w="1276"/>
        <w:gridCol w:w="1134"/>
        <w:gridCol w:w="992"/>
        <w:gridCol w:w="1559"/>
      </w:tblGrid>
      <w:tr w:rsidR="00182B9C" w:rsidRPr="00511CB5" w:rsidTr="00182B9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95FBA" w:rsidRPr="00511C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82B9C" w:rsidRPr="00511CB5" w:rsidTr="00182B9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FBA" w:rsidRPr="00511CB5" w:rsidRDefault="00095FBA" w:rsidP="006E459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>АСКОРБІНОВА КИСЛОТА 150 МГ/МЛ КОНЦЕНТРАТ ДЛЯ РОЗЧИНУ ДЛЯ ІН'ЄКЦІЙ / ІНФУЗІЙ /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ASCORBIC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ACID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150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CONCENTRATE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/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INFUSION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 мл у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Паско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фармацойтіше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Препарате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об'єм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що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витягається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):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Солюфарм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Фармацойтіше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Ерцойгніссе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маркування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фізико-хімічний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Паско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фармацойтіше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Препарате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маркування, вторинне пакування: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Паско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фармацойтіше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Препарате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, Німеччина; 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>відповідальний за розміщення елементів безпеки на упаковках: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Престиж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Промоушен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Веркауфсфоердерунг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Вербесервіс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або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Престиж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Промоушен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Веркауфсфоердерунг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Вербесервіс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>або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Престиж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Промоушен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Веркауфсфоердерунг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Вербесервіс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Німеччина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>випробування контролю якості (арсен):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Бергхоф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Аналітик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унд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Умвельтенжінірінг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Німеччина;</w:t>
            </w:r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випробування контролю якості (біологічні/мікробіологічні/стерильності):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Лабор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ЛС СЕ та Ко. </w:t>
            </w:r>
            <w:r w:rsidRPr="00511CB5">
              <w:rPr>
                <w:rFonts w:ascii="Arial" w:hAnsi="Arial" w:cs="Arial"/>
                <w:sz w:val="16"/>
                <w:szCs w:val="16"/>
              </w:rPr>
              <w:t xml:space="preserve">КГ,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E95300" w:rsidP="00E953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CB5">
              <w:rPr>
                <w:rFonts w:ascii="Arial" w:hAnsi="Arial" w:cs="Arial"/>
                <w:sz w:val="16"/>
                <w:szCs w:val="16"/>
              </w:rPr>
              <w:t>UA/19507/01/01</w:t>
            </w:r>
          </w:p>
        </w:tc>
      </w:tr>
      <w:tr w:rsidR="00182B9C" w:rsidRPr="00511CB5" w:rsidTr="00182B9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FBA" w:rsidRPr="00511CB5" w:rsidRDefault="00095FBA" w:rsidP="006E459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ВІТАМІН С ПАСКО 150 МГ/МЛ КОНЦЕНТРАТ ДЛЯ ПРИГОТУВАННЯ РОЗЧИНУ ДЛЯ ІН'ЄКЦІЙ / ІНФУЗІЙ /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VITAMIN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PASCOE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150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CONCENTRATE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511CB5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/ </w:t>
            </w:r>
            <w:r w:rsidRPr="00511CB5">
              <w:rPr>
                <w:rFonts w:ascii="Arial" w:hAnsi="Arial" w:cs="Arial"/>
                <w:b/>
                <w:sz w:val="16"/>
                <w:szCs w:val="16"/>
              </w:rPr>
              <w:t>INFUSION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 мл у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флакону у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Паско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фармацойтіше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Препарате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об'єм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що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витягається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):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Солюфарм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Фармацойтіше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Ерцойгніссе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Маркування, вторинне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пакуваня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контроль якості (фізико-хімічний) та випуск серії: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Паско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фармацойтіше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Препарате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Німеччина;</w:t>
            </w:r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Маркування, вторинне пакування: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Паско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фармацойтіше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Препарате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, Німеччина; 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Відповідальний за розміщення елементів безпеки на упаковках: 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Престиж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Промоушен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Веркауфсфоердерунг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Вербесервіс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Німеччина;</w:t>
            </w:r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Відповідальний за розміщення елементів безпеки на упаковках: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Престиж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Промоушен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Веркауфсфоердерунг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Вербесервіс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, Німеччина 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>Відповідальний за розміщення елементів безпеки на упаковках: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Престиж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Промоушен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Веркауфсфоердерунг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Вербесервіс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>Випробування контролю якості (арсен):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Бергхоф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Аналітик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унд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Умвельтенжінірінг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  <w:t>Випробування контролю якості (біологічні/мікробіологічні/стерильності):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Лабор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ЛС СЕ та Ко. </w:t>
            </w:r>
            <w:r w:rsidRPr="00511CB5">
              <w:rPr>
                <w:rFonts w:ascii="Arial" w:hAnsi="Arial" w:cs="Arial"/>
                <w:sz w:val="16"/>
                <w:szCs w:val="16"/>
              </w:rPr>
              <w:t xml:space="preserve">КГ,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  <w:r w:rsidRPr="00511C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E95300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CB5">
              <w:rPr>
                <w:rFonts w:ascii="Arial" w:hAnsi="Arial" w:cs="Arial"/>
                <w:sz w:val="16"/>
                <w:szCs w:val="16"/>
              </w:rPr>
              <w:t>UA/19508/01/01</w:t>
            </w:r>
          </w:p>
        </w:tc>
      </w:tr>
      <w:tr w:rsidR="00182B9C" w:rsidRPr="00511CB5" w:rsidTr="00182B9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FBA" w:rsidRPr="00511CB5" w:rsidRDefault="00095FBA" w:rsidP="006E459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sz w:val="16"/>
                <w:szCs w:val="16"/>
              </w:rPr>
              <w:t>МЕРКАПТОПУРИН-ВІСТА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50 мг у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готової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лікарської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форми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первинна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  <w:t xml:space="preserve">ІДІФАРМА ДЕЗАРРОЛЛО ФАРМАЦЕВТІКО, С.Л.,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  <w:t xml:space="preserve">ІНФАРМЕЙД, С.Л.,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  <w:t xml:space="preserve">ЛАБОРАТОРІ ФУНДАЦІО ДАУ,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ЛАБОРАТОРІЗ ЕНТЕМА,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E95300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CB5">
              <w:rPr>
                <w:rFonts w:ascii="Arial" w:hAnsi="Arial" w:cs="Arial"/>
                <w:sz w:val="16"/>
                <w:szCs w:val="16"/>
              </w:rPr>
              <w:t>UA/19509/01/01</w:t>
            </w:r>
          </w:p>
        </w:tc>
      </w:tr>
      <w:tr w:rsidR="00182B9C" w:rsidRPr="00511CB5" w:rsidTr="00182B9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FBA" w:rsidRPr="00511CB5" w:rsidRDefault="00095FBA" w:rsidP="006E459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sz w:val="16"/>
                <w:szCs w:val="16"/>
              </w:rPr>
              <w:t>ТІОТЕПА-ВІСТА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мг, флакон у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готової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лікарської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форми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первинну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упаковку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окрім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стерильності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бактеріальних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ендотоксинів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):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Тимоорган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Фармаціе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показниками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стерильність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бактеріальні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lastRenderedPageBreak/>
              <w:t>ендотоксини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ЛС СЕ &amp;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. КГ,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показниками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стерильність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бактеріальні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ендотоксини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>:</w:t>
            </w:r>
            <w:r w:rsidRPr="00511CB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Біокем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фюр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біологіше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унд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хіміше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Аналітік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Виробник, відповідальний за вторинну упаковку та випуск серії:</w:t>
            </w:r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ЕйчДаблЮАй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девелопмент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Німеччина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11CB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11CB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11CB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11C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1CB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095FBA" w:rsidP="006E45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11CB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5FBA" w:rsidRPr="00511CB5" w:rsidRDefault="00E95300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1CB5">
              <w:rPr>
                <w:rFonts w:ascii="Arial" w:hAnsi="Arial" w:cs="Arial"/>
                <w:b/>
                <w:sz w:val="16"/>
                <w:szCs w:val="16"/>
              </w:rPr>
              <w:t>UA/19510/01/01</w:t>
            </w:r>
          </w:p>
        </w:tc>
      </w:tr>
    </w:tbl>
    <w:p w:rsidR="001B3365" w:rsidRPr="00511CB5" w:rsidRDefault="001B3365"/>
    <w:sectPr w:rsidR="001B3365" w:rsidRPr="00511CB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54A5D"/>
    <w:rsid w:val="00066390"/>
    <w:rsid w:val="000673B1"/>
    <w:rsid w:val="00091A8A"/>
    <w:rsid w:val="00092270"/>
    <w:rsid w:val="00093260"/>
    <w:rsid w:val="00095FBA"/>
    <w:rsid w:val="000965AB"/>
    <w:rsid w:val="000B4DD0"/>
    <w:rsid w:val="000B6A57"/>
    <w:rsid w:val="000C2828"/>
    <w:rsid w:val="000D2777"/>
    <w:rsid w:val="000D2797"/>
    <w:rsid w:val="000F3A04"/>
    <w:rsid w:val="000F5494"/>
    <w:rsid w:val="0012130F"/>
    <w:rsid w:val="00140865"/>
    <w:rsid w:val="001423E7"/>
    <w:rsid w:val="00170308"/>
    <w:rsid w:val="00182B9C"/>
    <w:rsid w:val="0019571A"/>
    <w:rsid w:val="001A230E"/>
    <w:rsid w:val="001A3768"/>
    <w:rsid w:val="001A72B2"/>
    <w:rsid w:val="001B3365"/>
    <w:rsid w:val="001B52C2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66476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E05"/>
    <w:rsid w:val="003E5BFC"/>
    <w:rsid w:val="003F1F4F"/>
    <w:rsid w:val="003F4CD0"/>
    <w:rsid w:val="0040153F"/>
    <w:rsid w:val="00402016"/>
    <w:rsid w:val="00406F80"/>
    <w:rsid w:val="00461B30"/>
    <w:rsid w:val="00462774"/>
    <w:rsid w:val="00483E45"/>
    <w:rsid w:val="00486839"/>
    <w:rsid w:val="004A3F2B"/>
    <w:rsid w:val="004F2C8A"/>
    <w:rsid w:val="004F6437"/>
    <w:rsid w:val="00501638"/>
    <w:rsid w:val="00506B9C"/>
    <w:rsid w:val="00511CB5"/>
    <w:rsid w:val="00527CED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2245B"/>
    <w:rsid w:val="00627F7C"/>
    <w:rsid w:val="00640F7E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309E7"/>
    <w:rsid w:val="00761209"/>
    <w:rsid w:val="0076396C"/>
    <w:rsid w:val="00765380"/>
    <w:rsid w:val="00766130"/>
    <w:rsid w:val="00791E3E"/>
    <w:rsid w:val="00795D46"/>
    <w:rsid w:val="007A0A72"/>
    <w:rsid w:val="007A4D54"/>
    <w:rsid w:val="007C38A6"/>
    <w:rsid w:val="007D4279"/>
    <w:rsid w:val="007F153B"/>
    <w:rsid w:val="00804DDE"/>
    <w:rsid w:val="00815B73"/>
    <w:rsid w:val="00820566"/>
    <w:rsid w:val="00825601"/>
    <w:rsid w:val="008300C1"/>
    <w:rsid w:val="00832B38"/>
    <w:rsid w:val="00842AC4"/>
    <w:rsid w:val="008670D5"/>
    <w:rsid w:val="00875102"/>
    <w:rsid w:val="008863DA"/>
    <w:rsid w:val="008B1BD0"/>
    <w:rsid w:val="008B554C"/>
    <w:rsid w:val="008B58E6"/>
    <w:rsid w:val="008B7E6A"/>
    <w:rsid w:val="008D0ED8"/>
    <w:rsid w:val="008D3A15"/>
    <w:rsid w:val="008D3E52"/>
    <w:rsid w:val="008F01F7"/>
    <w:rsid w:val="008F3BF7"/>
    <w:rsid w:val="00901124"/>
    <w:rsid w:val="009169EB"/>
    <w:rsid w:val="00920E86"/>
    <w:rsid w:val="0095089D"/>
    <w:rsid w:val="00951874"/>
    <w:rsid w:val="009833B1"/>
    <w:rsid w:val="009A2EE2"/>
    <w:rsid w:val="009B7C18"/>
    <w:rsid w:val="009E621F"/>
    <w:rsid w:val="009F5091"/>
    <w:rsid w:val="00A12B64"/>
    <w:rsid w:val="00A14AB0"/>
    <w:rsid w:val="00A262A6"/>
    <w:rsid w:val="00A322F6"/>
    <w:rsid w:val="00A35998"/>
    <w:rsid w:val="00A35C3F"/>
    <w:rsid w:val="00A51139"/>
    <w:rsid w:val="00A57E97"/>
    <w:rsid w:val="00A617FE"/>
    <w:rsid w:val="00A667FF"/>
    <w:rsid w:val="00A81BDF"/>
    <w:rsid w:val="00A848A2"/>
    <w:rsid w:val="00A94904"/>
    <w:rsid w:val="00AB1BB9"/>
    <w:rsid w:val="00AB6A42"/>
    <w:rsid w:val="00AC3927"/>
    <w:rsid w:val="00AD5BB2"/>
    <w:rsid w:val="00AE0C4C"/>
    <w:rsid w:val="00AE3697"/>
    <w:rsid w:val="00AE4517"/>
    <w:rsid w:val="00AF172B"/>
    <w:rsid w:val="00B07F89"/>
    <w:rsid w:val="00B21D75"/>
    <w:rsid w:val="00B344A6"/>
    <w:rsid w:val="00B353DB"/>
    <w:rsid w:val="00B47BD3"/>
    <w:rsid w:val="00BA1924"/>
    <w:rsid w:val="00BB18F7"/>
    <w:rsid w:val="00BF6C02"/>
    <w:rsid w:val="00C00F65"/>
    <w:rsid w:val="00C019ED"/>
    <w:rsid w:val="00C347D5"/>
    <w:rsid w:val="00C40CBE"/>
    <w:rsid w:val="00C768EB"/>
    <w:rsid w:val="00C91E9C"/>
    <w:rsid w:val="00C94FB4"/>
    <w:rsid w:val="00CA3E53"/>
    <w:rsid w:val="00CA3FE1"/>
    <w:rsid w:val="00CB2FDF"/>
    <w:rsid w:val="00CD07A0"/>
    <w:rsid w:val="00CD1698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E314B9"/>
    <w:rsid w:val="00E42FD8"/>
    <w:rsid w:val="00E43E6C"/>
    <w:rsid w:val="00E63F05"/>
    <w:rsid w:val="00E64B01"/>
    <w:rsid w:val="00E81188"/>
    <w:rsid w:val="00E95300"/>
    <w:rsid w:val="00EB2080"/>
    <w:rsid w:val="00EB2F0E"/>
    <w:rsid w:val="00EC5597"/>
    <w:rsid w:val="00ED15D4"/>
    <w:rsid w:val="00ED51CE"/>
    <w:rsid w:val="00EF3313"/>
    <w:rsid w:val="00F052B0"/>
    <w:rsid w:val="00F20888"/>
    <w:rsid w:val="00F34FBD"/>
    <w:rsid w:val="00F43109"/>
    <w:rsid w:val="00F618AC"/>
    <w:rsid w:val="00F6323B"/>
    <w:rsid w:val="00F8162A"/>
    <w:rsid w:val="00F91D31"/>
    <w:rsid w:val="00FA2FCD"/>
    <w:rsid w:val="00FC2AB6"/>
    <w:rsid w:val="00FC7AC9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3F4B56-9F02-4C53-A2AC-A8929941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2022-06-21T11:30:00Z</dcterms:created>
  <dcterms:modified xsi:type="dcterms:W3CDTF">2022-06-21T11:30:00Z</dcterms:modified>
</cp:coreProperties>
</file>