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4E5F69">
        <w:tc>
          <w:tcPr>
            <w:tcW w:w="3271" w:type="dxa"/>
          </w:tcPr>
          <w:p w:rsidR="004E5F69" w:rsidRDefault="004E5F69" w:rsidP="00A93E77">
            <w:pPr>
              <w:rPr>
                <w:sz w:val="28"/>
                <w:szCs w:val="28"/>
                <w:lang w:val="uk-UA"/>
              </w:rPr>
            </w:pP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4E5F69" w:rsidRDefault="004E5F69" w:rsidP="00A93E77">
            <w:pPr>
              <w:ind w:firstLine="72"/>
              <w:jc w:val="center"/>
              <w:rPr>
                <w:sz w:val="28"/>
                <w:szCs w:val="28"/>
                <w:lang w:val="uk-UA"/>
              </w:rPr>
            </w:pP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 xml:space="preserve">1. </w:t>
      </w:r>
      <w:r w:rsidR="00927311">
        <w:rPr>
          <w:sz w:val="28"/>
          <w:szCs w:val="28"/>
          <w:lang w:val="uk-UA"/>
        </w:rPr>
        <w:t xml:space="preserve">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w:t>
      </w:r>
      <w:r w:rsidR="002A6038">
        <w:rPr>
          <w:sz w:val="28"/>
          <w:szCs w:val="28"/>
          <w:lang w:val="uk-UA"/>
        </w:rPr>
        <w:t>1</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282EBF" w:rsidP="000C1B57">
      <w:pPr>
        <w:tabs>
          <w:tab w:val="left" w:pos="1080"/>
        </w:tabs>
        <w:ind w:firstLine="720"/>
        <w:jc w:val="both"/>
        <w:rPr>
          <w:sz w:val="28"/>
          <w:szCs w:val="28"/>
          <w:lang w:val="uk-UA"/>
        </w:rPr>
      </w:pPr>
      <w:r>
        <w:rPr>
          <w:sz w:val="28"/>
          <w:szCs w:val="28"/>
          <w:lang w:val="uk-UA"/>
        </w:rPr>
        <w:t>2</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Pr>
          <w:sz w:val="28"/>
          <w:szCs w:val="28"/>
          <w:lang w:val="uk-UA"/>
        </w:rPr>
        <w:t>2</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Default="00B56437" w:rsidP="000D32CE">
      <w:pPr>
        <w:tabs>
          <w:tab w:val="left" w:pos="1080"/>
        </w:tabs>
        <w:ind w:firstLine="720"/>
        <w:jc w:val="both"/>
        <w:rPr>
          <w:sz w:val="28"/>
          <w:szCs w:val="28"/>
          <w:lang w:val="uk-UA"/>
        </w:rPr>
      </w:pPr>
      <w:r>
        <w:rPr>
          <w:sz w:val="28"/>
          <w:szCs w:val="28"/>
          <w:lang w:val="uk-UA"/>
        </w:rPr>
        <w:t>3</w:t>
      </w:r>
      <w:r w:rsidR="000D32CE">
        <w:rPr>
          <w:sz w:val="28"/>
          <w:szCs w:val="28"/>
          <w:lang w:val="uk-UA"/>
        </w:rPr>
        <w:t xml:space="preserve">. </w:t>
      </w:r>
      <w:r w:rsidR="000D32CE"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додатк</w:t>
      </w:r>
      <w:r w:rsidR="00D35E68">
        <w:rPr>
          <w:sz w:val="28"/>
          <w:szCs w:val="28"/>
          <w:lang w:val="uk-UA"/>
        </w:rPr>
        <w:t>ом</w:t>
      </w:r>
      <w:r w:rsidR="000D32CE" w:rsidRPr="00D33F8D">
        <w:rPr>
          <w:sz w:val="28"/>
          <w:szCs w:val="28"/>
          <w:lang w:val="uk-UA"/>
        </w:rPr>
        <w:t xml:space="preserve"> </w:t>
      </w:r>
      <w:r>
        <w:rPr>
          <w:sz w:val="28"/>
          <w:szCs w:val="28"/>
          <w:lang w:val="uk-UA"/>
        </w:rPr>
        <w:t>3</w:t>
      </w:r>
      <w:r w:rsidR="000D32CE" w:rsidRPr="00D33F8D">
        <w:rPr>
          <w:sz w:val="28"/>
          <w:szCs w:val="28"/>
          <w:lang w:val="uk-UA"/>
        </w:rPr>
        <w:t>.</w:t>
      </w:r>
    </w:p>
    <w:p w:rsidR="003E30C2" w:rsidRDefault="003E30C2" w:rsidP="000C1B57">
      <w:pPr>
        <w:tabs>
          <w:tab w:val="left" w:pos="1080"/>
        </w:tabs>
        <w:ind w:firstLine="720"/>
        <w:jc w:val="both"/>
        <w:rPr>
          <w:sz w:val="28"/>
          <w:szCs w:val="28"/>
          <w:lang w:val="uk-UA"/>
        </w:rPr>
      </w:pPr>
    </w:p>
    <w:p w:rsidR="000D32CE" w:rsidRPr="00E37B30" w:rsidRDefault="00B56437" w:rsidP="000D32CE">
      <w:pPr>
        <w:tabs>
          <w:tab w:val="left" w:pos="720"/>
          <w:tab w:val="left" w:pos="1080"/>
        </w:tabs>
        <w:ind w:firstLine="720"/>
        <w:jc w:val="both"/>
        <w:rPr>
          <w:sz w:val="28"/>
          <w:szCs w:val="28"/>
          <w:lang w:val="uk-UA"/>
        </w:rPr>
      </w:pPr>
      <w:r>
        <w:rPr>
          <w:sz w:val="28"/>
          <w:szCs w:val="28"/>
          <w:lang w:val="uk-UA"/>
        </w:rPr>
        <w:t>4</w:t>
      </w:r>
      <w:r w:rsidR="000D32CE">
        <w:rPr>
          <w:sz w:val="28"/>
          <w:szCs w:val="28"/>
          <w:lang w:val="uk-UA"/>
        </w:rPr>
        <w:t xml:space="preserve">. </w:t>
      </w:r>
      <w:r w:rsidR="000D32CE" w:rsidRPr="005418EE">
        <w:rPr>
          <w:sz w:val="28"/>
          <w:szCs w:val="28"/>
          <w:lang w:val="uk-UA"/>
        </w:rPr>
        <w:t xml:space="preserve">Контроль за виконанням цього наказу </w:t>
      </w:r>
      <w:r w:rsidR="000D32CE">
        <w:rPr>
          <w:sz w:val="28"/>
          <w:szCs w:val="28"/>
          <w:lang w:val="uk-UA"/>
        </w:rPr>
        <w:t>покласти на першого заступника Міністра Комаріду О.О</w:t>
      </w:r>
      <w:r w:rsidR="000D32CE" w:rsidRPr="005418E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58563B" w:rsidP="000D32CE">
      <w:pPr>
        <w:rPr>
          <w:b/>
          <w:sz w:val="28"/>
          <w:szCs w:val="28"/>
          <w:lang w:val="uk-UA"/>
        </w:rPr>
      </w:pPr>
      <w:r>
        <w:rPr>
          <w:b/>
          <w:sz w:val="28"/>
          <w:szCs w:val="28"/>
          <w:lang w:val="uk-UA"/>
        </w:rPr>
        <w:t xml:space="preserve">Перший заступник </w:t>
      </w:r>
      <w:r w:rsidR="000D32CE" w:rsidRPr="00991514">
        <w:rPr>
          <w:b/>
          <w:sz w:val="28"/>
          <w:szCs w:val="28"/>
          <w:lang w:val="uk-UA"/>
        </w:rPr>
        <w:t>Міністр</w:t>
      </w:r>
      <w:r>
        <w:rPr>
          <w:b/>
          <w:sz w:val="28"/>
          <w:szCs w:val="28"/>
          <w:lang w:val="uk-UA"/>
        </w:rPr>
        <w:t>а                                         Олександр КОМАРІДА</w:t>
      </w:r>
      <w:r w:rsidR="000D32CE">
        <w:rPr>
          <w:b/>
          <w:sz w:val="28"/>
          <w:szCs w:val="28"/>
          <w:lang w:val="uk-UA"/>
        </w:rPr>
        <w:t xml:space="preserve">                                                                                            </w:t>
      </w: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390369" w:rsidRDefault="00390369" w:rsidP="00FC73F7">
      <w:pPr>
        <w:pStyle w:val="31"/>
        <w:spacing w:after="0"/>
        <w:ind w:left="0"/>
        <w:rPr>
          <w:b/>
          <w:sz w:val="28"/>
          <w:szCs w:val="28"/>
          <w:lang w:val="uk-UA"/>
        </w:rPr>
        <w:sectPr w:rsidR="00390369"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390369" w:rsidRPr="001B25B1" w:rsidTr="0042354E">
        <w:tc>
          <w:tcPr>
            <w:tcW w:w="3825" w:type="dxa"/>
            <w:hideMark/>
          </w:tcPr>
          <w:p w:rsidR="00390369" w:rsidRPr="00342850" w:rsidRDefault="00390369" w:rsidP="00CE3AF6">
            <w:pPr>
              <w:pStyle w:val="4"/>
              <w:tabs>
                <w:tab w:val="left" w:pos="12600"/>
              </w:tabs>
              <w:spacing w:before="0" w:after="0"/>
              <w:rPr>
                <w:rFonts w:cs="Arial"/>
                <w:bCs w:val="0"/>
                <w:iCs/>
                <w:sz w:val="18"/>
                <w:szCs w:val="18"/>
              </w:rPr>
            </w:pPr>
            <w:r w:rsidRPr="00342850">
              <w:rPr>
                <w:rFonts w:cs="Arial"/>
                <w:bCs w:val="0"/>
                <w:iCs/>
                <w:sz w:val="18"/>
                <w:szCs w:val="18"/>
              </w:rPr>
              <w:lastRenderedPageBreak/>
              <w:t xml:space="preserve">Додаток </w:t>
            </w:r>
            <w:r>
              <w:rPr>
                <w:rFonts w:cs="Arial"/>
                <w:bCs w:val="0"/>
                <w:iCs/>
                <w:sz w:val="18"/>
                <w:szCs w:val="18"/>
              </w:rPr>
              <w:t>1</w:t>
            </w:r>
          </w:p>
          <w:p w:rsidR="00390369" w:rsidRPr="00342850" w:rsidRDefault="00390369" w:rsidP="00CE3AF6">
            <w:pPr>
              <w:pStyle w:val="4"/>
              <w:tabs>
                <w:tab w:val="left" w:pos="12600"/>
              </w:tabs>
              <w:spacing w:before="0" w:after="0"/>
              <w:rPr>
                <w:rFonts w:cs="Arial"/>
                <w:bCs w:val="0"/>
                <w:iCs/>
                <w:sz w:val="18"/>
                <w:szCs w:val="18"/>
              </w:rPr>
            </w:pPr>
            <w:r w:rsidRPr="00342850">
              <w:rPr>
                <w:rFonts w:cs="Arial"/>
                <w:bCs w:val="0"/>
                <w:iCs/>
                <w:sz w:val="18"/>
                <w:szCs w:val="18"/>
              </w:rPr>
              <w:t>до наказу Міністерства охорони</w:t>
            </w:r>
          </w:p>
          <w:p w:rsidR="00390369" w:rsidRPr="00342850" w:rsidRDefault="00390369" w:rsidP="00CE3AF6">
            <w:pPr>
              <w:pStyle w:val="4"/>
              <w:tabs>
                <w:tab w:val="left" w:pos="12600"/>
              </w:tabs>
              <w:spacing w:before="0" w:after="0"/>
              <w:rPr>
                <w:rFonts w:cs="Arial"/>
                <w:bCs w:val="0"/>
                <w:iCs/>
                <w:sz w:val="18"/>
                <w:szCs w:val="18"/>
              </w:rPr>
            </w:pPr>
            <w:r w:rsidRPr="00342850">
              <w:rPr>
                <w:rFonts w:cs="Arial"/>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90369" w:rsidRPr="00D30C99" w:rsidRDefault="00390369" w:rsidP="00CE3AF6">
            <w:pPr>
              <w:pStyle w:val="4"/>
              <w:tabs>
                <w:tab w:val="left" w:pos="12600"/>
              </w:tabs>
              <w:spacing w:before="0" w:after="0"/>
              <w:rPr>
                <w:rFonts w:cs="Arial"/>
                <w:sz w:val="18"/>
                <w:szCs w:val="18"/>
                <w:u w:val="single"/>
              </w:rPr>
            </w:pPr>
            <w:r w:rsidRPr="00D30C99">
              <w:rPr>
                <w:rFonts w:cs="Arial"/>
                <w:iCs/>
                <w:sz w:val="18"/>
                <w:szCs w:val="18"/>
                <w:u w:val="single"/>
              </w:rPr>
              <w:t>від 02 вересня 2022 року № 1585</w:t>
            </w:r>
          </w:p>
        </w:tc>
      </w:tr>
    </w:tbl>
    <w:p w:rsidR="00CE3AF6" w:rsidRDefault="00CE3AF6" w:rsidP="00390369">
      <w:pPr>
        <w:keepNext/>
        <w:tabs>
          <w:tab w:val="left" w:pos="12600"/>
        </w:tabs>
        <w:jc w:val="center"/>
        <w:outlineLvl w:val="1"/>
        <w:rPr>
          <w:rFonts w:ascii="Arial" w:hAnsi="Arial" w:cs="Arial"/>
          <w:b/>
          <w:caps/>
          <w:sz w:val="28"/>
          <w:szCs w:val="28"/>
        </w:rPr>
      </w:pPr>
    </w:p>
    <w:p w:rsidR="00390369" w:rsidRDefault="00390369" w:rsidP="00390369">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390369" w:rsidRPr="001A2957" w:rsidRDefault="00390369" w:rsidP="00390369">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390369" w:rsidRPr="00956370" w:rsidRDefault="00390369" w:rsidP="00390369">
      <w:pPr>
        <w:tabs>
          <w:tab w:val="left" w:pos="12600"/>
        </w:tabs>
        <w:jc w:val="center"/>
        <w:rPr>
          <w:rFonts w:ascii="Arial" w:hAnsi="Arial" w:cs="Arial"/>
          <w:b/>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843"/>
        <w:gridCol w:w="1559"/>
        <w:gridCol w:w="993"/>
        <w:gridCol w:w="1559"/>
        <w:gridCol w:w="1134"/>
        <w:gridCol w:w="3260"/>
        <w:gridCol w:w="992"/>
        <w:gridCol w:w="851"/>
        <w:gridCol w:w="1559"/>
      </w:tblGrid>
      <w:tr w:rsidR="00390369" w:rsidRPr="00137FF6" w:rsidTr="00CE3AF6">
        <w:trPr>
          <w:tblHeader/>
        </w:trPr>
        <w:tc>
          <w:tcPr>
            <w:tcW w:w="568" w:type="dxa"/>
            <w:tcBorders>
              <w:top w:val="single" w:sz="4" w:space="0" w:color="000000"/>
            </w:tcBorders>
            <w:shd w:val="clear" w:color="auto" w:fill="D9D9D9"/>
            <w:hideMark/>
          </w:tcPr>
          <w:p w:rsidR="00390369" w:rsidRPr="00137FF6" w:rsidRDefault="00390369" w:rsidP="0042354E">
            <w:pPr>
              <w:tabs>
                <w:tab w:val="left" w:pos="12600"/>
              </w:tabs>
              <w:jc w:val="center"/>
              <w:rPr>
                <w:rFonts w:ascii="Arial" w:hAnsi="Arial" w:cs="Arial"/>
                <w:b/>
                <w:i/>
                <w:sz w:val="16"/>
                <w:szCs w:val="16"/>
              </w:rPr>
            </w:pPr>
            <w:r w:rsidRPr="00137FF6">
              <w:rPr>
                <w:rFonts w:ascii="Arial" w:hAnsi="Arial" w:cs="Arial"/>
                <w:b/>
                <w:i/>
                <w:sz w:val="16"/>
                <w:szCs w:val="16"/>
              </w:rPr>
              <w:t>№ п/п</w:t>
            </w:r>
          </w:p>
        </w:tc>
        <w:tc>
          <w:tcPr>
            <w:tcW w:w="1559" w:type="dxa"/>
            <w:tcBorders>
              <w:top w:val="single" w:sz="4" w:space="0" w:color="000000"/>
            </w:tcBorders>
            <w:shd w:val="clear" w:color="auto" w:fill="D9D9D9"/>
          </w:tcPr>
          <w:p w:rsidR="00390369" w:rsidRPr="00137FF6" w:rsidRDefault="00390369" w:rsidP="0042354E">
            <w:pPr>
              <w:tabs>
                <w:tab w:val="left" w:pos="12600"/>
              </w:tabs>
              <w:jc w:val="center"/>
              <w:rPr>
                <w:rFonts w:ascii="Arial" w:hAnsi="Arial" w:cs="Arial"/>
                <w:b/>
                <w:i/>
                <w:sz w:val="16"/>
                <w:szCs w:val="16"/>
              </w:rPr>
            </w:pPr>
            <w:r w:rsidRPr="00137FF6">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390369" w:rsidRPr="00137FF6" w:rsidRDefault="00390369" w:rsidP="0042354E">
            <w:pPr>
              <w:tabs>
                <w:tab w:val="left" w:pos="12600"/>
              </w:tabs>
              <w:jc w:val="center"/>
              <w:rPr>
                <w:rFonts w:ascii="Arial" w:hAnsi="Arial" w:cs="Arial"/>
                <w:b/>
                <w:i/>
                <w:sz w:val="16"/>
                <w:szCs w:val="16"/>
              </w:rPr>
            </w:pPr>
            <w:r w:rsidRPr="00137FF6">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390369" w:rsidRPr="00137FF6" w:rsidRDefault="00390369" w:rsidP="0042354E">
            <w:pPr>
              <w:tabs>
                <w:tab w:val="left" w:pos="12600"/>
              </w:tabs>
              <w:jc w:val="center"/>
              <w:rPr>
                <w:rFonts w:ascii="Arial" w:hAnsi="Arial" w:cs="Arial"/>
                <w:b/>
                <w:i/>
                <w:sz w:val="16"/>
                <w:szCs w:val="16"/>
              </w:rPr>
            </w:pPr>
            <w:r w:rsidRPr="00137FF6">
              <w:rPr>
                <w:rFonts w:ascii="Arial" w:hAnsi="Arial" w:cs="Arial"/>
                <w:b/>
                <w:i/>
                <w:sz w:val="16"/>
                <w:szCs w:val="16"/>
              </w:rPr>
              <w:t>Заявник</w:t>
            </w:r>
          </w:p>
        </w:tc>
        <w:tc>
          <w:tcPr>
            <w:tcW w:w="993" w:type="dxa"/>
            <w:tcBorders>
              <w:top w:val="single" w:sz="4" w:space="0" w:color="000000"/>
            </w:tcBorders>
            <w:shd w:val="clear" w:color="auto" w:fill="D9D9D9"/>
          </w:tcPr>
          <w:p w:rsidR="00390369" w:rsidRPr="00137FF6" w:rsidRDefault="00390369" w:rsidP="0042354E">
            <w:pPr>
              <w:tabs>
                <w:tab w:val="left" w:pos="12600"/>
              </w:tabs>
              <w:jc w:val="center"/>
              <w:rPr>
                <w:rFonts w:ascii="Arial" w:hAnsi="Arial" w:cs="Arial"/>
                <w:b/>
                <w:i/>
                <w:sz w:val="16"/>
                <w:szCs w:val="16"/>
              </w:rPr>
            </w:pPr>
            <w:r w:rsidRPr="00137FF6">
              <w:rPr>
                <w:rFonts w:ascii="Arial" w:hAnsi="Arial" w:cs="Arial"/>
                <w:b/>
                <w:i/>
                <w:sz w:val="16"/>
                <w:szCs w:val="16"/>
              </w:rPr>
              <w:t>Країна заявника</w:t>
            </w:r>
          </w:p>
        </w:tc>
        <w:tc>
          <w:tcPr>
            <w:tcW w:w="1559" w:type="dxa"/>
            <w:tcBorders>
              <w:top w:val="single" w:sz="4" w:space="0" w:color="000000"/>
            </w:tcBorders>
            <w:shd w:val="clear" w:color="auto" w:fill="D9D9D9"/>
          </w:tcPr>
          <w:p w:rsidR="00390369" w:rsidRPr="00137FF6" w:rsidRDefault="00390369" w:rsidP="0042354E">
            <w:pPr>
              <w:tabs>
                <w:tab w:val="left" w:pos="12600"/>
              </w:tabs>
              <w:jc w:val="center"/>
              <w:rPr>
                <w:rFonts w:ascii="Arial" w:hAnsi="Arial" w:cs="Arial"/>
                <w:b/>
                <w:i/>
                <w:sz w:val="16"/>
                <w:szCs w:val="16"/>
              </w:rPr>
            </w:pPr>
            <w:r w:rsidRPr="00137FF6">
              <w:rPr>
                <w:rFonts w:ascii="Arial" w:hAnsi="Arial" w:cs="Arial"/>
                <w:b/>
                <w:i/>
                <w:sz w:val="16"/>
                <w:szCs w:val="16"/>
              </w:rPr>
              <w:t>Виробник</w:t>
            </w:r>
          </w:p>
        </w:tc>
        <w:tc>
          <w:tcPr>
            <w:tcW w:w="1134" w:type="dxa"/>
            <w:tcBorders>
              <w:top w:val="single" w:sz="4" w:space="0" w:color="000000"/>
            </w:tcBorders>
            <w:shd w:val="clear" w:color="auto" w:fill="D9D9D9"/>
          </w:tcPr>
          <w:p w:rsidR="00390369" w:rsidRPr="00137FF6" w:rsidRDefault="00390369" w:rsidP="0042354E">
            <w:pPr>
              <w:tabs>
                <w:tab w:val="left" w:pos="12600"/>
              </w:tabs>
              <w:jc w:val="center"/>
              <w:rPr>
                <w:rFonts w:ascii="Arial" w:hAnsi="Arial" w:cs="Arial"/>
                <w:b/>
                <w:i/>
                <w:sz w:val="16"/>
                <w:szCs w:val="16"/>
              </w:rPr>
            </w:pPr>
            <w:r w:rsidRPr="00137FF6">
              <w:rPr>
                <w:rFonts w:ascii="Arial" w:hAnsi="Arial" w:cs="Arial"/>
                <w:b/>
                <w:i/>
                <w:sz w:val="16"/>
                <w:szCs w:val="16"/>
              </w:rPr>
              <w:t>Країна виробника</w:t>
            </w:r>
          </w:p>
        </w:tc>
        <w:tc>
          <w:tcPr>
            <w:tcW w:w="3260" w:type="dxa"/>
            <w:tcBorders>
              <w:top w:val="single" w:sz="4" w:space="0" w:color="000000"/>
            </w:tcBorders>
            <w:shd w:val="clear" w:color="auto" w:fill="D9D9D9"/>
          </w:tcPr>
          <w:p w:rsidR="00390369" w:rsidRPr="00137FF6" w:rsidRDefault="00390369" w:rsidP="0042354E">
            <w:pPr>
              <w:tabs>
                <w:tab w:val="left" w:pos="12600"/>
              </w:tabs>
              <w:jc w:val="center"/>
              <w:rPr>
                <w:rFonts w:ascii="Arial" w:hAnsi="Arial" w:cs="Arial"/>
                <w:b/>
                <w:i/>
                <w:sz w:val="16"/>
                <w:szCs w:val="16"/>
              </w:rPr>
            </w:pPr>
            <w:r w:rsidRPr="00137FF6">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390369" w:rsidRPr="00137FF6" w:rsidRDefault="00390369" w:rsidP="0042354E">
            <w:pPr>
              <w:tabs>
                <w:tab w:val="left" w:pos="12600"/>
              </w:tabs>
              <w:jc w:val="center"/>
              <w:rPr>
                <w:rFonts w:ascii="Arial" w:hAnsi="Arial" w:cs="Arial"/>
                <w:b/>
                <w:i/>
                <w:sz w:val="16"/>
                <w:szCs w:val="16"/>
              </w:rPr>
            </w:pPr>
            <w:r w:rsidRPr="00137FF6">
              <w:rPr>
                <w:rFonts w:ascii="Arial" w:hAnsi="Arial" w:cs="Arial"/>
                <w:b/>
                <w:i/>
                <w:sz w:val="16"/>
                <w:szCs w:val="16"/>
              </w:rPr>
              <w:t>Умови відпуску</w:t>
            </w:r>
          </w:p>
        </w:tc>
        <w:tc>
          <w:tcPr>
            <w:tcW w:w="851" w:type="dxa"/>
            <w:tcBorders>
              <w:top w:val="single" w:sz="4" w:space="0" w:color="000000"/>
            </w:tcBorders>
            <w:shd w:val="clear" w:color="auto" w:fill="D9D9D9"/>
          </w:tcPr>
          <w:p w:rsidR="00390369" w:rsidRPr="00137FF6" w:rsidRDefault="00390369" w:rsidP="0042354E">
            <w:pPr>
              <w:tabs>
                <w:tab w:val="left" w:pos="12600"/>
              </w:tabs>
              <w:jc w:val="center"/>
              <w:rPr>
                <w:rFonts w:ascii="Arial" w:hAnsi="Arial" w:cs="Arial"/>
                <w:b/>
                <w:i/>
                <w:sz w:val="16"/>
                <w:szCs w:val="16"/>
              </w:rPr>
            </w:pPr>
            <w:r w:rsidRPr="00137FF6">
              <w:rPr>
                <w:rFonts w:ascii="Arial" w:hAnsi="Arial" w:cs="Arial"/>
                <w:b/>
                <w:i/>
                <w:sz w:val="16"/>
                <w:szCs w:val="16"/>
              </w:rPr>
              <w:t>Рекламування</w:t>
            </w:r>
          </w:p>
        </w:tc>
        <w:tc>
          <w:tcPr>
            <w:tcW w:w="1559" w:type="dxa"/>
            <w:tcBorders>
              <w:top w:val="single" w:sz="4" w:space="0" w:color="000000"/>
            </w:tcBorders>
            <w:shd w:val="clear" w:color="auto" w:fill="D9D9D9"/>
          </w:tcPr>
          <w:p w:rsidR="00390369" w:rsidRPr="00137FF6" w:rsidRDefault="00390369" w:rsidP="0042354E">
            <w:pPr>
              <w:tabs>
                <w:tab w:val="left" w:pos="12600"/>
              </w:tabs>
              <w:jc w:val="center"/>
              <w:rPr>
                <w:rFonts w:ascii="Arial" w:hAnsi="Arial" w:cs="Arial"/>
                <w:b/>
                <w:i/>
                <w:sz w:val="16"/>
                <w:szCs w:val="16"/>
              </w:rPr>
            </w:pPr>
            <w:r w:rsidRPr="00137FF6">
              <w:rPr>
                <w:rFonts w:ascii="Arial" w:hAnsi="Arial" w:cs="Arial"/>
                <w:b/>
                <w:i/>
                <w:sz w:val="16"/>
                <w:szCs w:val="16"/>
              </w:rPr>
              <w:t>Номер реєстраційного посвідчення</w:t>
            </w:r>
          </w:p>
        </w:tc>
      </w:tr>
      <w:tr w:rsidR="00390369" w:rsidRPr="00F43A9E" w:rsidTr="00CE3AF6">
        <w:tc>
          <w:tcPr>
            <w:tcW w:w="568" w:type="dxa"/>
            <w:tcBorders>
              <w:top w:val="single" w:sz="4" w:space="0" w:color="auto"/>
              <w:left w:val="single" w:sz="4" w:space="0" w:color="000000"/>
              <w:bottom w:val="single" w:sz="4" w:space="0" w:color="auto"/>
              <w:right w:val="single" w:sz="4" w:space="0" w:color="000000"/>
            </w:tcBorders>
            <w:shd w:val="clear" w:color="auto" w:fill="auto"/>
          </w:tcPr>
          <w:p w:rsidR="00390369" w:rsidRPr="00F43A9E" w:rsidRDefault="00390369" w:rsidP="0039036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90369" w:rsidRPr="00F43A9E" w:rsidRDefault="00390369" w:rsidP="0042354E">
            <w:pPr>
              <w:pStyle w:val="110"/>
              <w:tabs>
                <w:tab w:val="left" w:pos="12600"/>
              </w:tabs>
              <w:rPr>
                <w:rFonts w:ascii="Arial" w:hAnsi="Arial" w:cs="Arial"/>
                <w:b/>
                <w:i/>
                <w:color w:val="000000"/>
                <w:sz w:val="16"/>
                <w:szCs w:val="16"/>
              </w:rPr>
            </w:pPr>
            <w:r w:rsidRPr="00F43A9E">
              <w:rPr>
                <w:rFonts w:ascii="Arial" w:hAnsi="Arial" w:cs="Arial"/>
                <w:b/>
                <w:sz w:val="16"/>
                <w:szCs w:val="16"/>
              </w:rPr>
              <w:t>АМБРОКСОЛ-ЗДОРОВ`Я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 xml:space="preserve">розчин для інгаляцій та перорального застосування, 15 мг/2 мл; по 50 мл або по 100 мл у флаконі, закупореному пробкою-крапельницею по 1 флакону зі стаканом мірним у коробці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 xml:space="preserve">Товариство з обмеженою відповідальністю "Фармацевтична компанія "Здоров'я" </w:t>
            </w:r>
            <w:r w:rsidRPr="00F43A9E">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"Фармацевтична компанія "Здоров'я"</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Перереєстрація на необмежений термін</w:t>
            </w:r>
            <w:r w:rsidRPr="00F43A9E">
              <w:rPr>
                <w:rFonts w:ascii="Arial" w:hAnsi="Arial" w:cs="Arial"/>
                <w:color w:val="000000"/>
                <w:sz w:val="16"/>
                <w:szCs w:val="16"/>
              </w:rPr>
              <w:br/>
              <w:t>Оновлено інформацію в інструкції для медичного застосування лікарського засобу у розділах : "Фармакологічні властивості", "Взаємодія з іншими лікарськими засобами та інші види взаємодій",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(ЛАЗОЛВАН, розчин для інгаляцій та перорального застосування).</w:t>
            </w:r>
            <w:r w:rsidRPr="00F43A9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ind w:left="-107"/>
              <w:jc w:val="center"/>
              <w:rPr>
                <w:rFonts w:ascii="Arial" w:hAnsi="Arial" w:cs="Arial"/>
                <w:b/>
                <w:i/>
                <w:color w:val="000000"/>
                <w:sz w:val="16"/>
                <w:szCs w:val="16"/>
              </w:rPr>
            </w:pPr>
            <w:r w:rsidRPr="00F43A9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sz w:val="16"/>
                <w:szCs w:val="16"/>
              </w:rPr>
            </w:pPr>
            <w:r w:rsidRPr="00F43A9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sz w:val="16"/>
                <w:szCs w:val="16"/>
              </w:rPr>
            </w:pPr>
            <w:r w:rsidRPr="00F43A9E">
              <w:rPr>
                <w:rFonts w:ascii="Arial" w:hAnsi="Arial" w:cs="Arial"/>
                <w:sz w:val="16"/>
                <w:szCs w:val="16"/>
              </w:rPr>
              <w:t>UA/16542/01/01</w:t>
            </w:r>
          </w:p>
        </w:tc>
      </w:tr>
      <w:tr w:rsidR="00390369" w:rsidRPr="00F43A9E" w:rsidTr="00CE3AF6">
        <w:tc>
          <w:tcPr>
            <w:tcW w:w="568" w:type="dxa"/>
            <w:tcBorders>
              <w:top w:val="single" w:sz="4" w:space="0" w:color="auto"/>
              <w:left w:val="single" w:sz="4" w:space="0" w:color="000000"/>
              <w:bottom w:val="single" w:sz="4" w:space="0" w:color="auto"/>
              <w:right w:val="single" w:sz="4" w:space="0" w:color="000000"/>
            </w:tcBorders>
            <w:shd w:val="clear" w:color="auto" w:fill="auto"/>
          </w:tcPr>
          <w:p w:rsidR="00390369" w:rsidRPr="00F43A9E" w:rsidRDefault="00390369" w:rsidP="0039036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90369" w:rsidRPr="00F43A9E" w:rsidRDefault="00390369" w:rsidP="0042354E">
            <w:pPr>
              <w:pStyle w:val="110"/>
              <w:tabs>
                <w:tab w:val="left" w:pos="12600"/>
              </w:tabs>
              <w:rPr>
                <w:rFonts w:ascii="Arial" w:hAnsi="Arial" w:cs="Arial"/>
                <w:b/>
                <w:i/>
                <w:color w:val="000000"/>
                <w:sz w:val="16"/>
                <w:szCs w:val="16"/>
              </w:rPr>
            </w:pPr>
            <w:r w:rsidRPr="00F43A9E">
              <w:rPr>
                <w:rFonts w:ascii="Arial" w:hAnsi="Arial" w:cs="Arial"/>
                <w:b/>
                <w:sz w:val="16"/>
                <w:szCs w:val="16"/>
              </w:rPr>
              <w:t>АЦИКЛОВІР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 xml:space="preserve">порошок кристалічний (субстанція) у подвійних поліетиленових мішках для фармацевтичного </w:t>
            </w:r>
            <w:r w:rsidRPr="00F43A9E">
              <w:rPr>
                <w:rFonts w:ascii="Arial" w:hAnsi="Arial" w:cs="Arial"/>
                <w:color w:val="000000"/>
                <w:sz w:val="16"/>
                <w:szCs w:val="16"/>
                <w:lang w:val="ru-RU"/>
              </w:rPr>
              <w:lastRenderedPageBreak/>
              <w:t>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lastRenderedPageBreak/>
              <w:t>Приватне акціонерне товариство "Лекхім - Харків"</w:t>
            </w:r>
            <w:r w:rsidRPr="00F43A9E">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Уніон Куіміко Фармацеутіка, С.А. (УКІФА С.А.)</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Іспанiя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ind w:left="-107"/>
              <w:jc w:val="center"/>
              <w:rPr>
                <w:rFonts w:ascii="Arial" w:hAnsi="Arial" w:cs="Arial"/>
                <w:b/>
                <w:i/>
                <w:color w:val="000000"/>
                <w:sz w:val="16"/>
                <w:szCs w:val="16"/>
              </w:rPr>
            </w:pPr>
            <w:r w:rsidRPr="00F43A9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sz w:val="16"/>
                <w:szCs w:val="16"/>
              </w:rPr>
            </w:pPr>
            <w:r w:rsidRPr="00F43A9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sz w:val="16"/>
                <w:szCs w:val="16"/>
              </w:rPr>
            </w:pPr>
            <w:r w:rsidRPr="00F43A9E">
              <w:rPr>
                <w:rFonts w:ascii="Arial" w:hAnsi="Arial" w:cs="Arial"/>
                <w:sz w:val="16"/>
                <w:szCs w:val="16"/>
              </w:rPr>
              <w:t>UA/16697/01/01</w:t>
            </w:r>
          </w:p>
        </w:tc>
      </w:tr>
      <w:tr w:rsidR="00390369" w:rsidRPr="00F43A9E" w:rsidTr="00CE3AF6">
        <w:tc>
          <w:tcPr>
            <w:tcW w:w="568" w:type="dxa"/>
            <w:tcBorders>
              <w:top w:val="single" w:sz="4" w:space="0" w:color="auto"/>
              <w:left w:val="single" w:sz="4" w:space="0" w:color="000000"/>
              <w:bottom w:val="single" w:sz="4" w:space="0" w:color="auto"/>
              <w:right w:val="single" w:sz="4" w:space="0" w:color="000000"/>
            </w:tcBorders>
            <w:shd w:val="clear" w:color="auto" w:fill="auto"/>
          </w:tcPr>
          <w:p w:rsidR="00390369" w:rsidRPr="00F43A9E" w:rsidRDefault="00390369" w:rsidP="0039036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90369" w:rsidRPr="00F43A9E" w:rsidRDefault="00390369" w:rsidP="0042354E">
            <w:pPr>
              <w:pStyle w:val="110"/>
              <w:tabs>
                <w:tab w:val="left" w:pos="12600"/>
              </w:tabs>
              <w:rPr>
                <w:rFonts w:ascii="Arial" w:hAnsi="Arial" w:cs="Arial"/>
                <w:b/>
                <w:i/>
                <w:color w:val="000000"/>
                <w:sz w:val="16"/>
                <w:szCs w:val="16"/>
              </w:rPr>
            </w:pPr>
            <w:r w:rsidRPr="00F43A9E">
              <w:rPr>
                <w:rFonts w:ascii="Arial" w:hAnsi="Arial" w:cs="Arial"/>
                <w:b/>
                <w:sz w:val="16"/>
                <w:szCs w:val="16"/>
              </w:rPr>
              <w:t>ДЕСПАЗОЛ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ліофілізат для розчину для ін'єкцій по 40 мг; 1 флакон з порошком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М. Біотек Лтд</w:t>
            </w:r>
            <w:r w:rsidRPr="00F43A9E">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lang w:val="ru-RU"/>
              </w:rPr>
              <w:t>Велика Британія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Напрод Лайф Саєнсес Пвт. Лтд.</w:t>
            </w:r>
            <w:r w:rsidRPr="00F43A9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lang w:val="ru-RU"/>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Перереєстрація на необмежений термін</w:t>
            </w:r>
            <w:r w:rsidRPr="00F43A9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(уточнення інформації), "Побічні реакції" відповідно до інформації щодо медичного застосування референтного лікарського засобу (НЕКСІУМ, порошок для розчину для ін’єкцій та інфузій по 40 мг). </w:t>
            </w:r>
            <w:r w:rsidRPr="00F43A9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ind w:left="-107"/>
              <w:jc w:val="center"/>
              <w:rPr>
                <w:rFonts w:ascii="Arial" w:hAnsi="Arial" w:cs="Arial"/>
                <w:b/>
                <w:i/>
                <w:color w:val="000000"/>
                <w:sz w:val="16"/>
                <w:szCs w:val="16"/>
              </w:rPr>
            </w:pPr>
            <w:r w:rsidRPr="00F43A9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sz w:val="16"/>
                <w:szCs w:val="16"/>
              </w:rPr>
            </w:pPr>
            <w:r w:rsidRPr="00F43A9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sz w:val="16"/>
                <w:szCs w:val="16"/>
              </w:rPr>
            </w:pPr>
            <w:r w:rsidRPr="00F43A9E">
              <w:rPr>
                <w:rFonts w:ascii="Arial" w:hAnsi="Arial" w:cs="Arial"/>
                <w:sz w:val="16"/>
                <w:szCs w:val="16"/>
              </w:rPr>
              <w:t>UA/12116/01/01</w:t>
            </w:r>
          </w:p>
        </w:tc>
      </w:tr>
      <w:tr w:rsidR="00390369" w:rsidRPr="00F43A9E" w:rsidTr="00CE3AF6">
        <w:tc>
          <w:tcPr>
            <w:tcW w:w="568" w:type="dxa"/>
            <w:tcBorders>
              <w:top w:val="single" w:sz="4" w:space="0" w:color="auto"/>
              <w:left w:val="single" w:sz="4" w:space="0" w:color="000000"/>
              <w:bottom w:val="single" w:sz="4" w:space="0" w:color="auto"/>
              <w:right w:val="single" w:sz="4" w:space="0" w:color="000000"/>
            </w:tcBorders>
            <w:shd w:val="clear" w:color="auto" w:fill="auto"/>
          </w:tcPr>
          <w:p w:rsidR="00390369" w:rsidRPr="00F43A9E" w:rsidRDefault="00390369" w:rsidP="0039036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90369" w:rsidRPr="00F43A9E" w:rsidRDefault="00390369" w:rsidP="0042354E">
            <w:pPr>
              <w:pStyle w:val="110"/>
              <w:tabs>
                <w:tab w:val="left" w:pos="12600"/>
              </w:tabs>
              <w:rPr>
                <w:rFonts w:ascii="Arial" w:hAnsi="Arial" w:cs="Arial"/>
                <w:b/>
                <w:i/>
                <w:color w:val="000000"/>
                <w:sz w:val="16"/>
                <w:szCs w:val="16"/>
              </w:rPr>
            </w:pPr>
            <w:r w:rsidRPr="00F43A9E">
              <w:rPr>
                <w:rFonts w:ascii="Arial" w:hAnsi="Arial" w:cs="Arial"/>
                <w:b/>
                <w:sz w:val="16"/>
                <w:szCs w:val="16"/>
              </w:rPr>
              <w:t>ДЕСПАЗОЛ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 xml:space="preserve">ліофілізат для розчину для ін'єкцій по 40 мг; </w:t>
            </w:r>
            <w:r w:rsidRPr="00F43A9E">
              <w:rPr>
                <w:rFonts w:ascii="Arial" w:hAnsi="Arial" w:cs="Arial"/>
                <w:color w:val="000000"/>
                <w:sz w:val="16"/>
                <w:szCs w:val="16"/>
              </w:rPr>
              <w:t>in</w:t>
            </w:r>
            <w:r w:rsidRPr="00F43A9E">
              <w:rPr>
                <w:rFonts w:ascii="Arial" w:hAnsi="Arial" w:cs="Arial"/>
                <w:color w:val="000000"/>
                <w:sz w:val="16"/>
                <w:szCs w:val="16"/>
                <w:lang w:val="ru-RU"/>
              </w:rPr>
              <w:t xml:space="preserve"> </w:t>
            </w:r>
            <w:r w:rsidRPr="00F43A9E">
              <w:rPr>
                <w:rFonts w:ascii="Arial" w:hAnsi="Arial" w:cs="Arial"/>
                <w:color w:val="000000"/>
                <w:sz w:val="16"/>
                <w:szCs w:val="16"/>
              </w:rPr>
              <w:t>bulk</w:t>
            </w:r>
            <w:r w:rsidRPr="00F43A9E">
              <w:rPr>
                <w:rFonts w:ascii="Arial" w:hAnsi="Arial" w:cs="Arial"/>
                <w:color w:val="000000"/>
                <w:sz w:val="16"/>
                <w:szCs w:val="16"/>
                <w:lang w:val="ru-RU"/>
              </w:rPr>
              <w:t>: 100 флаконів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М. Біотек Лтд</w:t>
            </w:r>
            <w:r w:rsidRPr="00F43A9E">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Напрод Лайф Саєнсес Пвт. Лтд.</w:t>
            </w:r>
            <w:r w:rsidRPr="00F43A9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lang w:val="ru-RU"/>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Перереєстрація на необмежений термін</w:t>
            </w:r>
            <w:r w:rsidRPr="00F43A9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ind w:left="-107"/>
              <w:jc w:val="center"/>
              <w:rPr>
                <w:rFonts w:ascii="Arial" w:hAnsi="Arial" w:cs="Arial"/>
                <w:b/>
                <w:i/>
                <w:color w:val="000000"/>
                <w:sz w:val="16"/>
                <w:szCs w:val="16"/>
              </w:rPr>
            </w:pPr>
            <w:r w:rsidRPr="00F43A9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sz w:val="16"/>
                <w:szCs w:val="16"/>
              </w:rPr>
            </w:pPr>
            <w:r w:rsidRPr="00F43A9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sz w:val="16"/>
                <w:szCs w:val="16"/>
              </w:rPr>
            </w:pPr>
            <w:r w:rsidRPr="00F43A9E">
              <w:rPr>
                <w:rFonts w:ascii="Arial" w:hAnsi="Arial" w:cs="Arial"/>
                <w:sz w:val="16"/>
                <w:szCs w:val="16"/>
              </w:rPr>
              <w:t>UA/12115/01/01</w:t>
            </w:r>
          </w:p>
        </w:tc>
      </w:tr>
      <w:tr w:rsidR="00390369" w:rsidRPr="00F43A9E" w:rsidTr="00CE3AF6">
        <w:tc>
          <w:tcPr>
            <w:tcW w:w="568" w:type="dxa"/>
            <w:tcBorders>
              <w:top w:val="single" w:sz="4" w:space="0" w:color="auto"/>
              <w:left w:val="single" w:sz="4" w:space="0" w:color="000000"/>
              <w:bottom w:val="single" w:sz="4" w:space="0" w:color="auto"/>
              <w:right w:val="single" w:sz="4" w:space="0" w:color="000000"/>
            </w:tcBorders>
            <w:shd w:val="clear" w:color="auto" w:fill="auto"/>
          </w:tcPr>
          <w:p w:rsidR="00390369" w:rsidRPr="00F43A9E" w:rsidRDefault="00390369" w:rsidP="0039036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90369" w:rsidRPr="00F43A9E" w:rsidRDefault="00390369" w:rsidP="0042354E">
            <w:pPr>
              <w:pStyle w:val="110"/>
              <w:tabs>
                <w:tab w:val="left" w:pos="12600"/>
              </w:tabs>
              <w:rPr>
                <w:rFonts w:ascii="Arial" w:hAnsi="Arial" w:cs="Arial"/>
                <w:b/>
                <w:i/>
                <w:color w:val="000000"/>
                <w:sz w:val="16"/>
                <w:szCs w:val="16"/>
              </w:rPr>
            </w:pPr>
            <w:r w:rsidRPr="00F43A9E">
              <w:rPr>
                <w:rFonts w:ascii="Arial" w:hAnsi="Arial" w:cs="Arial"/>
                <w:b/>
                <w:sz w:val="16"/>
                <w:szCs w:val="16"/>
              </w:rPr>
              <w:t>ДИФЕНГІДРАМІНУ 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кристалічний порошок (субстанція) у подвійних поліетиленових мішках (зовнішній чорний)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"ТК "Аврора"</w:t>
            </w:r>
            <w:r w:rsidRPr="00F43A9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Ванбурі Лімітед</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ind w:left="-107"/>
              <w:jc w:val="center"/>
              <w:rPr>
                <w:rFonts w:ascii="Arial" w:hAnsi="Arial" w:cs="Arial"/>
                <w:b/>
                <w:i/>
                <w:color w:val="000000"/>
                <w:sz w:val="16"/>
                <w:szCs w:val="16"/>
              </w:rPr>
            </w:pPr>
            <w:r w:rsidRPr="00F43A9E">
              <w:rPr>
                <w:rFonts w:ascii="Arial" w:hAnsi="Arial" w:cs="Arial"/>
                <w:i/>
                <w:sz w:val="16"/>
                <w:szCs w:val="16"/>
              </w:rPr>
              <w:t xml:space="preserve">-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sz w:val="16"/>
                <w:szCs w:val="16"/>
              </w:rPr>
            </w:pPr>
            <w:r w:rsidRPr="00F43A9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sz w:val="16"/>
                <w:szCs w:val="16"/>
              </w:rPr>
            </w:pPr>
            <w:r w:rsidRPr="00F43A9E">
              <w:rPr>
                <w:rFonts w:ascii="Arial" w:hAnsi="Arial" w:cs="Arial"/>
                <w:sz w:val="16"/>
                <w:szCs w:val="16"/>
              </w:rPr>
              <w:t>UA/16605/01/01</w:t>
            </w:r>
          </w:p>
        </w:tc>
      </w:tr>
      <w:tr w:rsidR="00390369" w:rsidRPr="00F43A9E" w:rsidTr="00CE3AF6">
        <w:tc>
          <w:tcPr>
            <w:tcW w:w="568" w:type="dxa"/>
            <w:tcBorders>
              <w:top w:val="single" w:sz="4" w:space="0" w:color="auto"/>
              <w:left w:val="single" w:sz="4" w:space="0" w:color="000000"/>
              <w:bottom w:val="single" w:sz="4" w:space="0" w:color="auto"/>
              <w:right w:val="single" w:sz="4" w:space="0" w:color="000000"/>
            </w:tcBorders>
            <w:shd w:val="clear" w:color="auto" w:fill="auto"/>
          </w:tcPr>
          <w:p w:rsidR="00390369" w:rsidRPr="00F43A9E" w:rsidRDefault="00390369" w:rsidP="0039036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90369" w:rsidRPr="00F43A9E" w:rsidRDefault="00390369" w:rsidP="0042354E">
            <w:pPr>
              <w:pStyle w:val="110"/>
              <w:tabs>
                <w:tab w:val="left" w:pos="12600"/>
              </w:tabs>
              <w:rPr>
                <w:rFonts w:ascii="Arial" w:hAnsi="Arial" w:cs="Arial"/>
                <w:b/>
                <w:i/>
                <w:color w:val="000000"/>
                <w:sz w:val="16"/>
                <w:szCs w:val="16"/>
              </w:rPr>
            </w:pPr>
            <w:r w:rsidRPr="00F43A9E">
              <w:rPr>
                <w:rFonts w:ascii="Arial" w:hAnsi="Arial" w:cs="Arial"/>
                <w:b/>
                <w:sz w:val="16"/>
                <w:szCs w:val="16"/>
              </w:rPr>
              <w:t>ЗАЛАСТА® Q-TAB®</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таблетки, що диспергуються в ротовій порожнині, по 5 мг, по 7 таблеток у блістері; по 4 або по 8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 xml:space="preserve">КРКА, д.д., Ново место </w:t>
            </w:r>
            <w:r w:rsidRPr="00F43A9E">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КРКА, д.д., Ново место, Словенія; КРКА Польща Сп. з.о.о., Польща</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 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Перереєстрація на необмежений термін </w:t>
            </w:r>
            <w:r w:rsidRPr="00F43A9E">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(ZYPREXA VELOTAB, orodispersible tablets).</w:t>
            </w:r>
            <w:r w:rsidRPr="00F43A9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ind w:left="-107"/>
              <w:jc w:val="center"/>
              <w:rPr>
                <w:rFonts w:ascii="Arial" w:hAnsi="Arial" w:cs="Arial"/>
                <w:b/>
                <w:i/>
                <w:color w:val="000000"/>
                <w:sz w:val="16"/>
                <w:szCs w:val="16"/>
              </w:rPr>
            </w:pPr>
            <w:r w:rsidRPr="00F43A9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sz w:val="16"/>
                <w:szCs w:val="16"/>
              </w:rPr>
            </w:pPr>
            <w:r w:rsidRPr="00F43A9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sz w:val="16"/>
                <w:szCs w:val="16"/>
              </w:rPr>
            </w:pPr>
            <w:r w:rsidRPr="00F43A9E">
              <w:rPr>
                <w:rFonts w:ascii="Arial" w:hAnsi="Arial" w:cs="Arial"/>
                <w:sz w:val="16"/>
                <w:szCs w:val="16"/>
              </w:rPr>
              <w:t>UA/12069/02/01</w:t>
            </w:r>
          </w:p>
        </w:tc>
      </w:tr>
      <w:tr w:rsidR="00390369" w:rsidRPr="00F43A9E" w:rsidTr="00CE3AF6">
        <w:tc>
          <w:tcPr>
            <w:tcW w:w="568" w:type="dxa"/>
            <w:tcBorders>
              <w:top w:val="single" w:sz="4" w:space="0" w:color="auto"/>
              <w:left w:val="single" w:sz="4" w:space="0" w:color="000000"/>
              <w:bottom w:val="single" w:sz="4" w:space="0" w:color="auto"/>
              <w:right w:val="single" w:sz="4" w:space="0" w:color="000000"/>
            </w:tcBorders>
            <w:shd w:val="clear" w:color="auto" w:fill="auto"/>
          </w:tcPr>
          <w:p w:rsidR="00390369" w:rsidRPr="00F43A9E" w:rsidRDefault="00390369" w:rsidP="0039036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90369" w:rsidRPr="00F43A9E" w:rsidRDefault="00390369" w:rsidP="0042354E">
            <w:pPr>
              <w:pStyle w:val="110"/>
              <w:tabs>
                <w:tab w:val="left" w:pos="12600"/>
              </w:tabs>
              <w:rPr>
                <w:rFonts w:ascii="Arial" w:hAnsi="Arial" w:cs="Arial"/>
                <w:b/>
                <w:i/>
                <w:color w:val="000000"/>
                <w:sz w:val="16"/>
                <w:szCs w:val="16"/>
              </w:rPr>
            </w:pPr>
            <w:r w:rsidRPr="00F43A9E">
              <w:rPr>
                <w:rFonts w:ascii="Arial" w:hAnsi="Arial" w:cs="Arial"/>
                <w:b/>
                <w:sz w:val="16"/>
                <w:szCs w:val="16"/>
              </w:rPr>
              <w:t>ЗАЛАСТА® Q-TAB®</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таблетки, що диспергуються в ротовій порожнині, по 7,5 мг, по 7 таблеток у блістері; по 4 або по 8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КРКА, д.д., Ново место, Словенія; КРКА Польща Сп. з.о.о., Польща</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 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Перереєстрація на необмежений термін </w:t>
            </w:r>
            <w:r w:rsidRPr="00F43A9E">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(ZYPREXA VELOTAB, orodispersible tablets).</w:t>
            </w:r>
            <w:r w:rsidRPr="00F43A9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ind w:left="-107"/>
              <w:jc w:val="center"/>
              <w:rPr>
                <w:rFonts w:ascii="Arial" w:hAnsi="Arial" w:cs="Arial"/>
                <w:b/>
                <w:i/>
                <w:color w:val="000000"/>
                <w:sz w:val="16"/>
                <w:szCs w:val="16"/>
              </w:rPr>
            </w:pPr>
            <w:r w:rsidRPr="00F43A9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sz w:val="16"/>
                <w:szCs w:val="16"/>
              </w:rPr>
            </w:pPr>
            <w:r w:rsidRPr="00F43A9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sz w:val="16"/>
                <w:szCs w:val="16"/>
              </w:rPr>
            </w:pPr>
            <w:r w:rsidRPr="00F43A9E">
              <w:rPr>
                <w:rFonts w:ascii="Arial" w:hAnsi="Arial" w:cs="Arial"/>
                <w:sz w:val="16"/>
                <w:szCs w:val="16"/>
              </w:rPr>
              <w:t>UA/12069/02/02</w:t>
            </w:r>
          </w:p>
        </w:tc>
      </w:tr>
      <w:tr w:rsidR="00390369" w:rsidRPr="00F43A9E" w:rsidTr="00CE3AF6">
        <w:tc>
          <w:tcPr>
            <w:tcW w:w="568" w:type="dxa"/>
            <w:tcBorders>
              <w:top w:val="single" w:sz="4" w:space="0" w:color="auto"/>
              <w:left w:val="single" w:sz="4" w:space="0" w:color="000000"/>
              <w:bottom w:val="single" w:sz="4" w:space="0" w:color="auto"/>
              <w:right w:val="single" w:sz="4" w:space="0" w:color="000000"/>
            </w:tcBorders>
            <w:shd w:val="clear" w:color="auto" w:fill="auto"/>
          </w:tcPr>
          <w:p w:rsidR="00390369" w:rsidRPr="00F43A9E" w:rsidRDefault="00390369" w:rsidP="0039036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90369" w:rsidRPr="00F43A9E" w:rsidRDefault="00390369" w:rsidP="0042354E">
            <w:pPr>
              <w:pStyle w:val="110"/>
              <w:tabs>
                <w:tab w:val="left" w:pos="12600"/>
              </w:tabs>
              <w:rPr>
                <w:rFonts w:ascii="Arial" w:hAnsi="Arial" w:cs="Arial"/>
                <w:b/>
                <w:i/>
                <w:color w:val="000000"/>
                <w:sz w:val="16"/>
                <w:szCs w:val="16"/>
              </w:rPr>
            </w:pPr>
            <w:r w:rsidRPr="00F43A9E">
              <w:rPr>
                <w:rFonts w:ascii="Arial" w:hAnsi="Arial" w:cs="Arial"/>
                <w:b/>
                <w:sz w:val="16"/>
                <w:szCs w:val="16"/>
              </w:rPr>
              <w:t>ЗАЛАСТА® Q-TAB®</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що диспергуються в ротовій порожнині, по 10 мг, по 7 таблеток у блістері; по 4 або по 8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КРКА, д.д., Ново место, Словенія; КРКА Польща Сп. з.о.о., Польща</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 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Перереєстрація на необмежений термін </w:t>
            </w:r>
            <w:r w:rsidRPr="00F43A9E">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(ZYPREXA VELOTAB, orodispersible tablets).</w:t>
            </w:r>
            <w:r w:rsidRPr="00F43A9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ind w:left="-107"/>
              <w:jc w:val="center"/>
              <w:rPr>
                <w:rFonts w:ascii="Arial" w:hAnsi="Arial" w:cs="Arial"/>
                <w:b/>
                <w:i/>
                <w:color w:val="000000"/>
                <w:sz w:val="16"/>
                <w:szCs w:val="16"/>
              </w:rPr>
            </w:pPr>
            <w:r w:rsidRPr="00F43A9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sz w:val="16"/>
                <w:szCs w:val="16"/>
              </w:rPr>
            </w:pPr>
            <w:r w:rsidRPr="00F43A9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sz w:val="16"/>
                <w:szCs w:val="16"/>
              </w:rPr>
            </w:pPr>
            <w:r w:rsidRPr="00F43A9E">
              <w:rPr>
                <w:rFonts w:ascii="Arial" w:hAnsi="Arial" w:cs="Arial"/>
                <w:sz w:val="16"/>
                <w:szCs w:val="16"/>
              </w:rPr>
              <w:t>UA/12069/02/03</w:t>
            </w:r>
          </w:p>
        </w:tc>
      </w:tr>
      <w:tr w:rsidR="00390369" w:rsidRPr="00F43A9E" w:rsidTr="00CE3AF6">
        <w:tc>
          <w:tcPr>
            <w:tcW w:w="568" w:type="dxa"/>
            <w:tcBorders>
              <w:top w:val="single" w:sz="4" w:space="0" w:color="auto"/>
              <w:left w:val="single" w:sz="4" w:space="0" w:color="000000"/>
              <w:bottom w:val="single" w:sz="4" w:space="0" w:color="auto"/>
              <w:right w:val="single" w:sz="4" w:space="0" w:color="000000"/>
            </w:tcBorders>
            <w:shd w:val="clear" w:color="auto" w:fill="auto"/>
          </w:tcPr>
          <w:p w:rsidR="00390369" w:rsidRPr="00F43A9E" w:rsidRDefault="00390369" w:rsidP="0039036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90369" w:rsidRPr="00F43A9E" w:rsidRDefault="00390369" w:rsidP="0042354E">
            <w:pPr>
              <w:pStyle w:val="110"/>
              <w:tabs>
                <w:tab w:val="left" w:pos="12600"/>
              </w:tabs>
              <w:rPr>
                <w:rFonts w:ascii="Arial" w:hAnsi="Arial" w:cs="Arial"/>
                <w:b/>
                <w:i/>
                <w:color w:val="000000"/>
                <w:sz w:val="16"/>
                <w:szCs w:val="16"/>
              </w:rPr>
            </w:pPr>
            <w:r w:rsidRPr="00F43A9E">
              <w:rPr>
                <w:rFonts w:ascii="Arial" w:hAnsi="Arial" w:cs="Arial"/>
                <w:b/>
                <w:sz w:val="16"/>
                <w:szCs w:val="16"/>
              </w:rPr>
              <w:t>ЗАЛАСТА® Q-TAB®</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що диспергуються в ротовій порожнині, по 15 мг, по 7 таблеток у блістері; по 4 або по 8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КРКА, д.д., Ново место, Словенія; КРКА Польща Сп. з.о.о., Польща</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 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Перереєстрація на необмежений термін </w:t>
            </w:r>
            <w:r w:rsidRPr="00F43A9E">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(ZYPREXA VELOTAB, orodispersible tablets).</w:t>
            </w:r>
            <w:r w:rsidRPr="00F43A9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ind w:left="-107"/>
              <w:jc w:val="center"/>
              <w:rPr>
                <w:rFonts w:ascii="Arial" w:hAnsi="Arial" w:cs="Arial"/>
                <w:b/>
                <w:i/>
                <w:color w:val="000000"/>
                <w:sz w:val="16"/>
                <w:szCs w:val="16"/>
              </w:rPr>
            </w:pPr>
            <w:r w:rsidRPr="00F43A9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sz w:val="16"/>
                <w:szCs w:val="16"/>
              </w:rPr>
            </w:pPr>
            <w:r w:rsidRPr="00F43A9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sz w:val="16"/>
                <w:szCs w:val="16"/>
              </w:rPr>
            </w:pPr>
            <w:r w:rsidRPr="00F43A9E">
              <w:rPr>
                <w:rFonts w:ascii="Arial" w:hAnsi="Arial" w:cs="Arial"/>
                <w:sz w:val="16"/>
                <w:szCs w:val="16"/>
              </w:rPr>
              <w:t>UA/12069/02/04</w:t>
            </w:r>
          </w:p>
        </w:tc>
      </w:tr>
      <w:tr w:rsidR="00390369" w:rsidRPr="00F43A9E" w:rsidTr="00CE3AF6">
        <w:tc>
          <w:tcPr>
            <w:tcW w:w="568" w:type="dxa"/>
            <w:tcBorders>
              <w:top w:val="single" w:sz="4" w:space="0" w:color="auto"/>
              <w:left w:val="single" w:sz="4" w:space="0" w:color="000000"/>
              <w:bottom w:val="single" w:sz="4" w:space="0" w:color="auto"/>
              <w:right w:val="single" w:sz="4" w:space="0" w:color="000000"/>
            </w:tcBorders>
            <w:shd w:val="clear" w:color="auto" w:fill="auto"/>
          </w:tcPr>
          <w:p w:rsidR="00390369" w:rsidRPr="00F43A9E" w:rsidRDefault="00390369" w:rsidP="0039036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90369" w:rsidRPr="00F43A9E" w:rsidRDefault="00390369" w:rsidP="0042354E">
            <w:pPr>
              <w:pStyle w:val="110"/>
              <w:tabs>
                <w:tab w:val="left" w:pos="12600"/>
              </w:tabs>
              <w:rPr>
                <w:rFonts w:ascii="Arial" w:hAnsi="Arial" w:cs="Arial"/>
                <w:b/>
                <w:i/>
                <w:color w:val="000000"/>
                <w:sz w:val="16"/>
                <w:szCs w:val="16"/>
              </w:rPr>
            </w:pPr>
            <w:r w:rsidRPr="00F43A9E">
              <w:rPr>
                <w:rFonts w:ascii="Arial" w:hAnsi="Arial" w:cs="Arial"/>
                <w:b/>
                <w:sz w:val="16"/>
                <w:szCs w:val="16"/>
              </w:rPr>
              <w:t>ЗАЛАСТА® Q-TAB®</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що диспергуються в ротовій порожнині, по 20 мг по 7 таблеток у блістері; по 4 або по 8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КРКА, д.д., Ново место, Словенія; КРКА Польща Сп. з.о.о., Польща</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 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Перереєстрація на необмежений термін </w:t>
            </w:r>
            <w:r w:rsidRPr="00F43A9E">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(ZYPREXA VELOTAB, orodispersible tablets).</w:t>
            </w:r>
            <w:r w:rsidRPr="00F43A9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ind w:left="-107"/>
              <w:jc w:val="center"/>
              <w:rPr>
                <w:rFonts w:ascii="Arial" w:hAnsi="Arial" w:cs="Arial"/>
                <w:b/>
                <w:i/>
                <w:color w:val="000000"/>
                <w:sz w:val="16"/>
                <w:szCs w:val="16"/>
              </w:rPr>
            </w:pPr>
            <w:r w:rsidRPr="00F43A9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sz w:val="16"/>
                <w:szCs w:val="16"/>
              </w:rPr>
            </w:pPr>
            <w:r w:rsidRPr="00F43A9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sz w:val="16"/>
                <w:szCs w:val="16"/>
              </w:rPr>
            </w:pPr>
            <w:r w:rsidRPr="00F43A9E">
              <w:rPr>
                <w:rFonts w:ascii="Arial" w:hAnsi="Arial" w:cs="Arial"/>
                <w:sz w:val="16"/>
                <w:szCs w:val="16"/>
              </w:rPr>
              <w:t>UA/12069/02/05</w:t>
            </w:r>
          </w:p>
        </w:tc>
      </w:tr>
      <w:tr w:rsidR="00390369" w:rsidRPr="00F43A9E" w:rsidTr="00CE3AF6">
        <w:tc>
          <w:tcPr>
            <w:tcW w:w="568" w:type="dxa"/>
            <w:tcBorders>
              <w:top w:val="single" w:sz="4" w:space="0" w:color="auto"/>
              <w:left w:val="single" w:sz="4" w:space="0" w:color="000000"/>
              <w:bottom w:val="single" w:sz="4" w:space="0" w:color="auto"/>
              <w:right w:val="single" w:sz="4" w:space="0" w:color="000000"/>
            </w:tcBorders>
            <w:shd w:val="clear" w:color="auto" w:fill="auto"/>
          </w:tcPr>
          <w:p w:rsidR="00390369" w:rsidRPr="00F43A9E" w:rsidRDefault="00390369" w:rsidP="0039036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90369" w:rsidRPr="00F43A9E" w:rsidRDefault="00390369" w:rsidP="0042354E">
            <w:pPr>
              <w:pStyle w:val="110"/>
              <w:tabs>
                <w:tab w:val="left" w:pos="12600"/>
              </w:tabs>
              <w:rPr>
                <w:rFonts w:ascii="Arial" w:hAnsi="Arial" w:cs="Arial"/>
                <w:b/>
                <w:i/>
                <w:color w:val="000000"/>
                <w:sz w:val="16"/>
                <w:szCs w:val="16"/>
              </w:rPr>
            </w:pPr>
            <w:r w:rsidRPr="00F43A9E">
              <w:rPr>
                <w:rFonts w:ascii="Arial" w:hAnsi="Arial" w:cs="Arial"/>
                <w:b/>
                <w:sz w:val="16"/>
                <w:szCs w:val="16"/>
              </w:rPr>
              <w:t>МЕМАТОН 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таблетки, вкриті плівковою оболонкою, по 10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Товариство з додатковою відповідальністю "ІНТЕРХІМ"</w:t>
            </w:r>
            <w:r w:rsidRPr="00F43A9E">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додатковою відповідальністю "ІНТЕРХІМ"</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Перереєстрація на необмежений термін</w:t>
            </w:r>
            <w:r w:rsidRPr="00F43A9E">
              <w:rPr>
                <w:rFonts w:ascii="Arial" w:hAnsi="Arial" w:cs="Arial"/>
                <w:color w:val="000000"/>
                <w:sz w:val="16"/>
                <w:szCs w:val="16"/>
                <w:lang w:val="ru-RU"/>
              </w:rPr>
              <w:br/>
              <w:t>Внесено оновлену інформацію в інструкцію для медичного застосування лікарського засобу в розділ "Показання" (уточнення формулювання), а також до розділів "Фармакотерапевтична група. Код АТХ" (уточнення формулювання), "Фармакологічні властивості"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"Спосіб застосування та дози" (безпека), "Передозування", "Побічні реакції" відповідно до оновленої інформації референтного лікарського засобу (</w:t>
            </w:r>
            <w:r w:rsidRPr="00F43A9E">
              <w:rPr>
                <w:rFonts w:ascii="Arial" w:hAnsi="Arial" w:cs="Arial"/>
                <w:color w:val="000000"/>
                <w:sz w:val="16"/>
                <w:szCs w:val="16"/>
              </w:rPr>
              <w:t>EBIXA</w:t>
            </w:r>
            <w:r w:rsidRPr="00F43A9E">
              <w:rPr>
                <w:rFonts w:ascii="Arial" w:hAnsi="Arial" w:cs="Arial"/>
                <w:color w:val="000000"/>
                <w:sz w:val="16"/>
                <w:szCs w:val="16"/>
                <w:lang w:val="ru-RU"/>
              </w:rPr>
              <w:t xml:space="preserve">, </w:t>
            </w:r>
            <w:r w:rsidRPr="00F43A9E">
              <w:rPr>
                <w:rFonts w:ascii="Arial" w:hAnsi="Arial" w:cs="Arial"/>
                <w:color w:val="000000"/>
                <w:sz w:val="16"/>
                <w:szCs w:val="16"/>
              </w:rPr>
              <w:t>film</w:t>
            </w:r>
            <w:r w:rsidRPr="00F43A9E">
              <w:rPr>
                <w:rFonts w:ascii="Arial" w:hAnsi="Arial" w:cs="Arial"/>
                <w:color w:val="000000"/>
                <w:sz w:val="16"/>
                <w:szCs w:val="16"/>
                <w:lang w:val="ru-RU"/>
              </w:rPr>
              <w:t>-</w:t>
            </w:r>
            <w:r w:rsidRPr="00F43A9E">
              <w:rPr>
                <w:rFonts w:ascii="Arial" w:hAnsi="Arial" w:cs="Arial"/>
                <w:color w:val="000000"/>
                <w:sz w:val="16"/>
                <w:szCs w:val="16"/>
              </w:rPr>
              <w:t>coated</w:t>
            </w:r>
            <w:r w:rsidRPr="00F43A9E">
              <w:rPr>
                <w:rFonts w:ascii="Arial" w:hAnsi="Arial" w:cs="Arial"/>
                <w:color w:val="000000"/>
                <w:sz w:val="16"/>
                <w:szCs w:val="16"/>
                <w:lang w:val="ru-RU"/>
              </w:rPr>
              <w:t xml:space="preserve"> </w:t>
            </w:r>
            <w:r w:rsidRPr="00F43A9E">
              <w:rPr>
                <w:rFonts w:ascii="Arial" w:hAnsi="Arial" w:cs="Arial"/>
                <w:color w:val="000000"/>
                <w:sz w:val="16"/>
                <w:szCs w:val="16"/>
              </w:rPr>
              <w:t>tablet</w:t>
            </w:r>
            <w:r w:rsidRPr="00F43A9E">
              <w:rPr>
                <w:rFonts w:ascii="Arial" w:hAnsi="Arial" w:cs="Arial"/>
                <w:color w:val="000000"/>
                <w:sz w:val="16"/>
                <w:szCs w:val="16"/>
                <w:lang w:val="ru-RU"/>
              </w:rPr>
              <w:t xml:space="preserve">, 10 </w:t>
            </w:r>
            <w:r w:rsidRPr="00F43A9E">
              <w:rPr>
                <w:rFonts w:ascii="Arial" w:hAnsi="Arial" w:cs="Arial"/>
                <w:color w:val="000000"/>
                <w:sz w:val="16"/>
                <w:szCs w:val="16"/>
              </w:rPr>
              <w:t>mg</w:t>
            </w:r>
            <w:r w:rsidRPr="00F43A9E">
              <w:rPr>
                <w:rFonts w:ascii="Arial" w:hAnsi="Arial" w:cs="Arial"/>
                <w:color w:val="000000"/>
                <w:sz w:val="16"/>
                <w:szCs w:val="16"/>
                <w:lang w:val="ru-RU"/>
              </w:rPr>
              <w:t xml:space="preserve">, в Україні зареєстрований як Абікса, таблетки, вкриті плівковою оболонкою по 10 мг). </w:t>
            </w:r>
            <w:r w:rsidRPr="00F43A9E">
              <w:rPr>
                <w:rFonts w:ascii="Arial" w:hAnsi="Arial" w:cs="Arial"/>
                <w:color w:val="000000"/>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ind w:left="-107"/>
              <w:jc w:val="center"/>
              <w:rPr>
                <w:rFonts w:ascii="Arial" w:hAnsi="Arial" w:cs="Arial"/>
                <w:b/>
                <w:i/>
                <w:color w:val="000000"/>
                <w:sz w:val="16"/>
                <w:szCs w:val="16"/>
              </w:rPr>
            </w:pPr>
            <w:r w:rsidRPr="00F43A9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sz w:val="16"/>
                <w:szCs w:val="16"/>
              </w:rPr>
            </w:pPr>
            <w:r w:rsidRPr="00F43A9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sz w:val="16"/>
                <w:szCs w:val="16"/>
              </w:rPr>
            </w:pPr>
            <w:r w:rsidRPr="00F43A9E">
              <w:rPr>
                <w:rFonts w:ascii="Arial" w:hAnsi="Arial" w:cs="Arial"/>
                <w:sz w:val="16"/>
                <w:szCs w:val="16"/>
              </w:rPr>
              <w:t>UA/16535/01/01</w:t>
            </w:r>
          </w:p>
        </w:tc>
      </w:tr>
      <w:tr w:rsidR="00390369" w:rsidRPr="00F43A9E" w:rsidTr="00CE3AF6">
        <w:tc>
          <w:tcPr>
            <w:tcW w:w="568" w:type="dxa"/>
            <w:tcBorders>
              <w:top w:val="single" w:sz="4" w:space="0" w:color="auto"/>
              <w:left w:val="single" w:sz="4" w:space="0" w:color="000000"/>
              <w:bottom w:val="single" w:sz="4" w:space="0" w:color="auto"/>
              <w:right w:val="single" w:sz="4" w:space="0" w:color="000000"/>
            </w:tcBorders>
            <w:shd w:val="clear" w:color="auto" w:fill="auto"/>
          </w:tcPr>
          <w:p w:rsidR="00390369" w:rsidRPr="00F43A9E" w:rsidRDefault="00390369" w:rsidP="0039036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90369" w:rsidRPr="00F43A9E" w:rsidRDefault="00390369" w:rsidP="0042354E">
            <w:pPr>
              <w:pStyle w:val="110"/>
              <w:tabs>
                <w:tab w:val="left" w:pos="12600"/>
              </w:tabs>
              <w:rPr>
                <w:rFonts w:ascii="Arial" w:hAnsi="Arial" w:cs="Arial"/>
                <w:b/>
                <w:i/>
                <w:color w:val="000000"/>
                <w:sz w:val="16"/>
                <w:szCs w:val="16"/>
              </w:rPr>
            </w:pPr>
            <w:r w:rsidRPr="00F43A9E">
              <w:rPr>
                <w:rFonts w:ascii="Arial" w:hAnsi="Arial" w:cs="Arial"/>
                <w:b/>
                <w:sz w:val="16"/>
                <w:szCs w:val="16"/>
              </w:rPr>
              <w:t>МЕМАТОН 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20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додатковою відповідальністю "ІНТЕРХІМ"</w:t>
            </w:r>
            <w:r w:rsidRPr="00F43A9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додатковою відповідальністю "ІНТЕРХІМ"</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Перереєстрація на необмежений термін</w:t>
            </w:r>
            <w:r w:rsidRPr="00F43A9E">
              <w:rPr>
                <w:rFonts w:ascii="Arial" w:hAnsi="Arial" w:cs="Arial"/>
                <w:color w:val="000000"/>
                <w:sz w:val="16"/>
                <w:szCs w:val="16"/>
              </w:rPr>
              <w:br/>
              <w:t xml:space="preserve">Внесено оновлену інформацію в інструкцію для медичного застосування лікарського засобу в розділ "Показання" (уточнення формулювання), а також до розділів "Фармакотерапевтична група. Код АТХ" (уточнення формулювання), "Фармакологічні властивості"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"Спосіб застосування та дози" (безпека), "Передозування", "Побічні реакції" відповідно до оновленої інформації референтного лікарського засобу (EBIXA, film-coated tablet, 10 mg, в Україні зареєстрований як Абікса, таблетки, вкриті плівковою оболонкою по 10 мг). </w:t>
            </w:r>
            <w:r w:rsidRPr="00F43A9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ind w:left="-107"/>
              <w:jc w:val="center"/>
              <w:rPr>
                <w:rFonts w:ascii="Arial" w:hAnsi="Arial" w:cs="Arial"/>
                <w:b/>
                <w:i/>
                <w:color w:val="000000"/>
                <w:sz w:val="16"/>
                <w:szCs w:val="16"/>
              </w:rPr>
            </w:pPr>
            <w:r w:rsidRPr="00F43A9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sz w:val="16"/>
                <w:szCs w:val="16"/>
              </w:rPr>
            </w:pPr>
            <w:r w:rsidRPr="00F43A9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sz w:val="16"/>
                <w:szCs w:val="16"/>
              </w:rPr>
            </w:pPr>
            <w:r w:rsidRPr="00F43A9E">
              <w:rPr>
                <w:rFonts w:ascii="Arial" w:hAnsi="Arial" w:cs="Arial"/>
                <w:sz w:val="16"/>
                <w:szCs w:val="16"/>
              </w:rPr>
              <w:t>UA/16535/01/02</w:t>
            </w:r>
          </w:p>
        </w:tc>
      </w:tr>
      <w:tr w:rsidR="00390369" w:rsidRPr="00F43A9E" w:rsidTr="00CE3AF6">
        <w:tc>
          <w:tcPr>
            <w:tcW w:w="568" w:type="dxa"/>
            <w:tcBorders>
              <w:top w:val="single" w:sz="4" w:space="0" w:color="auto"/>
              <w:left w:val="single" w:sz="4" w:space="0" w:color="000000"/>
              <w:bottom w:val="single" w:sz="4" w:space="0" w:color="auto"/>
              <w:right w:val="single" w:sz="4" w:space="0" w:color="000000"/>
            </w:tcBorders>
            <w:shd w:val="clear" w:color="auto" w:fill="auto"/>
          </w:tcPr>
          <w:p w:rsidR="00390369" w:rsidRPr="00F43A9E" w:rsidRDefault="00390369" w:rsidP="0039036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90369" w:rsidRPr="00F43A9E" w:rsidRDefault="00390369" w:rsidP="0042354E">
            <w:pPr>
              <w:pStyle w:val="110"/>
              <w:tabs>
                <w:tab w:val="left" w:pos="12600"/>
              </w:tabs>
              <w:rPr>
                <w:rFonts w:ascii="Arial" w:hAnsi="Arial" w:cs="Arial"/>
                <w:b/>
                <w:i/>
                <w:color w:val="000000"/>
                <w:sz w:val="16"/>
                <w:szCs w:val="16"/>
              </w:rPr>
            </w:pPr>
            <w:r w:rsidRPr="00F43A9E">
              <w:rPr>
                <w:rFonts w:ascii="Arial" w:hAnsi="Arial" w:cs="Arial"/>
                <w:b/>
                <w:sz w:val="16"/>
                <w:szCs w:val="16"/>
              </w:rPr>
              <w:t>МІТОКСАНТРОНУ 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порошок (субстанція) у флаконах з темного скла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Сінтезія, а.с.</w:t>
            </w:r>
            <w:r w:rsidRPr="00F43A9E">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lang w:val="ru-RU"/>
              </w:rPr>
              <w:t>Чеська Республ</w:t>
            </w:r>
            <w:r w:rsidRPr="00F43A9E">
              <w:rPr>
                <w:rFonts w:ascii="Arial" w:hAnsi="Arial" w:cs="Arial"/>
                <w:color w:val="000000"/>
                <w:sz w:val="16"/>
                <w:szCs w:val="16"/>
              </w:rPr>
              <w:t>i</w:t>
            </w:r>
            <w:r w:rsidRPr="00F43A9E">
              <w:rPr>
                <w:rFonts w:ascii="Arial" w:hAnsi="Arial" w:cs="Arial"/>
                <w:color w:val="000000"/>
                <w:sz w:val="16"/>
                <w:szCs w:val="16"/>
                <w:lang w:val="ru-RU"/>
              </w:rPr>
              <w:t>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Сінтезія, а.с.</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lang w:val="ru-RU"/>
              </w:rPr>
              <w:t>Чеська Республ</w:t>
            </w:r>
            <w:r w:rsidRPr="00F43A9E">
              <w:rPr>
                <w:rFonts w:ascii="Arial" w:hAnsi="Arial" w:cs="Arial"/>
                <w:color w:val="000000"/>
                <w:sz w:val="16"/>
                <w:szCs w:val="16"/>
              </w:rPr>
              <w:t>i</w:t>
            </w:r>
            <w:r w:rsidRPr="00F43A9E">
              <w:rPr>
                <w:rFonts w:ascii="Arial" w:hAnsi="Arial" w:cs="Arial"/>
                <w:color w:val="000000"/>
                <w:sz w:val="16"/>
                <w:szCs w:val="16"/>
                <w:lang w:val="ru-RU"/>
              </w:rPr>
              <w:t>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ind w:left="-107"/>
              <w:jc w:val="center"/>
              <w:rPr>
                <w:rFonts w:ascii="Arial" w:hAnsi="Arial" w:cs="Arial"/>
                <w:b/>
                <w:i/>
                <w:color w:val="000000"/>
                <w:sz w:val="16"/>
                <w:szCs w:val="16"/>
              </w:rPr>
            </w:pPr>
            <w:r w:rsidRPr="00F43A9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sz w:val="16"/>
                <w:szCs w:val="16"/>
              </w:rPr>
            </w:pPr>
            <w:r w:rsidRPr="00F43A9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sz w:val="16"/>
                <w:szCs w:val="16"/>
              </w:rPr>
            </w:pPr>
            <w:r w:rsidRPr="00F43A9E">
              <w:rPr>
                <w:rFonts w:ascii="Arial" w:hAnsi="Arial" w:cs="Arial"/>
                <w:sz w:val="16"/>
                <w:szCs w:val="16"/>
              </w:rPr>
              <w:t>UA/16680/01/01</w:t>
            </w:r>
          </w:p>
        </w:tc>
      </w:tr>
      <w:tr w:rsidR="00390369" w:rsidRPr="00F43A9E" w:rsidTr="00CE3AF6">
        <w:tc>
          <w:tcPr>
            <w:tcW w:w="568" w:type="dxa"/>
            <w:tcBorders>
              <w:top w:val="single" w:sz="4" w:space="0" w:color="auto"/>
              <w:left w:val="single" w:sz="4" w:space="0" w:color="000000"/>
              <w:bottom w:val="single" w:sz="4" w:space="0" w:color="auto"/>
              <w:right w:val="single" w:sz="4" w:space="0" w:color="000000"/>
            </w:tcBorders>
            <w:shd w:val="clear" w:color="auto" w:fill="auto"/>
          </w:tcPr>
          <w:p w:rsidR="00390369" w:rsidRPr="00F43A9E" w:rsidRDefault="00390369" w:rsidP="0039036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90369" w:rsidRPr="00F43A9E" w:rsidRDefault="00390369" w:rsidP="0042354E">
            <w:pPr>
              <w:pStyle w:val="110"/>
              <w:tabs>
                <w:tab w:val="left" w:pos="12600"/>
              </w:tabs>
              <w:rPr>
                <w:rFonts w:ascii="Arial" w:hAnsi="Arial" w:cs="Arial"/>
                <w:b/>
                <w:i/>
                <w:color w:val="000000"/>
                <w:sz w:val="16"/>
                <w:szCs w:val="16"/>
              </w:rPr>
            </w:pPr>
            <w:r w:rsidRPr="00F43A9E">
              <w:rPr>
                <w:rFonts w:ascii="Arial" w:hAnsi="Arial" w:cs="Arial"/>
                <w:b/>
                <w:sz w:val="16"/>
                <w:szCs w:val="16"/>
              </w:rPr>
              <w:t>НЕЙРОТИЛІН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розчин оральний, 600 мг/7 мл, по 7 мл у флаконі; по 10 флаконів у коробці з картону; по 7 мл у саше; по 20 саше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Товариство з обмеженою відповідальністю "Фармацевтична компанія "Здоров'я"</w:t>
            </w:r>
            <w:r w:rsidRPr="00F43A9E">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"Фармацевтична компанія "Здоров'я"</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Перереєстрація на необмежений термін</w:t>
            </w:r>
            <w:r w:rsidRPr="00F43A9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"Передозування" відповідно до інформації референтного лікарського засобу (Гліатилін, розчин оральний, 600 мг/7 мл, в Україні не зареєстрований). </w:t>
            </w:r>
            <w:r w:rsidRPr="00F43A9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ind w:left="-107"/>
              <w:jc w:val="center"/>
              <w:rPr>
                <w:rFonts w:ascii="Arial" w:hAnsi="Arial" w:cs="Arial"/>
                <w:b/>
                <w:i/>
                <w:color w:val="000000"/>
                <w:sz w:val="16"/>
                <w:szCs w:val="16"/>
              </w:rPr>
            </w:pPr>
            <w:r w:rsidRPr="00F43A9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sz w:val="16"/>
                <w:szCs w:val="16"/>
              </w:rPr>
            </w:pPr>
            <w:r w:rsidRPr="00F43A9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sz w:val="16"/>
                <w:szCs w:val="16"/>
              </w:rPr>
            </w:pPr>
            <w:r w:rsidRPr="00F43A9E">
              <w:rPr>
                <w:rFonts w:ascii="Arial" w:hAnsi="Arial" w:cs="Arial"/>
                <w:sz w:val="16"/>
                <w:szCs w:val="16"/>
              </w:rPr>
              <w:t>UA/16351/01/01</w:t>
            </w:r>
          </w:p>
        </w:tc>
      </w:tr>
      <w:tr w:rsidR="00390369" w:rsidRPr="00F43A9E" w:rsidTr="00CE3AF6">
        <w:tc>
          <w:tcPr>
            <w:tcW w:w="568" w:type="dxa"/>
            <w:tcBorders>
              <w:top w:val="single" w:sz="4" w:space="0" w:color="auto"/>
              <w:left w:val="single" w:sz="4" w:space="0" w:color="000000"/>
              <w:bottom w:val="single" w:sz="4" w:space="0" w:color="auto"/>
              <w:right w:val="single" w:sz="4" w:space="0" w:color="000000"/>
            </w:tcBorders>
            <w:shd w:val="clear" w:color="auto" w:fill="auto"/>
          </w:tcPr>
          <w:p w:rsidR="00390369" w:rsidRPr="00F43A9E" w:rsidRDefault="00390369" w:rsidP="0039036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90369" w:rsidRPr="00F43A9E" w:rsidRDefault="00390369" w:rsidP="0042354E">
            <w:pPr>
              <w:pStyle w:val="110"/>
              <w:tabs>
                <w:tab w:val="left" w:pos="12600"/>
              </w:tabs>
              <w:rPr>
                <w:rFonts w:ascii="Arial" w:hAnsi="Arial" w:cs="Arial"/>
                <w:b/>
                <w:i/>
                <w:color w:val="000000"/>
                <w:sz w:val="16"/>
                <w:szCs w:val="16"/>
              </w:rPr>
            </w:pPr>
            <w:r w:rsidRPr="00F43A9E">
              <w:rPr>
                <w:rFonts w:ascii="Arial" w:hAnsi="Arial" w:cs="Arial"/>
                <w:b/>
                <w:sz w:val="16"/>
                <w:szCs w:val="16"/>
              </w:rPr>
              <w:t>ПРОСТАТИЛЕН®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розчин для ін`єкцій по 2 мл, по 2 мл в ампулі, по 5 ампул у блістері, по 1 або 2 блістери у пачці, по 2 мл в ампулі, по 100 ампул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 xml:space="preserve">Приватне акціонерне товариство «Лекхім-Харків» </w:t>
            </w:r>
            <w:r w:rsidRPr="00F43A9E">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 xml:space="preserve">Приватне акціонерне товариство «Лекхім-Харків» </w:t>
            </w:r>
            <w:r w:rsidRPr="00F43A9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Перереєстрація на необмежений термін</w:t>
            </w:r>
            <w:r w:rsidRPr="00F43A9E">
              <w:rPr>
                <w:rFonts w:ascii="Arial" w:hAnsi="Arial" w:cs="Arial"/>
                <w:color w:val="000000"/>
                <w:sz w:val="16"/>
                <w:szCs w:val="16"/>
                <w:lang w:val="ru-RU"/>
              </w:rPr>
              <w:br/>
              <w:t xml:space="preserve">Оновлено інформацію у розділах "Особливості застосування", "Передозування" інструкції для медичного застосування щодо безпеки застосування лікарського засобу. </w:t>
            </w:r>
            <w:r w:rsidRPr="00F43A9E">
              <w:rPr>
                <w:rFonts w:ascii="Arial" w:hAnsi="Arial" w:cs="Arial"/>
                <w:color w:val="000000"/>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ind w:left="-107"/>
              <w:jc w:val="center"/>
              <w:rPr>
                <w:rFonts w:ascii="Arial" w:hAnsi="Arial" w:cs="Arial"/>
                <w:b/>
                <w:i/>
                <w:color w:val="000000"/>
                <w:sz w:val="16"/>
                <w:szCs w:val="16"/>
              </w:rPr>
            </w:pPr>
            <w:r w:rsidRPr="00F43A9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sz w:val="16"/>
                <w:szCs w:val="16"/>
              </w:rPr>
            </w:pPr>
            <w:r w:rsidRPr="00F43A9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sz w:val="16"/>
                <w:szCs w:val="16"/>
              </w:rPr>
            </w:pPr>
            <w:r w:rsidRPr="00F43A9E">
              <w:rPr>
                <w:rFonts w:ascii="Arial" w:hAnsi="Arial" w:cs="Arial"/>
                <w:sz w:val="16"/>
                <w:szCs w:val="16"/>
              </w:rPr>
              <w:t>UA/0800/02/01</w:t>
            </w:r>
          </w:p>
        </w:tc>
      </w:tr>
      <w:tr w:rsidR="00390369" w:rsidRPr="00F43A9E" w:rsidTr="00CE3AF6">
        <w:tc>
          <w:tcPr>
            <w:tcW w:w="568" w:type="dxa"/>
            <w:tcBorders>
              <w:top w:val="single" w:sz="4" w:space="0" w:color="auto"/>
              <w:left w:val="single" w:sz="4" w:space="0" w:color="000000"/>
              <w:bottom w:val="single" w:sz="4" w:space="0" w:color="auto"/>
              <w:right w:val="single" w:sz="4" w:space="0" w:color="000000"/>
            </w:tcBorders>
            <w:shd w:val="clear" w:color="auto" w:fill="auto"/>
          </w:tcPr>
          <w:p w:rsidR="00390369" w:rsidRPr="00F43A9E" w:rsidRDefault="00390369" w:rsidP="0039036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90369" w:rsidRPr="00F43A9E" w:rsidRDefault="00390369" w:rsidP="0042354E">
            <w:pPr>
              <w:pStyle w:val="110"/>
              <w:tabs>
                <w:tab w:val="left" w:pos="12600"/>
              </w:tabs>
              <w:rPr>
                <w:rFonts w:ascii="Arial" w:hAnsi="Arial" w:cs="Arial"/>
                <w:b/>
                <w:i/>
                <w:color w:val="000000"/>
                <w:sz w:val="16"/>
                <w:szCs w:val="16"/>
              </w:rPr>
            </w:pPr>
            <w:r w:rsidRPr="00F43A9E">
              <w:rPr>
                <w:rFonts w:ascii="Arial" w:hAnsi="Arial" w:cs="Arial"/>
                <w:b/>
                <w:sz w:val="16"/>
                <w:szCs w:val="16"/>
              </w:rPr>
              <w:t>ЦИТИКОЛІН НАТРІЮ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кристали або 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Товариство з обмеженою відповідальністю "Фармацевтична компанія "Здоров'я"</w:t>
            </w:r>
            <w:r w:rsidRPr="00F43A9E">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Цзеньцзі Фармасьютікалз (Сучжоу) Лтд.</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ind w:left="-107"/>
              <w:jc w:val="center"/>
              <w:rPr>
                <w:rFonts w:ascii="Arial" w:hAnsi="Arial" w:cs="Arial"/>
                <w:b/>
                <w:i/>
                <w:color w:val="000000"/>
                <w:sz w:val="16"/>
                <w:szCs w:val="16"/>
              </w:rPr>
            </w:pPr>
            <w:r w:rsidRPr="00F43A9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sz w:val="16"/>
                <w:szCs w:val="16"/>
              </w:rPr>
            </w:pPr>
            <w:r w:rsidRPr="00F43A9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90369" w:rsidRPr="00F43A9E" w:rsidRDefault="00390369" w:rsidP="0042354E">
            <w:pPr>
              <w:pStyle w:val="110"/>
              <w:tabs>
                <w:tab w:val="left" w:pos="12600"/>
              </w:tabs>
              <w:jc w:val="center"/>
              <w:rPr>
                <w:rFonts w:ascii="Arial" w:hAnsi="Arial" w:cs="Arial"/>
                <w:sz w:val="16"/>
                <w:szCs w:val="16"/>
              </w:rPr>
            </w:pPr>
            <w:r w:rsidRPr="00F43A9E">
              <w:rPr>
                <w:rFonts w:ascii="Arial" w:hAnsi="Arial" w:cs="Arial"/>
                <w:sz w:val="16"/>
                <w:szCs w:val="16"/>
              </w:rPr>
              <w:t>UA/16728/01/01</w:t>
            </w:r>
          </w:p>
        </w:tc>
      </w:tr>
    </w:tbl>
    <w:p w:rsidR="00390369" w:rsidRPr="00137FF6" w:rsidRDefault="00390369" w:rsidP="00390369">
      <w:pPr>
        <w:keepNext/>
        <w:tabs>
          <w:tab w:val="left" w:pos="12600"/>
        </w:tabs>
        <w:jc w:val="center"/>
        <w:outlineLvl w:val="1"/>
        <w:rPr>
          <w:rFonts w:ascii="Arial" w:hAnsi="Arial" w:cs="Arial"/>
          <w:b/>
          <w:caps/>
        </w:rPr>
      </w:pPr>
    </w:p>
    <w:p w:rsidR="00390369" w:rsidRDefault="00390369" w:rsidP="00390369">
      <w:pPr>
        <w:ind w:right="20"/>
        <w:rPr>
          <w:rFonts w:ascii="Arial" w:hAnsi="Arial" w:cs="Arial"/>
          <w:b/>
          <w:bCs/>
          <w:sz w:val="26"/>
          <w:szCs w:val="26"/>
        </w:rPr>
      </w:pPr>
    </w:p>
    <w:p w:rsidR="00CE3AF6" w:rsidRPr="00137FF6" w:rsidRDefault="00CE3AF6" w:rsidP="00390369">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390369" w:rsidRPr="00137FF6" w:rsidTr="0042354E">
        <w:tc>
          <w:tcPr>
            <w:tcW w:w="7421" w:type="dxa"/>
          </w:tcPr>
          <w:p w:rsidR="00390369" w:rsidRPr="00137FF6" w:rsidRDefault="00390369" w:rsidP="0042354E">
            <w:pPr>
              <w:ind w:right="20"/>
              <w:rPr>
                <w:rFonts w:ascii="Arial" w:hAnsi="Arial" w:cs="Arial"/>
                <w:sz w:val="28"/>
                <w:szCs w:val="28"/>
              </w:rPr>
            </w:pPr>
            <w:r w:rsidRPr="00137FF6">
              <w:rPr>
                <w:rFonts w:ascii="Arial" w:hAnsi="Arial" w:cs="Arial"/>
                <w:b/>
                <w:bCs/>
                <w:sz w:val="28"/>
                <w:szCs w:val="28"/>
              </w:rPr>
              <w:t xml:space="preserve">В.о. Генерального директора Директорату </w:t>
            </w:r>
          </w:p>
          <w:p w:rsidR="00390369" w:rsidRPr="00137FF6" w:rsidRDefault="00390369" w:rsidP="0042354E">
            <w:pPr>
              <w:ind w:right="20"/>
              <w:rPr>
                <w:rFonts w:ascii="Arial" w:hAnsi="Arial" w:cs="Arial"/>
                <w:b/>
                <w:bCs/>
                <w:sz w:val="28"/>
                <w:szCs w:val="28"/>
              </w:rPr>
            </w:pPr>
            <w:r w:rsidRPr="00137FF6">
              <w:rPr>
                <w:rFonts w:ascii="Arial" w:hAnsi="Arial" w:cs="Arial"/>
                <w:b/>
                <w:bCs/>
                <w:sz w:val="28"/>
                <w:szCs w:val="28"/>
              </w:rPr>
              <w:t>фармацевтичного забезпечення</w:t>
            </w:r>
            <w:r w:rsidRPr="00137FF6">
              <w:rPr>
                <w:rFonts w:ascii="Arial" w:hAnsi="Arial" w:cs="Arial"/>
                <w:sz w:val="28"/>
                <w:szCs w:val="28"/>
              </w:rPr>
              <w:t>                                    </w:t>
            </w:r>
          </w:p>
        </w:tc>
        <w:tc>
          <w:tcPr>
            <w:tcW w:w="7422" w:type="dxa"/>
          </w:tcPr>
          <w:p w:rsidR="00390369" w:rsidRPr="00137FF6" w:rsidRDefault="00390369" w:rsidP="0042354E">
            <w:pPr>
              <w:rPr>
                <w:rFonts w:ascii="Arial" w:hAnsi="Arial" w:cs="Arial"/>
                <w:b/>
                <w:bCs/>
                <w:sz w:val="28"/>
                <w:szCs w:val="28"/>
              </w:rPr>
            </w:pPr>
          </w:p>
          <w:p w:rsidR="00390369" w:rsidRPr="00137FF6" w:rsidRDefault="00390369" w:rsidP="0042354E">
            <w:pPr>
              <w:jc w:val="right"/>
              <w:rPr>
                <w:rFonts w:ascii="Arial" w:hAnsi="Arial" w:cs="Arial"/>
                <w:b/>
                <w:bCs/>
                <w:sz w:val="28"/>
                <w:szCs w:val="28"/>
              </w:rPr>
            </w:pPr>
            <w:r w:rsidRPr="00137FF6">
              <w:rPr>
                <w:rFonts w:ascii="Arial" w:hAnsi="Arial" w:cs="Arial"/>
                <w:b/>
                <w:bCs/>
                <w:sz w:val="28"/>
                <w:szCs w:val="28"/>
              </w:rPr>
              <w:t>Іван ЗАДВОРНИХ</w:t>
            </w:r>
          </w:p>
        </w:tc>
      </w:tr>
    </w:tbl>
    <w:p w:rsidR="00390369" w:rsidRPr="00137FF6" w:rsidRDefault="00390369" w:rsidP="00390369">
      <w:pPr>
        <w:tabs>
          <w:tab w:val="left" w:pos="12600"/>
        </w:tabs>
        <w:jc w:val="center"/>
        <w:rPr>
          <w:rFonts w:ascii="Arial" w:hAnsi="Arial" w:cs="Arial"/>
          <w:b/>
        </w:rPr>
      </w:pPr>
    </w:p>
    <w:p w:rsidR="00390369" w:rsidRPr="00137FF6" w:rsidRDefault="00390369" w:rsidP="00390369">
      <w:pPr>
        <w:rPr>
          <w:rFonts w:ascii="Arial" w:hAnsi="Arial" w:cs="Arial"/>
          <w:b/>
          <w:sz w:val="18"/>
          <w:szCs w:val="18"/>
        </w:rPr>
      </w:pPr>
    </w:p>
    <w:p w:rsidR="00390369" w:rsidRPr="00137FF6" w:rsidRDefault="00390369" w:rsidP="00390369">
      <w:pPr>
        <w:tabs>
          <w:tab w:val="left" w:pos="12600"/>
        </w:tabs>
        <w:jc w:val="center"/>
        <w:rPr>
          <w:rFonts w:ascii="Arial" w:hAnsi="Arial" w:cs="Arial"/>
          <w:b/>
        </w:rPr>
      </w:pPr>
    </w:p>
    <w:p w:rsidR="00390369" w:rsidRDefault="00390369" w:rsidP="00FC73F7">
      <w:pPr>
        <w:pStyle w:val="31"/>
        <w:spacing w:after="0"/>
        <w:ind w:left="0"/>
        <w:rPr>
          <w:b/>
          <w:sz w:val="28"/>
          <w:szCs w:val="28"/>
          <w:lang w:val="uk-UA"/>
        </w:rPr>
        <w:sectPr w:rsidR="00390369" w:rsidSect="0042354E">
          <w:headerReference w:type="default" r:id="rId13"/>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942ED2" w:rsidRPr="00137FF6" w:rsidTr="0042354E">
        <w:tc>
          <w:tcPr>
            <w:tcW w:w="3828" w:type="dxa"/>
          </w:tcPr>
          <w:p w:rsidR="00942ED2" w:rsidRPr="00305BC3" w:rsidRDefault="00942ED2" w:rsidP="00706AB5">
            <w:pPr>
              <w:pStyle w:val="4"/>
              <w:tabs>
                <w:tab w:val="left" w:pos="12600"/>
              </w:tabs>
              <w:spacing w:before="0" w:after="0"/>
              <w:rPr>
                <w:rFonts w:cs="Arial"/>
                <w:bCs w:val="0"/>
                <w:iCs/>
                <w:sz w:val="18"/>
                <w:szCs w:val="18"/>
              </w:rPr>
            </w:pPr>
            <w:r w:rsidRPr="00305BC3">
              <w:rPr>
                <w:rFonts w:cs="Arial"/>
                <w:bCs w:val="0"/>
                <w:iCs/>
                <w:sz w:val="18"/>
                <w:szCs w:val="18"/>
              </w:rPr>
              <w:t xml:space="preserve">Додаток </w:t>
            </w:r>
            <w:r>
              <w:rPr>
                <w:rFonts w:cs="Arial"/>
                <w:bCs w:val="0"/>
                <w:iCs/>
                <w:sz w:val="18"/>
                <w:szCs w:val="18"/>
              </w:rPr>
              <w:t>2</w:t>
            </w:r>
          </w:p>
          <w:p w:rsidR="00942ED2" w:rsidRPr="00305BC3" w:rsidRDefault="00942ED2" w:rsidP="00706AB5">
            <w:pPr>
              <w:pStyle w:val="4"/>
              <w:tabs>
                <w:tab w:val="left" w:pos="12600"/>
              </w:tabs>
              <w:spacing w:before="0" w:after="0"/>
              <w:rPr>
                <w:rFonts w:cs="Arial"/>
                <w:bCs w:val="0"/>
                <w:iCs/>
                <w:sz w:val="18"/>
                <w:szCs w:val="18"/>
              </w:rPr>
            </w:pPr>
            <w:r w:rsidRPr="00305BC3">
              <w:rPr>
                <w:rFonts w:cs="Arial"/>
                <w:bCs w:val="0"/>
                <w:iCs/>
                <w:sz w:val="18"/>
                <w:szCs w:val="18"/>
              </w:rPr>
              <w:t>до наказу Міністерства охорони</w:t>
            </w:r>
          </w:p>
          <w:p w:rsidR="00942ED2" w:rsidRPr="007E52DF" w:rsidRDefault="00942ED2" w:rsidP="00706AB5">
            <w:pPr>
              <w:pStyle w:val="4"/>
              <w:tabs>
                <w:tab w:val="left" w:pos="12600"/>
              </w:tabs>
              <w:spacing w:before="0" w:after="0"/>
              <w:rPr>
                <w:rFonts w:cs="Arial"/>
                <w:bCs w:val="0"/>
                <w:iCs/>
                <w:sz w:val="18"/>
                <w:szCs w:val="18"/>
              </w:rPr>
            </w:pPr>
            <w:r w:rsidRPr="00305BC3">
              <w:rPr>
                <w:rFonts w:cs="Arial"/>
                <w:bCs w:val="0"/>
                <w:iCs/>
                <w:sz w:val="18"/>
                <w:szCs w:val="18"/>
              </w:rPr>
              <w:t xml:space="preserve">здоров’я України «Про державну реєстрацію (перереєстрацію) </w:t>
            </w:r>
            <w:r w:rsidRPr="007E52DF">
              <w:rPr>
                <w:rFonts w:cs="Arial"/>
                <w:bCs w:val="0"/>
                <w:iCs/>
                <w:sz w:val="18"/>
                <w:szCs w:val="18"/>
              </w:rPr>
              <w:t>лікарських засобів (медичних імунобіологічних препаратів) та внесення змін до реєстраційних матеріалів»</w:t>
            </w:r>
          </w:p>
          <w:p w:rsidR="00942ED2" w:rsidRPr="007309AC" w:rsidRDefault="00942ED2" w:rsidP="00706AB5">
            <w:pPr>
              <w:tabs>
                <w:tab w:val="left" w:pos="12600"/>
              </w:tabs>
              <w:rPr>
                <w:rFonts w:ascii="Arial" w:hAnsi="Arial" w:cs="Arial"/>
                <w:b/>
                <w:sz w:val="18"/>
                <w:szCs w:val="18"/>
                <w:u w:val="single"/>
              </w:rPr>
            </w:pPr>
            <w:r w:rsidRPr="007309AC">
              <w:rPr>
                <w:rFonts w:ascii="Arial" w:hAnsi="Arial" w:cs="Arial"/>
                <w:b/>
                <w:sz w:val="18"/>
                <w:szCs w:val="18"/>
                <w:u w:val="single"/>
              </w:rPr>
              <w:t>від 02 вересня 2022 року № 1585</w:t>
            </w:r>
          </w:p>
        </w:tc>
      </w:tr>
    </w:tbl>
    <w:p w:rsidR="00706AB5" w:rsidRDefault="00706AB5" w:rsidP="00942ED2">
      <w:pPr>
        <w:pStyle w:val="3a"/>
        <w:jc w:val="center"/>
        <w:rPr>
          <w:rFonts w:ascii="Arial" w:hAnsi="Arial" w:cs="Arial"/>
          <w:b/>
          <w:caps/>
          <w:sz w:val="26"/>
          <w:szCs w:val="26"/>
          <w:lang w:eastAsia="uk-UA"/>
        </w:rPr>
      </w:pPr>
    </w:p>
    <w:p w:rsidR="00942ED2" w:rsidRPr="00C102D6" w:rsidRDefault="00942ED2" w:rsidP="00942ED2">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942ED2" w:rsidRPr="00C102D6" w:rsidRDefault="00942ED2" w:rsidP="00942ED2">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942ED2" w:rsidRPr="00942ED2" w:rsidRDefault="00942ED2" w:rsidP="00942ED2">
      <w:pPr>
        <w:jc w:val="center"/>
        <w:rPr>
          <w:rFonts w:ascii="Arial" w:hAnsi="Arial" w:cs="Arial"/>
          <w:sz w:val="26"/>
          <w:szCs w:val="26"/>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992"/>
        <w:gridCol w:w="992"/>
        <w:gridCol w:w="2127"/>
        <w:gridCol w:w="1134"/>
        <w:gridCol w:w="4536"/>
        <w:gridCol w:w="991"/>
        <w:gridCol w:w="1560"/>
      </w:tblGrid>
      <w:tr w:rsidR="00942ED2" w:rsidRPr="00137FF6" w:rsidTr="00706AB5">
        <w:trPr>
          <w:tblHeader/>
        </w:trPr>
        <w:tc>
          <w:tcPr>
            <w:tcW w:w="568" w:type="dxa"/>
            <w:tcBorders>
              <w:top w:val="single" w:sz="4" w:space="0" w:color="000000"/>
            </w:tcBorders>
            <w:shd w:val="clear" w:color="auto" w:fill="D9D9D9"/>
          </w:tcPr>
          <w:p w:rsidR="00942ED2" w:rsidRPr="00137FF6" w:rsidRDefault="00942ED2" w:rsidP="0042354E">
            <w:pPr>
              <w:tabs>
                <w:tab w:val="left" w:pos="12600"/>
              </w:tabs>
              <w:jc w:val="center"/>
              <w:rPr>
                <w:rFonts w:ascii="Arial" w:hAnsi="Arial" w:cs="Arial"/>
                <w:b/>
                <w:i/>
                <w:sz w:val="16"/>
                <w:szCs w:val="16"/>
              </w:rPr>
            </w:pPr>
            <w:r w:rsidRPr="00137FF6">
              <w:rPr>
                <w:rFonts w:ascii="Arial" w:hAnsi="Arial" w:cs="Arial"/>
                <w:b/>
                <w:i/>
                <w:sz w:val="16"/>
                <w:szCs w:val="16"/>
              </w:rPr>
              <w:t>№ п/п</w:t>
            </w:r>
          </w:p>
        </w:tc>
        <w:tc>
          <w:tcPr>
            <w:tcW w:w="1276" w:type="dxa"/>
            <w:tcBorders>
              <w:top w:val="single" w:sz="4" w:space="0" w:color="000000"/>
            </w:tcBorders>
            <w:shd w:val="clear" w:color="auto" w:fill="D9D9D9"/>
          </w:tcPr>
          <w:p w:rsidR="00942ED2" w:rsidRPr="00137FF6" w:rsidRDefault="00942ED2" w:rsidP="0042354E">
            <w:pPr>
              <w:tabs>
                <w:tab w:val="left" w:pos="12600"/>
              </w:tabs>
              <w:jc w:val="center"/>
              <w:rPr>
                <w:rFonts w:ascii="Arial" w:hAnsi="Arial" w:cs="Arial"/>
                <w:b/>
                <w:i/>
                <w:sz w:val="16"/>
                <w:szCs w:val="16"/>
              </w:rPr>
            </w:pPr>
            <w:r w:rsidRPr="00137FF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942ED2" w:rsidRPr="00137FF6" w:rsidRDefault="00942ED2" w:rsidP="0042354E">
            <w:pPr>
              <w:tabs>
                <w:tab w:val="left" w:pos="12600"/>
              </w:tabs>
              <w:jc w:val="center"/>
              <w:rPr>
                <w:rFonts w:ascii="Arial" w:hAnsi="Arial" w:cs="Arial"/>
                <w:b/>
                <w:i/>
                <w:sz w:val="16"/>
                <w:szCs w:val="16"/>
              </w:rPr>
            </w:pPr>
            <w:r w:rsidRPr="00137FF6">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942ED2" w:rsidRPr="00137FF6" w:rsidRDefault="00942ED2" w:rsidP="0042354E">
            <w:pPr>
              <w:tabs>
                <w:tab w:val="left" w:pos="12600"/>
              </w:tabs>
              <w:jc w:val="center"/>
              <w:rPr>
                <w:rFonts w:ascii="Arial" w:hAnsi="Arial" w:cs="Arial"/>
                <w:b/>
                <w:i/>
                <w:sz w:val="16"/>
                <w:szCs w:val="16"/>
              </w:rPr>
            </w:pPr>
            <w:r w:rsidRPr="00137FF6">
              <w:rPr>
                <w:rFonts w:ascii="Arial" w:hAnsi="Arial" w:cs="Arial"/>
                <w:b/>
                <w:i/>
                <w:sz w:val="16"/>
                <w:szCs w:val="16"/>
              </w:rPr>
              <w:t>Заявник</w:t>
            </w:r>
          </w:p>
        </w:tc>
        <w:tc>
          <w:tcPr>
            <w:tcW w:w="992" w:type="dxa"/>
            <w:tcBorders>
              <w:top w:val="single" w:sz="4" w:space="0" w:color="000000"/>
            </w:tcBorders>
            <w:shd w:val="clear" w:color="auto" w:fill="D9D9D9"/>
          </w:tcPr>
          <w:p w:rsidR="00942ED2" w:rsidRPr="00137FF6" w:rsidRDefault="00942ED2" w:rsidP="0042354E">
            <w:pPr>
              <w:tabs>
                <w:tab w:val="left" w:pos="12600"/>
              </w:tabs>
              <w:jc w:val="center"/>
              <w:rPr>
                <w:rFonts w:ascii="Arial" w:hAnsi="Arial" w:cs="Arial"/>
                <w:b/>
                <w:i/>
                <w:sz w:val="16"/>
                <w:szCs w:val="16"/>
              </w:rPr>
            </w:pPr>
            <w:r w:rsidRPr="00137FF6">
              <w:rPr>
                <w:rFonts w:ascii="Arial" w:hAnsi="Arial" w:cs="Arial"/>
                <w:b/>
                <w:i/>
                <w:sz w:val="16"/>
                <w:szCs w:val="16"/>
              </w:rPr>
              <w:t>Країна заявника</w:t>
            </w:r>
          </w:p>
        </w:tc>
        <w:tc>
          <w:tcPr>
            <w:tcW w:w="2127" w:type="dxa"/>
            <w:tcBorders>
              <w:top w:val="single" w:sz="4" w:space="0" w:color="000000"/>
            </w:tcBorders>
            <w:shd w:val="clear" w:color="auto" w:fill="D9D9D9"/>
          </w:tcPr>
          <w:p w:rsidR="00942ED2" w:rsidRPr="00137FF6" w:rsidRDefault="00942ED2" w:rsidP="0042354E">
            <w:pPr>
              <w:tabs>
                <w:tab w:val="left" w:pos="12600"/>
              </w:tabs>
              <w:jc w:val="center"/>
              <w:rPr>
                <w:rFonts w:ascii="Arial" w:hAnsi="Arial" w:cs="Arial"/>
                <w:b/>
                <w:i/>
                <w:sz w:val="16"/>
                <w:szCs w:val="16"/>
              </w:rPr>
            </w:pPr>
            <w:r w:rsidRPr="00137FF6">
              <w:rPr>
                <w:rFonts w:ascii="Arial" w:hAnsi="Arial" w:cs="Arial"/>
                <w:b/>
                <w:i/>
                <w:sz w:val="16"/>
                <w:szCs w:val="16"/>
              </w:rPr>
              <w:t>Виробник</w:t>
            </w:r>
          </w:p>
        </w:tc>
        <w:tc>
          <w:tcPr>
            <w:tcW w:w="1134" w:type="dxa"/>
            <w:tcBorders>
              <w:top w:val="single" w:sz="4" w:space="0" w:color="000000"/>
            </w:tcBorders>
            <w:shd w:val="clear" w:color="auto" w:fill="D9D9D9"/>
          </w:tcPr>
          <w:p w:rsidR="00942ED2" w:rsidRPr="00137FF6" w:rsidRDefault="00942ED2" w:rsidP="0042354E">
            <w:pPr>
              <w:tabs>
                <w:tab w:val="left" w:pos="12600"/>
              </w:tabs>
              <w:jc w:val="center"/>
              <w:rPr>
                <w:rFonts w:ascii="Arial" w:hAnsi="Arial" w:cs="Arial"/>
                <w:b/>
                <w:i/>
                <w:sz w:val="16"/>
                <w:szCs w:val="16"/>
              </w:rPr>
            </w:pPr>
            <w:r w:rsidRPr="00137FF6">
              <w:rPr>
                <w:rFonts w:ascii="Arial" w:hAnsi="Arial" w:cs="Arial"/>
                <w:b/>
                <w:i/>
                <w:sz w:val="16"/>
                <w:szCs w:val="16"/>
              </w:rPr>
              <w:t>Країна виробника</w:t>
            </w:r>
          </w:p>
        </w:tc>
        <w:tc>
          <w:tcPr>
            <w:tcW w:w="4536" w:type="dxa"/>
            <w:tcBorders>
              <w:top w:val="single" w:sz="4" w:space="0" w:color="000000"/>
            </w:tcBorders>
            <w:shd w:val="clear" w:color="auto" w:fill="D9D9D9"/>
          </w:tcPr>
          <w:p w:rsidR="00942ED2" w:rsidRPr="00137FF6" w:rsidRDefault="00942ED2" w:rsidP="0042354E">
            <w:pPr>
              <w:tabs>
                <w:tab w:val="left" w:pos="12600"/>
              </w:tabs>
              <w:jc w:val="center"/>
              <w:rPr>
                <w:rFonts w:ascii="Arial" w:hAnsi="Arial" w:cs="Arial"/>
                <w:b/>
                <w:i/>
                <w:sz w:val="16"/>
                <w:szCs w:val="16"/>
              </w:rPr>
            </w:pPr>
            <w:r w:rsidRPr="00137FF6">
              <w:rPr>
                <w:rFonts w:ascii="Arial" w:hAnsi="Arial" w:cs="Arial"/>
                <w:b/>
                <w:i/>
                <w:sz w:val="16"/>
                <w:szCs w:val="16"/>
              </w:rPr>
              <w:t>Реєстраційна процедура</w:t>
            </w:r>
          </w:p>
        </w:tc>
        <w:tc>
          <w:tcPr>
            <w:tcW w:w="991" w:type="dxa"/>
            <w:tcBorders>
              <w:top w:val="single" w:sz="4" w:space="0" w:color="000000"/>
            </w:tcBorders>
            <w:shd w:val="clear" w:color="auto" w:fill="D9D9D9"/>
          </w:tcPr>
          <w:p w:rsidR="00942ED2" w:rsidRPr="00137FF6" w:rsidRDefault="00942ED2" w:rsidP="0042354E">
            <w:pPr>
              <w:tabs>
                <w:tab w:val="left" w:pos="12600"/>
              </w:tabs>
              <w:jc w:val="center"/>
              <w:rPr>
                <w:rFonts w:ascii="Arial" w:hAnsi="Arial" w:cs="Arial"/>
                <w:b/>
                <w:i/>
                <w:sz w:val="16"/>
                <w:szCs w:val="16"/>
              </w:rPr>
            </w:pPr>
            <w:r w:rsidRPr="00137FF6">
              <w:rPr>
                <w:rFonts w:ascii="Arial" w:hAnsi="Arial" w:cs="Arial"/>
                <w:b/>
                <w:i/>
                <w:sz w:val="16"/>
                <w:szCs w:val="16"/>
              </w:rPr>
              <w:t>Умови відпуску</w:t>
            </w:r>
          </w:p>
        </w:tc>
        <w:tc>
          <w:tcPr>
            <w:tcW w:w="1560" w:type="dxa"/>
            <w:tcBorders>
              <w:top w:val="single" w:sz="4" w:space="0" w:color="000000"/>
            </w:tcBorders>
            <w:shd w:val="clear" w:color="auto" w:fill="D9D9D9"/>
          </w:tcPr>
          <w:p w:rsidR="00942ED2" w:rsidRPr="00137FF6" w:rsidRDefault="00942ED2" w:rsidP="0042354E">
            <w:pPr>
              <w:tabs>
                <w:tab w:val="left" w:pos="12600"/>
              </w:tabs>
              <w:jc w:val="center"/>
              <w:rPr>
                <w:rFonts w:ascii="Arial" w:hAnsi="Arial" w:cs="Arial"/>
                <w:b/>
                <w:i/>
                <w:sz w:val="16"/>
                <w:szCs w:val="16"/>
              </w:rPr>
            </w:pPr>
            <w:r w:rsidRPr="00137FF6">
              <w:rPr>
                <w:rFonts w:ascii="Arial" w:hAnsi="Arial" w:cs="Arial"/>
                <w:b/>
                <w:i/>
                <w:sz w:val="16"/>
                <w:szCs w:val="16"/>
              </w:rPr>
              <w:t>Номер реєстраційного посвідчення</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АДЦЕТРИС®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порошок для концентрату для розчину для інфузій по 50 мг;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Данiя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Виробництво нерозфасованої продукції, первинна упаковка, контроль якості серій готового продукту: </w:t>
            </w:r>
            <w:r w:rsidRPr="00F43A9E">
              <w:rPr>
                <w:rFonts w:ascii="Arial" w:hAnsi="Arial" w:cs="Arial"/>
                <w:color w:val="000000"/>
                <w:sz w:val="16"/>
                <w:szCs w:val="16"/>
              </w:rPr>
              <w:br/>
              <w:t>БСП Фармасьютікалз С.П.А., Італiя</w:t>
            </w:r>
            <w:r w:rsidRPr="00F43A9E">
              <w:rPr>
                <w:rFonts w:ascii="Arial" w:hAnsi="Arial" w:cs="Arial"/>
                <w:color w:val="000000"/>
                <w:sz w:val="16"/>
                <w:szCs w:val="16"/>
              </w:rPr>
              <w:br/>
              <w:t xml:space="preserve">Виробництво нерозфасованої продукції, первинна упаковка: </w:t>
            </w:r>
            <w:r w:rsidRPr="00F43A9E">
              <w:rPr>
                <w:rFonts w:ascii="Arial" w:hAnsi="Arial" w:cs="Arial"/>
                <w:color w:val="000000"/>
                <w:sz w:val="16"/>
                <w:szCs w:val="16"/>
              </w:rPr>
              <w:br/>
              <w:t>П'єр Фабр Медикамент Продакшн, Франція</w:t>
            </w:r>
            <w:r w:rsidRPr="00F43A9E">
              <w:rPr>
                <w:rFonts w:ascii="Arial" w:hAnsi="Arial" w:cs="Arial"/>
                <w:color w:val="000000"/>
                <w:sz w:val="16"/>
                <w:szCs w:val="16"/>
              </w:rPr>
              <w:br/>
              <w:t xml:space="preserve">вторинна упаковка, дозвіл на випуск серії: </w:t>
            </w:r>
            <w:r w:rsidRPr="00F43A9E">
              <w:rPr>
                <w:rFonts w:ascii="Arial" w:hAnsi="Arial" w:cs="Arial"/>
                <w:color w:val="000000"/>
                <w:sz w:val="16"/>
                <w:szCs w:val="16"/>
              </w:rPr>
              <w:br/>
              <w:t>Делфарм Новара С.р.л., Італiя</w:t>
            </w:r>
            <w:r w:rsidRPr="00F43A9E">
              <w:rPr>
                <w:rFonts w:ascii="Arial" w:hAnsi="Arial" w:cs="Arial"/>
                <w:color w:val="000000"/>
                <w:sz w:val="16"/>
                <w:szCs w:val="16"/>
              </w:rPr>
              <w:br/>
              <w:t>Такеда Австрія ГмбХ, Австрія</w:t>
            </w:r>
            <w:r w:rsidRPr="00F43A9E">
              <w:rPr>
                <w:rFonts w:ascii="Arial" w:hAnsi="Arial" w:cs="Arial"/>
                <w:color w:val="000000"/>
                <w:sz w:val="16"/>
                <w:szCs w:val="16"/>
              </w:rPr>
              <w:br/>
              <w:t>контроль якості серії:</w:t>
            </w:r>
            <w:r w:rsidRPr="00F43A9E">
              <w:rPr>
                <w:rFonts w:ascii="Arial" w:hAnsi="Arial" w:cs="Arial"/>
                <w:color w:val="000000"/>
                <w:sz w:val="16"/>
                <w:szCs w:val="16"/>
              </w:rPr>
              <w:br/>
              <w:t>Кованс Лабораторіз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Італiя/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Франція/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Австрія/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Велика Британiя</w:t>
            </w:r>
          </w:p>
          <w:p w:rsidR="00942ED2" w:rsidRPr="00F43A9E" w:rsidRDefault="00942ED2" w:rsidP="0042354E">
            <w:pPr>
              <w:pStyle w:val="110"/>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Зміна внутрішньовиробничих випробувань під час виробництва ГЛЗ, а саме - додавання перевірки цілісності закриття контейнера (Container Closure Integrity testing (CCIT)) на початку та наприкінці виробничої операції укупорки флакона. Додатково внесення редакційних змін до розділу 3.2.P.3.3. Опис виробничого процесу і контролю процесу.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UA/13286/01/01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АЗИТРО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порошок для оральної суспензії, 100 мг/5 мл, по 17,1 г порошку для 20 мл оральної суспензії у флаконі; по 1 флакону у комплекті з адаптером та шприцом для дозування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C.К. Сандоз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Румунія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2010-131 - Rev 01 (затверджено: R1-CEP 2010-131 - Rev 00) для АФІ азитроміцину моногідрату від вже затвердженого виробника PLIVA CROATIA LTD., як наслідок вилучення випробування на важкі метали та введення звіту з оцінки ризиків щодо вмісту елементних домішок відповідно до вимог настанови ICH Q3D</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UA/4764/02/01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АЗИТРО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порошок для оральної суспензії, 200 мг/5 мл, по 17,1 г порошку для 20 мл оральної суспензії у флаконі; по 1 флакону у комплекті з адаптером та шприцом для дозування у картонній коробці; по 24,8 г порошку для 30 мл оральної суспензії у флаконі; по 1 флакону у комплекті з адаптером та шприцом для дозування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C.К. Сандоз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Румунія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2010-131 - Rev 01 (затверджено: R1-CEP 2010-131 - Rev 00) для АФІ азитроміцину моногідрату від вже затвердженого виробника PLIVA CROATIA LTD., як наслідок вилучення випробування на важкі метали та введення звіту з оцінки ризиків щодо вмісту елементних домішок відповідно до вимог настанови ICH Q3D</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UA/4764/02/02</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АКВАМАКС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спрей назальний 0,65 %; по 20 мл у флаконах з клапаном-насосом, назальною насадкою-розпилювачем; по 1 флакону в коробці з картону; по 50 мл або по 100 мл у флаконах з клапаном-насосом, назальною насадкою-розпилювачем; по 1 флакону в коробці з картону; по 50 мл, по100 мл або по 150 мл у балоні з клапан-пакетом, назальною насадкою-розпилювачем та захисним ковпачком; по 1 балону у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"Фармацевтична компанія "Здоров'я"</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Товариство з обмеженою відповідальністю "Фармацевтична компанія "Здоров'я", Україна (всі стадії виробництва, </w:t>
            </w:r>
            <w:r>
              <w:rPr>
                <w:rFonts w:ascii="Arial" w:hAnsi="Arial" w:cs="Arial"/>
                <w:color w:val="000000"/>
                <w:sz w:val="16"/>
                <w:szCs w:val="16"/>
              </w:rPr>
              <w:t xml:space="preserve">контроль якості, випуск серії; </w:t>
            </w:r>
            <w:r w:rsidRPr="00F43A9E">
              <w:rPr>
                <w:rFonts w:ascii="Arial" w:hAnsi="Arial" w:cs="Arial"/>
                <w:color w:val="000000"/>
                <w:sz w:val="16"/>
                <w:szCs w:val="16"/>
              </w:rPr>
              <w:t>всі стадії виробництва, окрім контролю якості та випуску серії)</w:t>
            </w:r>
          </w:p>
          <w:p w:rsidR="00942ED2" w:rsidRPr="00F43A9E" w:rsidRDefault="00942ED2" w:rsidP="0042354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МЛФ (адреса: Україна, 08301, Київська обл., м. Бориспіль, вул. Шевченка, буд. 100, літ. Б-ІІ (корпус 4)) до затвердженої дільниці МРЛФСіА (цех ФХЦ) (адреса: Україна, 61013, Харківська обл., місто Харків, вулиця Шевченка, будинок 22). На дільниці МЛФ будуть проводитися усі виробничі стадії (у тому числі первинне та вторинне пакування), за винятком контролю якості ЛЗ та випуску серії.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ЛЗ (по 150 мл у балоні: 200,00 л (1,333 т.уп.) для додатковї дільниці виробництва Товариства з обмеженою відповідальністю "Фармацевтична компанія "Здоров’я" - цех МЛФ, що знаходиться за адресою: Україна, 08301, Київська обл., м. Бориспіль, вул. Шевченка, буд. 100, літ. Б-ІІ (корпус 4).</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UA/12832/02/01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АЛЕКЕНЗА®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капсули тверді по 150 мг, по 8 капсул твердих у блістері; по 7 блістерів у картонній пачці, по 4 пачки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Ф.Хоффманн-Ля Рош Лтд </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випуск серії: Ф.Хоффманн-Ля Рош Лтд, Швейцарія; первинне та вторинне пакування, випробування стабільності, випуск серії: Ф.Хоффманн-Ля Рош Лтд, Швейцарія; випробування стабільності (мікробіологічна чистота): </w:t>
            </w:r>
            <w:r w:rsidRPr="00F43A9E">
              <w:rPr>
                <w:rFonts w:ascii="Arial" w:hAnsi="Arial" w:cs="Arial"/>
                <w:color w:val="000000"/>
                <w:sz w:val="16"/>
                <w:szCs w:val="16"/>
              </w:rPr>
              <w:br/>
              <w:t>Ф.Хоффманн-Ля Рош Лтд, Швейцарія; випробування стабільності, первинне та вторинне пакування: Дельфарм Мілано, С.Р.Л., Італiя; випробування контролю якості (мікробіологічна чистота):  Лабор ЛС СЕ енд Ко. КГ, Німеччина; випробування контролю якості (етилхлорид): Евонік Оперейшнз ГмбХ, Німеччина; виробництво нерозфасованої продукції, випробування контролю якості: Екселла ГмбХ енд Ко. КГ, Німеччина</w:t>
            </w:r>
          </w:p>
          <w:p w:rsidR="00942ED2" w:rsidRPr="00F43A9E" w:rsidRDefault="00942ED2" w:rsidP="0042354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Італiя/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42ED2" w:rsidRPr="00F43A9E" w:rsidRDefault="00942ED2" w:rsidP="0042354E">
            <w:pPr>
              <w:pStyle w:val="110"/>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індексу в адресі виробничої дільниці Дельфарм Мілано, С.Р.Л., Італія відповідальної за випробування стабільності, первинне та вторинне пакування. Введення змін протягом 6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UA/16997/01/01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АЛМІРАЛ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75 мг/3 мл; по 3 мл в ампулі; по 5 ампул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Кіпр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Медокемі ЛТД (Ампульний Ін`єкційний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Кіпр</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Внесення змін до специфікації загальної кількості життєздатних аеробних мікроорганізмів з «Не більше ніж 100 КУО/мл» на «Не більше ніж 10 КУО/100 мл», для приведення у відповідність заміненої примітки ЕМА для керівництва СРМР/QWP/486/95.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додаткової дільниці для наповнення ампул (Лінія 2) для продукту Diclofenac sodium 25 мг/1мл розчин для ін’єкцій/інфузій для розміру серії 900 л. Нова лінія розташована на зареєстрованій виробничій дільниці Medochemie Ltd-Ampoule Injectable Facility.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UA/9465/01/01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АМІКСИН®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оболонкою, по 0,06 г по 3 таблетки у блістері; по 1, 2 або 3 блістери в пачці; по 5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додатковою відповідальністю "ІНТЕРХІМ"</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додатковою відповідальністю "ІНТЕРХІМ"</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4 років до 5 років. Зміни внесені в розділ "Термін придатності" в інструкцію для медичного застосування лікарського засобу. </w:t>
            </w:r>
            <w:r w:rsidRPr="00F43A9E">
              <w:rPr>
                <w:rFonts w:ascii="Arial" w:hAnsi="Arial" w:cs="Arial"/>
                <w:color w:val="000000"/>
                <w:sz w:val="16"/>
                <w:szCs w:val="16"/>
              </w:rPr>
              <w:br/>
              <w:t>Зміни І типу - Зміни з якості. Готовий лікарський засіб. Контроль готового лікарського засобу (інші зміни) Супутня зміна-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«Однорідність дозованих одиниць» у специфікації та методиці контролю якості проміжного продукту «Нерозфасовані таблетки».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UA/2559/01/01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АМІКСИН®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оболонкою, по 0,125 г по 3 таблетки у блістері; по 1, 2 або 3 блістери в пачці; по 5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додатковою відповідальністю "ІНТЕРХІМ"</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додатковою відповідальністю "ІНТЕРХІМ"</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4 років до 5 років. Зміни внесені в розділ "Термін придатності" в інструкцію для медичного застосування лікарського засобу. </w:t>
            </w:r>
            <w:r w:rsidRPr="00F43A9E">
              <w:rPr>
                <w:rFonts w:ascii="Arial" w:hAnsi="Arial" w:cs="Arial"/>
                <w:color w:val="000000"/>
                <w:sz w:val="16"/>
                <w:szCs w:val="16"/>
              </w:rPr>
              <w:br/>
              <w:t>Зміни І типу - Зміни з якості. Готовий лікарський засіб. Контроль готового лікарського засобу (інші зміни) Супутня зміна-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«Однорідність дозованих одиниць» у специфікації та методиці контролю якості проміжного продукту «Нерозфасовані таблетки».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UA/2559/01/02</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АМІЦИЛ®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ліофілізат для розчину для ін'єкцій по 0,5 г флакони з ліофілізатом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(інші зміни) вилучення з р.3.2.Р.3(блок-схеми та короткого опису технологічного процесу): операцію підготовки (мийки) ковпачків; інформацію про використання азоту для перевірки стерилізуючого фільтру на цілісність.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зміна допустимих меж контролю механічних включень, згідно ДФУ/ЕР 2.9.19 та 2.9.20.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зі специфікації контролю критичних стадій та проміжної продукції (3.2.Р.3.4) контроль розчину за показником «Вміст основної діючої речовини(амікацину)» зі стадії приготування розчину амікацину сульфату.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UA/1036/01/03</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АМІЦИЛ®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ліофілізат для розчину для ін'єкцій по 1,0 г флакони з ліофілізатом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(інші зміни) вилучення з р.3.2.Р.3(блок-схеми та короткого опису технологічного процесу): операцію підготовки (мийки) ковпачків; інформацію про використання азоту для перевірки стерилізуючого фільтру на цілісність.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зміна допустимих меж контролю механічних включень, згідно ДФУ/ЕР 2.9.19 та 2.9.20.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зі специфікації контролю критичних стадій та проміжної продукції (3.2.Р.3.4) контроль розчину за показником «Вміст основної діючої речовини(амікацину)» зі стадії приготування розчину амікацину сульфату.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UA/1036/01/04</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500 мг/мл по 1 мл або по 2 мл в ампулі; по 10 ампул у коробці з картону; по 2 мл в ампулі; по 5 ампул у блістері; по 2 блістери у коробці з картону; по 2 мл в ампулі; по 10 ампул у блістері; по 1 блістеру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"Фармацевтична компанія "Здоров'я" ,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Метамізолу натрієвої солі Hebei Jiheng Pharmaceutical Co., Ltd., China, та уточнення адреси виробництва згідно оновленої ліцензії на виробництво. Виробнича дільниця та усі виробничі операції залишаються незмінними.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UA/8802/01/01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АНАФЕРОН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по 20 таблеток у блістері; по 1 блістеру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Литва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додаткової дільниці проведення контролю певних параметрів вихідного продукту для виробництва АФІ, а саме: Tepnel Pharma Services Limited (Parameters: “Distribution of Molecular Size” and “Microbiological quality”), а також подання оновленого п. 3.2.S.2.4.Контроль критичних стадій і проміжної продукції, що не тягне за собою змін.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UA/2614/01/01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АНАФЕРОН ДИТЯЧИЙ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по 20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ЗАТ Сантоніка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Литва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додаткової дільниці проведення контролю певних параметрів вихідного продукту для виробництва АФІ, а саме: Tepnel Pharma Services Limited (Parameters: “Distribution of Molecular Size” and “Microbiological quality”), а також подання оновленого п. 3.2.S.2.4.Контроль критичних стадій і проміжної продукції, що не тягне за собою змін.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UA/7756/01/01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АНГІЛОР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розчин для ротової порожнини по 120 мл або 200 мл у флаконі скляному; по 1 флакону з мірним стаканчиком в пачці; по 120 мл або по 200 мл у флаконі полімерному; по 1 флакону з мірним </w:t>
            </w:r>
            <w:r>
              <w:rPr>
                <w:rFonts w:ascii="Arial" w:hAnsi="Arial" w:cs="Arial"/>
                <w:color w:val="000000"/>
                <w:sz w:val="16"/>
                <w:szCs w:val="16"/>
              </w:rPr>
              <w:t>стаканчиком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Приватне акціонерне товариство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Приватне акціонерне товариство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2005-238 - Rev 02 (затверджено: R1-CEP 2005-238 - Rev 01) для АФІ гексетидину від вже затвердженого виробника EUTICALS SAS., France, який змінив назву на Curia France S.A.S., France.</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UA/18048/01/01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АНГІЛОР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спрей для ротової порожнини по 50 мл у флаконі скляному; по 1 флакону разом з пульверизатором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Приватне акціонерне товариство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2005-238 - Rev 02 (затверджено: R1-CEP 2005-238 - Rev 01) для АФІ гексетидину від вже затвердженого виробника EUTICALS SAS., France, який змінив назву на Curia France S.A.S., France.</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UA/18048/02/01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АРМАДІН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50 мг/мл по 2 мл в ампулі; по 5 ампул у касеті; по 2 касети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Приватне акціонерне товариство "Лекхім-Харків", Україна (відповідальний за виробництво та контроль/випробування</w:t>
            </w:r>
            <w:r>
              <w:rPr>
                <w:rFonts w:ascii="Arial" w:hAnsi="Arial" w:cs="Arial"/>
                <w:color w:val="000000"/>
                <w:sz w:val="16"/>
                <w:szCs w:val="16"/>
              </w:rPr>
              <w:t xml:space="preserve"> </w:t>
            </w:r>
            <w:r w:rsidRPr="00D630DB">
              <w:rPr>
                <w:rFonts w:ascii="Arial" w:hAnsi="Arial" w:cs="Arial"/>
                <w:color w:val="000000"/>
                <w:sz w:val="16"/>
                <w:szCs w:val="16"/>
              </w:rPr>
              <w:t>серії</w:t>
            </w:r>
            <w:r w:rsidRPr="00F43A9E">
              <w:rPr>
                <w:rFonts w:ascii="Arial" w:hAnsi="Arial" w:cs="Arial"/>
                <w:color w:val="000000"/>
                <w:sz w:val="16"/>
                <w:szCs w:val="16"/>
              </w:rPr>
              <w:t>, не включаючи випуск серії); ТОВ НВФ "МІКРОХІМ", Україна (відповідальний за виробництво та контроль/випробування серії,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UA/9896/01/01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АРОКСИКАМ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по 7,5 мг; по 10 таблеток у блістері; по 1 блістеру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Ауробіндо Фарма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Ауробіндо Фарма Лімітед - Юніт III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2014-261-Rev 01 для діючої речовини Meloxicam від нового виробника SWATI SPENTOSE PVT. LTD., Індія (Затверджено: Aurobindo Pharma Ltd , Індія; Запропоновано: Aurobindo Pharma Ltd , Індія, SWATI SPENTOSE PVT.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2014-261-Rev 03 для діючої речовини Meloxicam від виробника SWATI SPENTOSE PVT.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2014-261-Rev 00 для діючої речовини Meloxicam від виробника SWATI SPENTOSE PVT. LTD., Індія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UA/11516/01/01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АРОКСИКАМ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по 15 мг; по 10 таблеток у блістері; по 1 блістеру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Ауробіндо Фарма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Ауробіндо Фарма Лімітед - Юніт III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2014-261-Rev 01 для діючої речовини Meloxicam від нового виробника SWATI SPENTOSE PVT. LTD., Індія (Затверджено: Aurobindo Pharma Ltd , Індія; Запропоновано: Aurobindo Pharma Ltd , Індія, SWATI SPENTOSE PVT.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2014-261-Rev 03 для діючої речовини Meloxicam від виробника SWATI SPENTOSE PVT.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2014-261-Rev 00 для діючої речовини Meloxicam від виробника SWATI SPENTOSE PVT. LTD., Індія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UA/11516/01/02</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БАЛЬЗАМІЧНИЙ ЛІНІМЕНТ (ЗА ВИШНЕВСЬКИМ)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лінімент по 40 г у тубі; по 1 тубі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 3.2.Р.7. Система контейнер/ закупорювальний засіб: внесення змін в специфікації для контролю туби алюмінієвої, а саме приведення у відповідність до Європейських стандартів EN 15384-1 та EN 15384-2 п. «Пористіть/рівномірність лакової плівки», без зміни методу контролю</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UA/6273/01/01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БАРБОВАЛ®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капсули тверді, по 10 капсул у блістері; по 1 або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(вилучення незначного показника специфікації (наприклад вилучення застарілого показника)) вилучення незначних показників: “Розміри флакона” та “Розміри пробки” зі специфікації на флакони для АФІ бромізовалеріанової кислоти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UA/1196/02/01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БЕКОНАЗЕ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спрей назальний, суспензія, 50 мкг/дозу; по 100 доз або 180 доз у флаконі поліпропіленовому, з’єднаному з дозуючим пристроєм, носовим адаптером та кришечкою; по 1 флакону в коробці; по 100 доз або 180 доз у флаконі поліетиленовому, з’єднаному з дозуючим пристроєм, носовим адаптером та кришечкою; по 1 флакону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Pr>
                <w:rFonts w:ascii="Arial" w:hAnsi="Arial" w:cs="Arial"/>
                <w:color w:val="000000"/>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Глаксо Веллком С.А., Іспанiя (виробництво за повним циклом); Ріхард Біттнер АГ, Австрія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Іспанiя/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MPL Mikrobiologisches Pruflabor GmbH, на якій проводиться мікробіологічний контроль/тестування партій</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UA/3140/01/01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БЕНОКСІ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краплі очні, розчин 0,4 % по 10 мл у контейнері-крапельниці; по 1 контейнеру-крапельниці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Словацька Республіка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ТОВ "УНІМЕД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Словацька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внесення змін в затверджений протокол дослідження стабільності, а саме проводити довгострокові випробування стабільності в умовах реального часу (прискоренні випробування будуть виключені з майбутніх та поточних випробувань на стабільність).</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UA/12824/01/01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БІОВЕН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інфузій 10 %; по 10 мл, 25 мл, 50 мл або 100 мл у пляшці або флаконі; по 1 пляшці або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"БІОФАРМА ПЛАЗМА"</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sz w:val="16"/>
                <w:szCs w:val="16"/>
              </w:rPr>
              <w:t>ТОВ "БІОФАРМА ПЛАЗМА", Україна (виробництво, первинне та вторинне пакування, випуск серій); ТОВ "БІОФАРМА ПЛАЗМА", Україна (контроль якості)</w:t>
            </w:r>
          </w:p>
          <w:p w:rsidR="00942ED2" w:rsidRPr="00F43A9E" w:rsidRDefault="00942ED2" w:rsidP="0042354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(інші зміни).</w:t>
            </w:r>
            <w:r w:rsidRPr="00F43A9E">
              <w:rPr>
                <w:rFonts w:ascii="Arial" w:hAnsi="Arial" w:cs="Arial"/>
                <w:color w:val="000000"/>
                <w:sz w:val="16"/>
                <w:szCs w:val="16"/>
              </w:rPr>
              <w:br/>
              <w:t>Уточнення інформації щодо вмісту імуноглобуліну G в розділі Склад лікарського засобу. Зміни вносяться до відповідних розділів реєстраційного посвідчення, МКЯ, інструкції для медичного застосування, короткої характеристики лікарського засобу, тексту маркування. Термін введення змін - протягом 3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UA/14526/01/02</w:t>
            </w:r>
          </w:p>
        </w:tc>
      </w:tr>
      <w:tr w:rsidR="00942ED2" w:rsidRPr="00DE3F28"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БРОНХОТЕРОЛ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аерозоль дозований, 100 мкг/дозу; по 10 мл (200 доз) в балоні, герметизованому дозуючим клапаном; по 1 балону разом з насадкою-інгалятором та захисним ковпачком в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"ВАЛАРТІН ФАРМА"</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«Мультіспрей»</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UA/15813/01/01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БУПІВАКАЇН СПІНАЛ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5 мг/мл, по 4 мл в ампулі; по 5 ампул у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"АРТЕРІУМ ЛТД"</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ПАТ "Галичфарм"</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w:t>
            </w:r>
            <w:r w:rsidRPr="00F43A9E">
              <w:rPr>
                <w:rFonts w:ascii="Arial" w:hAnsi="Arial" w:cs="Arial"/>
                <w:color w:val="000000"/>
                <w:sz w:val="16"/>
                <w:szCs w:val="16"/>
              </w:rPr>
              <w:br/>
              <w:t>Затверджено: 2 роки. Запропоновано: 3 роки.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UA/17997/01/01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ВАНКОМІЦИН-ВОКАТЕ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ліофілізат для приготування розчину для інфузій по 500 мг; 1 або 10 флаконів з ліофілізатом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Фармацевтична компанія "ВОКАТЕ С.A."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Грецiя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АНФАРМ ХЕЛЛАС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лікарського засобу.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UA/8773/01/01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ВЕРОШПІРОН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по 25 мг, по 20 таблеток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Угорщина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ВАТ "Гедеон Ріхтер", Угорщина; ТОВ "Гедеон Ріхтер Польща",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Угорщина/ 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F43A9E">
              <w:rPr>
                <w:rFonts w:ascii="Arial" w:hAnsi="Arial" w:cs="Arial"/>
                <w:color w:val="000000"/>
                <w:sz w:val="16"/>
                <w:szCs w:val="16"/>
              </w:rPr>
              <w:br/>
              <w:t>– зміна частоти випробування за показником «Мікробіологічна чистота» у специфікації на АФІ від виробника ГЛЗ ВАТ "Гедеон Ріхтер", Угорщина (затверджено: одна серія на кожну виробничу кампанію, але принаймні одна серія на рік, протестована на момент випуску; запропоновано: тестується принаймні одна серія на рік). А також відбулась зміна номеру специфікації на АФІ від виробника ВАТ "Гедеон Ріхтер", Угорщина (затверджено: No. 1-00273-Q6-01-04; запропоновано: No. 1-00273-Q1-06-01) та змінено номер методу для ідентифікації АФІ (затверджено: C5-00-02; запропоновано: C5-00-01), критерії прийнятності не змінилися.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на АФІ від виробника Zhejiang Shenzhou Pharmaceutical Cо. Ltd, Китай, показником «Мікробіологічна чистота» з відповідним методом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методики за показником «Related substances» (метод HPLC) в методах контролю виробника ВАТ "Гедеон Ріхтер", Угорщина (додано: стандартні зразки домішок для визначення придатності системи; опис приготування розчину для перевірки придатності хроматографічної системи та критерії прийнятності придатності хроматографічної системи; альтернативну колонку; розчин для визначення чутливості хроматографічної системи з критерієм прийнятності та терміном придатності; порядок хроматографування), а також змінено номер методу (затверджено: 1-00273-Е3-06-01; запропоновано: 1-00273-Е3-06-02).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R1-CEP 2000-005-Rev 05 для діючої речовини спіронолактону від затвердженого виробника Gedeon Richter Plc., Угорщина на заміну сертифікату відповідності ЄФ No. R1-CEP 2000-005-Rev 04.</w:t>
            </w:r>
            <w:r w:rsidRPr="00F43A9E">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43A9E">
              <w:rPr>
                <w:rFonts w:ascii="Arial" w:hAnsi="Arial" w:cs="Arial"/>
                <w:color w:val="000000"/>
                <w:sz w:val="16"/>
                <w:szCs w:val="16"/>
              </w:rPr>
              <w:br/>
              <w:t>– подано оновлений сертифікат відповідності ЄФ No. R1-CEP 2003-175-Rev 05 для діючої речовини спіронолактону від затвердженого виробника Zhejiang Shenzhou Pharmaceutical Cо. Ltd, Китай на заміну сертифікату відповідності ЄФ No. R1-CEP 2003-175-Rev 04.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методику за показником «Loss on drying» приведено у відповідність до версії 9.8 ЕР та загальний номер методу C7-60-01 змінено на індивідуальний номер методу 1-00273-Е3-09-01 у специфікації на АФІ від виробника ГЛЗ ВАТ "Гедеон Ріхтер", Угорщина. Крім того з специфікації видалено примітку щодо використання тесту Loss on drying для перевірки вмісту етилацетату в спіронолактоні від виробника Zhejiang Shenzhou Pharmaceutical Cо. Ltd, Китай.</w:t>
            </w:r>
            <w:r w:rsidRPr="00F43A9E">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подано новий сертифікат відповідності ЄФ, No. R1-CEP 2004-203-Rev 01 для діючої речовини спіронолактону від нового виробника Zhejiang Langhua Pharmaceutical Co., LTD, Китай.</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UA/2775/02/01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ВІДЕЇН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капсули м'які по 12,5 мкг (500 МО); по 10 капсул у блістері; по 3 або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Зміна у правовому статусі лікарського засобу (усі інші зміни правового статусу). Зміни внесено в інструкцію для медичного застосування лікарського засобу до розділу «Категорія відпуску» (затверджено: «за рецептом»; запропоновано: «без рецепта») відповідно до матеріалів реєстраційного досьє та висновку консультативно-експертної групи «Ендокринологія та обмін речовин. Лікарські засоби».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UA/18050/01/01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ВІДЕЇН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4755">
              <w:rPr>
                <w:rFonts w:ascii="Arial" w:hAnsi="Arial" w:cs="Arial"/>
                <w:color w:val="000000"/>
                <w:sz w:val="16"/>
                <w:szCs w:val="16"/>
              </w:rPr>
              <w:t>капсули м'які по 100 мкг (4000 МО); по 10 капсул у блістері; по 3 або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Зміна у правовому статусі лікарського засобу (усі інші зміни правового статусу). Зміни внесено в інструкцію для медичного застосування лікарського засобу до розділу «Категорія відпуску» (затверджено: «за рецептом»; запропоновано: «без рецепта») відповідно до матеріалів реєстраційного досьє та висновку консультативно-експертної групи «Ендокринологія та обмін речовин. Лікарські засоби».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UA/18050/01/03</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ВІДЕЇН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капсули м'які по 25 мкг (1000 МО); по 10 капсул у блістері; по 3 або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Зміна у правовому статусі лікарського засобу (усі інші зміни правового статусу). Зміни внесено в інструкцію для медичного застосування лікарського засобу до розділу «Категорія відпуску» (затверджено: «за рецептом»; запропоновано: «без рецепта») відповідно до матеріалів реєстраційного досьє та висновку консультативно-експертної групи «Ендокринологія та обмін речовин. Лікарські засоби».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UA/18050/01/02</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ВІЛАТЕ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8642B5" w:rsidRDefault="00942ED2" w:rsidP="0042354E">
            <w:pPr>
              <w:pStyle w:val="110"/>
              <w:tabs>
                <w:tab w:val="left" w:pos="12600"/>
              </w:tabs>
              <w:rPr>
                <w:rFonts w:ascii="Arial" w:hAnsi="Arial" w:cs="Arial"/>
                <w:color w:val="000000"/>
                <w:sz w:val="16"/>
                <w:szCs w:val="16"/>
              </w:rPr>
            </w:pPr>
            <w:r w:rsidRPr="008642B5">
              <w:rPr>
                <w:rFonts w:ascii="Arial" w:hAnsi="Arial" w:cs="Arial"/>
                <w:color w:val="000000"/>
                <w:sz w:val="16"/>
                <w:szCs w:val="16"/>
              </w:rPr>
              <w:t xml:space="preserve">порошок та розчинник для розчину для ін'єкцій по 100 МО/мл; </w:t>
            </w:r>
          </w:p>
          <w:p w:rsidR="00942ED2" w:rsidRPr="008642B5" w:rsidRDefault="00942ED2" w:rsidP="0042354E">
            <w:pPr>
              <w:pStyle w:val="110"/>
              <w:tabs>
                <w:tab w:val="left" w:pos="12600"/>
              </w:tabs>
              <w:rPr>
                <w:rFonts w:ascii="Arial" w:hAnsi="Arial" w:cs="Arial"/>
                <w:color w:val="000000"/>
                <w:sz w:val="16"/>
                <w:szCs w:val="16"/>
              </w:rPr>
            </w:pPr>
            <w:r w:rsidRPr="008642B5">
              <w:rPr>
                <w:rFonts w:ascii="Arial" w:hAnsi="Arial" w:cs="Arial"/>
                <w:color w:val="000000"/>
                <w:sz w:val="16"/>
                <w:szCs w:val="16"/>
              </w:rPr>
              <w:t xml:space="preserve">Картонна коробка №1: по 1 флакону з порошком для приготування розчину для ін’єкцій (1000 МО). </w:t>
            </w:r>
          </w:p>
          <w:p w:rsidR="00942ED2" w:rsidRPr="008642B5" w:rsidRDefault="00942ED2" w:rsidP="0042354E">
            <w:pPr>
              <w:pStyle w:val="110"/>
              <w:tabs>
                <w:tab w:val="left" w:pos="12600"/>
              </w:tabs>
              <w:rPr>
                <w:rFonts w:ascii="Arial" w:hAnsi="Arial" w:cs="Arial"/>
                <w:color w:val="000000"/>
                <w:sz w:val="16"/>
                <w:szCs w:val="16"/>
              </w:rPr>
            </w:pPr>
            <w:r w:rsidRPr="008642B5">
              <w:rPr>
                <w:rFonts w:ascii="Arial" w:hAnsi="Arial" w:cs="Arial"/>
                <w:color w:val="000000"/>
                <w:sz w:val="16"/>
                <w:szCs w:val="16"/>
              </w:rPr>
              <w:t xml:space="preserve">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w:t>
            </w:r>
          </w:p>
          <w:p w:rsidR="00942ED2" w:rsidRPr="008642B5" w:rsidRDefault="00942ED2" w:rsidP="0042354E">
            <w:pPr>
              <w:pStyle w:val="110"/>
              <w:tabs>
                <w:tab w:val="left" w:pos="12600"/>
              </w:tabs>
              <w:rPr>
                <w:rFonts w:ascii="Arial" w:hAnsi="Arial" w:cs="Arial"/>
                <w:color w:val="000000"/>
                <w:sz w:val="16"/>
                <w:szCs w:val="16"/>
              </w:rPr>
            </w:pPr>
            <w:r w:rsidRPr="008642B5">
              <w:rPr>
                <w:rFonts w:ascii="Arial" w:hAnsi="Arial" w:cs="Arial"/>
                <w:color w:val="000000"/>
                <w:sz w:val="16"/>
                <w:szCs w:val="16"/>
              </w:rPr>
              <w:t xml:space="preserve">Комплект для внутрішньовенного введення складається з: 1 шприц одноразовий, 1 комплект для перенесення, 1 комплект для інфузій. </w:t>
            </w:r>
          </w:p>
          <w:p w:rsidR="00942ED2" w:rsidRPr="00F43A9E" w:rsidRDefault="00942ED2" w:rsidP="0042354E">
            <w:pPr>
              <w:pStyle w:val="110"/>
              <w:tabs>
                <w:tab w:val="left" w:pos="12600"/>
              </w:tabs>
              <w:rPr>
                <w:rFonts w:ascii="Arial" w:hAnsi="Arial" w:cs="Arial"/>
                <w:color w:val="000000"/>
                <w:sz w:val="16"/>
                <w:szCs w:val="16"/>
              </w:rPr>
            </w:pPr>
            <w:r w:rsidRPr="008642B5">
              <w:rPr>
                <w:rFonts w:ascii="Arial" w:hAnsi="Arial" w:cs="Arial"/>
                <w:color w:val="000000"/>
                <w:sz w:val="16"/>
                <w:szCs w:val="16"/>
              </w:rPr>
              <w:t>Картонна коробка №1 та картонна коробка №2 об’єднуються між собою пластиковою плівкою.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Октафарма Фармацевтика Продуктіонсгес. м.б.Х.</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Австрія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w:t>
            </w:r>
            <w:r w:rsidRPr="00F43A9E">
              <w:rPr>
                <w:rFonts w:ascii="Arial" w:hAnsi="Arial" w:cs="Arial"/>
                <w:color w:val="000000"/>
                <w:sz w:val="16"/>
                <w:szCs w:val="16"/>
              </w:rPr>
              <w:br/>
              <w:t>Октафарма АБ, Швеція</w:t>
            </w:r>
          </w:p>
          <w:p w:rsidR="00942ED2" w:rsidRPr="00F43A9E" w:rsidRDefault="00942ED2" w:rsidP="0042354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Австрія/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Швеція</w:t>
            </w:r>
          </w:p>
          <w:p w:rsidR="00942ED2" w:rsidRPr="00F43A9E" w:rsidRDefault="00942ED2" w:rsidP="0042354E">
            <w:pPr>
              <w:pStyle w:val="110"/>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43A9E">
              <w:rPr>
                <w:rFonts w:ascii="Arial" w:hAnsi="Arial" w:cs="Arial"/>
                <w:color w:val="000000"/>
                <w:sz w:val="16"/>
                <w:szCs w:val="16"/>
              </w:rPr>
              <w:br/>
              <w:t xml:space="preserve">Зміни внесено до розділів "Фармакологічні властивості", "Показання" (редакційне уточнення), "Особливості застосування" (внесення інформації про необхідність відстеження лікування пацієнтів, про необхідність вакцінації пацієнтів від гепатиту А і В, про можливість розвитку тромбоемболічних ускладнень під час лікування, про можливий розвиток інгібіторів до діючої речовини лікарського засобу, про можливість розвитку серцево-судинних ускладнень та ускладнень пов'язаних з використанням катетеру), "Застосування у період вагітності або годування груддю" (редакційне уточнення), "Спосіб застосування та дози" (внесені уточнення та редакційні правки), "Діти" (внесення додаткових застережень), "Побічні реакції", "Несумісність" відповідно до оновленої інформації з безпеки застосування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розділу "Особливості застосування" (внесення інформації стосовно вмісту натрію) відповідно до оновленої інформації з безпеки застосування лікарського засобу. Термін введення змін – протягом 6 місяців після затвердження.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до розділів "Особливості застосування" (внесення відомостей прот титр інгібіторів/нейтралізуючих антитіл), "Спосіб застосування та дози", "Побічні реакції" відповідно до оновленої інформації з безпеки застосування лікарського засобу. 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Термін введення змін – протягом 6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UA/17518/01/02</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ВІЛАТЕ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порошок та розчинник для розчину для ін'єкцій по 100 МО/мл; </w:t>
            </w:r>
            <w:r w:rsidRPr="00F43A9E">
              <w:rPr>
                <w:rFonts w:ascii="Arial" w:hAnsi="Arial" w:cs="Arial"/>
                <w:color w:val="000000"/>
                <w:sz w:val="16"/>
                <w:szCs w:val="16"/>
              </w:rPr>
              <w:br/>
              <w:t xml:space="preserve">Картонна коробка №1: по 1 флакону з порошком для приготування розчину для ін’єкцій (500 МО). </w:t>
            </w:r>
            <w:r w:rsidRPr="00F43A9E">
              <w:rPr>
                <w:rFonts w:ascii="Arial" w:hAnsi="Arial" w:cs="Arial"/>
                <w:color w:val="000000"/>
                <w:sz w:val="16"/>
                <w:szCs w:val="16"/>
              </w:rPr>
              <w:br/>
              <w:t xml:space="preserve">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w:t>
            </w:r>
            <w:r w:rsidRPr="00F43A9E">
              <w:rPr>
                <w:rFonts w:ascii="Arial" w:hAnsi="Arial" w:cs="Arial"/>
                <w:color w:val="000000"/>
                <w:sz w:val="16"/>
                <w:szCs w:val="16"/>
              </w:rPr>
              <w:br/>
              <w:t xml:space="preserve">Комплект для внутрішньовенного введення складається з: 1 шприц одноразовий, 1 комплект для перенесення, 1 комплект для інфузій. </w:t>
            </w:r>
            <w:r w:rsidRPr="00F43A9E">
              <w:rPr>
                <w:rFonts w:ascii="Arial" w:hAnsi="Arial" w:cs="Arial"/>
                <w:color w:val="000000"/>
                <w:sz w:val="16"/>
                <w:szCs w:val="16"/>
              </w:rPr>
              <w:br/>
              <w:t>Картонна коробка №1 та картонна коробка №2 об’єднуються</w:t>
            </w:r>
            <w:r>
              <w:rPr>
                <w:rFonts w:ascii="Arial" w:hAnsi="Arial" w:cs="Arial"/>
                <w:color w:val="000000"/>
                <w:sz w:val="16"/>
                <w:szCs w:val="16"/>
              </w:rPr>
              <w:t xml:space="preserve"> між собою пластиковою плівкою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Октафарма Фармацевтика Продуктіонсгес. м.б.Х.</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Австрія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w:t>
            </w:r>
          </w:p>
          <w:p w:rsidR="00942ED2" w:rsidRPr="00F43A9E" w:rsidRDefault="00942ED2" w:rsidP="0042354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Австрія/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Швеція</w:t>
            </w:r>
          </w:p>
          <w:p w:rsidR="00942ED2" w:rsidRPr="00F43A9E" w:rsidRDefault="00942ED2" w:rsidP="0042354E">
            <w:pPr>
              <w:pStyle w:val="110"/>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43A9E">
              <w:rPr>
                <w:rFonts w:ascii="Arial" w:hAnsi="Arial" w:cs="Arial"/>
                <w:color w:val="000000"/>
                <w:sz w:val="16"/>
                <w:szCs w:val="16"/>
              </w:rPr>
              <w:br/>
              <w:t xml:space="preserve">Зміни внесено до розділів "Фармакологічні властивості", "Показання" (редакційне уточнення), "Особливості застосування" (внесення інформації про необхідність відстеження лікування пацієнтів, про необхідність вакцінації пацієнтів від гепатиту А і В, про можливість розвитку тромбоемболічних ускладнень під час лікування, про можливий розвиток інгібіторів до діючої речовини лікарського засобу, про можливість розвитку серцево-судинних ускладнень та ускладнень пов'язаних з використанням катетеру), "Застосування у період вагітності або годування груддю" (редакційне уточнення), "Спосіб застосування та дози" (внесені уточнення та редакційні правки), "Діти" (внесення додаткових застережень), "Побічні реакції", "Несумісність" відповідно до оновленої інформації з безпеки застосування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розділу "Особливості застосування" (внесення інформації стосовно вмісту натрію) відповідно до оновленої інформації з безпеки застосування лікарського засобу. Термін введення змін – протягом 6 місяців після затвердження.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до розділів "Особливості застосування" (внесення відомостей прот титр інгібіторів/нейтралізуючих антитіл), "Спосіб застосування та дози", "Побічні реакції" відповідно до оновленої інформації з безпеки застосування лікарського засобу. 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Термін введення змін – протягом 6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UA/17518/01/01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ГЛІБЕНКЛАМІД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Каділа Фармасьютікалз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II типу - Зміни з якості. АФІ. (інші зміни) - Подання оновленої версії ДМФ для Глібенкламід виробника Cadila Pharmaceutical Limited, IndiaVer.14 june, 2019 та приведення специфікації на діючу речовину до вимог монографії ЕР та матеріалів ДМФ</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UA/13441/01/01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ГРИППОСТАД® РИНО 0,1% НАЗАЛЬНИЙ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спрей назальний, розчин 0,1 %, по 10 мл у флаконі з автоматичним пульверизатором та назальним наконечником;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UA/3090/01/01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ДВАЦЕ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шипучі, по 200 мг по 20 таблеток у тубі;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Е-Фарма Тренто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не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Введення альтернативного виробника AMINO GmbH, Germany допоміжної речовини лейцин рослинного походження (із кукурудзи). Затверджено: PharmaZell GmbH, Germany. Запропоновано: PharmaZell GmbH, Germany; AMINO GmbH, Germany.</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UA/18138/01/01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ДЕКСАМЕТАЗОНУ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4 мг/мл по 1 мл в ампулі; по 5 або по 10 ампул у пачці; по 1 мл в ампулі; по 5 ампул у блістері; по 1 або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w:t>
            </w:r>
            <w:r w:rsidRPr="00F43A9E">
              <w:rPr>
                <w:rFonts w:ascii="Arial" w:hAnsi="Arial" w:cs="Arial"/>
                <w:color w:val="000000"/>
                <w:sz w:val="16"/>
                <w:szCs w:val="16"/>
              </w:rPr>
              <w:br/>
              <w:t>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UA/7715/01/01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ДЕКСІЛАНТ®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капсули з модифікованим вивільненням тверді по 30 мг; по 14 капсул у блістері; по 1 або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Такеда Фармасьютікалс США, Інк.</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виробництво за повним циклом:</w:t>
            </w:r>
            <w:r w:rsidRPr="00F43A9E">
              <w:rPr>
                <w:rFonts w:ascii="Arial" w:hAnsi="Arial" w:cs="Arial"/>
                <w:color w:val="000000"/>
                <w:sz w:val="16"/>
                <w:szCs w:val="16"/>
              </w:rPr>
              <w:br/>
              <w:t>Такеда ГмбХ, місце виробництва Оранієнбург, Німеччина;</w:t>
            </w:r>
            <w:r w:rsidRPr="00F43A9E">
              <w:rPr>
                <w:rFonts w:ascii="Arial" w:hAnsi="Arial" w:cs="Arial"/>
                <w:color w:val="000000"/>
                <w:sz w:val="16"/>
                <w:szCs w:val="16"/>
              </w:rPr>
              <w:br/>
              <w:t>виробництво нерозфасованої продукції:</w:t>
            </w:r>
            <w:r w:rsidRPr="00F43A9E">
              <w:rPr>
                <w:rFonts w:ascii="Arial" w:hAnsi="Arial" w:cs="Arial"/>
                <w:color w:val="000000"/>
                <w:sz w:val="16"/>
                <w:szCs w:val="16"/>
              </w:rPr>
              <w:br/>
              <w:t>Такеда Ірландія Лтд, Ірландiя;</w:t>
            </w:r>
            <w:r w:rsidRPr="00F43A9E">
              <w:rPr>
                <w:rFonts w:ascii="Arial" w:hAnsi="Arial" w:cs="Arial"/>
                <w:color w:val="000000"/>
                <w:sz w:val="16"/>
                <w:szCs w:val="16"/>
              </w:rPr>
              <w:br/>
              <w:t>первинне та вторинне пакування, дозвіл на випуск серії:</w:t>
            </w:r>
            <w:r w:rsidRPr="00F43A9E">
              <w:rPr>
                <w:rFonts w:ascii="Arial" w:hAnsi="Arial" w:cs="Arial"/>
                <w:color w:val="000000"/>
                <w:sz w:val="16"/>
                <w:szCs w:val="16"/>
              </w:rPr>
              <w:br/>
              <w:t>Делфарм Новара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Ірландiя/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Італiя</w:t>
            </w:r>
            <w:r w:rsidRPr="00F43A9E">
              <w:rPr>
                <w:rFonts w:ascii="Arial" w:hAnsi="Arial" w:cs="Arial"/>
                <w:color w:val="000000"/>
                <w:sz w:val="16"/>
                <w:szCs w:val="16"/>
              </w:rPr>
              <w:br/>
            </w:r>
          </w:p>
          <w:p w:rsidR="00942ED2" w:rsidRPr="00F43A9E" w:rsidRDefault="00942ED2" w:rsidP="0042354E">
            <w:pPr>
              <w:pStyle w:val="110"/>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Зміни у виробництві (інші зміни) - приведення англомовної назви виробника відповідального за повний цикл виробництва Такеда ГмбХ, місце виробництва Оранієнбург, Німеччина у відповідність до висновку щодо підтвердження відповідності умов виробництва лікарських засобів вимогам належної виробничої практики ((GMP) (виданого Держлікслужбою)). Зміни внесено в інструкцію для медичного застосування лікарського засобу у розділ «Виробник» щодо коректного написання англомовної назви одного з виробників. Відповідні зміни внесені в текст маркування упаковки лікарського засобу.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UA/13660/01/01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ДЕКСІЛАНТ®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капсули з модифікованим вивільненням тверді по 60 мг; по 14 капсул у блістері; по 1 або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Такеда Фармасьютікалс США, Інк.</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виробництво за повним циклом:</w:t>
            </w:r>
            <w:r w:rsidRPr="00F43A9E">
              <w:rPr>
                <w:rFonts w:ascii="Arial" w:hAnsi="Arial" w:cs="Arial"/>
                <w:color w:val="000000"/>
                <w:sz w:val="16"/>
                <w:szCs w:val="16"/>
              </w:rPr>
              <w:br/>
              <w:t>Такеда ГмбХ, місце виробництва Оранієнбург, Німеччина;</w:t>
            </w:r>
            <w:r w:rsidRPr="00F43A9E">
              <w:rPr>
                <w:rFonts w:ascii="Arial" w:hAnsi="Arial" w:cs="Arial"/>
                <w:color w:val="000000"/>
                <w:sz w:val="16"/>
                <w:szCs w:val="16"/>
              </w:rPr>
              <w:br/>
              <w:t>виробництво нерозфасованої продукції:</w:t>
            </w:r>
            <w:r w:rsidRPr="00F43A9E">
              <w:rPr>
                <w:rFonts w:ascii="Arial" w:hAnsi="Arial" w:cs="Arial"/>
                <w:color w:val="000000"/>
                <w:sz w:val="16"/>
                <w:szCs w:val="16"/>
              </w:rPr>
              <w:br/>
              <w:t>Такеда Ірландія Лтд, Ірландiя;</w:t>
            </w:r>
            <w:r w:rsidRPr="00F43A9E">
              <w:rPr>
                <w:rFonts w:ascii="Arial" w:hAnsi="Arial" w:cs="Arial"/>
                <w:color w:val="000000"/>
                <w:sz w:val="16"/>
                <w:szCs w:val="16"/>
              </w:rPr>
              <w:br/>
              <w:t>первинне та вторинне пакування, дозвіл на випуск серії:</w:t>
            </w:r>
            <w:r w:rsidRPr="00F43A9E">
              <w:rPr>
                <w:rFonts w:ascii="Arial" w:hAnsi="Arial" w:cs="Arial"/>
                <w:color w:val="000000"/>
                <w:sz w:val="16"/>
                <w:szCs w:val="16"/>
              </w:rPr>
              <w:br/>
              <w:t>Делфарм Новара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Ірландiя/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Італiя</w:t>
            </w:r>
            <w:r w:rsidRPr="00F43A9E">
              <w:rPr>
                <w:rFonts w:ascii="Arial" w:hAnsi="Arial" w:cs="Arial"/>
                <w:color w:val="000000"/>
                <w:sz w:val="16"/>
                <w:szCs w:val="16"/>
              </w:rPr>
              <w:br/>
            </w:r>
          </w:p>
          <w:p w:rsidR="00942ED2" w:rsidRPr="00F43A9E" w:rsidRDefault="00942ED2" w:rsidP="0042354E">
            <w:pPr>
              <w:pStyle w:val="110"/>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Зміни у виробництві (інші зміни) - приведення англомовної назви виробника відповідального за повний цикл виробництва Такеда ГмбХ, місце виробництва Оранієнбург, Німеччина у відповідність до висновку щодо підтвердження відповідності умов виробництва лікарських засобів вимогам належної виробничої практики ((GMP) (виданого Держлікслужбою)). Зміни внесено в інструкцію для медичного застосування лікарського засобу у розділ «Виробник» щодо коректного написання англомовної назви одного з виробників. Відповідні зміни внесені в текст маркування упаковки лікарського засобу.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UA/13660/01/02</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ДЖАЙВ®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200 мг/мл, по 2 мл в ампулах, по 5 ампул (ампула А) у блістері в комплекті з розчинником по 1 мл в ампулах, по 5 ампул (ампула В) у блістері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43A9E">
              <w:rPr>
                <w:rFonts w:ascii="Arial" w:hAnsi="Arial" w:cs="Arial"/>
                <w:color w:val="000000"/>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UA/19248/01/01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ДІНАР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50 мг/мл; по 2 мл або по 5 мл в ампулі; по 10 ампул у пачці з картону; по 2 мл або по 5 мл в ампулі; по 5 ампул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 Україна (відповідальний за виробництво та контроль/випробування серії, не включаючи випуск серії); ТОВ НВФ "МІКРОХІМ", Україна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43A9E">
              <w:rPr>
                <w:rFonts w:ascii="Arial" w:hAnsi="Arial" w:cs="Arial"/>
                <w:color w:val="000000"/>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UA/15275/01/01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ДІУТОР®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5 мг/мл, по 4 мл в ампулах, по 5 ампул у касеті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Приватне акціонерне товариство “Лекхім – Харків”, Україна (відповідальний за виробництво та контроль/випробування серії, не включаючи випуск серії); ТОВ НВФ "МІКРОХІМ", Україна</w:t>
            </w:r>
            <w:r w:rsidRPr="00F43A9E">
              <w:rPr>
                <w:rFonts w:ascii="Arial" w:hAnsi="Arial" w:cs="Arial"/>
                <w:color w:val="000000"/>
                <w:sz w:val="16"/>
                <w:szCs w:val="16"/>
              </w:rPr>
              <w:br/>
              <w:t>(юридична адреса та відповідальний за контроль/випробування серії, включаючи випуск серії; відповідальний за виробництво)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Журба Лілія Володимирівна. </w:t>
            </w:r>
            <w:r w:rsidRPr="00F43A9E">
              <w:rPr>
                <w:rFonts w:ascii="Arial" w:hAnsi="Arial" w:cs="Arial"/>
                <w:color w:val="000000"/>
                <w:sz w:val="16"/>
                <w:szCs w:val="16"/>
              </w:rPr>
              <w:br/>
              <w:t>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UA/17871/01/01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ДОМПЕРИДОН-СТОМА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по 10 мг; по 10 таблеток у блістері; по 3 блістери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"Стома"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Надання коректних посилань на діючу редакцію ДФУ за наступними показниками: "Опис", "Ідентифікація", "Середня маса", "Стираність", "Розпадання", "Супровідні домішки", "Розчинення", "Однорідність вмісту", "Мікробіологічна чистота", "Кількісне визначення" в МКЯ ЛЗ, а також відбулися незначні зміни в методах контролю за показниками: «Середня маса» (розписано методику), критерій прийнятності не змінився; «Супровідні домішки» (для розчину для перевірки придатності хроматографічної системи зазначено дроперидолу (ЕР*, monography «Droperidol») було: дроперидолу (Європейська фармакопея 01/2005:1010); «Однорідність вмісту» (в скороченій розрахунковій формулі вмісту домперидону в одній таблетці була внесена редакційна правка).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UA/1990/01/01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ЕБРАНТИЛ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5 мг/мл, по 5 мл (25 мг) або по 10 мл (50 мг) в ампулі; по 5, або по 10, або по 50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виробництво за повним циклом: Такеда Австрія ГмбХ, Австрія; контроль якості «Стерильність): Такеда Австрія ГмбХ, Австрія; контроль якості («Стерильність»): ЕЙДЖЕС ГмбХ ІМЕД,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оновлення інформації в п.3.2.P.3.3. «Опис виробничого процесу та його контролю», внаслідок зміни процесу стерилізації від термічної стерилізації до асептичної фільтрації;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меж специфікації ГЛЗ при випуску за показником «Ідентифікація та визначення чистоти», а саме вмісту продукту гідролізу В7205-020;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на основі даних про стабільність. Затверджено: зберігати при температурі не вище 25°С; Запропоновано: зберігати при температурі не вище 30°С. </w:t>
            </w:r>
            <w:r w:rsidRPr="00F43A9E">
              <w:rPr>
                <w:rFonts w:ascii="Arial" w:hAnsi="Arial" w:cs="Arial"/>
                <w:color w:val="000000"/>
                <w:sz w:val="16"/>
                <w:szCs w:val="16"/>
              </w:rPr>
              <w:br/>
              <w:t>Зміни внесені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UA/9943/02/01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ЕДЕМ®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сироп, 0,5 мг/мл по 60 мл або по 100 мл у флаконі; по 1 флакону разом з ложкою дозувальною та дозуючим стаканом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у зв’язку із отриманням оновленої версії ДМФ на субстанцію дезлоратадин виробництва Cadila Healthcare Limited, Індія (затверджено: AP-DLK9-С-Ver-000, запропоновано: AP-DLK9-С-Ver-004), як наслідок, оновлюється специфікація за показником «Опис». Даною зміною пропонується внести відповідні зміни у специфікацію на субстанцію дезлоратадин виробника ГЛЗ.</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UA/7746/01/01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ЕКЗИСТА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капсули тверді, по 75 мг; по 14 капсул у блістері, по 2 або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"Адамед Фарма", Польща (виробництво "in bulk", первинне та вторинне пакування; виробник первинного та вторинного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43A9E">
              <w:rPr>
                <w:rFonts w:ascii="Arial" w:hAnsi="Arial" w:cs="Arial"/>
                <w:color w:val="000000"/>
                <w:sz w:val="16"/>
                <w:szCs w:val="16"/>
              </w:rPr>
              <w:br/>
              <w:t>подання оновленого сертифіката відповідності Європейській фармакопеї № R0-CEP 2016-189 - Rev 03 (затверджено: R0-CEP 2016-189 - Rev 01) для АФІ прегабаліну від вже затвердженого виробника ZHEJIANG HUAHAI PHARMACEUTICAL CO., LTD.</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UA/17002/01/01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ЕКЗИСТА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капсули тверді, по 150 мг; по 14 капсул у блістері, по 2 або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"Адамед Фарма", Польща (виробництво "in bulk", первинне та вторинне пакування; виробник первинного та вторинного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43A9E">
              <w:rPr>
                <w:rFonts w:ascii="Arial" w:hAnsi="Arial" w:cs="Arial"/>
                <w:color w:val="000000"/>
                <w:sz w:val="16"/>
                <w:szCs w:val="16"/>
              </w:rPr>
              <w:br/>
              <w:t>подання оновленого сертифіката відповідності Європейській фармакопеї № R0-CEP 2016-189 - Rev 03 (затверджено: R0-CEP 2016-189 - Rev 01) для АФІ прегабаліну від вже затвердженого виробника ZHEJIANG HUAHAI PHARMACEUTICAL CO., LTD.</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UA/17002/01/02</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ЕЛЕРТ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що диспергуються в ротовій порожнині по 10 мг по 10 таблеток у блістері; по 1, або по 2, або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технічна помилка (згідно наказу МОЗ від 23.07.2015 № 460) згідно пп.4 п.2.4. розділу VI – помилки пов'язані з перекладом або перенесенням інформації, які були допущені під час проведення процедури реєстрації лікарського засобу (наказ №399 від 05.03.2021р.), у Специфікації методів контролю якості була допущена помилка при зазначенні критеріїв прийнятності для рівня S1 за показником «Розчинення»: Зазначене виправлення відповідає розділу 3.2.Р.5.1 у матеріалах реєстраційного досьє.</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UA/18577/01/01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ЕНБРЕЛ® ЛІО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ліофілізат для розчину для ін'єкцій по 25 мг 2 флакони з ліофілізатом, 2 попередньо наповнені шприци з розчинником (вода для ін’єкцій) по 1 мл, 2 окремі голки, 2 адаптери до флакона, 4 тампони зі спиртом у пластиковому контейнері; 2 пластикових контейнери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Пфайзер Ейч.Сі.Пі. Корпорейшн </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BC30BF" w:rsidRDefault="00942ED2" w:rsidP="0042354E">
            <w:pPr>
              <w:jc w:val="center"/>
              <w:rPr>
                <w:rStyle w:val="csab6e076914"/>
                <w:sz w:val="16"/>
                <w:szCs w:val="16"/>
              </w:rPr>
            </w:pPr>
            <w:r w:rsidRPr="00942ED2">
              <w:rPr>
                <w:rStyle w:val="csab6e076914"/>
                <w:sz w:val="16"/>
                <w:szCs w:val="16"/>
                <w:lang w:val="uk-UA"/>
              </w:rPr>
              <w:t xml:space="preserve">контроль якості ліофілізату: Пфайзер Ірленд Фармасеутикалс, Ірландія; виробництво ліофілізату, контроль якості ліофілізату, крім тесту "Біоаналіз апоптозу"; виробництво розчинника у шприцах; візуальний контроль розчинника; контроль якості розчинника при випуску та дослідженні стабільності, маркування, вторинне пакування, випуск серії готового лікарського засобу: Пфайзер Менюфекчуринг Бельгія НВ, Бельгія; дослідження стабільності розчинника: Ветер Фарма-Фертигунг ГмбХ &amp; Ко. </w:t>
            </w:r>
            <w:r w:rsidRPr="00BC30BF">
              <w:rPr>
                <w:rStyle w:val="csab6e076914"/>
                <w:sz w:val="16"/>
                <w:szCs w:val="16"/>
              </w:rPr>
              <w:t>КГ, Німеччина; дослідження стабільності розчинника: Ветер Фарма-Фертигунг ГмбХ &amp; Ко. КГ, Німеччина</w:t>
            </w:r>
          </w:p>
          <w:p w:rsidR="00942ED2" w:rsidRPr="00BC30BF" w:rsidRDefault="00942ED2" w:rsidP="0042354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Ірландія/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Бельгія/</w:t>
            </w:r>
          </w:p>
          <w:p w:rsidR="00942ED2" w:rsidRPr="00F43A9E" w:rsidRDefault="00942ED2" w:rsidP="0042354E">
            <w:pPr>
              <w:pStyle w:val="110"/>
              <w:tabs>
                <w:tab w:val="left" w:pos="12600"/>
              </w:tabs>
              <w:jc w:val="center"/>
              <w:rPr>
                <w:rStyle w:val="csab6e076914"/>
                <w:b/>
                <w:sz w:val="16"/>
                <w:szCs w:val="16"/>
              </w:rPr>
            </w:pPr>
            <w:r w:rsidRPr="00F43A9E">
              <w:rPr>
                <w:rFonts w:ascii="Arial" w:hAnsi="Arial" w:cs="Arial"/>
                <w:color w:val="000000"/>
                <w:sz w:val="16"/>
                <w:szCs w:val="16"/>
              </w:rPr>
              <w:t>Німеччина</w:t>
            </w:r>
          </w:p>
          <w:p w:rsidR="00942ED2" w:rsidRPr="00F43A9E" w:rsidRDefault="00942ED2" w:rsidP="0042354E">
            <w:pPr>
              <w:pStyle w:val="110"/>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Ветер Фарма-Фертигунг ГмбХ&amp;Ко. КГ, Німеччина, що відповідає за виробництво розчинника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UA/16787/01/01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ЕНТЕРОЛАКС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по 7,5 мг; по 10 таблеток у блістері; по 1 або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"Стома"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Надання коректних посилань на діючу редакцію ДФУ за наступними показниками: "Опис", "Ідентифікація", "Середня маса", "Розпадання", "Стираність", "Супровідні домішки", "Розчинення", "Однорідність дозованих одиниць", "Мікробіологічна чистота", "Кількісне визначення". А також внесені правки в Специфікацію ГЛЗ за показником «Середня маса» (коректно зазначено одиниці вимірювання відповідно до методів контролю (затверджено: від 0,1425 мг до 0,1575 мг, запропоновано: від 0,1425 г до 0,1575 г); в методах контролю за показниками: «Середня маса» (розписано методику); «Супровідні домішки» (для розчину порівняння (а) затверджено: натрію пікосульфату (ЕР 01/2013:1031 та/або СПФ-DS/т-030), запропоновано: (ЕР*, monography «Sodium picosulfate»); для розчину для перевірки придатності хроматографічної системи затверджено: натрію пікосульфату (ЕР 01/2013:1031 та/або СПФ-DS/т-030), запропоновано: натрію пікосульфату (ЕР*, monography «Sodium picosulfate»). Змін щодо встановлених допустимих норм, методу контролю та методики випробування не відбулося; «Кількісне визначення» (уточнено інформацію в підпункті «Примітка»).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UA/2052/01/01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ЕНТЕРОЛАКС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по 7,5 мг; in bulk: по 10 таблеток у блістері; по 1600 блістерів у ящику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"Стома"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АТ "Стома"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Надання коректних посилань на діючу редакцію ДФУ за наступними показниками: "Опис", "Ідентифікація", "Середня маса", "Розпадання", "Стираність", "Супровідні домішки", "Розчинення", "Однорідність дозованих одиниць", "Мікробіологічна чистота", "Кількісне визначення". А також внесені правки в Специфікацію ГЛЗ за показником «Середня маса» (коректно зазначено одиниці вимірювання відповідно до методів контролю (затверджено: від 0,1425 мг до 0,1575 мг, запропоновано: від 0,1425 г до 0,1575 г); в методах контролю за показниками: «Середня маса» (розписано методику); «Супровідні домішки» (для розчину порівняння (а) затверджено: натрію пікосульфату (ЕР 01/2013:1031 та/або СПФ-DS/т-030), запропоновано: (ЕР*, monography «Sodium picosulfate»); для розчину для перевірки придатності хроматографічної системи затверджено: натрію пікосульфату (ЕР 01/2013:1031 та/або СПФ-DS/т-030), запропоновано: натрію пікосульфату (ЕР*, monography «Sodium picosulfate»). Змін щодо встановлених допустимих норм, методу контролю та методики випробування не відбулося; «Кількісне визначення» (уточнено інформацію в підпункті «Примітка»).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UA/16471/01/01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ЗАЛОКС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капсули по 50 мг; по 10 капсул у блістері; по 3 блістери у картонній коробці; по 250 капсул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Канада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Виробництво нерозфасованого продукту, первинне та вторинне пакування, контроль якості, випуск серії: Фармасайнс Інк., Канада; Вторинне пакування:  Литовсько-норвезьке ЗАТ Норфачем,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Канада/Литва</w:t>
            </w:r>
          </w:p>
          <w:p w:rsidR="00942ED2" w:rsidRPr="00F43A9E" w:rsidRDefault="00942ED2" w:rsidP="0042354E">
            <w:pPr>
              <w:pStyle w:val="110"/>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(внесення інформації щодо можливості виникнення мікроскопічного коліту) відповідно до оновленої інформації з безпеки застосування діючої речовини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(внесення інформації щодо можливості виникнення сексуальної дисфункції) та "Побічні реакції" (внесення інформації щодо можливості виникнення макулопатії) відповідно до оновленої інформації з безпеки застосування діючої речовини лікарського засобу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UA/8205/01/01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ЗИВОКС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BC30BF">
              <w:rPr>
                <w:rFonts w:ascii="Arial" w:hAnsi="Arial" w:cs="Arial"/>
                <w:color w:val="000000"/>
                <w:sz w:val="16"/>
                <w:szCs w:val="16"/>
              </w:rPr>
              <w:t>таблетки, вкриті плівковою оболонкою, по 600 мг; по 10 таблеток у блістері; по 1 блістеру в картонній коробці;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Пфайзер Менюфекчуринг Дойчленд ГмбХ, Німеччина (первинне, вторинне пакування, контроль якості, випуск серії); Пфайзер Фармасютікалз ЛЛС, США (виробництво, первинне та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США</w:t>
            </w:r>
          </w:p>
          <w:p w:rsidR="00942ED2" w:rsidRPr="00F43A9E" w:rsidRDefault="00942ED2" w:rsidP="0042354E">
            <w:pPr>
              <w:pStyle w:val="110"/>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UA/1969/01/01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ЗИВОКС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інфузій, 2 мг/мл; по 300 мл в системі для внутрішньовенного введення; по 1 системі в упаковці з ламінованої фольги; по 100 мл в системі для внутрішньовенного введення; по 1 системі в упаковці з ламінованої фольги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Фрезеніус Кабі Норге АC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Норвегiя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UA/1969/02/01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ЗОЛАФРЕН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вкриті оболонкою, по 5 мг; по 30 таблеток у блістері; по 1 блістеру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виробник "in bulk", первинного та вторинного пакування:</w:t>
            </w:r>
            <w:r w:rsidRPr="00F43A9E">
              <w:rPr>
                <w:rFonts w:ascii="Arial" w:hAnsi="Arial" w:cs="Arial"/>
                <w:color w:val="000000"/>
                <w:sz w:val="16"/>
                <w:szCs w:val="16"/>
              </w:rPr>
              <w:br/>
              <w:t>АТ "Адамед Фарма", Польща</w:t>
            </w:r>
            <w:r w:rsidRPr="00F43A9E">
              <w:rPr>
                <w:rFonts w:ascii="Arial" w:hAnsi="Arial" w:cs="Arial"/>
                <w:color w:val="000000"/>
                <w:sz w:val="16"/>
                <w:szCs w:val="16"/>
              </w:rPr>
              <w:br/>
              <w:t>контроль якості, дозвіл на випуск серії:</w:t>
            </w:r>
            <w:r w:rsidRPr="00F43A9E">
              <w:rPr>
                <w:rFonts w:ascii="Arial" w:hAnsi="Arial" w:cs="Arial"/>
                <w:color w:val="000000"/>
                <w:sz w:val="16"/>
                <w:szCs w:val="16"/>
              </w:rPr>
              <w:b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розділу "Побічні реакції" щодо безпеки застосування лікарського засобу </w:t>
            </w:r>
            <w:r w:rsidRPr="00F43A9E">
              <w:rPr>
                <w:rFonts w:ascii="Arial" w:hAnsi="Arial" w:cs="Arial"/>
                <w:color w:val="000000"/>
                <w:sz w:val="16"/>
                <w:szCs w:val="16"/>
              </w:rPr>
              <w:br/>
              <w:t>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UA/2604/01/01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ЗОЛАФРЕН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вкриті оболонкою, по 10 мг; по 30 таблеток у блістері; по 1 блістеру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виробник "in bulk", первинного та вторинного пакування:</w:t>
            </w:r>
            <w:r w:rsidRPr="00F43A9E">
              <w:rPr>
                <w:rFonts w:ascii="Arial" w:hAnsi="Arial" w:cs="Arial"/>
                <w:color w:val="000000"/>
                <w:sz w:val="16"/>
                <w:szCs w:val="16"/>
              </w:rPr>
              <w:br/>
              <w:t>АТ "Адамед Фарма", Польща</w:t>
            </w:r>
            <w:r w:rsidRPr="00F43A9E">
              <w:rPr>
                <w:rFonts w:ascii="Arial" w:hAnsi="Arial" w:cs="Arial"/>
                <w:color w:val="000000"/>
                <w:sz w:val="16"/>
                <w:szCs w:val="16"/>
              </w:rPr>
              <w:br/>
              <w:t>контроль якості, дозвіл на випуск серії:</w:t>
            </w:r>
            <w:r w:rsidRPr="00F43A9E">
              <w:rPr>
                <w:rFonts w:ascii="Arial" w:hAnsi="Arial" w:cs="Arial"/>
                <w:color w:val="000000"/>
                <w:sz w:val="16"/>
                <w:szCs w:val="16"/>
              </w:rPr>
              <w:b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розділу "Побічні реакції" щодо безпеки застосування лікарського засобу </w:t>
            </w:r>
            <w:r w:rsidRPr="00F43A9E">
              <w:rPr>
                <w:rFonts w:ascii="Arial" w:hAnsi="Arial" w:cs="Arial"/>
                <w:color w:val="000000"/>
                <w:sz w:val="16"/>
                <w:szCs w:val="16"/>
              </w:rPr>
              <w:br/>
              <w:t>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UA/2604/01/02</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ІЗО-МІК®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концентрат для розчину для інфузій, 1 мг/мл, по 10 мл в ампулі; по 5 ампул у блістері; по 2 блістери у пачці з картону; по 10 мл в ампулі; по 5 ампул у касеті; по 2 касети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 Україна; ТОВ НВФ "МІКРОХІМ", Україна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UA/3186/02/02</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ІНВАНЗ®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ліофілізат для розчину для ін'єкцій по 1 г; </w:t>
            </w:r>
            <w:r w:rsidRPr="00F43A9E">
              <w:rPr>
                <w:rFonts w:ascii="Arial" w:hAnsi="Arial" w:cs="Arial"/>
                <w:color w:val="000000"/>
                <w:sz w:val="16"/>
                <w:szCs w:val="16"/>
              </w:rPr>
              <w:br/>
              <w:t>1 скляний флакон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нерозфасована продукція, первинне пакування, вторинне пакування, контроль та випуск серії:</w:t>
            </w:r>
            <w:r w:rsidRPr="00F43A9E">
              <w:rPr>
                <w:rFonts w:ascii="Arial" w:hAnsi="Arial" w:cs="Arial"/>
                <w:color w:val="000000"/>
                <w:sz w:val="16"/>
                <w:szCs w:val="16"/>
              </w:rPr>
              <w:br/>
              <w:t>ФАРЕВА Мірабель, Франція</w:t>
            </w:r>
            <w:r w:rsidRPr="00F43A9E">
              <w:rPr>
                <w:rFonts w:ascii="Arial" w:hAnsi="Arial" w:cs="Arial"/>
                <w:color w:val="000000"/>
                <w:sz w:val="16"/>
                <w:szCs w:val="16"/>
              </w:rPr>
              <w:br/>
              <w:t>вторинне пакування (альтернативний виробник):</w:t>
            </w:r>
            <w:r w:rsidRPr="00F43A9E">
              <w:rPr>
                <w:rFonts w:ascii="Arial" w:hAnsi="Arial" w:cs="Arial"/>
                <w:color w:val="000000"/>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Франція/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Нідерланди</w:t>
            </w:r>
          </w:p>
          <w:p w:rsidR="00942ED2" w:rsidRPr="00F43A9E" w:rsidRDefault="00942ED2" w:rsidP="0042354E">
            <w:pPr>
              <w:pStyle w:val="110"/>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згідно рекомендацій PRAC. </w:t>
            </w:r>
            <w:r w:rsidRPr="00F43A9E">
              <w:rPr>
                <w:rFonts w:ascii="Arial" w:hAnsi="Arial" w:cs="Arial"/>
                <w:color w:val="000000"/>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тексту інструкції для медичного застосуваня лікарського засобу до розділу "Побічні реакції" щодо інформації стосовно енцефалопатії.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UA/9179/01/01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ІНГАЛІПТ-ЗДОРОВ'Я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спрей для ротової порожнини по 30 мл у балоні з клапоном-насосом, по 1 балону з насадкою-розпилювачем і захисним ковпачком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"Фармацевтична компанія "Здоров'я"</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окрім контролю якості та випуску серії: Товариство з обмеженою відповідальністю "Фармацевтична компанія "Здоров'я", Україна</w:t>
            </w:r>
          </w:p>
          <w:p w:rsidR="00942ED2" w:rsidRPr="00F43A9E" w:rsidRDefault="00942ED2" w:rsidP="0042354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на якій будуть проводитися усі виробничі стадії (в тому числі первинне та вторинне пакування), за винятком контролю якості ГЛЗ та випуску серії.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UA/3937/02/01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ІНГАЛІПТ-ЗДОРОВ'Я ФОРТЕ З РОМАШКОЮ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з захисним ковпачком; по 1 флакону з оральним розпилювальним пристроєм та захисним ковпачком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"Фармацевтична компанія "Здоров'я"</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окрім контролю якості та випуску серії: Товариство з обмеженою відповідальністю "Фармацевтична компанія "Здоров'я", Україна</w:t>
            </w:r>
          </w:p>
          <w:p w:rsidR="00942ED2" w:rsidRPr="00F43A9E" w:rsidRDefault="00942ED2" w:rsidP="0042354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на якій будуть проводитися усі виробничі стадії (в тому числі первинне та вторинне пакування), за винятком контролю якості ГЛЗ та випуску серії для пакування: по 30 мл у балоні з клапаном-насосом, по 1 балону з насадкою-розпилювачем та захисним ковпачком у коробці з картону.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UA/10947/01/01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ІПРАДУАЛ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інгаляцій по 20 мл у флаконі з крапельницею,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"ВАЛАРТІН ФАРМА"</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"Мультіспрей"</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43A9E">
              <w:rPr>
                <w:rFonts w:ascii="Arial" w:hAnsi="Arial" w:cs="Arial"/>
                <w:color w:val="000000"/>
                <w:sz w:val="16"/>
                <w:szCs w:val="16"/>
              </w:rPr>
              <w:br/>
              <w:t xml:space="preserve">Зміна вноситься до МКЯ, розділ "маркування". Діюча редакція: МАРКИРОВКА В соответствии с утвержденным текстом маркировки, что прилагается. Пропонована редакція: МАРКИРОВКА В соответствии с утвержденным текстом маркировки. </w:t>
            </w:r>
            <w:r w:rsidRPr="00F43A9E">
              <w:rPr>
                <w:rFonts w:ascii="Arial" w:hAnsi="Arial" w:cs="Arial"/>
                <w:color w:val="000000"/>
                <w:sz w:val="16"/>
                <w:szCs w:val="16"/>
              </w:rPr>
              <w:br/>
              <w:t>Оновлення тексту маркування упаковки лікарського засобу з внесенням інформації щодо зазначення одиниць вимірювання у системі SI.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UA/16407/01/01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КАВІНТОН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по 5 мг по 25 таблеток у блістері; по 2 блістери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Угорщина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"Передозування", "Побічні реакції", а саме уточнення інформації та редагування тексту зазначених розділів. Термін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"Застосування у період вагітності або годування груддю". </w:t>
            </w:r>
            <w:r w:rsidRPr="00F43A9E">
              <w:rPr>
                <w:rFonts w:ascii="Arial" w:hAnsi="Arial" w:cs="Arial"/>
                <w:color w:val="000000"/>
                <w:sz w:val="16"/>
                <w:szCs w:val="16"/>
              </w:rPr>
              <w:br/>
              <w:t>Термін введення змін протягом 6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UA/4854/01/02</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КАЛЬЦІЙ-Д3 НІКОМЕД ОСТЕОФОРТЕ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жувальні, по 30 або по 60, або по 90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Норвегія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синіх загвинчувальних кришок зі складу первинної упаковки для форми випуску у флаконі, а також внесення редакційних змін до розділу "3.2.Р.7 Система контейнер/закупорювальний засіб" досьє</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UA/12922/01/01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КЕРАВОРТ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крем 5 %; по 250 мг крему в саше; по 12 або 24 саше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за параметром «Мікробіологічна чистота» показником «Burkholderia cepacia» з відповідним методом випробування, відповідно до вимог USP.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UA/13581/01/01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КЛАЙРА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3 мг + таблетки, вкриті плівковою оболонкою, по 1 мг + таблетки, вкриті плівковою оболонкою, 3 мг/2 мг + таблетки, вкриті плівковою оболонкою, 2 мг/2 мг + таблетки, вкриті плівковою оболонкою (плацебо); № 28: 2 темно-жовті таблетки + 5 червоних таблеток + 17 світло-жовтих таблеток + 2 темно-червоних таблеток + 2 білі таблетки плацебо у блістері; по 1 блістеру в картонному гаманці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Байєр Ваймар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43A9E">
              <w:rPr>
                <w:rFonts w:ascii="Arial" w:hAnsi="Arial" w:cs="Arial"/>
                <w:color w:val="000000"/>
                <w:sz w:val="16"/>
                <w:szCs w:val="16"/>
              </w:rPr>
              <w:br/>
              <w:t>Подання оновленого сертифіката відповідності Європейській фармакопеї № R1-CEP 2006-166-Rev 03 (затверджено: R1-CEP 2006-166-Rev 02) для АФІ естрадіолу валерату від вже затвердженого виробника Bayer AG, Німеччина.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UA/9778/01/01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КСИНОКСІС®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200 мг; по 10 таблеток у блістері,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1 рік. Запропоновано: 2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UA/18472/01/01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ЛАМОТРИН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по 100 мг; по 10 таблеток у блістері; по 1, 3 або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(ЛАМІКТАЛ, таблетки по 25 мг, або 50 мг, або 100 мг). Ведення змін протягом 6- 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UA/2112/01/02</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ЛАМОТРИН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по 25 мг; по 10 таблеток у блістері; по 1, 3 або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(ЛАМІКТАЛ, таблетки по 25 мг, або 50 мг, або 100 мг). Ведення змін протягом 6- 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UA/2112/01/03</w:t>
            </w:r>
          </w:p>
        </w:tc>
      </w:tr>
      <w:tr w:rsidR="00942ED2" w:rsidRPr="00DE3F28"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ЛАМОТРИН 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по 50 мг; по 10 таблеток у блістері; по 1, 3 або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(ЛАМІКТАЛ, таблетки по 25 мг, або 50 мг, або 100 мг). Ведення змін протягом 6- 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UA/2112/01/01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ЛЕВОЛІМ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концентрат для приготування розчину для інфузій, 2,5 мг/мл, по 5 мл у скляному флаконі, по 1 скляному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lang w:val="ru-RU"/>
              </w:rPr>
              <w:t>Товариство з обмеженою відповідальністю "РОКЕТ-ФАРМ"</w:t>
            </w:r>
            <w:r w:rsidRPr="00F43A9E">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"Фармідея"</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Латвiя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w:t>
            </w:r>
            <w:r w:rsidRPr="00F43A9E">
              <w:rPr>
                <w:rFonts w:ascii="Arial" w:hAnsi="Arial" w:cs="Arial"/>
                <w:color w:val="000000"/>
                <w:sz w:val="16"/>
                <w:szCs w:val="16"/>
                <w:lang w:val="ru-RU"/>
              </w:rPr>
              <w:t xml:space="preserve">Затверджено: 12 місяців. Запропоновано: 24 місяців. Зміни внесені в інструкцію для медичного застосування лікарського засобу у розділ "Термін придатності".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UA/18864/01/01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ЛІМІСТИН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20 мг, по 10 таблеток у блістері, по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Марксанс Фарма Лтд.,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Вилучення (сила дії) - вилучення дозування Лімістин 10. Зміни внесено до інструкції для медичного застосування лікарського засобу щодо вилучення сили дії 10 мг до розділів "Склад", "Особливості застосування", "Спосіб застосування та дози" та як наслідок вилучено текст маркування для відповідного дозування.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UA/11037/01/02</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ЛІМІСТИН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40 мг, по 10 таблеток у блістері, по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Марксанс Фарма Лтд., Індія; </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Вилучення (сила дії) - вилучення дозування Лімістин 10. Зміни внесено до інструкції для медичного застосування лікарського засобу щодо вилучення сили дії 10 мг до розділів "Склад", "Особливості застосування", "Спосіб застосування та дози" та як наслідок вилучено текст маркування для відповідного дозування.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UA/11037/01/03</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ЛОЗАП®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оболонкою, по 100 мг; № 30 (10х3), № 30 (15х2), № 60 (10х6), № 60 (15х4), № 90 (10х9), № 90 (15х6): по 10 таблеток у блістері; по 3, 6 або по 9 блістерів у картонній коробці; по 15 таблеток у блістері; по 2, 4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Словацька Республіка/</w:t>
            </w:r>
          </w:p>
          <w:p w:rsidR="00942ED2" w:rsidRPr="00F43A9E" w:rsidRDefault="00942ED2" w:rsidP="0042354E">
            <w:pPr>
              <w:pStyle w:val="110"/>
              <w:tabs>
                <w:tab w:val="left" w:pos="12600"/>
              </w:tabs>
              <w:jc w:val="center"/>
              <w:rPr>
                <w:rStyle w:val="csab6e076914"/>
                <w:b/>
                <w:sz w:val="16"/>
                <w:szCs w:val="16"/>
              </w:rPr>
            </w:pPr>
            <w:r w:rsidRPr="00F43A9E">
              <w:rPr>
                <w:rFonts w:ascii="Arial" w:hAnsi="Arial" w:cs="Arial"/>
                <w:color w:val="000000"/>
                <w:sz w:val="16"/>
                <w:szCs w:val="16"/>
              </w:rPr>
              <w:t>Чеська Республiка</w:t>
            </w:r>
          </w:p>
          <w:p w:rsidR="00942ED2" w:rsidRPr="00F43A9E" w:rsidRDefault="00942ED2" w:rsidP="0042354E">
            <w:pPr>
              <w:pStyle w:val="110"/>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43A9E">
              <w:rPr>
                <w:rFonts w:ascii="Arial" w:hAnsi="Arial" w:cs="Arial"/>
                <w:color w:val="000000"/>
                <w:sz w:val="16"/>
                <w:szCs w:val="16"/>
              </w:rPr>
              <w:br/>
              <w:t>Подання оновленого сертифікату відповідності ЄФ № R1-CEP 2009-227-Rev 05 (затверджено № R1-CEP 2009-227-Rev 04) для АФІ Лозартану калію від уже затвердженого виробника ZHEJIANG TIANYU PHARMACEUTICAL CO., LTD., Китай, та як наслідок: зміна до Специфікації АФІ щодо вмісту азидо домішок (додавання домішок: LADX; MB-X); уточнення адреси місця провадження діяльності із «…Taizhou» на «…Taizhou City».</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UA/3906/01/04</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ЛОЗАП®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оболонкою, по 50 мг; № 30 (10х3), № 30 (15х2), № 60 (10х6), № 60 (15х4), № 90 (10х9), № 90 (15х6): по 10 таблеток у блістері; по 3, 6 або по 9 блістерів у картонній коробці; по 15 таблеток у блістері; по 2, 4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Словацька Республіка/</w:t>
            </w:r>
          </w:p>
          <w:p w:rsidR="00942ED2" w:rsidRPr="00F43A9E" w:rsidRDefault="00942ED2" w:rsidP="0042354E">
            <w:pPr>
              <w:pStyle w:val="110"/>
              <w:tabs>
                <w:tab w:val="left" w:pos="12600"/>
              </w:tabs>
              <w:jc w:val="center"/>
              <w:rPr>
                <w:rStyle w:val="csab6e076914"/>
                <w:b/>
                <w:sz w:val="16"/>
                <w:szCs w:val="16"/>
              </w:rPr>
            </w:pPr>
            <w:r w:rsidRPr="00F43A9E">
              <w:rPr>
                <w:rFonts w:ascii="Arial" w:hAnsi="Arial" w:cs="Arial"/>
                <w:color w:val="000000"/>
                <w:sz w:val="16"/>
                <w:szCs w:val="16"/>
              </w:rPr>
              <w:t>Чеська Республiка</w:t>
            </w:r>
          </w:p>
          <w:p w:rsidR="00942ED2" w:rsidRPr="00F43A9E" w:rsidRDefault="00942ED2" w:rsidP="0042354E">
            <w:pPr>
              <w:pStyle w:val="110"/>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43A9E">
              <w:rPr>
                <w:rFonts w:ascii="Arial" w:hAnsi="Arial" w:cs="Arial"/>
                <w:color w:val="000000"/>
                <w:sz w:val="16"/>
                <w:szCs w:val="16"/>
              </w:rPr>
              <w:br/>
              <w:t>Подання оновленого сертифікату відповідності ЄФ № R1-CEP 2009-227-Rev 05 (затверджено № R1-CEP 2009-227-Rev 04) для АФІ Лозартану калію від уже затвердженого виробника ZHEJIANG TIANYU PHARMACEUTICAL CO., LTD., Китай, та як наслідок: зміна до Специфікації АФІ щодо вмісту азидо домішок (додавання домішок: LADX; MB-X); уточнення адреси місця провадження діяльності із «…Taizhou» на «…Taizhou City».</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UA/3906/01/03</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 xml:space="preserve">ЛОЗАП® 100 ПЛЮС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100 мг/25 мг</w:t>
            </w:r>
            <w:r w:rsidRPr="00F43A9E">
              <w:rPr>
                <w:rFonts w:ascii="Arial" w:hAnsi="Arial" w:cs="Arial"/>
                <w:color w:val="000000"/>
                <w:sz w:val="16"/>
                <w:szCs w:val="16"/>
              </w:rPr>
              <w:br/>
              <w:t>№ 30 (10x3), № 90 (10x9), по 10 таблеток у блістері; по 3 або 9 блістерів у картонній коробці; № 15 (15х1), № 30 (15х2), № 90 (15х6): по 15 таблеток у блістері; по 1, 2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Санофі-Авентіс Сп. з 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UA/15308/01/01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ЛОРАТЕК®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lang w:val="ru-RU"/>
              </w:rPr>
            </w:pPr>
            <w:r w:rsidRPr="00F43A9E">
              <w:rPr>
                <w:rFonts w:ascii="Arial" w:hAnsi="Arial" w:cs="Arial"/>
                <w:color w:val="000000"/>
                <w:sz w:val="16"/>
                <w:szCs w:val="16"/>
              </w:rPr>
              <w:t>c</w:t>
            </w:r>
            <w:r w:rsidRPr="00F43A9E">
              <w:rPr>
                <w:rFonts w:ascii="Arial" w:hAnsi="Arial" w:cs="Arial"/>
                <w:color w:val="000000"/>
                <w:sz w:val="16"/>
                <w:szCs w:val="16"/>
                <w:lang w:val="ru-RU"/>
              </w:rPr>
              <w:t>прей назальний, дозований 0,05 %, по 10 г у флаконі з розпилювачем,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ТОВ "Мікрофарм"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rPr>
              <w:t xml:space="preserve">внесення змін до реєстраційних матеріалів: зміни І типу - Зміни з якості. </w:t>
            </w:r>
            <w:r w:rsidRPr="00305B9F">
              <w:rPr>
                <w:rFonts w:ascii="Arial" w:hAnsi="Arial" w:cs="Arial"/>
                <w:color w:val="000000"/>
                <w:sz w:val="16"/>
                <w:szCs w:val="16"/>
              </w:rPr>
              <w:t xml:space="preserve">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затвердженому методі випробуванні ГЛЗ за показником «Кількісне визначення. </w:t>
            </w:r>
            <w:r w:rsidRPr="00F43A9E">
              <w:rPr>
                <w:rFonts w:ascii="Arial" w:hAnsi="Arial" w:cs="Arial"/>
                <w:color w:val="000000"/>
                <w:sz w:val="16"/>
                <w:szCs w:val="16"/>
                <w:lang w:val="ru-RU"/>
              </w:rPr>
              <w:t>Бензалконію хлорид», а саме зазначення використання робочого стандартного зразка Бензалконію хлориду.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UA/17398/01/01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МЕЛІСИ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трава;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та Методів контролю якості ЛЗ, а саме: внесення змін за п. «Маса вмісту упаковки».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UA/8919/01/01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МЕНОВАЗИН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зовнішнього застосування, спиртовий по 40 мл у флаконах або у флаконах з механічним розпилювачем; по 40 мл у флаконі або у флаконі з механічним розпилювачем;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виробництво за повним циклом (включаючи первинне та вторинне пакування); відповідальний за контроль та випуск серії: ТОВ "Тернофарм", Україна; виробництво за повним циклом (включаючи первинне та вторинне пакування); відповідальний за контроль та випуск серії: ТОВ "Мікрофарм",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серій ГЛЗ для виробника ТОВ «Тернофарм», Україна (затверджено: 900,0 кг (теоретичний вихід 23244 – 24640 флаконів по 40 мл; 750,0 кг (теоретичний вихід флаконів 19372 – 20534 флаконів по 40 мл; запропоновано: 900,0 кг (теоретичний вихід 23244 – 24640 флаконів по 40 мл; 750,0 кг (теоретичний вихід флаконів 19372 – 20534 флаконів по 40 мл; 500,0 кг (теоретичний вихід флаконів 12912 – 13687 флаконів по 40 мл));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для АФІ ментолу рацемічного LANXESS Deutschland GmbH, Німеччина (Виробництво (синтез)) та SYMRISE AG, Німеччина (Додаткова обробка, первинна упаковка, вторинна упаковка, контроль якості, випуск серії) з наданням майстер-файлу на АФІ;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для АФІ прокаїну гідрохлорид «Chongqing Southwest No.2 Pharmaceutical Factory Co., Ltd.», Китай з наданням майстер-файлу на АФІ (version 09H November 2020)</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UA/8480/01/01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МОЛНУПІРАВІР/MOLNUPIRAVIR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капсули по 200 мг, по 40 капсул у пляшці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Патеон Фармасьютікалз Інк., Cполучені Штати Америки; Мерк Шарп і Доум Корп., Cполучені Штати Америки; Мерк Шарп і Доум Корп., Cполучені Штати Америки; Мерк Шарп і Доум Корп., Cполучені Штати Америки; МСД Інтернешнл ГмбХ (Філія Пуерто-Ріко) ТОВ, Cполучені Штати Америки; Патеон Інк., Канада; Патеон Інк., Канада; Шарп Корпорейшн, Cполучені Штати Америки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Cполучені Штати Америки/</w:t>
            </w:r>
          </w:p>
          <w:p w:rsidR="00942ED2" w:rsidRPr="00F43A9E" w:rsidRDefault="00942ED2" w:rsidP="0042354E">
            <w:pPr>
              <w:pStyle w:val="110"/>
              <w:tabs>
                <w:tab w:val="left" w:pos="12600"/>
              </w:tabs>
              <w:jc w:val="center"/>
              <w:rPr>
                <w:rStyle w:val="csab6e076914"/>
                <w:b/>
                <w:sz w:val="16"/>
                <w:szCs w:val="16"/>
              </w:rPr>
            </w:pPr>
            <w:r w:rsidRPr="00F43A9E">
              <w:rPr>
                <w:rFonts w:ascii="Arial" w:hAnsi="Arial" w:cs="Arial"/>
                <w:color w:val="000000"/>
                <w:sz w:val="16"/>
                <w:szCs w:val="16"/>
              </w:rPr>
              <w:t>Канада</w:t>
            </w:r>
          </w:p>
          <w:p w:rsidR="00942ED2" w:rsidRPr="00F43A9E" w:rsidRDefault="00942ED2" w:rsidP="0042354E">
            <w:pPr>
              <w:pStyle w:val="110"/>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внесені до: Частини II «Специфікація з безпеки» (Модулі CI: «Епідеміологія показань до застосування та цільова(і) популяція(ї)», CIІ «Доклінічна частина специфікації з безпеки», CIII «Експозиція пацієнтів, залучених до клінічних випробувань», CIV «Популяції, які не вивчались під час клінічних випробувань», CV «Післяреєстраційний досвід») Частини III «План з фармаконагляду», Частини IV «Плани щодо післяреєстраційних досліджень ефективності», Частини V «Заходи з мінімізації ризиків», Частини VII «Додатки» 4,8 у зв’язку з оновленням інформації щодо клінічних досліджень та включенням доповнення до рутинного фармаконагляду, а саме використання анкетування при застосуванні лікарського засобу при вагітності та в період годування груддю</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UA/19184/01/01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НАЗАЛОНГ®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спрей назальний, дозований 0,05% по 10 г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ТОВ "Мікрофарм"</w:t>
            </w:r>
          </w:p>
          <w:p w:rsidR="00942ED2" w:rsidRPr="00F43A9E" w:rsidRDefault="00942ED2" w:rsidP="0042354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lang w:val="ru-RU"/>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lang w:val="ru-RU"/>
              </w:rPr>
            </w:pPr>
            <w:r w:rsidRPr="00F43A9E">
              <w:rPr>
                <w:rFonts w:ascii="Arial" w:hAnsi="Arial" w:cs="Arial"/>
                <w:color w:val="000000"/>
                <w:sz w:val="16"/>
                <w:szCs w:val="16"/>
              </w:rPr>
              <w:t xml:space="preserve">внесення змін до реєстраційних матеріалів: зміни І типу - Зміни з якості. </w:t>
            </w:r>
            <w:r w:rsidRPr="00305B9F">
              <w:rPr>
                <w:rFonts w:ascii="Arial" w:hAnsi="Arial" w:cs="Arial"/>
                <w:color w:val="000000"/>
                <w:sz w:val="16"/>
                <w:szCs w:val="16"/>
              </w:rPr>
              <w:t xml:space="preserve">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затвердженому методі випробуванні ГЛЗ за показником «Кількісне визначення. </w:t>
            </w:r>
            <w:r w:rsidRPr="00F43A9E">
              <w:rPr>
                <w:rFonts w:ascii="Arial" w:hAnsi="Arial" w:cs="Arial"/>
                <w:color w:val="000000"/>
                <w:sz w:val="16"/>
                <w:szCs w:val="16"/>
                <w:lang w:val="ru-RU"/>
              </w:rPr>
              <w:t>Бензалконію хлорид», а саме зазначення використання робочого стандартного зразка Бензалконію хлориду.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UA/10620/01/01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НАЗО-СПРЕЙ З ЕКСТРАКТОМ АЛОЕ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спрей назальний, 0,5 мг/мл по 15 мл у флаконі зі скла з клапаном-насосом, назальною насадкою-розпилювачем та захисним ковпачком; по 1 флакону у коробці; по 20 мл у флаконі полімерному з клапаном-насосом, назальною насадкою-розпилювачем та захисним ковпачком; по 1 флакону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"Фармацевтична компанія "Здоров'я"</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окрім контролю якості та випуску серії)</w:t>
            </w:r>
          </w:p>
          <w:p w:rsidR="00942ED2" w:rsidRPr="00F43A9E" w:rsidRDefault="00942ED2" w:rsidP="0042354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на якій будуть проводитися усі виробничі стадії (в тому числі первинне та вторинне пакування), за винятком контролю якості ГЛЗ та випуску серії. </w:t>
            </w:r>
            <w:r w:rsidRPr="00F43A9E">
              <w:rPr>
                <w:rFonts w:ascii="Arial" w:hAnsi="Arial" w:cs="Arial"/>
                <w:color w:val="000000"/>
                <w:sz w:val="16"/>
                <w:szCs w:val="16"/>
              </w:rPr>
              <w:br/>
              <w:t>Супутня зміна</w:t>
            </w:r>
            <w:r w:rsidRPr="00F43A9E">
              <w:rPr>
                <w:rFonts w:ascii="Arial" w:hAnsi="Arial" w:cs="Arial"/>
                <w:color w:val="000000"/>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F43A9E">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UA/12989/01/01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 xml:space="preserve">НАЗОФЕРОН®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спрей назальний 100 000 МО/мл; по 5 мл у флаконі з брунатного скла або у флаконі скляному світлозахисному, закритому насосом-дозатором з розпилювачем;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вимагає оцінки порівнянності (проведення порівняльних досліджень) лікарського засобу біологічного/імунологічного походження або зміна у розмірі серії вимагає проведення нового дослідження біоеквівалентності) - введення додаткових розмірів серії ЛЗ: 350 л та 500 л, затверджені розміри серії: 24 л, 100 л та 200 л;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 виключення контролю стерилізуючого фільтру до та після фільтрації;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у лікарському засобі біологічного/імунологічного походження - заміна допоміжної речовини «вода для ін’єкцій» на допоміжну речовину «воду очищену» у складі готового лікарського засобу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UA/15653/01/01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НАКОМ®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250 мг/25 мг, по 10 таблеток у блістері; по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05 (затверджено: R1-CEP 2001-352 - Rev 04) для діючої речовини карбідопи від вже затвердженого виробника TEVA PHARMACEUTICAL INDUSTRIES LTD, як наслідок зміни в методиці визначення супровідних домішок та внесення інформації щодо вторинного пакування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UA/9134/01/01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НАТРІЮ БІКАРБОНАТ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інфузій 4 % по 100 мл або 200 мл, або 400 мл у пляшках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F43A9E">
              <w:rPr>
                <w:rFonts w:ascii="Arial" w:hAnsi="Arial" w:cs="Arial"/>
                <w:color w:val="000000"/>
                <w:sz w:val="16"/>
                <w:szCs w:val="16"/>
              </w:rPr>
              <w:br/>
              <w:t>зміна параметрів режиму стерилізації: затверджений при температурі не менше 110 С протягом 40 хв; запропонований при температурі не менше 121 С протягом 15 хв.</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UA/10413/01/01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НЕВРАЛОН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по 2 мл в ампулі; по 5 ампул у контурній чарунковій упаковці; по 1 контурній чарунковій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«УОРЛД МЕДИЦИН»</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К.О. Ромфарм Компані С.Р.Л., Румунія; Мефар Ілач Сан. А.Ш., Туреччина</w:t>
            </w:r>
          </w:p>
          <w:p w:rsidR="00942ED2" w:rsidRPr="00F43A9E" w:rsidRDefault="00942ED2" w:rsidP="0042354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Румунія/ 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F43A9E">
              <w:rPr>
                <w:rFonts w:ascii="Arial" w:hAnsi="Arial" w:cs="Arial"/>
                <w:color w:val="000000"/>
                <w:sz w:val="16"/>
                <w:szCs w:val="16"/>
              </w:rPr>
              <w:br/>
              <w:t xml:space="preserve">введення додаткової виробничої дільниці відповідальної за виробництво та первинне і вторинне пакування лікарського засобу - Мефар Ілач Сан. А.Ш., Туреччина / Mefar Ilac San. A.S., Turkey, що знаходиться за адресою Рамазаноглу Мах. Енсар Джад. № 20, 34906 Курткой – Пендик/Стамбул, Туреччина / Ramazanoglu Mah. Ensar Cad. No: 20, 34906 Kurtkoy – Pendik/Istanbul, Turkey. </w:t>
            </w:r>
            <w:r w:rsidRPr="00F43A9E">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відповідальної за контроль та випуск серії ГЛЗ - Мефар Ілач Сан. А.Ш., Туреччина / Mefar Ilac San. A.S., Turkey, що знаходиться за адресою Рамазаноглу Мах. Енсар Джад. № 20, 34906 Курткой – Пендик/Стамбул, Туреччина / Ramazanoglu Mah. Ensar Cad. No: 20, 34906 Kurtkoy – Pendik/Istanbul, Turkey.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UA/17661/01/01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НЕОГАБІН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капсули по 150 мг; по 10 капсул у блістері; по 1, 3 або 6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Pr>
                <w:rFonts w:ascii="Arial" w:hAnsi="Arial" w:cs="Arial"/>
                <w:i/>
                <w:sz w:val="16"/>
                <w:szCs w:val="16"/>
              </w:rPr>
              <w:t>з</w:t>
            </w:r>
            <w:r w:rsidRPr="00F43A9E">
              <w:rPr>
                <w:rFonts w:ascii="Arial" w:hAnsi="Arial" w:cs="Arial"/>
                <w:i/>
                <w:sz w:val="16"/>
                <w:szCs w:val="16"/>
              </w:rPr>
              <w:t>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UA/13702/01/01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НЕОГАБІН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капсули по 75 мг; по 10 капсул у блістері; по 1, 3 або 6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UA/13702/01/02</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НІТРО-МІК®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спрей сублінгвальний дозований, 0,4 мг/доза, по 15 мл (300 доз) у флаконі; по 1 флакону з розпилювачем, запобіжним ковпачком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Журба Лілія Володимирівна. </w:t>
            </w:r>
            <w:r w:rsidRPr="00F43A9E">
              <w:rPr>
                <w:rFonts w:ascii="Arial" w:hAnsi="Arial" w:cs="Arial"/>
                <w:color w:val="000000"/>
                <w:sz w:val="16"/>
                <w:szCs w:val="16"/>
              </w:rPr>
              <w:br/>
              <w:t>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UA/2622/01/01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ПАНЗІГА/PANZYGA®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розчин для інфузій по 100 мг/мл, по 10 мл, 25 мл розчину у флаконі, по 1 флакону в картонній коробці; по 50 мл, 100 мл розчину у пляшках, по 1 пляшці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Австрія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виробник, відповідальний за виробництво in-bulk, первинне пакування, випуск серії: Октафарма, Францiя; виробник, відповідальний за первинне та вторинне пакування, контроль якості, випуск серії: Октафарма Фармацевтика Продуктіонсгес. м.б.Х., Австрія; виробник, відповідальний за вторинне пакування: Октафарма Дессау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Францiя/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Австрія/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42ED2" w:rsidRPr="00F43A9E" w:rsidRDefault="00942ED2" w:rsidP="0042354E">
            <w:pPr>
              <w:pStyle w:val="110"/>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F43A9E">
              <w:rPr>
                <w:rFonts w:ascii="Arial" w:hAnsi="Arial" w:cs="Arial"/>
                <w:color w:val="000000"/>
                <w:sz w:val="16"/>
                <w:szCs w:val="16"/>
              </w:rPr>
              <w:br/>
              <w:t>Зміна діапазону маси Fraction I+II+III з 220-270 кг на 190-280 кг, що використовується при виробництві діючої речовини на ділянці Octapharma, France. Зміни І типу - Зміни з якості. АФІ. Виробництво. Зміни в процесі виробництва АФІ (незначна зміна у процесі виробництва АФІ) Зміна максимального часу попереднього розморожування та об’єднання порцій плазми з 28 годин до 24 годин. Зміни І типу - Зміни з якості. АФІ. Виробництво. Зміни в процесі виробництва АФІ (інші зміни) Зміна максимального часу зберігання проміжного продукту 1 (Intermediate I) з 3 тижнів до 2 тижнів.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Оновлення специфікації допоміжного фільтра Harborlite 900, що використовується в процесі виробництва діючої речовини.</w:t>
            </w:r>
            <w:r w:rsidRPr="00F43A9E">
              <w:rPr>
                <w:rFonts w:ascii="Arial" w:hAnsi="Arial" w:cs="Arial"/>
                <w:color w:val="000000"/>
                <w:sz w:val="16"/>
                <w:szCs w:val="16"/>
              </w:rPr>
              <w:br/>
              <w:t>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Зміна максимального часу S/D обробки з 4,5 годин до 1,5 годин на етапі Step 9 Virus Inactivation by SD-treathment процесу виробництва діючої речовини.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виробничої дільниці Octapharma Pharmazeutika Produktionsges. m.b.H. (OPG), Австрія, з функцією виробництва проміжного продукту Fraction I+II+III.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UA/17142/01/01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ПАНТОПРАЗОЛ-ТЕВА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гастрорезистентні по 40 мг; по 7 таблеток у блістері, по 2 або 4 блістери в коробці; по 10 таблеток у блістері, по 3 блістери в коробці; по 14 таблеток у блістері, по 1 або 2 блістери в коробці; по 15 таблеток у блістері, по 2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«Тева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2009-302 - Rev 02 (затверджено: R1-CEP 2009-302 - Rev 01) для АФІ пантопразолу натрію сесквігідрату від вже затвердженого виробника TEVA PHARMACEUTICAL INDUSTRIES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2009-302 - Rev 03 для АФІ пантопразолу натрію сесквігідрату від вже затвердженого виробника TEVA PHARMACEUTICAL INDUSTRIES LTD.</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UA/16874/01/01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ПАПАВЕРИНУ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ПрАТ "Фармацевтична фірма "Дарниця" </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71240">
              <w:rPr>
                <w:rFonts w:ascii="Arial" w:hAnsi="Arial" w:cs="Arial"/>
                <w:color w:val="000000"/>
                <w:sz w:val="16"/>
                <w:szCs w:val="16"/>
              </w:rPr>
              <w:t>Рекордаті Індастріа Хімік</w:t>
            </w:r>
            <w:r>
              <w:rPr>
                <w:rFonts w:ascii="Arial" w:hAnsi="Arial" w:cs="Arial"/>
                <w:color w:val="000000"/>
                <w:sz w:val="16"/>
                <w:szCs w:val="16"/>
              </w:rPr>
              <w:t>а і Фамес'ютіка С.пі.Ей.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Iталiя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доповнення методів контролю та специфікації АФІ показником «Зовнішній вигляд розчину (2 % м/об у воді)» та вилучення показників «Прозорість розчину», «Кольоровість розчину», «Розчинність», «Опис розчину (1/15 м/об у хлороформі)», «Речовини, що легко обвуглюються», відповідно до вимог ЄФ.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«Ідентифікація В» (USP&lt;197U&gt;) з методів контролю якості та специфікації АФІ, у відповідності до оригінальних матеріалів виробника.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редакційних уточнень в методи контролю якості АФІ за показником «Розмір частинок», у відповідності до оригінальних матеріалів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та редакційних уточнень до методів контролю та специфікації АФІ за показниками «Ідентифікація А», «Ідентифікація С», «рН», «Втрата в масі при висушуванні», «Сульфатна зола», «Насипна густина», «Кількісне визначення», у відповідності до оригінальних матеріалів виробника.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в методи контролю та нормування АФІ за показником «Залишкові кількості органічних розчинників», у відповідності до оригінальних матеріалів виробника.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8147BC">
              <w:rPr>
                <w:rFonts w:ascii="Arial" w:hAnsi="Arial" w:cs="Arial"/>
                <w:sz w:val="16"/>
                <w:szCs w:val="16"/>
              </w:rPr>
              <w:t>UA/0722/01/01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ПАРАЦЕТАМОЛ-ДАРНИЦЯ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по 200 мг, по 10 таблеток у контурній чарунковій упаковці; по 1 або по 10 контурних чарункових упаковок у пачці; по 10 таблеток у контурних чарункових упаковках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 10 – без рецепта; № 100 – 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UA/4369/01/01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ПАРАЦЕТАМОЛ-ДАРНИЦЯ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по 500 мг, по 10 таблеток у контурній чарунковій упаковці; по 1 контурній чарунковій упаковці у пачці; по 10 таблеток у контурних чарункових упаковках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UA/4369/01/03</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ПЕРТУСИН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сироп, in bulk: по 100 г у флаконі або банці, по 48 флаконів або банок у коробі картонному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інформації щодо проведення випробування для ідентифікації кожного тарного місця із Специфікації допоміжної речовини ЕТАНОЛ (96 %)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UA/9554/01/01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ПЕРТУСИН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сироп, по 100 г у флаконах або банках; по 100 г у флаконі або банці; по 1 флакону або банці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інформації щодо проведення випробування для ідентифікації кожного тарного місця із Специфікації допоміжної речовини ЕТАНОЛ (96 %)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UA/0749/01/01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ПОЛІЗАНОЛ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суспензія оральна, 40 мг/мл in bulk: по 105 мл у флаконі по 42 флакони у транспортній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Дженефарм СА, Грецiя; </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Рафарм СА, Греція</w:t>
            </w:r>
          </w:p>
          <w:p w:rsidR="00942ED2" w:rsidRPr="00F43A9E" w:rsidRDefault="00942ED2" w:rsidP="0042354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Греція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власником досьє, компанією Genepharm SA, Греція виробничої дільниці ГЛЗ JSC «Grindeks», Латвія (ділянка І). Введення змін протягом 6-ти місяців з дати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додаткової дільниці ГЛЗ QACS LTD., Греція, відповідальної за контроль серії продукту. Введення змін протягом 6-ти місяців з дати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UA/18481/01/01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ПОЛІЗАНОЛ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суспензія оральна, 40 мг/мл по 105 мл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r w:rsidRPr="00F43A9E">
              <w:rPr>
                <w:rFonts w:ascii="Arial" w:hAnsi="Arial" w:cs="Arial"/>
                <w:color w:val="000000"/>
                <w:sz w:val="16"/>
                <w:szCs w:val="16"/>
              </w:rPr>
              <w:br/>
              <w:t>Україна</w:t>
            </w:r>
            <w:r w:rsidRPr="00F43A9E">
              <w:rPr>
                <w:rFonts w:ascii="Arial" w:hAnsi="Arial" w:cs="Arial"/>
                <w:color w:val="000000"/>
                <w:sz w:val="16"/>
                <w:szCs w:val="16"/>
              </w:rPr>
              <w:br/>
              <w:t>(виробництво з продукції in bulk фірм-виробників Дженефарм СА, Греція або РАФАРМ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компанією Дженефарм СА, Греція виробничої дільниці Акціонерне товариство «Гріндекс», Латвія (ділянка І). Зміна внесена в розділ "Виробник"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з дати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додаткової дільниці ГЛЗ QACS LTD., Греція, відповідальної за контроль серії продукту. Введення змін протягом 6-ти місяців з дати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UA/18482/01/01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ПОЛІЗАНОЛ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суспензія оральна, 40 мг/мл по 105 мл у флаконі; по 1 флакону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B84316" w:rsidRDefault="00942ED2" w:rsidP="0042354E">
            <w:pPr>
              <w:pStyle w:val="110"/>
              <w:tabs>
                <w:tab w:val="left" w:pos="12600"/>
              </w:tabs>
              <w:jc w:val="center"/>
              <w:rPr>
                <w:rFonts w:ascii="Arial" w:hAnsi="Arial" w:cs="Arial"/>
                <w:color w:val="000000"/>
                <w:sz w:val="16"/>
                <w:szCs w:val="16"/>
              </w:rPr>
            </w:pPr>
            <w:r w:rsidRPr="00B84316">
              <w:rPr>
                <w:rFonts w:ascii="Arial" w:hAnsi="Arial" w:cs="Arial"/>
                <w:color w:val="000000"/>
                <w:sz w:val="16"/>
                <w:szCs w:val="16"/>
              </w:rPr>
              <w:t>АТ "Фармак", Україна</w:t>
            </w:r>
          </w:p>
          <w:p w:rsidR="00942ED2" w:rsidRPr="00F43A9E" w:rsidRDefault="00942ED2" w:rsidP="0042354E">
            <w:pPr>
              <w:pStyle w:val="110"/>
              <w:tabs>
                <w:tab w:val="left" w:pos="12600"/>
              </w:tabs>
              <w:jc w:val="center"/>
              <w:rPr>
                <w:rFonts w:ascii="Arial" w:hAnsi="Arial" w:cs="Arial"/>
                <w:color w:val="000000"/>
                <w:sz w:val="16"/>
                <w:szCs w:val="16"/>
              </w:rPr>
            </w:pPr>
            <w:r w:rsidRPr="00B84316">
              <w:rPr>
                <w:rFonts w:ascii="Arial" w:hAnsi="Arial" w:cs="Arial"/>
                <w:color w:val="000000"/>
                <w:sz w:val="16"/>
                <w:szCs w:val="16"/>
              </w:rPr>
              <w:t>(виробництво з продукції in bulk фірм-виробників Дженефарм СА, Греція або РАФАРМ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Термін введення змін протягом 6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UA/18482/01/01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ПОЛІМІК®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оболонкою, по 10 таблеток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рекомендацій PRAC. Введення змін протягом 6-ти місяців після затвердження; </w:t>
            </w:r>
            <w:r w:rsidRPr="00F43A9E">
              <w:rPr>
                <w:rFonts w:ascii="Arial" w:hAnsi="Arial" w:cs="Arial"/>
                <w:color w:val="000000"/>
                <w:sz w:val="16"/>
                <w:szCs w:val="16"/>
              </w:rPr>
              <w:br/>
              <w:t>Супутня зміна</w:t>
            </w:r>
            <w:r w:rsidRPr="00F43A9E">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2.2 Зміни внесено до частин: І «Загальна інформація», II «Специфікація з безпеки», CV «Післяреєстраційний досвід», CVIII «Резюме проблем безпеки», III «План з фармаконагляду», V «Заходи з мінімізації ризиків», VI «Резюме плану управління ризиками», VII «Додатки»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UA/7657/01/01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капсули тверді по 75 мг: по 10 капсул у блістері; по 1 або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Берінгер Інгельхайм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Нiмеччина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додавання альтернативного використання азоту, як допоміжного газу для визначення хроматографічної чистоти n-HCF (складного гексиленового ефіру хлорвуглецевої кислоти), вихідного матеріалу АФІ, дабігатрану етексилату мезилату (2-го покоління В4 та В3). Для дозування Прадакса®, капсули тверді по 110 мг та по 75 мг</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UA/10626/01/01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капсули тверді по 110 мг: по 10 капсул 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Нiмеччина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додавання альтернативного використання азоту, як допоміжного газу для визначення хроматографічної чистоти n-HCF (складного гексиленового ефіру хлорвуглецевої кислоти), вихідного матеріалу АФІ, дабігатрану етексилату мезилату (2-го покоління В4 та В3). Для дозування Прадакса®, капсули тверді по 110 мг та по 75 мг</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UA/10626/01/02</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капсули тверді по 150 мг: по 10 капсул у блістері; по 3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Нiмеччина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хроматографічної чистоти n-HCF (складного гексиленового ефіру хлорвуглецевої кислоти), вихідного матеріалу АФІ, дабігатрану етексилату мезилату (2-го покоління В4 та В3). Для дозування Прадакса®, капсули тверді по 150 мг</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UA/10626/01/03</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випробування B (Glass Grains Test) до тесту Hydrolytic Resistance Test для циліндру шприца для приведення у відповідність до вимог монографії Ph. Eur. 3.2.1 на виробничій дільниці Каталент, Бельгія.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випробування Identity by Total Ash та приведення критеріїв прийнятності за показником Extractable zinc для ущільнювача поршня шприца у відповідність до вимог монографії Ph. Eur. 3.2.9 на виробничій дільниці Каталент, Бельгія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UA/16549/01/01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ПРОСТАН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оболонкою, по 5 мг, по 10 таблеток у блістері, по 1 або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2013-238 - Rev 00 для діючої речовини фінастериду від нового альтернативного виробника Hubei Gedian Humanwell Pharmaceutical Co., Ltd., China.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UA/8262/01/01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ПРОСТАН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оболонкою, по 5 мг, in bulk № 8000 у пакетах із плівки поліетиленової; по 1 пакету у контейнері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2013-238 - Rev 00 для діючої речовини фінастериду від нового альтернативного виробника Hubei Gedian Humanwell Pharmaceutical Co., Ltd., China.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UA/15473/01/01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супозиторії; по 5 супозиторіїв по 3 г у блістері; по 1, або 2, або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"НВК "Екофарм"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43A9E">
              <w:rPr>
                <w:rFonts w:ascii="Arial" w:hAnsi="Arial" w:cs="Arial"/>
                <w:color w:val="000000"/>
                <w:sz w:val="16"/>
                <w:szCs w:val="16"/>
              </w:rPr>
              <w:br/>
              <w:t>Діюча редакція: Броун Тетяна Андріївна. Пропонована редакція: Котяш Світлана Тимофіївна. Зміна контактних даних уповноваженої особи,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UA/4220/02/01</w:t>
            </w:r>
          </w:p>
        </w:tc>
      </w:tr>
      <w:tr w:rsidR="00942ED2" w:rsidRPr="0005753B"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ПУРЕГОН®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Н.В. Органон, Нiдерланди (контроль якості та тестування стабільності,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Нiдерланди</w:t>
            </w:r>
          </w:p>
          <w:p w:rsidR="00942ED2" w:rsidRPr="00F43A9E" w:rsidRDefault="00942ED2" w:rsidP="0042354E">
            <w:pPr>
              <w:pStyle w:val="110"/>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F43A9E">
              <w:rPr>
                <w:rFonts w:ascii="Arial" w:hAnsi="Arial" w:cs="Arial"/>
                <w:color w:val="000000"/>
                <w:sz w:val="16"/>
                <w:szCs w:val="16"/>
              </w:rPr>
              <w:br/>
              <w:t>Зміни в методі контролю якості АФІ фолітропіну бета за показником «Molecular size and oligomer contamination», у зв’язку зі зміною хроматографічної колонки Superdex 75 10/300 GL (розмір часток 13 мкм) на Superdex 75 Increase 10/300 GL (розмір часток 9 мкм).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методі контролю якості ГЛЗ за показниками «Вміст олігомеру» та «Вміст субодиниці» (HPSEC), у зв’язку зі зміною хроматографічної колонки Superdex 75 10/300 GL (розмір часток 13 мкм) на Superdex 75 Increase 10/300 GL (розмір часток 9 мкм).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UA/5023/01/01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РЕСПИКС®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оральний, 10 мг/0,2 мл, по 13 мл розчину у флаконі з дозуючим пристроєм;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ОАЕ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Ай Ті Сі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43A9E">
              <w:rPr>
                <w:rFonts w:ascii="Arial" w:hAnsi="Arial" w:cs="Arial"/>
                <w:color w:val="000000"/>
                <w:sz w:val="16"/>
                <w:szCs w:val="16"/>
              </w:rPr>
              <w:br/>
              <w:t>подання оновленого сертифікату CEP (R1-CEP 2002-117-Rev 02) від уже затвердженого виробника Erregiere S.p.A., Italy для АФІ амброксолу гідрохлориду. Затверджено: CEP (R1-CEP 2002-117-Rev 01) Запропоновано: CEP (R1-CEP 2002-117-Rev 02). Даним оновленням СЕР, відповідно до ICH Guideline "Q3D Elemental impurities", наводиться узагальнення з контролю ризиків щодо елементарних домішок.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зміни в специфікації та методах контролю за показником «Мікробіологічна чистота» - приведення у відповідність до діючих вимог ЕР.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Зміни І типу - Зміни з якості. Готовий лікарський засіб. Контроль готового лікарського засобу (інші зміни) переклад розділів «Специфікація» та «Методи контролю якості» МКЯ з російської на українську мову. Внесення незначних уточнень в методи контролю для гармонізації з розділами реєстраційного досьє 3.2.P.5.1. Specification(s) та 3.2.Р.5.2. Analytical methods.</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UA/12305/01/01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РІТОССЕ® ПЛЮЩ</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сироп, 7 мг/мл; по 100 мл у флаконі, по 1 флакону з мірною ложкою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ПрАТ "Фармацевтична фірма "Дарниця"</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ПрАТ "Фармацевтична фірма "Дарниця"</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термін придатності 1,5 роки; запропоновано: термін придатності 2 роки).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UA/18588/01/01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РОПІВАКАЇН-ВІСТА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7,5 мг/мл; по 10 мл розчину в ампулі, по 5 ампул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Англія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Iспанія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допущення помилки при написанні специфікації на випуск та на термін придатності, а саме у показниках якості «Механічні включення: невидимі частинки» та «Бактеріальні ендотоксини»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UA/19490/01/01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СИНКОТАЛ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м'які желатинові капсули; по 10 капсул в блістері, по 2 або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Альпен Фарма ГмбХ</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відповідальний за випуск серії кінцевого продукту, первинне та вторинне пакування:</w:t>
            </w:r>
            <w:r w:rsidRPr="00F43A9E">
              <w:rPr>
                <w:rFonts w:ascii="Arial" w:hAnsi="Arial" w:cs="Arial"/>
                <w:color w:val="000000"/>
                <w:sz w:val="16"/>
                <w:szCs w:val="16"/>
              </w:rPr>
              <w:br/>
              <w:t>Др. Густав Кляйн ГмбХ &amp; Ко. КГ, Німеччина;</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виробник суміші ефірних олій in bulk:</w:t>
            </w:r>
            <w:r w:rsidRPr="00F43A9E">
              <w:rPr>
                <w:rFonts w:ascii="Arial" w:hAnsi="Arial" w:cs="Arial"/>
                <w:color w:val="000000"/>
                <w:sz w:val="16"/>
                <w:szCs w:val="16"/>
              </w:rPr>
              <w:br/>
              <w:t>Дюлльберг Концентра ГмбХ &amp; Ко. КГ, Німеччина;</w:t>
            </w:r>
            <w:r w:rsidRPr="00F43A9E">
              <w:rPr>
                <w:rFonts w:ascii="Arial" w:hAnsi="Arial" w:cs="Arial"/>
                <w:color w:val="000000"/>
                <w:sz w:val="16"/>
                <w:szCs w:val="16"/>
              </w:rPr>
              <w:br/>
              <w:t xml:space="preserve">виробник, відповідальний за інкапсуляцію: </w:t>
            </w:r>
            <w:r w:rsidRPr="00F43A9E">
              <w:rPr>
                <w:rFonts w:ascii="Arial" w:hAnsi="Arial" w:cs="Arial"/>
                <w:color w:val="000000"/>
                <w:sz w:val="16"/>
                <w:szCs w:val="16"/>
              </w:rPr>
              <w:br/>
              <w:t>АЯНДА ГмбХ, Німеччина;</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виробник, відповідальний за нанесення оболонки, первинне та вторинне пакування:</w:t>
            </w:r>
            <w:r w:rsidRPr="00F43A9E">
              <w:rPr>
                <w:rFonts w:ascii="Arial" w:hAnsi="Arial" w:cs="Arial"/>
                <w:color w:val="000000"/>
                <w:sz w:val="16"/>
                <w:szCs w:val="16"/>
              </w:rPr>
              <w:br/>
              <w:t>Вівельхове ГмбХ, Німеччина</w:t>
            </w:r>
          </w:p>
          <w:p w:rsidR="00942ED2" w:rsidRPr="00F43A9E" w:rsidRDefault="00942ED2" w:rsidP="0042354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42ED2" w:rsidRPr="00F43A9E" w:rsidRDefault="00942ED2" w:rsidP="0042354E">
            <w:pPr>
              <w:pStyle w:val="110"/>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UA/17367/01/01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СПАЗМЕКС®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15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Др. Пфлегер Арцнайміттель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Др. Пфлегер Aрцнаймiттель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Виправлено технічну помилку у тексті маркування первинної упаковки лікарського засобу (п.5. Найменування виробника і, за необхідності - заявника ) щодо написання назви виробника: діюча редакція - Dr. Pfleger Arzneimittel GmbX; запропонована редакція - Dr. Pfleger Arzneimittel GmbН. Зазначене виправлення відповідає матеріалам реєстраційного досьє.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UA/11835/01/02</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СТРЕПТОЦИД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по 0,5 г по 10 таблеток у стрипах або блістерах; по 10 таблеток у стрипі; по 2 або 10 стрипів у пачці з картону; по 10 таблеток у блістері; по 2 або 10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ПАТ "Монфарм"</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ПАТ «Монфарм»</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 зв’язку з проведенням реформи децентралізації в Україні та зміною меж районів.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готового лікарського засобу в зв’язку з проведенням реформи децентралізації в Україні та зміною меж районів.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приведення cпецифікації ЛЗ за р. «Мікробіологічна чистота» до вимог діючого видання ДФУ. Послідовна зміна – вилучення тексту методики випробування за показником «Мікробіологічна чистота» з методів контролю якості. Введення змін протягом 6-ти місяців після затвердження.</w:t>
            </w:r>
            <w:r w:rsidRPr="00F43A9E">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проведення випробувань за показником «Мікробіологічна чистота», а саме: контроль даного тесту проводять для першої та кожної наступної десятої серії, але не рідше ніж 1 серія в рік.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w:t>
            </w:r>
            <w:r w:rsidRPr="00F43A9E">
              <w:rPr>
                <w:rFonts w:ascii="Arial" w:hAnsi="Arial" w:cs="Arial"/>
                <w:color w:val="000000"/>
                <w:sz w:val="16"/>
                <w:szCs w:val="16"/>
              </w:rPr>
              <w:br/>
              <w:t>заміна виробника субстанції стрептоциду «Nanhai Beisha Рharmaceutical Co., LTD, Китай на «Wugan Pharmaceutical (Suzhou) Co., Ltd», Китай в зв’язку з нерегулярними поставками субстанції від затвердженого виробника (затверджено: «Nanhai Beisha Рharmaceutical Co., LTD, Китай; Zhejiang Chemsyn Pharm. Co., Ltd, Китай; запропоновано: «Wugan Pharmaceutical (Suzhou) Co., Ltd», Китай; Zhejiang Chemsyn Pharm. Co., Ltd, Китай).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UA/7121/01/01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СУЛЬФАЦИЛ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краплі очні 30 % по 10 мл у пластиковому флаконі; по 1 флакону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п. Важкі метали зі специфікації допоміжної речовини "Хлористоводнева кислота". Вилучення п. Відносна густина зі специфікації допоміжної речовини "Хлористоводнева кислота" Вилучення п. Важкі метали зі специфікації допоміжних речовин "Натрію тіосульфат".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UA/5006/01/01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ТАРГОЦИД®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ліофілізат для розчину для ін’єкцій по 400 мг 1 флакон з ліофілізатом у комплекті з 1 ампулою розчинника по 3,2 мл (вода для ін’єкцій)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CАНОФІ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Введення альтернативного виробничого процесу, що пов’язаний з новою виробничою зоною з використанням технології ізолятора. Метою ізоляторів є забезпечення асептичних умов, створення фізичного бар’єру між виробничим приміщенням, операторами та технологічною зоною, а також усунення ризику забруднення операторів та навколишнього середовища. Додавання альтернативної зони виробництва («NFD1» Нові сублімаційні сушарки 1) – під ізоляторні технології, зміни у виробничому процесі: - оновлена попередня інформація про операції за рахунок обладнання, встановленого на новому альтернативному виробництві; - оновлений етап приготування розчину: детальне додавання кількості WFI; - оновлений етап фільтрації розчину: детальні критерії прийнятності перевірки цілісності фільтра – після фільтрації (перший фільтр); - оновлений етап фільтрації розчину: детальні критерії прийнятності перевірки цілісності фільтра – до і після фільтрації (другий фільтр) і тест на біонавантаження перед стерилізаційною фільтрацією (другий фільтр);</w:t>
            </w:r>
            <w:r w:rsidRPr="00F43A9E">
              <w:rPr>
                <w:rFonts w:ascii="Arial" w:hAnsi="Arial" w:cs="Arial"/>
                <w:color w:val="000000"/>
                <w:sz w:val="16"/>
                <w:szCs w:val="16"/>
              </w:rPr>
              <w:br/>
              <w:t>- оновлений крок наповнення (контроль ваги наповнення виконується на 100% за допомогою розливної машини, встановленої під ізолятором); - оновлений цикл ліофілізації за рахунок ліофілізації (оснащеної автоматичною системою завантаження/розвантаження), встановленої в новий зоні альтернативного виробництва.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Зміна розміру серії готового продукту у зв’язку із введенням нової виробничої зони з використанням технології ізолятора, а саме додавання альтернативного теоретичного розміру серії 34272 флакони (339 літрів). Метою додавання альтернативного розміру серії 34272 флакони (339 л) є підвищення завантаженості і гнучкість процесу виробництва порошку ГЛЗ, завдяки обладнанню, що використовується на максимальній потужності і встановлюється в новій виробничій зоні з використанням технології ізолятора.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UA/9229/01/02</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ТАРЦЕВА®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100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Виробництво нерозфасованої продукції, пакування, випробування контролю якості:</w:t>
            </w:r>
            <w:r w:rsidRPr="00F43A9E">
              <w:rPr>
                <w:rFonts w:ascii="Arial" w:hAnsi="Arial" w:cs="Arial"/>
                <w:color w:val="000000"/>
                <w:sz w:val="16"/>
                <w:szCs w:val="16"/>
              </w:rPr>
              <w:br/>
              <w:t>Дельфарм Мілано, С.Р.Л., Італія;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Випробування контролю якості, пакування, випуск серії:</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Ф.Хоффманн-Ля Рош Лтд, Швейцарія;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Виробництво нерозфасованої продукції, випробування контролю якості:</w:t>
            </w:r>
            <w:r w:rsidRPr="00F43A9E">
              <w:rPr>
                <w:rFonts w:ascii="Arial" w:hAnsi="Arial" w:cs="Arial"/>
                <w:color w:val="000000"/>
                <w:sz w:val="16"/>
                <w:szCs w:val="16"/>
              </w:rPr>
              <w:br/>
              <w:t>Ф.Хоффманн-Ля Рош Лтд, Швейцарія;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Випуск серії:</w:t>
            </w:r>
            <w:r w:rsidRPr="00F43A9E">
              <w:rPr>
                <w:rFonts w:ascii="Arial" w:hAnsi="Arial" w:cs="Arial"/>
                <w:color w:val="000000"/>
                <w:sz w:val="16"/>
                <w:szCs w:val="16"/>
              </w:rPr>
              <w:br/>
              <w:t>Ф.Хоффманн-Ля Рош Лтд, Швейцарія</w:t>
            </w:r>
          </w:p>
          <w:p w:rsidR="00942ED2" w:rsidRPr="00F43A9E" w:rsidRDefault="00942ED2" w:rsidP="0042354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Італія/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p w:rsidR="00942ED2" w:rsidRPr="00F43A9E" w:rsidRDefault="00942ED2" w:rsidP="0042354E">
            <w:pPr>
              <w:pStyle w:val="110"/>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індексу в адресі виробничої дільниці Дельфарм Мілано, С.Р.Л., Італія відповідальної за виробництво нерозфасованої продукції, пакування, випробування контролю якості. Введення змін протягом 6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UA/5372/01/02</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ТАРЦЕВА®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150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Виробництво нерозфасованої продукції, пакування, випробування контролю якості:</w:t>
            </w:r>
            <w:r w:rsidRPr="00F43A9E">
              <w:rPr>
                <w:rFonts w:ascii="Arial" w:hAnsi="Arial" w:cs="Arial"/>
                <w:color w:val="000000"/>
                <w:sz w:val="16"/>
                <w:szCs w:val="16"/>
              </w:rPr>
              <w:br/>
              <w:t>Дельфарм Мілано, С.Р.Л., Італія;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Випробування контролю якості, пакування, випуск серії:</w:t>
            </w:r>
            <w:r w:rsidRPr="00F43A9E">
              <w:rPr>
                <w:rFonts w:ascii="Arial" w:hAnsi="Arial" w:cs="Arial"/>
                <w:color w:val="000000"/>
                <w:sz w:val="16"/>
                <w:szCs w:val="16"/>
              </w:rPr>
              <w:br/>
              <w:t>Ф.Хоффманн-Ля Рош Лтд, Швейцарія;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Виробництво нерозфасованої продукції, випробування контролю якості:</w:t>
            </w:r>
            <w:r w:rsidRPr="00F43A9E">
              <w:rPr>
                <w:rFonts w:ascii="Arial" w:hAnsi="Arial" w:cs="Arial"/>
                <w:color w:val="000000"/>
                <w:sz w:val="16"/>
                <w:szCs w:val="16"/>
              </w:rPr>
              <w:br/>
              <w:t>Ф.Хоффманн-Ля Рош Лтд, Швейцарія;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Випуск серії:</w:t>
            </w:r>
            <w:r w:rsidRPr="00F43A9E">
              <w:rPr>
                <w:rFonts w:ascii="Arial" w:hAnsi="Arial" w:cs="Arial"/>
                <w:color w:val="000000"/>
                <w:sz w:val="16"/>
                <w:szCs w:val="16"/>
              </w:rPr>
              <w:br/>
              <w:t>Ф.Хоффманн-Ля Рош Лтд, Швейцарія</w:t>
            </w:r>
          </w:p>
          <w:p w:rsidR="00942ED2" w:rsidRPr="00F43A9E" w:rsidRDefault="00942ED2" w:rsidP="0042354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Італія/</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p w:rsidR="00942ED2" w:rsidRPr="00F43A9E" w:rsidRDefault="00942ED2" w:rsidP="0042354E">
            <w:pPr>
              <w:pStyle w:val="110"/>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індексу в адресі виробничої дільниці Дельфарм Мілано, С.Р.Л., Італія відповідальної за виробництво нерозфасованої продукції, пакування, випробування контролю якості. Введення змін протягом 6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UA/5372/01/03</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ТЕГРАД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50 мг;</w:t>
            </w:r>
            <w:r w:rsidRPr="00F43A9E">
              <w:rPr>
                <w:rFonts w:ascii="Arial" w:hAnsi="Arial" w:cs="Arial"/>
                <w:color w:val="000000"/>
                <w:sz w:val="16"/>
                <w:szCs w:val="16"/>
              </w:rPr>
              <w:br/>
              <w:t xml:space="preserve">по 30 таблеток у контейнері, по 1 контейнеру в кортонній коробці; </w:t>
            </w:r>
            <w:r w:rsidRPr="00F43A9E">
              <w:rPr>
                <w:rFonts w:ascii="Arial" w:hAnsi="Arial" w:cs="Arial"/>
                <w:color w:val="000000"/>
                <w:sz w:val="16"/>
                <w:szCs w:val="16"/>
              </w:rPr>
              <w:br/>
              <w:t>по 10 таблеток у блістері, по 8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Гетеро Лабз Лімітед</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Гетеро Лабз Лімітед</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збільшеня терміну придатності ГЛЗ (для торгової упаковки). </w:t>
            </w:r>
            <w:r w:rsidRPr="00F43A9E">
              <w:rPr>
                <w:rFonts w:ascii="Arial" w:hAnsi="Arial" w:cs="Arial"/>
                <w:color w:val="000000"/>
                <w:sz w:val="16"/>
                <w:szCs w:val="16"/>
              </w:rPr>
              <w:br/>
              <w:t xml:space="preserve">Діюча редакція: Термін придатності: 2 роки. Пропонована редакція: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3-х місяців з дати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UA/16596/01/01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ТЕНОТЕН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по 20 таблеток у блістері; по 1 або 2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ЗАТ Сантоніка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Литва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w:t>
            </w:r>
            <w:r w:rsidRPr="00F43A9E">
              <w:rPr>
                <w:rFonts w:ascii="Arial" w:hAnsi="Arial" w:cs="Arial"/>
                <w:color w:val="000000"/>
                <w:sz w:val="16"/>
                <w:szCs w:val="16"/>
              </w:rPr>
              <w:br/>
              <w:t>введення додаткової дільниці проведення контролю певних параметрів вихідного продукту для виробництва АФІ, а саме: Tepnel Pharma Services Limited (Parameters: “Distribution of Molecular Size” and “Microbiological quality”), а також подання оновленого п. 3.2.S.2.4.Контроль критичних стадій і проміжної продукції, що не тягне за собою змін.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UA/4206/01/01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ТЕНОТЕН ДИТЯЧИЙ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по 20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ЗАТ Сантоніка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Литва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додаткової дільниці проведення контролю певних параметрів вихідного продукту для виробництва АФІ, а саме: Tepnel Pharma Services Limited (Parameters: “Distribution of Molecular Size” and “Microbiological quality”), а також подання оновленого п. 3.2.S.2.4.Контроль критичних стадій і проміжної продукції, що не тягне за собою змін.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UA/8588/01/01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ТЕЦЕНТРИК®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концентрат для розчину для інфузій по 1200 мг/20 мл, по 20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Ф.Хоффманн-Ля Рош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Виробництво нерозфасованої продукції, первинне пакування, випробування контролю якості: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w:t>
            </w:r>
            <w:r w:rsidRPr="00F43A9E">
              <w:rPr>
                <w:rFonts w:ascii="Arial" w:hAnsi="Arial" w:cs="Arial"/>
                <w:color w:val="000000"/>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p w:rsidR="00942ED2" w:rsidRPr="00F43A9E" w:rsidRDefault="00942ED2" w:rsidP="0042354E">
            <w:pPr>
              <w:pStyle w:val="110"/>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випробування в процесі виробництва лікарського засобу на виробничій дільниці Рош Діагностикс ГмбХ, Німеччина зокрема: ідентифікація для вхідної діючої речовини атезолізумабу; редакційни зміни.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UA/15872/01/01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ТІОМЕКС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крем, 10 мг/г; по 30 г в тубі; по 1 тубі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ЗАТ «Фармліга»</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Литовська Республіка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Лабораторіос Базі – Індустрія Фармацеутіка, С.А.</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Португалія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внесені в інструкцію для медичного застосування лікарського засобу у розділи "Заявник", "Місцезнаходження заявника" з відповідними змінами в тексті маркування упаковок.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UA/19132/01/01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ТОРВАКАРД® КРИСТАЛ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10 мг, № 30 (15х2), № 90 (15х6): по 15 таблеток у блістері, по 2 або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всі етапи виробництва, первинне та вторинне пакування, контроль та випуск серій ГЛЗ:</w:t>
            </w:r>
            <w:r w:rsidRPr="00F43A9E">
              <w:rPr>
                <w:rFonts w:ascii="Arial" w:hAnsi="Arial" w:cs="Arial"/>
                <w:color w:val="000000"/>
                <w:sz w:val="16"/>
                <w:szCs w:val="16"/>
              </w:rPr>
              <w:br/>
              <w:t>ТОВ "Зентіва", Чеська Республіка</w:t>
            </w:r>
          </w:p>
          <w:p w:rsidR="00942ED2" w:rsidRPr="00F43A9E" w:rsidRDefault="00942ED2" w:rsidP="0042354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Чеська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що відповідає за вторинне пакування – ДІТА виробничий кооператив інвалідів, Чеська Республіка.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UA/15927/01/01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ТОРВАКАРД® КРИСТАЛ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20 мг № 30 (15х2), № 90 (15х6): по 15 таблеток у блістері, по 2 або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всі етапи виробництва, первинне та вторинне пакування, контроль та випуск серій ГЛЗ:</w:t>
            </w:r>
            <w:r w:rsidRPr="00F43A9E">
              <w:rPr>
                <w:rFonts w:ascii="Arial" w:hAnsi="Arial" w:cs="Arial"/>
                <w:color w:val="000000"/>
                <w:sz w:val="16"/>
                <w:szCs w:val="16"/>
              </w:rPr>
              <w:br/>
              <w:t>ТОВ "Зентіва", Чеська Республіка</w:t>
            </w:r>
          </w:p>
          <w:p w:rsidR="00942ED2" w:rsidRPr="00F43A9E" w:rsidRDefault="00942ED2" w:rsidP="0042354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Чеська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що відповідає за вторинне пакування – ДІТА виробничий кооператив інвалідів, Чеська Республіка.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UA/15927/01/02</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ТОРВАКАРД® КРИСТАЛ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40 мг, № 30 (10х3):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"Санофі-Авентіс Україна"</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всі етапи виробництва, первинне та вторинне пакування, контроль та випуск серій ГЛЗ:</w:t>
            </w:r>
            <w:r w:rsidRPr="00F43A9E">
              <w:rPr>
                <w:rFonts w:ascii="Arial" w:hAnsi="Arial" w:cs="Arial"/>
                <w:color w:val="000000"/>
                <w:sz w:val="16"/>
                <w:szCs w:val="16"/>
              </w:rPr>
              <w:br/>
              <w:t>ТОВ "Зентіва", Чеська Республіка</w:t>
            </w:r>
          </w:p>
          <w:p w:rsidR="00942ED2" w:rsidRPr="00F43A9E" w:rsidRDefault="00942ED2" w:rsidP="0042354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Чеська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що відповідає за вторинне пакування – ДІТА виробничий кооператив інвалідів, Чеська Республіка.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UA/15927/01/03</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ТРИЗИПІН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100 мг/мл, по 5 мл в ампулі; по 5 ампул у касеті; по 2 касети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відповідальний за виробництво та контроль/випробування серії, не включаючи випуск серії: Приватне акціонерне товариство "Лекхім-Харків", Україна відповідальний за виробництво та контроль/випробування серії, включаючи випуск серії: ТОВ НВФ "МІКРОХІМ", Україна</w:t>
            </w:r>
          </w:p>
          <w:p w:rsidR="00942ED2" w:rsidRPr="00F43A9E" w:rsidRDefault="00942ED2" w:rsidP="0042354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43A9E">
              <w:rPr>
                <w:rFonts w:ascii="Arial" w:hAnsi="Arial" w:cs="Arial"/>
                <w:color w:val="000000"/>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UA/9897/01/01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ФЕНІЛЕФРИНУ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порошок кристалічний (субстанція) у подвійних поліетиленових мішках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ПрАТ "Лекхім-Харків" </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Малладі Драгз Енд Фармасютікалз Лімітед, (Юніт-3) </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2003-179 - Rev 04 (затверджено: R1-CEP 2003-179 - Rev 03) для АФІ зі зміною у адресі виробничої дільниці.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UA/16233/01/01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ФЛАВОВІР®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сироп, по 30 мл, або по 50 мл, або по 60 мл у флаконах з скла або пластику; по 1 флакону разом з дозуючою ємністю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"НВК "Екофарм"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43A9E">
              <w:rPr>
                <w:rFonts w:ascii="Arial" w:hAnsi="Arial" w:cs="Arial"/>
                <w:color w:val="000000"/>
                <w:sz w:val="16"/>
                <w:szCs w:val="16"/>
              </w:rPr>
              <w:br/>
              <w:t>Діюча редакція: Броун Тетяна Андріївна. Пропонована редакція: Котяш Світлана Тимофіївна. Зміна контактних даних уповноваженої особи,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UA/5510/01/01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ХЕПІЛОР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ротової порожнини по 100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заміна допоміжної речовини олія анісова на олію бадьяну у складі готового лікарського засобу. Зміни внесені в інструкцію для медичного застосування лікарського засобу у розділ "Склад" з відповідними змінами в тексті маркування упаковок.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UA/10910/02/01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ХЕПІЛОР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спрей для ротової порожнини по 20 мл або по 50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заміна допоміжної речовини олія анісова на олію бадьяну у складі готового лікарського засобу. Зміни внесені в інструкцію для медичного застосування лікарського засобу у розділ "Склад" (допоміжні речовини) з відповідними змінами в тексті маркування упаковок. Введення змін протягом 6-ти місяців після затвердження</w:t>
            </w:r>
          </w:p>
          <w:p w:rsidR="00942ED2" w:rsidRPr="00F43A9E" w:rsidRDefault="00942ED2" w:rsidP="0042354E">
            <w:pPr>
              <w:pStyle w:val="110"/>
              <w:tabs>
                <w:tab w:val="left" w:pos="12600"/>
              </w:tabs>
              <w:jc w:val="center"/>
              <w:rPr>
                <w:rFonts w:ascii="Arial" w:hAnsi="Arial" w:cs="Arial"/>
                <w:color w:val="000000"/>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UA/10910/01/01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ХОНДРОСАТ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100 мг/мл; по 2 мл в ампулі; по 5 ампул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до р. Бензиловий спирт (ГХ)-зміни у пробопідготовці та умовах хроматографування.</w:t>
            </w:r>
          </w:p>
          <w:p w:rsidR="00942ED2" w:rsidRPr="00F43A9E" w:rsidRDefault="00942ED2" w:rsidP="0042354E">
            <w:pPr>
              <w:pStyle w:val="110"/>
              <w:tabs>
                <w:tab w:val="left" w:pos="12600"/>
              </w:tabs>
              <w:jc w:val="center"/>
              <w:rPr>
                <w:rFonts w:ascii="Arial" w:hAnsi="Arial" w:cs="Arial"/>
                <w:color w:val="000000"/>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UA/14288/01/01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ЦЕФАЛЕКСИН АЛКАЛОЇД®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порошок для оральної суспензії 250 мг/5 мл (для 100 мл), по 65,4 г порошку у флаконі; по 1 флакону у комплекті з пластмасовою мірною ложкою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АЛКАЛОЇД АД Скоп’є </w:t>
            </w:r>
            <w:r w:rsidRPr="00F43A9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Республіка Північна Македонія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АЛКАЛОЇД АД Скоп’є </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Республіка Північна Македонія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Заміна допоміжної речовини (ароматизатора) Flavor Raspberry 83101 P на альтернативний малиновий ароматизатор Raspberry 83462 P від того ж постачальника. Зміни внесені в інструкцію для медичного застосування лікарського засобу у розділ "Склад" (допоміжні речовини) з відповідними змінами в тексті маркування упаковок</w:t>
            </w:r>
          </w:p>
          <w:p w:rsidR="00942ED2" w:rsidRPr="00F43A9E" w:rsidRDefault="00942ED2" w:rsidP="0042354E">
            <w:pPr>
              <w:pStyle w:val="110"/>
              <w:tabs>
                <w:tab w:val="left" w:pos="12600"/>
              </w:tabs>
              <w:jc w:val="center"/>
              <w:rPr>
                <w:rFonts w:ascii="Arial" w:hAnsi="Arial" w:cs="Arial"/>
                <w:color w:val="000000"/>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UA/0264/01/01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ЦИКЛОКУТАН®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лак для нігтів лікувальний, 80 мг/г; по 3 г розчину у флаконі; по 1 флакону у комплекті із 10 шпателів в касеті, тримачем шпателя, тампонами для очищення та пилочками для нігтів у пачці</w:t>
            </w:r>
          </w:p>
          <w:p w:rsidR="00942ED2" w:rsidRPr="00F43A9E" w:rsidRDefault="00942ED2" w:rsidP="0042354E">
            <w:pPr>
              <w:pStyle w:val="110"/>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мібе ГмбХ Арцнайміттель, Німеччина (виробник, відповідальний за виробництво "in bulk", первинне та вторинне пакування, контроль серії та випуск серії); СУН-ФАРМ Сп. з о.о., Польща (виробник,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лікарського засобу у п. 17 ІНШЕ додання інформації щодо комплектності упаковки.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UA/18077/01/01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ЦИТЕРАЛ®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250 мг по 10 таблеток у блістері; по 1 блістеру у пачці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Республіка Північна Македонія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Республіка Північна Македонія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випробувань за показником «Мікробіологічна чистота» у специфікації ГЛЗ: Періодичне дослідження: аналіз проводять на кожній 10-ій промисловій серії або одній серії на рік, залежно від того, яке дослідження настане раніше;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 внесення незначних змін у метод випробування «Мікробіологічна чистота» (EP.2.6.12, EP.2.6.13)</w:t>
            </w:r>
          </w:p>
          <w:p w:rsidR="00942ED2" w:rsidRPr="00F43A9E" w:rsidRDefault="00942ED2" w:rsidP="0042354E">
            <w:pPr>
              <w:pStyle w:val="110"/>
              <w:tabs>
                <w:tab w:val="left" w:pos="12600"/>
              </w:tabs>
              <w:jc w:val="center"/>
              <w:rPr>
                <w:rFonts w:ascii="Arial" w:hAnsi="Arial" w:cs="Arial"/>
                <w:color w:val="000000"/>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UA/1079/01/01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ЦИТЕРАЛ®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500 мг по 10 таблеток у блістері; по 1 блістеру у пачці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Республіка Північна Македонія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Республіка Північна Македонія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випробувань за показником «Мікробіологічна чистота» у специфікації ГЛЗ: Періодичне дослідження: аналіз проводять на кожній 10-ій промисловій серії або одній серії на рік, залежно від того, яке дослідження настане раніше;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 внесення незначних змін у метод випробування «Мікробіологічна чистота» (EP.2.6.12, EP.2.6.13)</w:t>
            </w:r>
          </w:p>
          <w:p w:rsidR="00942ED2" w:rsidRPr="00F43A9E" w:rsidRDefault="00942ED2" w:rsidP="0042354E">
            <w:pPr>
              <w:pStyle w:val="110"/>
              <w:tabs>
                <w:tab w:val="left" w:pos="12600"/>
              </w:tabs>
              <w:jc w:val="center"/>
              <w:rPr>
                <w:rFonts w:ascii="Arial" w:hAnsi="Arial" w:cs="Arial"/>
                <w:color w:val="000000"/>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UA/1079/01/02</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ЦИТОСЕЙВ®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100 мг/мл, по 5 мл в ампулі; по 5 ампул у касеті; по 2 касети в пачці з картону; по 5 мл в ампулі; по 10 ампул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відповідальний за виробництво та контроль/випробування серії, не включаючи випуск серії: Приватне акціонерне товариство “Лекхім – Харків”, Україна; відповідальний за випуск серії, не включаючи контроль/випробування серії: 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43A9E">
              <w:rPr>
                <w:rFonts w:ascii="Arial" w:hAnsi="Arial" w:cs="Arial"/>
                <w:color w:val="000000"/>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p w:rsidR="00942ED2" w:rsidRPr="00F43A9E" w:rsidRDefault="00942ED2" w:rsidP="0042354E">
            <w:pPr>
              <w:pStyle w:val="110"/>
              <w:tabs>
                <w:tab w:val="left" w:pos="12600"/>
              </w:tabs>
              <w:jc w:val="center"/>
              <w:rPr>
                <w:rFonts w:ascii="Arial" w:hAnsi="Arial" w:cs="Arial"/>
                <w:color w:val="000000"/>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UA/18016/01/01</w:t>
            </w:r>
          </w:p>
        </w:tc>
      </w:tr>
      <w:tr w:rsidR="00942ED2" w:rsidRPr="001B25B1" w:rsidTr="00706AB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42ED2" w:rsidRPr="00F43A9E" w:rsidRDefault="00942ED2" w:rsidP="00942ED2">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ED2" w:rsidRPr="00F43A9E" w:rsidRDefault="00942ED2" w:rsidP="0042354E">
            <w:pPr>
              <w:pStyle w:val="110"/>
              <w:tabs>
                <w:tab w:val="left" w:pos="12600"/>
              </w:tabs>
              <w:rPr>
                <w:rFonts w:ascii="Arial" w:hAnsi="Arial" w:cs="Arial"/>
                <w:b/>
                <w:i/>
                <w:color w:val="000000"/>
                <w:sz w:val="16"/>
                <w:szCs w:val="16"/>
              </w:rPr>
            </w:pPr>
            <w:r w:rsidRPr="00F43A9E">
              <w:rPr>
                <w:rFonts w:ascii="Arial" w:hAnsi="Arial" w:cs="Arial"/>
                <w:b/>
                <w:sz w:val="16"/>
                <w:szCs w:val="16"/>
              </w:rPr>
              <w:t>ЦИТРОПАК® - 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по 6 або по 10 таблеток у контурній чарунковій упаковці; по 1 контурній чарунковій упаковці в пачці; по 6 або по 10 таблеток у контурних чарункових упаковках.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color w:val="000000"/>
                <w:sz w:val="16"/>
                <w:szCs w:val="16"/>
              </w:rPr>
            </w:pPr>
            <w:r w:rsidRPr="00F43A9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речовини лікарського засобу. Термін введення змін - протягом 6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ind w:left="-108"/>
              <w:jc w:val="center"/>
              <w:rPr>
                <w:rFonts w:ascii="Arial" w:hAnsi="Arial" w:cs="Arial"/>
                <w:b/>
                <w:i/>
                <w:color w:val="000000"/>
                <w:sz w:val="16"/>
                <w:szCs w:val="16"/>
              </w:rPr>
            </w:pPr>
            <w:r w:rsidRPr="00F43A9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42ED2" w:rsidRPr="00F43A9E" w:rsidRDefault="00942ED2" w:rsidP="0042354E">
            <w:pPr>
              <w:pStyle w:val="110"/>
              <w:tabs>
                <w:tab w:val="left" w:pos="12600"/>
              </w:tabs>
              <w:jc w:val="center"/>
              <w:rPr>
                <w:rFonts w:ascii="Arial" w:hAnsi="Arial" w:cs="Arial"/>
                <w:sz w:val="16"/>
                <w:szCs w:val="16"/>
              </w:rPr>
            </w:pPr>
            <w:r w:rsidRPr="00F43A9E">
              <w:rPr>
                <w:rFonts w:ascii="Arial" w:hAnsi="Arial" w:cs="Arial"/>
                <w:sz w:val="16"/>
                <w:szCs w:val="16"/>
              </w:rPr>
              <w:t>UA/3002/01/01</w:t>
            </w:r>
          </w:p>
        </w:tc>
      </w:tr>
    </w:tbl>
    <w:p w:rsidR="00942ED2" w:rsidRDefault="00942ED2" w:rsidP="00942ED2">
      <w:pPr>
        <w:ind w:right="20"/>
        <w:rPr>
          <w:rFonts w:ascii="Arial" w:hAnsi="Arial" w:cs="Arial"/>
          <w:b/>
          <w:bCs/>
          <w:sz w:val="26"/>
          <w:szCs w:val="26"/>
        </w:rPr>
      </w:pPr>
    </w:p>
    <w:p w:rsidR="00706AB5" w:rsidRDefault="00706AB5" w:rsidP="00942ED2">
      <w:pPr>
        <w:ind w:right="20"/>
        <w:rPr>
          <w:rFonts w:ascii="Arial" w:hAnsi="Arial" w:cs="Arial"/>
          <w:b/>
          <w:bCs/>
          <w:sz w:val="26"/>
          <w:szCs w:val="26"/>
        </w:rPr>
      </w:pPr>
    </w:p>
    <w:p w:rsidR="00706AB5" w:rsidRDefault="00706AB5" w:rsidP="00942ED2">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942ED2" w:rsidRPr="00D927D3" w:rsidTr="0042354E">
        <w:tc>
          <w:tcPr>
            <w:tcW w:w="7421" w:type="dxa"/>
          </w:tcPr>
          <w:p w:rsidR="00942ED2" w:rsidRPr="00D927D3" w:rsidRDefault="00942ED2" w:rsidP="0042354E">
            <w:pPr>
              <w:ind w:right="20"/>
              <w:rPr>
                <w:rFonts w:ascii="Arial" w:hAnsi="Arial" w:cs="Arial"/>
                <w:sz w:val="28"/>
                <w:szCs w:val="28"/>
              </w:rPr>
            </w:pPr>
            <w:r w:rsidRPr="00D927D3">
              <w:rPr>
                <w:rFonts w:ascii="Arial" w:hAnsi="Arial" w:cs="Arial"/>
                <w:b/>
                <w:bCs/>
                <w:sz w:val="28"/>
                <w:szCs w:val="28"/>
              </w:rPr>
              <w:t xml:space="preserve">В.о. Генерального директора Директорату </w:t>
            </w:r>
          </w:p>
          <w:p w:rsidR="00942ED2" w:rsidRPr="00D927D3" w:rsidRDefault="00942ED2" w:rsidP="0042354E">
            <w:pPr>
              <w:ind w:right="20"/>
              <w:rPr>
                <w:rFonts w:ascii="Arial" w:hAnsi="Arial" w:cs="Arial"/>
                <w:b/>
                <w:bCs/>
                <w:sz w:val="28"/>
                <w:szCs w:val="28"/>
              </w:rPr>
            </w:pPr>
            <w:r w:rsidRPr="00D927D3">
              <w:rPr>
                <w:rFonts w:ascii="Arial" w:hAnsi="Arial" w:cs="Arial"/>
                <w:b/>
                <w:bCs/>
                <w:sz w:val="28"/>
                <w:szCs w:val="28"/>
              </w:rPr>
              <w:t>фармацевтичного забезпечення</w:t>
            </w:r>
          </w:p>
        </w:tc>
        <w:tc>
          <w:tcPr>
            <w:tcW w:w="7422" w:type="dxa"/>
          </w:tcPr>
          <w:p w:rsidR="00942ED2" w:rsidRPr="00D927D3" w:rsidRDefault="00942ED2" w:rsidP="0042354E">
            <w:pPr>
              <w:rPr>
                <w:rFonts w:ascii="Arial" w:hAnsi="Arial" w:cs="Arial"/>
                <w:b/>
                <w:bCs/>
                <w:sz w:val="28"/>
                <w:szCs w:val="28"/>
              </w:rPr>
            </w:pPr>
          </w:p>
          <w:p w:rsidR="00942ED2" w:rsidRPr="00D927D3" w:rsidRDefault="00942ED2" w:rsidP="0042354E">
            <w:pPr>
              <w:jc w:val="right"/>
              <w:rPr>
                <w:rFonts w:ascii="Arial" w:hAnsi="Arial" w:cs="Arial"/>
                <w:b/>
                <w:bCs/>
                <w:sz w:val="28"/>
                <w:szCs w:val="28"/>
              </w:rPr>
            </w:pPr>
            <w:r w:rsidRPr="00D927D3">
              <w:rPr>
                <w:rFonts w:ascii="Arial" w:hAnsi="Arial" w:cs="Arial"/>
                <w:b/>
                <w:bCs/>
                <w:sz w:val="28"/>
                <w:szCs w:val="28"/>
              </w:rPr>
              <w:t>Іван ЗАДВОРНИХ</w:t>
            </w:r>
          </w:p>
        </w:tc>
      </w:tr>
    </w:tbl>
    <w:p w:rsidR="00942ED2" w:rsidRPr="00A17C09" w:rsidRDefault="00942ED2" w:rsidP="00942ED2">
      <w:pPr>
        <w:tabs>
          <w:tab w:val="left" w:pos="1985"/>
        </w:tabs>
      </w:pPr>
    </w:p>
    <w:p w:rsidR="00942ED2" w:rsidRDefault="00942ED2" w:rsidP="00FC73F7">
      <w:pPr>
        <w:pStyle w:val="31"/>
        <w:spacing w:after="0"/>
        <w:ind w:left="0"/>
        <w:rPr>
          <w:b/>
          <w:sz w:val="28"/>
          <w:szCs w:val="28"/>
          <w:lang w:val="uk-UA"/>
        </w:rPr>
        <w:sectPr w:rsidR="00942ED2" w:rsidSect="0042354E">
          <w:headerReference w:type="default" r:id="rId14"/>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3F7D39" w:rsidTr="0042354E">
        <w:tc>
          <w:tcPr>
            <w:tcW w:w="3825" w:type="dxa"/>
            <w:hideMark/>
          </w:tcPr>
          <w:p w:rsidR="003F7D39" w:rsidRPr="009F2433" w:rsidRDefault="003F7D39" w:rsidP="00D065F6">
            <w:pPr>
              <w:pStyle w:val="4"/>
              <w:tabs>
                <w:tab w:val="left" w:pos="12600"/>
              </w:tabs>
              <w:spacing w:before="0" w:after="0"/>
              <w:jc w:val="both"/>
              <w:rPr>
                <w:rFonts w:cs="Arial"/>
                <w:sz w:val="18"/>
                <w:szCs w:val="18"/>
              </w:rPr>
            </w:pPr>
            <w:r>
              <w:rPr>
                <w:rFonts w:cs="Arial"/>
                <w:sz w:val="18"/>
                <w:szCs w:val="18"/>
              </w:rPr>
              <w:t>Додаток 3</w:t>
            </w:r>
          </w:p>
          <w:p w:rsidR="003F7D39" w:rsidRPr="0091333D" w:rsidRDefault="003F7D39" w:rsidP="00D065F6">
            <w:pPr>
              <w:pStyle w:val="4"/>
              <w:tabs>
                <w:tab w:val="left" w:pos="12600"/>
              </w:tabs>
              <w:spacing w:before="0" w:after="0"/>
              <w:jc w:val="both"/>
              <w:rPr>
                <w:rFonts w:cs="Arial"/>
                <w:sz w:val="18"/>
                <w:szCs w:val="18"/>
              </w:rPr>
            </w:pPr>
            <w:r w:rsidRPr="0091333D">
              <w:rPr>
                <w:rFonts w:cs="Arial"/>
                <w:sz w:val="18"/>
                <w:szCs w:val="18"/>
              </w:rPr>
              <w:t>до наказу Міністерства охорони</w:t>
            </w:r>
          </w:p>
          <w:p w:rsidR="003F7D39" w:rsidRPr="00336EC3" w:rsidRDefault="003F7D39" w:rsidP="00D065F6">
            <w:pPr>
              <w:pStyle w:val="4"/>
              <w:tabs>
                <w:tab w:val="left" w:pos="12600"/>
              </w:tabs>
              <w:spacing w:before="0" w:after="0"/>
              <w:jc w:val="both"/>
              <w:rPr>
                <w:rFonts w:cs="Arial"/>
                <w:sz w:val="18"/>
                <w:szCs w:val="18"/>
              </w:rPr>
            </w:pPr>
            <w:r w:rsidRPr="0091333D">
              <w:rPr>
                <w:rFonts w:cs="Arial"/>
                <w:sz w:val="18"/>
                <w:szCs w:val="18"/>
              </w:rPr>
              <w:t xml:space="preserve">здоров’я України «Про державну реєстрацію (перереєстрацію) </w:t>
            </w:r>
            <w:r w:rsidRPr="00336EC3">
              <w:rPr>
                <w:rFonts w:cs="Arial"/>
                <w:sz w:val="18"/>
                <w:szCs w:val="18"/>
              </w:rPr>
              <w:t>лікарських засобів (медичних імунобіологічних препаратів) та внесення змін до реєстраційних матеріалів»</w:t>
            </w:r>
          </w:p>
          <w:p w:rsidR="003F7D39" w:rsidRDefault="003F7D39" w:rsidP="00D065F6">
            <w:pPr>
              <w:tabs>
                <w:tab w:val="left" w:pos="12600"/>
              </w:tabs>
              <w:jc w:val="both"/>
              <w:rPr>
                <w:rFonts w:ascii="Arial" w:hAnsi="Arial" w:cs="Arial"/>
                <w:b/>
                <w:sz w:val="18"/>
                <w:szCs w:val="18"/>
              </w:rPr>
            </w:pPr>
            <w:r w:rsidRPr="00336EC3">
              <w:rPr>
                <w:rFonts w:ascii="Arial" w:hAnsi="Arial" w:cs="Arial"/>
                <w:b/>
                <w:bCs/>
                <w:iCs/>
                <w:sz w:val="18"/>
                <w:szCs w:val="18"/>
                <w:u w:val="single"/>
              </w:rPr>
              <w:t xml:space="preserve">від </w:t>
            </w:r>
            <w:r>
              <w:rPr>
                <w:rFonts w:ascii="Arial" w:hAnsi="Arial" w:cs="Arial"/>
                <w:b/>
                <w:bCs/>
                <w:iCs/>
                <w:sz w:val="18"/>
                <w:szCs w:val="18"/>
                <w:u w:val="single"/>
              </w:rPr>
              <w:t xml:space="preserve">02 вересня 2022 року </w:t>
            </w:r>
            <w:r w:rsidRPr="00336EC3">
              <w:rPr>
                <w:rFonts w:ascii="Arial" w:hAnsi="Arial" w:cs="Arial"/>
                <w:b/>
                <w:bCs/>
                <w:iCs/>
                <w:sz w:val="18"/>
                <w:szCs w:val="18"/>
                <w:u w:val="single"/>
              </w:rPr>
              <w:t xml:space="preserve">№ </w:t>
            </w:r>
            <w:r>
              <w:rPr>
                <w:rFonts w:ascii="Arial" w:hAnsi="Arial" w:cs="Arial"/>
                <w:b/>
                <w:bCs/>
                <w:iCs/>
                <w:sz w:val="18"/>
                <w:szCs w:val="18"/>
                <w:u w:val="single"/>
              </w:rPr>
              <w:t>1585</w:t>
            </w:r>
          </w:p>
        </w:tc>
      </w:tr>
    </w:tbl>
    <w:p w:rsidR="003F7D39" w:rsidRDefault="003F7D39" w:rsidP="003F7D39">
      <w:pPr>
        <w:tabs>
          <w:tab w:val="left" w:pos="12600"/>
        </w:tabs>
        <w:rPr>
          <w:rFonts w:ascii="Arial" w:hAnsi="Arial" w:cs="Arial"/>
          <w:sz w:val="18"/>
          <w:szCs w:val="18"/>
        </w:rPr>
      </w:pPr>
    </w:p>
    <w:p w:rsidR="003F7D39" w:rsidRPr="007128D4" w:rsidRDefault="003F7D39" w:rsidP="003F7D39">
      <w:pPr>
        <w:jc w:val="center"/>
        <w:rPr>
          <w:rFonts w:ascii="Arial" w:hAnsi="Arial" w:cs="Arial"/>
          <w:b/>
        </w:rPr>
      </w:pPr>
      <w:r w:rsidRPr="007128D4">
        <w:rPr>
          <w:rFonts w:ascii="Arial" w:hAnsi="Arial" w:cs="Arial"/>
          <w:b/>
        </w:rPr>
        <w:t>ПЕРЕЛІК</w:t>
      </w:r>
    </w:p>
    <w:p w:rsidR="003F7D39" w:rsidRDefault="003F7D39" w:rsidP="003F7D39">
      <w:pPr>
        <w:jc w:val="center"/>
        <w:rPr>
          <w:rFonts w:ascii="Arial" w:hAnsi="Arial" w:cs="Arial"/>
          <w:b/>
        </w:rPr>
      </w:pPr>
      <w:r w:rsidRPr="007128D4">
        <w:rPr>
          <w:rFonts w:ascii="Arial" w:hAnsi="Arial" w:cs="Arial"/>
          <w:b/>
        </w:rPr>
        <w:t>ЛІКАРСЬКИХ ЗАСОБІВ, ЯКИМ ВІДМОВЛЕНО В ДЕРЖАВНІЙ РЕЄСТРАЦІЇ, ПЕРЕРЕЄСТРАЦІЇ ТА ВНЕСЕННЯ ЗМІН ДО РЕЄСТРАЦІЙНИХ МАТЕРІАЛІВ</w:t>
      </w:r>
    </w:p>
    <w:p w:rsidR="003F7D39" w:rsidRDefault="003F7D39" w:rsidP="003F7D39">
      <w:pPr>
        <w:jc w:val="center"/>
        <w:rPr>
          <w:rFonts w:ascii="Arial" w:hAnsi="Arial" w:cs="Arial"/>
        </w:rPr>
      </w:pPr>
    </w:p>
    <w:tbl>
      <w:tblPr>
        <w:tblW w:w="15705" w:type="dxa"/>
        <w:tblInd w:w="-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8"/>
        <w:gridCol w:w="1686"/>
        <w:gridCol w:w="1844"/>
        <w:gridCol w:w="1275"/>
        <w:gridCol w:w="1418"/>
        <w:gridCol w:w="1559"/>
        <w:gridCol w:w="1131"/>
        <w:gridCol w:w="1847"/>
        <w:gridCol w:w="4397"/>
      </w:tblGrid>
      <w:tr w:rsidR="003F7D39" w:rsidTr="0042354E">
        <w:tc>
          <w:tcPr>
            <w:tcW w:w="548" w:type="dxa"/>
            <w:tcBorders>
              <w:top w:val="single" w:sz="4" w:space="0" w:color="auto"/>
              <w:left w:val="single" w:sz="4" w:space="0" w:color="auto"/>
              <w:bottom w:val="single" w:sz="4" w:space="0" w:color="auto"/>
              <w:right w:val="single" w:sz="4" w:space="0" w:color="auto"/>
            </w:tcBorders>
            <w:shd w:val="pct10" w:color="auto" w:fill="auto"/>
            <w:hideMark/>
          </w:tcPr>
          <w:p w:rsidR="003F7D39" w:rsidRDefault="003F7D39" w:rsidP="0042354E">
            <w:pPr>
              <w:jc w:val="center"/>
              <w:rPr>
                <w:rFonts w:ascii="Arial" w:hAnsi="Arial" w:cs="Arial"/>
                <w:b/>
                <w:i/>
                <w:sz w:val="16"/>
                <w:szCs w:val="16"/>
                <w:lang w:eastAsia="en-US"/>
              </w:rPr>
            </w:pPr>
            <w:r>
              <w:rPr>
                <w:rFonts w:ascii="Arial" w:hAnsi="Arial" w:cs="Arial"/>
                <w:b/>
                <w:i/>
                <w:sz w:val="16"/>
                <w:szCs w:val="16"/>
                <w:lang w:eastAsia="en-US"/>
              </w:rPr>
              <w:t>№ п/п</w:t>
            </w:r>
          </w:p>
        </w:tc>
        <w:tc>
          <w:tcPr>
            <w:tcW w:w="1686" w:type="dxa"/>
            <w:tcBorders>
              <w:top w:val="single" w:sz="4" w:space="0" w:color="auto"/>
              <w:left w:val="single" w:sz="4" w:space="0" w:color="auto"/>
              <w:bottom w:val="single" w:sz="4" w:space="0" w:color="auto"/>
              <w:right w:val="single" w:sz="6" w:space="0" w:color="auto"/>
            </w:tcBorders>
            <w:shd w:val="pct10" w:color="auto" w:fill="auto"/>
            <w:hideMark/>
          </w:tcPr>
          <w:p w:rsidR="003F7D39" w:rsidRDefault="003F7D39" w:rsidP="0042354E">
            <w:pPr>
              <w:jc w:val="center"/>
              <w:rPr>
                <w:rFonts w:ascii="Arial" w:hAnsi="Arial" w:cs="Arial"/>
                <w:b/>
                <w:i/>
                <w:sz w:val="16"/>
                <w:szCs w:val="16"/>
                <w:lang w:eastAsia="en-US"/>
              </w:rPr>
            </w:pPr>
            <w:r>
              <w:rPr>
                <w:rFonts w:ascii="Arial" w:hAnsi="Arial" w:cs="Arial"/>
                <w:b/>
                <w:i/>
                <w:sz w:val="16"/>
                <w:szCs w:val="16"/>
                <w:lang w:eastAsia="en-US"/>
              </w:rPr>
              <w:t>Назва лікарського засобу</w:t>
            </w:r>
          </w:p>
        </w:tc>
        <w:tc>
          <w:tcPr>
            <w:tcW w:w="1844" w:type="dxa"/>
            <w:tcBorders>
              <w:top w:val="single" w:sz="4" w:space="0" w:color="auto"/>
              <w:left w:val="single" w:sz="6" w:space="0" w:color="auto"/>
              <w:bottom w:val="single" w:sz="4" w:space="0" w:color="auto"/>
              <w:right w:val="single" w:sz="6" w:space="0" w:color="auto"/>
            </w:tcBorders>
            <w:shd w:val="pct10" w:color="auto" w:fill="auto"/>
            <w:hideMark/>
          </w:tcPr>
          <w:p w:rsidR="003F7D39" w:rsidRDefault="003F7D39" w:rsidP="0042354E">
            <w:pPr>
              <w:jc w:val="center"/>
              <w:rPr>
                <w:rFonts w:ascii="Arial" w:hAnsi="Arial" w:cs="Arial"/>
                <w:b/>
                <w:i/>
                <w:sz w:val="16"/>
                <w:szCs w:val="16"/>
                <w:lang w:eastAsia="en-US"/>
              </w:rPr>
            </w:pPr>
            <w:r>
              <w:rPr>
                <w:rFonts w:ascii="Arial" w:hAnsi="Arial" w:cs="Arial"/>
                <w:b/>
                <w:i/>
                <w:sz w:val="16"/>
                <w:szCs w:val="16"/>
                <w:lang w:eastAsia="en-US"/>
              </w:rPr>
              <w:t>Форма випуску</w:t>
            </w:r>
          </w:p>
        </w:tc>
        <w:tc>
          <w:tcPr>
            <w:tcW w:w="1275" w:type="dxa"/>
            <w:tcBorders>
              <w:top w:val="single" w:sz="4" w:space="0" w:color="auto"/>
              <w:left w:val="single" w:sz="6" w:space="0" w:color="auto"/>
              <w:bottom w:val="single" w:sz="4" w:space="0" w:color="auto"/>
              <w:right w:val="single" w:sz="6" w:space="0" w:color="auto"/>
            </w:tcBorders>
            <w:shd w:val="pct10" w:color="auto" w:fill="auto"/>
            <w:hideMark/>
          </w:tcPr>
          <w:p w:rsidR="003F7D39" w:rsidRDefault="003F7D39" w:rsidP="0042354E">
            <w:pPr>
              <w:jc w:val="center"/>
              <w:rPr>
                <w:rFonts w:ascii="Arial" w:hAnsi="Arial" w:cs="Arial"/>
                <w:b/>
                <w:i/>
                <w:sz w:val="16"/>
                <w:szCs w:val="16"/>
                <w:lang w:eastAsia="en-US"/>
              </w:rPr>
            </w:pPr>
            <w:r>
              <w:rPr>
                <w:rFonts w:ascii="Arial" w:hAnsi="Arial" w:cs="Arial"/>
                <w:b/>
                <w:i/>
                <w:sz w:val="16"/>
                <w:szCs w:val="16"/>
                <w:lang w:eastAsia="en-US"/>
              </w:rPr>
              <w:t>Заявник</w:t>
            </w:r>
          </w:p>
        </w:tc>
        <w:tc>
          <w:tcPr>
            <w:tcW w:w="1418" w:type="dxa"/>
            <w:tcBorders>
              <w:top w:val="single" w:sz="4" w:space="0" w:color="auto"/>
              <w:left w:val="single" w:sz="6" w:space="0" w:color="auto"/>
              <w:bottom w:val="single" w:sz="4" w:space="0" w:color="auto"/>
              <w:right w:val="single" w:sz="6" w:space="0" w:color="auto"/>
            </w:tcBorders>
            <w:shd w:val="pct10" w:color="auto" w:fill="auto"/>
            <w:hideMark/>
          </w:tcPr>
          <w:p w:rsidR="003F7D39" w:rsidRDefault="003F7D39" w:rsidP="0042354E">
            <w:pPr>
              <w:jc w:val="center"/>
              <w:rPr>
                <w:rFonts w:ascii="Arial" w:hAnsi="Arial" w:cs="Arial"/>
                <w:b/>
                <w:i/>
                <w:sz w:val="16"/>
                <w:szCs w:val="16"/>
                <w:lang w:eastAsia="en-US"/>
              </w:rPr>
            </w:pPr>
            <w:r>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hideMark/>
          </w:tcPr>
          <w:p w:rsidR="003F7D39" w:rsidRDefault="003F7D39" w:rsidP="0042354E">
            <w:pPr>
              <w:jc w:val="center"/>
              <w:rPr>
                <w:rFonts w:ascii="Arial" w:hAnsi="Arial" w:cs="Arial"/>
                <w:b/>
                <w:i/>
                <w:sz w:val="16"/>
                <w:szCs w:val="16"/>
                <w:lang w:eastAsia="en-US"/>
              </w:rPr>
            </w:pPr>
            <w:r>
              <w:rPr>
                <w:rFonts w:ascii="Arial" w:hAnsi="Arial" w:cs="Arial"/>
                <w:b/>
                <w:i/>
                <w:sz w:val="16"/>
                <w:szCs w:val="16"/>
                <w:lang w:eastAsia="en-US"/>
              </w:rPr>
              <w:t>Виробник</w:t>
            </w:r>
          </w:p>
        </w:tc>
        <w:tc>
          <w:tcPr>
            <w:tcW w:w="1131" w:type="dxa"/>
            <w:tcBorders>
              <w:top w:val="single" w:sz="4" w:space="0" w:color="auto"/>
              <w:left w:val="single" w:sz="6" w:space="0" w:color="auto"/>
              <w:bottom w:val="single" w:sz="4" w:space="0" w:color="auto"/>
              <w:right w:val="single" w:sz="6" w:space="0" w:color="auto"/>
            </w:tcBorders>
            <w:shd w:val="pct10" w:color="auto" w:fill="auto"/>
            <w:hideMark/>
          </w:tcPr>
          <w:p w:rsidR="003F7D39" w:rsidRDefault="003F7D39" w:rsidP="0042354E">
            <w:pPr>
              <w:jc w:val="center"/>
              <w:rPr>
                <w:rFonts w:ascii="Arial" w:hAnsi="Arial" w:cs="Arial"/>
                <w:b/>
                <w:i/>
                <w:sz w:val="16"/>
                <w:szCs w:val="16"/>
                <w:lang w:eastAsia="en-US"/>
              </w:rPr>
            </w:pPr>
            <w:r>
              <w:rPr>
                <w:rFonts w:ascii="Arial" w:hAnsi="Arial" w:cs="Arial"/>
                <w:b/>
                <w:i/>
                <w:sz w:val="16"/>
                <w:szCs w:val="16"/>
                <w:lang w:eastAsia="en-US"/>
              </w:rPr>
              <w:t>Країна</w:t>
            </w:r>
          </w:p>
        </w:tc>
        <w:tc>
          <w:tcPr>
            <w:tcW w:w="1847" w:type="dxa"/>
            <w:tcBorders>
              <w:top w:val="single" w:sz="4" w:space="0" w:color="auto"/>
              <w:left w:val="single" w:sz="6" w:space="0" w:color="auto"/>
              <w:bottom w:val="single" w:sz="4" w:space="0" w:color="auto"/>
              <w:right w:val="single" w:sz="6" w:space="0" w:color="auto"/>
            </w:tcBorders>
            <w:shd w:val="pct10" w:color="auto" w:fill="auto"/>
            <w:hideMark/>
          </w:tcPr>
          <w:p w:rsidR="003F7D39" w:rsidRDefault="003F7D39" w:rsidP="0042354E">
            <w:pPr>
              <w:jc w:val="center"/>
              <w:rPr>
                <w:rFonts w:ascii="Arial" w:hAnsi="Arial" w:cs="Arial"/>
                <w:b/>
                <w:i/>
                <w:sz w:val="16"/>
                <w:szCs w:val="16"/>
                <w:lang w:eastAsia="en-US"/>
              </w:rPr>
            </w:pPr>
            <w:r>
              <w:rPr>
                <w:rFonts w:ascii="Arial" w:hAnsi="Arial" w:cs="Arial"/>
                <w:b/>
                <w:i/>
                <w:sz w:val="16"/>
                <w:szCs w:val="16"/>
                <w:lang w:eastAsia="en-US"/>
              </w:rPr>
              <w:t>Підстава</w:t>
            </w:r>
          </w:p>
        </w:tc>
        <w:tc>
          <w:tcPr>
            <w:tcW w:w="4397" w:type="dxa"/>
            <w:tcBorders>
              <w:top w:val="single" w:sz="4" w:space="0" w:color="auto"/>
              <w:left w:val="single" w:sz="6" w:space="0" w:color="auto"/>
              <w:bottom w:val="single" w:sz="4" w:space="0" w:color="auto"/>
              <w:right w:val="single" w:sz="6" w:space="0" w:color="auto"/>
            </w:tcBorders>
            <w:shd w:val="pct10" w:color="auto" w:fill="auto"/>
            <w:hideMark/>
          </w:tcPr>
          <w:p w:rsidR="003F7D39" w:rsidRDefault="003F7D39" w:rsidP="0042354E">
            <w:pPr>
              <w:jc w:val="center"/>
              <w:rPr>
                <w:rFonts w:ascii="Arial" w:hAnsi="Arial" w:cs="Arial"/>
                <w:b/>
                <w:i/>
                <w:sz w:val="16"/>
                <w:szCs w:val="16"/>
                <w:lang w:eastAsia="en-US"/>
              </w:rPr>
            </w:pPr>
            <w:r>
              <w:rPr>
                <w:rFonts w:ascii="Arial" w:hAnsi="Arial" w:cs="Arial"/>
                <w:b/>
                <w:i/>
                <w:sz w:val="16"/>
                <w:szCs w:val="16"/>
                <w:lang w:eastAsia="en-US"/>
              </w:rPr>
              <w:t>Процедура</w:t>
            </w:r>
          </w:p>
        </w:tc>
      </w:tr>
      <w:tr w:rsidR="003F7D39" w:rsidRPr="003D7DC5" w:rsidTr="0042354E">
        <w:trPr>
          <w:trHeight w:val="557"/>
        </w:trPr>
        <w:tc>
          <w:tcPr>
            <w:tcW w:w="548" w:type="dxa"/>
            <w:tcBorders>
              <w:top w:val="single" w:sz="4" w:space="0" w:color="auto"/>
              <w:left w:val="single" w:sz="4" w:space="0" w:color="auto"/>
              <w:bottom w:val="single" w:sz="4" w:space="0" w:color="auto"/>
              <w:right w:val="single" w:sz="4" w:space="0" w:color="auto"/>
            </w:tcBorders>
          </w:tcPr>
          <w:p w:rsidR="003F7D39" w:rsidRDefault="003F7D39" w:rsidP="003F7D39">
            <w:pPr>
              <w:numPr>
                <w:ilvl w:val="0"/>
                <w:numId w:val="6"/>
              </w:numPr>
              <w:rPr>
                <w:rFonts w:ascii="Arial" w:hAnsi="Arial" w:cs="Arial"/>
                <w:b/>
                <w:sz w:val="16"/>
                <w:szCs w:val="16"/>
                <w:lang w:eastAsia="en-US"/>
              </w:rPr>
            </w:pPr>
          </w:p>
        </w:tc>
        <w:tc>
          <w:tcPr>
            <w:tcW w:w="1686" w:type="dxa"/>
            <w:tcBorders>
              <w:top w:val="single" w:sz="4" w:space="0" w:color="auto"/>
              <w:left w:val="single" w:sz="4" w:space="0" w:color="auto"/>
              <w:bottom w:val="single" w:sz="4" w:space="0" w:color="auto"/>
              <w:right w:val="single" w:sz="4" w:space="0" w:color="auto"/>
            </w:tcBorders>
            <w:hideMark/>
          </w:tcPr>
          <w:p w:rsidR="003F7D39" w:rsidRDefault="003F7D39" w:rsidP="0042354E">
            <w:pPr>
              <w:pStyle w:val="11"/>
              <w:tabs>
                <w:tab w:val="left" w:pos="12600"/>
              </w:tabs>
              <w:rPr>
                <w:rFonts w:ascii="Arial" w:hAnsi="Arial" w:cs="Arial"/>
                <w:b/>
                <w:i/>
                <w:color w:val="000000"/>
                <w:sz w:val="16"/>
                <w:szCs w:val="16"/>
              </w:rPr>
            </w:pPr>
            <w:r>
              <w:rPr>
                <w:rFonts w:ascii="Arial" w:hAnsi="Arial" w:cs="Arial"/>
                <w:b/>
                <w:sz w:val="16"/>
                <w:szCs w:val="16"/>
              </w:rPr>
              <w:t>ЕДЕМ®</w:t>
            </w:r>
          </w:p>
        </w:tc>
        <w:tc>
          <w:tcPr>
            <w:tcW w:w="1844" w:type="dxa"/>
            <w:tcBorders>
              <w:top w:val="single" w:sz="4" w:space="0" w:color="auto"/>
              <w:left w:val="single" w:sz="4" w:space="0" w:color="auto"/>
              <w:bottom w:val="single" w:sz="4" w:space="0" w:color="auto"/>
              <w:right w:val="single" w:sz="4" w:space="0" w:color="auto"/>
            </w:tcBorders>
            <w:hideMark/>
          </w:tcPr>
          <w:p w:rsidR="003F7D39" w:rsidRDefault="003F7D39" w:rsidP="0042354E">
            <w:pPr>
              <w:pStyle w:val="11"/>
              <w:tabs>
                <w:tab w:val="left" w:pos="12600"/>
              </w:tabs>
              <w:rPr>
                <w:rFonts w:ascii="Arial" w:hAnsi="Arial" w:cs="Arial"/>
                <w:color w:val="000000"/>
                <w:sz w:val="16"/>
                <w:szCs w:val="16"/>
              </w:rPr>
            </w:pPr>
            <w:r>
              <w:rPr>
                <w:rFonts w:ascii="Arial" w:hAnsi="Arial" w:cs="Arial"/>
                <w:color w:val="000000"/>
                <w:sz w:val="16"/>
                <w:szCs w:val="16"/>
              </w:rPr>
              <w:t>сироп, 0,5 мг/мл по 60 мл або по 100 мл у флаконі; по 1 флакону разом з ложкою дозувальною та дозуючим стаканом у пачці з картону</w:t>
            </w:r>
          </w:p>
        </w:tc>
        <w:tc>
          <w:tcPr>
            <w:tcW w:w="1275" w:type="dxa"/>
            <w:tcBorders>
              <w:top w:val="single" w:sz="4" w:space="0" w:color="auto"/>
              <w:left w:val="single" w:sz="4" w:space="0" w:color="auto"/>
              <w:bottom w:val="single" w:sz="4" w:space="0" w:color="auto"/>
              <w:right w:val="single" w:sz="4" w:space="0" w:color="auto"/>
            </w:tcBorders>
            <w:hideMark/>
          </w:tcPr>
          <w:p w:rsidR="003F7D39" w:rsidRDefault="003F7D39" w:rsidP="0042354E">
            <w:pPr>
              <w:pStyle w:val="11"/>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418" w:type="dxa"/>
            <w:tcBorders>
              <w:top w:val="single" w:sz="4" w:space="0" w:color="auto"/>
              <w:left w:val="single" w:sz="4" w:space="0" w:color="auto"/>
              <w:bottom w:val="single" w:sz="4" w:space="0" w:color="auto"/>
              <w:right w:val="single" w:sz="4" w:space="0" w:color="auto"/>
            </w:tcBorders>
            <w:hideMark/>
          </w:tcPr>
          <w:p w:rsidR="003F7D39" w:rsidRDefault="003F7D39" w:rsidP="0042354E">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559" w:type="dxa"/>
            <w:tcBorders>
              <w:top w:val="single" w:sz="4" w:space="0" w:color="auto"/>
              <w:left w:val="single" w:sz="4" w:space="0" w:color="auto"/>
              <w:bottom w:val="single" w:sz="4" w:space="0" w:color="auto"/>
              <w:right w:val="single" w:sz="4" w:space="0" w:color="auto"/>
            </w:tcBorders>
            <w:hideMark/>
          </w:tcPr>
          <w:p w:rsidR="003F7D39" w:rsidRDefault="003F7D39" w:rsidP="0042354E">
            <w:pPr>
              <w:pStyle w:val="11"/>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1" w:type="dxa"/>
            <w:tcBorders>
              <w:top w:val="single" w:sz="4" w:space="0" w:color="auto"/>
              <w:left w:val="single" w:sz="4" w:space="0" w:color="auto"/>
              <w:bottom w:val="single" w:sz="4" w:space="0" w:color="auto"/>
              <w:right w:val="single" w:sz="4" w:space="0" w:color="auto"/>
            </w:tcBorders>
            <w:hideMark/>
          </w:tcPr>
          <w:p w:rsidR="003F7D39" w:rsidRDefault="003F7D39" w:rsidP="0042354E">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7" w:type="dxa"/>
            <w:tcBorders>
              <w:top w:val="single" w:sz="4" w:space="0" w:color="auto"/>
              <w:left w:val="single" w:sz="4" w:space="0" w:color="auto"/>
              <w:bottom w:val="single" w:sz="4" w:space="0" w:color="auto"/>
              <w:right w:val="single" w:sz="4" w:space="0" w:color="auto"/>
            </w:tcBorders>
            <w:hideMark/>
          </w:tcPr>
          <w:p w:rsidR="003F7D39" w:rsidRDefault="003F7D39" w:rsidP="0042354E">
            <w:pPr>
              <w:pStyle w:val="11"/>
              <w:tabs>
                <w:tab w:val="left" w:pos="12600"/>
              </w:tabs>
              <w:rPr>
                <w:rFonts w:ascii="Arial" w:hAnsi="Arial" w:cs="Arial"/>
                <w:color w:val="000000"/>
                <w:sz w:val="16"/>
                <w:szCs w:val="16"/>
              </w:rPr>
            </w:pPr>
            <w:r>
              <w:rPr>
                <w:rFonts w:ascii="Arial" w:hAnsi="Arial" w:cs="Arial"/>
                <w:color w:val="000000"/>
                <w:sz w:val="16"/>
                <w:szCs w:val="16"/>
              </w:rPr>
              <w:t>засідання НТР № 27</w:t>
            </w:r>
          </w:p>
          <w:p w:rsidR="003F7D39" w:rsidRDefault="003F7D39" w:rsidP="0042354E">
            <w:pPr>
              <w:pStyle w:val="11"/>
              <w:tabs>
                <w:tab w:val="left" w:pos="12600"/>
              </w:tabs>
              <w:rPr>
                <w:rFonts w:ascii="Arial" w:hAnsi="Arial" w:cs="Arial"/>
                <w:color w:val="000000"/>
                <w:sz w:val="16"/>
                <w:szCs w:val="16"/>
              </w:rPr>
            </w:pPr>
            <w:r>
              <w:rPr>
                <w:rFonts w:ascii="Arial" w:hAnsi="Arial" w:cs="Arial"/>
                <w:color w:val="000000"/>
                <w:sz w:val="16"/>
                <w:szCs w:val="16"/>
              </w:rPr>
              <w:t xml:space="preserve"> від 18.08.2022</w:t>
            </w:r>
          </w:p>
        </w:tc>
        <w:tc>
          <w:tcPr>
            <w:tcW w:w="4397" w:type="dxa"/>
            <w:tcBorders>
              <w:top w:val="single" w:sz="4" w:space="0" w:color="auto"/>
              <w:left w:val="single" w:sz="4" w:space="0" w:color="auto"/>
              <w:bottom w:val="single" w:sz="4" w:space="0" w:color="auto"/>
              <w:right w:val="single" w:sz="4" w:space="0" w:color="auto"/>
            </w:tcBorders>
          </w:tcPr>
          <w:p w:rsidR="003F7D39" w:rsidRDefault="003F7D39" w:rsidP="0042354E">
            <w:pPr>
              <w:pStyle w:val="11"/>
              <w:tabs>
                <w:tab w:val="left" w:pos="12600"/>
              </w:tabs>
              <w:jc w:val="both"/>
              <w:rPr>
                <w:rFonts w:ascii="Arial" w:hAnsi="Arial" w:cs="Arial"/>
                <w:color w:val="000000"/>
                <w:sz w:val="16"/>
                <w:szCs w:val="16"/>
              </w:rPr>
            </w:pPr>
            <w:r>
              <w:rPr>
                <w:rFonts w:ascii="Arial" w:hAnsi="Arial" w:cs="Arial"/>
                <w:b/>
                <w:sz w:val="16"/>
                <w:szCs w:val="16"/>
                <w:lang w:eastAsia="en-US"/>
              </w:rPr>
              <w:t>Відмовлено у затвердженні</w:t>
            </w:r>
            <w:r w:rsidRPr="00DC3FCB">
              <w:rPr>
                <w:rFonts w:ascii="Arial" w:hAnsi="Arial" w:cs="Arial"/>
                <w:b/>
                <w:sz w:val="16"/>
                <w:szCs w:val="16"/>
                <w:lang w:eastAsia="en-US"/>
              </w:rPr>
              <w:t xml:space="preserve"> </w:t>
            </w:r>
            <w:r>
              <w:rPr>
                <w:rFonts w:ascii="Arial" w:hAnsi="Arial" w:cs="Arial"/>
                <w:color w:val="000000"/>
                <w:sz w:val="16"/>
                <w:szCs w:val="16"/>
              </w:rPr>
              <w: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(Б.I.б.1. (х) ІА), оскільки заявлена зміна Б.I.б.1. (х),II з урахуванням розширення критерію прийнятності за показником «Опис» у специфікації АФІ</w:t>
            </w:r>
          </w:p>
          <w:p w:rsidR="003F7D39" w:rsidRDefault="003F7D39" w:rsidP="0042354E">
            <w:pPr>
              <w:pStyle w:val="11"/>
              <w:tabs>
                <w:tab w:val="left" w:pos="12600"/>
              </w:tabs>
              <w:jc w:val="both"/>
              <w:rPr>
                <w:rFonts w:ascii="Arial" w:hAnsi="Arial" w:cs="Arial"/>
                <w:color w:val="000000"/>
                <w:sz w:val="16"/>
                <w:szCs w:val="16"/>
              </w:rPr>
            </w:pPr>
          </w:p>
        </w:tc>
      </w:tr>
    </w:tbl>
    <w:p w:rsidR="003F7D39" w:rsidRDefault="003F7D39" w:rsidP="003F7D39">
      <w:pPr>
        <w:jc w:val="center"/>
        <w:rPr>
          <w:rFonts w:ascii="Arial" w:hAnsi="Arial" w:cs="Arial"/>
          <w:b/>
          <w:sz w:val="22"/>
          <w:szCs w:val="22"/>
        </w:rPr>
      </w:pPr>
    </w:p>
    <w:p w:rsidR="003F7D39" w:rsidRDefault="003F7D39" w:rsidP="003F7D39">
      <w:pPr>
        <w:jc w:val="center"/>
        <w:rPr>
          <w:rFonts w:ascii="Arial" w:hAnsi="Arial" w:cs="Arial"/>
          <w:b/>
          <w:sz w:val="22"/>
          <w:szCs w:val="22"/>
        </w:rPr>
      </w:pPr>
    </w:p>
    <w:p w:rsidR="003F7D39" w:rsidRDefault="003F7D39" w:rsidP="003F7D39">
      <w:pPr>
        <w:jc w:val="center"/>
        <w:rPr>
          <w:rFonts w:ascii="Arial" w:hAnsi="Arial" w:cs="Arial"/>
          <w:b/>
          <w:sz w:val="22"/>
          <w:szCs w:val="22"/>
        </w:rPr>
      </w:pPr>
    </w:p>
    <w:tbl>
      <w:tblPr>
        <w:tblW w:w="0" w:type="auto"/>
        <w:tblLook w:val="04A0" w:firstRow="1" w:lastRow="0" w:firstColumn="1" w:lastColumn="0" w:noHBand="0" w:noVBand="1"/>
      </w:tblPr>
      <w:tblGrid>
        <w:gridCol w:w="7421"/>
        <w:gridCol w:w="7422"/>
      </w:tblGrid>
      <w:tr w:rsidR="003F7D39" w:rsidTr="0042354E">
        <w:tc>
          <w:tcPr>
            <w:tcW w:w="7421" w:type="dxa"/>
            <w:hideMark/>
          </w:tcPr>
          <w:p w:rsidR="003F7D39" w:rsidRDefault="003F7D39" w:rsidP="0042354E">
            <w:pPr>
              <w:ind w:right="20"/>
              <w:rPr>
                <w:rStyle w:val="cs95e872d01"/>
                <w:sz w:val="28"/>
                <w:szCs w:val="28"/>
              </w:rPr>
            </w:pPr>
            <w:r>
              <w:rPr>
                <w:rStyle w:val="cs7864ebcf1"/>
                <w:sz w:val="28"/>
                <w:szCs w:val="28"/>
              </w:rPr>
              <w:t xml:space="preserve">В.о. Генерального директора Директорату </w:t>
            </w:r>
          </w:p>
          <w:p w:rsidR="003F7D39" w:rsidRDefault="003F7D39" w:rsidP="0042354E">
            <w:pPr>
              <w:ind w:right="20"/>
              <w:rPr>
                <w:rStyle w:val="cs7864ebcf1"/>
                <w:sz w:val="28"/>
                <w:szCs w:val="28"/>
              </w:rPr>
            </w:pPr>
            <w:r>
              <w:rPr>
                <w:rStyle w:val="cs7864ebcf1"/>
                <w:sz w:val="28"/>
                <w:szCs w:val="28"/>
              </w:rPr>
              <w:t>фармацевтичного забезпечення</w:t>
            </w:r>
            <w:r>
              <w:rPr>
                <w:rStyle w:val="cs188c92b51"/>
                <w:sz w:val="28"/>
                <w:szCs w:val="28"/>
              </w:rPr>
              <w:t>                                 </w:t>
            </w:r>
          </w:p>
        </w:tc>
        <w:tc>
          <w:tcPr>
            <w:tcW w:w="7422" w:type="dxa"/>
          </w:tcPr>
          <w:p w:rsidR="003F7D39" w:rsidRDefault="003F7D39" w:rsidP="0042354E">
            <w:pPr>
              <w:pStyle w:val="cs95e872d0"/>
              <w:rPr>
                <w:rStyle w:val="cs7864ebcf1"/>
                <w:sz w:val="28"/>
                <w:szCs w:val="28"/>
              </w:rPr>
            </w:pPr>
          </w:p>
          <w:p w:rsidR="003F7D39" w:rsidRDefault="003F7D39" w:rsidP="0042354E">
            <w:pPr>
              <w:pStyle w:val="cs95e872d0"/>
              <w:jc w:val="right"/>
              <w:rPr>
                <w:rStyle w:val="cs7864ebcf1"/>
                <w:sz w:val="28"/>
                <w:szCs w:val="28"/>
              </w:rPr>
            </w:pPr>
            <w:r>
              <w:rPr>
                <w:rStyle w:val="cs7864ebcf1"/>
                <w:sz w:val="28"/>
                <w:szCs w:val="28"/>
              </w:rPr>
              <w:t>Іван ЗАДВОРНИХ</w:t>
            </w:r>
          </w:p>
        </w:tc>
      </w:tr>
    </w:tbl>
    <w:p w:rsidR="003F7D39" w:rsidRDefault="003F7D39" w:rsidP="003F7D39">
      <w:pPr>
        <w:pStyle w:val="11"/>
        <w:jc w:val="both"/>
        <w:rPr>
          <w:rFonts w:ascii="Arial" w:hAnsi="Arial" w:cs="Arial"/>
          <w:b/>
          <w:sz w:val="22"/>
          <w:szCs w:val="22"/>
        </w:rPr>
      </w:pPr>
    </w:p>
    <w:p w:rsidR="003F7D39" w:rsidRDefault="003F7D39" w:rsidP="003F7D39">
      <w:pPr>
        <w:tabs>
          <w:tab w:val="left" w:pos="1985"/>
        </w:tabs>
      </w:pPr>
    </w:p>
    <w:p w:rsidR="003F7D39" w:rsidRPr="00A17C09" w:rsidRDefault="003F7D39" w:rsidP="003F7D39">
      <w:pPr>
        <w:tabs>
          <w:tab w:val="left" w:pos="1985"/>
        </w:tabs>
      </w:pPr>
    </w:p>
    <w:p w:rsidR="007F3466" w:rsidRDefault="007F3466" w:rsidP="00FC73F7">
      <w:pPr>
        <w:pStyle w:val="31"/>
        <w:spacing w:after="0"/>
        <w:ind w:left="0"/>
        <w:rPr>
          <w:b/>
          <w:sz w:val="28"/>
          <w:szCs w:val="28"/>
          <w:lang w:val="uk-UA"/>
        </w:rPr>
      </w:pPr>
    </w:p>
    <w:sectPr w:rsidR="007F3466" w:rsidSect="0042354E">
      <w:headerReference w:type="default" r:id="rId15"/>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2DD" w:rsidRDefault="001F12DD" w:rsidP="00B217C6">
      <w:r>
        <w:separator/>
      </w:r>
    </w:p>
  </w:endnote>
  <w:endnote w:type="continuationSeparator" w:id="0">
    <w:p w:rsidR="001F12DD" w:rsidRDefault="001F12DD"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2DD" w:rsidRDefault="001F12DD" w:rsidP="00B217C6">
      <w:r>
        <w:separator/>
      </w:r>
    </w:p>
  </w:footnote>
  <w:footnote w:type="continuationSeparator" w:id="0">
    <w:p w:rsidR="001F12DD" w:rsidRDefault="001F12DD"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D337D5">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4E" w:rsidRDefault="0042354E" w:rsidP="0042354E">
    <w:pPr>
      <w:pStyle w:val="a3"/>
      <w:tabs>
        <w:tab w:val="center" w:pos="7313"/>
        <w:tab w:val="left" w:pos="12120"/>
      </w:tabs>
    </w:pPr>
    <w:r>
      <w:tab/>
    </w:r>
    <w:r>
      <w:tab/>
    </w:r>
    <w:r>
      <w:fldChar w:fldCharType="begin"/>
    </w:r>
    <w:r>
      <w:instrText>PAGE   \* MERGEFORMAT</w:instrText>
    </w:r>
    <w:r>
      <w:fldChar w:fldCharType="separate"/>
    </w:r>
    <w:r w:rsidR="006E7BE9">
      <w:rPr>
        <w:noProof/>
      </w:rPr>
      <w:t>10</w:t>
    </w:r>
    <w:r>
      <w:fldChar w:fldCharType="end"/>
    </w:r>
    <w:r>
      <w:tab/>
    </w:r>
    <w:r>
      <w:tab/>
    </w:r>
  </w:p>
  <w:p w:rsidR="0042354E" w:rsidRDefault="0042354E" w:rsidP="0042354E">
    <w:pPr>
      <w:pStyle w:val="a3"/>
      <w:tabs>
        <w:tab w:val="center" w:pos="7313"/>
        <w:tab w:val="left" w:pos="1212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4E" w:rsidRDefault="0042354E" w:rsidP="0042354E">
    <w:pPr>
      <w:pStyle w:val="a3"/>
      <w:tabs>
        <w:tab w:val="center" w:pos="7313"/>
        <w:tab w:val="left" w:pos="12084"/>
      </w:tabs>
    </w:pPr>
    <w:r>
      <w:tab/>
    </w:r>
    <w:r>
      <w:tab/>
    </w:r>
    <w:r>
      <w:fldChar w:fldCharType="begin"/>
    </w:r>
    <w:r>
      <w:instrText>PAGE   \* MERGEFORMAT</w:instrText>
    </w:r>
    <w:r>
      <w:fldChar w:fldCharType="separate"/>
    </w:r>
    <w:r w:rsidR="006E7BE9">
      <w:rPr>
        <w:noProof/>
      </w:rPr>
      <w:t>22</w:t>
    </w:r>
    <w:r>
      <w:fldChar w:fldCharType="end"/>
    </w:r>
  </w:p>
  <w:p w:rsidR="00706AB5" w:rsidRDefault="00706AB5" w:rsidP="0042354E">
    <w:pPr>
      <w:pStyle w:val="a3"/>
      <w:tabs>
        <w:tab w:val="center" w:pos="7313"/>
        <w:tab w:val="left" w:pos="12084"/>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4E" w:rsidRDefault="0042354E">
    <w:pPr>
      <w:pStyle w:val="a3"/>
      <w:jc w:val="center"/>
    </w:pPr>
  </w:p>
  <w:p w:rsidR="0042354E" w:rsidRDefault="0042354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21DC5"/>
    <w:multiLevelType w:val="multilevel"/>
    <w:tmpl w:val="66369D2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1"/>
  </w:num>
  <w:num w:numId="2">
    <w:abstractNumId w:val="4"/>
  </w:num>
  <w:num w:numId="3">
    <w:abstractNumId w:val="3"/>
  </w:num>
  <w:num w:numId="4">
    <w:abstractNumId w:val="2"/>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2DD"/>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2EBF"/>
    <w:rsid w:val="00286920"/>
    <w:rsid w:val="002877E1"/>
    <w:rsid w:val="002914DF"/>
    <w:rsid w:val="0029260F"/>
    <w:rsid w:val="00293AFD"/>
    <w:rsid w:val="002946CA"/>
    <w:rsid w:val="00295EFF"/>
    <w:rsid w:val="00295F9D"/>
    <w:rsid w:val="002A03C3"/>
    <w:rsid w:val="002A4855"/>
    <w:rsid w:val="002A5F8E"/>
    <w:rsid w:val="002A6038"/>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0369"/>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3F7D39"/>
    <w:rsid w:val="004010AA"/>
    <w:rsid w:val="00405468"/>
    <w:rsid w:val="00405CF4"/>
    <w:rsid w:val="00405CFC"/>
    <w:rsid w:val="00407947"/>
    <w:rsid w:val="004079E1"/>
    <w:rsid w:val="0041453A"/>
    <w:rsid w:val="00417AAC"/>
    <w:rsid w:val="004212D7"/>
    <w:rsid w:val="00422BA9"/>
    <w:rsid w:val="00422C79"/>
    <w:rsid w:val="00422F7F"/>
    <w:rsid w:val="00422FC3"/>
    <w:rsid w:val="0042354E"/>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342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8563B"/>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E7BE9"/>
    <w:rsid w:val="006F75D2"/>
    <w:rsid w:val="007029B6"/>
    <w:rsid w:val="00702CBF"/>
    <w:rsid w:val="00706AB5"/>
    <w:rsid w:val="00706EAA"/>
    <w:rsid w:val="00706EAB"/>
    <w:rsid w:val="00714884"/>
    <w:rsid w:val="00717C06"/>
    <w:rsid w:val="00720625"/>
    <w:rsid w:val="00723C35"/>
    <w:rsid w:val="007247AD"/>
    <w:rsid w:val="0073123D"/>
    <w:rsid w:val="0073694F"/>
    <w:rsid w:val="00736E2C"/>
    <w:rsid w:val="00737CAF"/>
    <w:rsid w:val="0074282D"/>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4E3C"/>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2ED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75CE9"/>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437"/>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3AF6"/>
    <w:rsid w:val="00CE6B51"/>
    <w:rsid w:val="00CE73DB"/>
    <w:rsid w:val="00CF0579"/>
    <w:rsid w:val="00CF1A43"/>
    <w:rsid w:val="00CF1F5C"/>
    <w:rsid w:val="00CF461B"/>
    <w:rsid w:val="00CF7D12"/>
    <w:rsid w:val="00D00305"/>
    <w:rsid w:val="00D031AC"/>
    <w:rsid w:val="00D05F66"/>
    <w:rsid w:val="00D065F6"/>
    <w:rsid w:val="00D10397"/>
    <w:rsid w:val="00D23184"/>
    <w:rsid w:val="00D23D64"/>
    <w:rsid w:val="00D243D9"/>
    <w:rsid w:val="00D30515"/>
    <w:rsid w:val="00D3091A"/>
    <w:rsid w:val="00D337D5"/>
    <w:rsid w:val="00D33F8D"/>
    <w:rsid w:val="00D35E68"/>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A852FBA-ED11-41DD-9E15-0281C7EC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942ED2"/>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uiPriority w:val="9"/>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942ED2"/>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0">
    <w:name w:val="Обычный11"/>
    <w:aliases w:val="Звичайний,Normal"/>
    <w:basedOn w:val="a"/>
    <w:qFormat/>
    <w:rsid w:val="00390369"/>
    <w:rPr>
      <w:rFonts w:eastAsia="Times New Roman"/>
      <w:sz w:val="24"/>
      <w:szCs w:val="24"/>
      <w:lang w:val="uk-UA" w:eastAsia="uk-UA"/>
    </w:rPr>
  </w:style>
  <w:style w:type="character" w:customStyle="1" w:styleId="20">
    <w:name w:val="Заголовок 2 Знак"/>
    <w:link w:val="2"/>
    <w:rsid w:val="00942ED2"/>
    <w:rPr>
      <w:rFonts w:ascii="Arial" w:eastAsia="Times New Roman" w:hAnsi="Arial"/>
      <w:b/>
      <w:caps/>
      <w:sz w:val="16"/>
      <w:lang w:val="uk-UA" w:eastAsia="uk-UA"/>
    </w:rPr>
  </w:style>
  <w:style w:type="character" w:customStyle="1" w:styleId="60">
    <w:name w:val="Заголовок 6 Знак"/>
    <w:link w:val="6"/>
    <w:uiPriority w:val="9"/>
    <w:rsid w:val="00942ED2"/>
    <w:rPr>
      <w:rFonts w:ascii="Times New Roman" w:hAnsi="Times New Roman"/>
      <w:b/>
      <w:bCs/>
      <w:sz w:val="22"/>
      <w:szCs w:val="22"/>
    </w:rPr>
  </w:style>
  <w:style w:type="character" w:customStyle="1" w:styleId="40">
    <w:name w:val="Заголовок 4 Знак"/>
    <w:link w:val="4"/>
    <w:uiPriority w:val="9"/>
    <w:rsid w:val="00942ED2"/>
    <w:rPr>
      <w:rFonts w:ascii="Times New Roman" w:hAnsi="Times New Roman"/>
      <w:b/>
      <w:bCs/>
      <w:sz w:val="28"/>
      <w:szCs w:val="28"/>
      <w:lang w:val="ru-RU" w:eastAsia="ru-RU"/>
    </w:rPr>
  </w:style>
  <w:style w:type="paragraph" w:customStyle="1" w:styleId="11">
    <w:name w:val="Обычный1"/>
    <w:basedOn w:val="a"/>
    <w:qFormat/>
    <w:rsid w:val="00942ED2"/>
    <w:rPr>
      <w:rFonts w:eastAsia="Times New Roman"/>
      <w:sz w:val="24"/>
      <w:szCs w:val="24"/>
      <w:lang w:val="uk-UA" w:eastAsia="uk-UA"/>
    </w:rPr>
  </w:style>
  <w:style w:type="paragraph" w:customStyle="1" w:styleId="msolistparagraph0">
    <w:name w:val="msolistparagraph"/>
    <w:basedOn w:val="a"/>
    <w:uiPriority w:val="34"/>
    <w:qFormat/>
    <w:rsid w:val="00942ED2"/>
    <w:pPr>
      <w:ind w:left="720"/>
      <w:contextualSpacing/>
    </w:pPr>
    <w:rPr>
      <w:rFonts w:eastAsia="Times New Roman"/>
      <w:sz w:val="24"/>
      <w:szCs w:val="24"/>
      <w:lang w:val="uk-UA" w:eastAsia="uk-UA"/>
    </w:rPr>
  </w:style>
  <w:style w:type="paragraph" w:customStyle="1" w:styleId="Encryption">
    <w:name w:val="Encryption"/>
    <w:basedOn w:val="a"/>
    <w:qFormat/>
    <w:rsid w:val="00942ED2"/>
    <w:pPr>
      <w:jc w:val="both"/>
    </w:pPr>
    <w:rPr>
      <w:rFonts w:eastAsia="Times New Roman"/>
      <w:b/>
      <w:bCs/>
      <w:i/>
      <w:iCs/>
      <w:sz w:val="24"/>
      <w:szCs w:val="24"/>
      <w:lang w:val="uk-UA" w:eastAsia="uk-UA"/>
    </w:rPr>
  </w:style>
  <w:style w:type="character" w:customStyle="1" w:styleId="Heading2Char">
    <w:name w:val="Heading 2 Char"/>
    <w:link w:val="21"/>
    <w:locked/>
    <w:rsid w:val="00942ED2"/>
    <w:rPr>
      <w:rFonts w:ascii="Arial" w:eastAsia="Times New Roman" w:hAnsi="Arial"/>
      <w:b/>
      <w:caps/>
      <w:sz w:val="16"/>
      <w:lang w:val="ru-RU" w:eastAsia="ru-RU"/>
    </w:rPr>
  </w:style>
  <w:style w:type="paragraph" w:customStyle="1" w:styleId="21">
    <w:name w:val="Заголовок 21"/>
    <w:basedOn w:val="a"/>
    <w:link w:val="Heading2Char"/>
    <w:rsid w:val="00942ED2"/>
    <w:rPr>
      <w:rFonts w:ascii="Arial" w:eastAsia="Times New Roman" w:hAnsi="Arial"/>
      <w:b/>
      <w:caps/>
      <w:sz w:val="16"/>
    </w:rPr>
  </w:style>
  <w:style w:type="character" w:customStyle="1" w:styleId="Heading4Char">
    <w:name w:val="Heading 4 Char"/>
    <w:link w:val="41"/>
    <w:locked/>
    <w:rsid w:val="00942ED2"/>
    <w:rPr>
      <w:rFonts w:ascii="Arial" w:eastAsia="Times New Roman" w:hAnsi="Arial"/>
      <w:b/>
      <w:lang w:val="ru-RU" w:eastAsia="ru-RU"/>
    </w:rPr>
  </w:style>
  <w:style w:type="paragraph" w:customStyle="1" w:styleId="41">
    <w:name w:val="Заголовок 41"/>
    <w:basedOn w:val="a"/>
    <w:link w:val="Heading4Char"/>
    <w:rsid w:val="00942ED2"/>
    <w:rPr>
      <w:rFonts w:ascii="Arial" w:eastAsia="Times New Roman" w:hAnsi="Arial"/>
      <w:b/>
    </w:rPr>
  </w:style>
  <w:style w:type="table" w:styleId="a8">
    <w:name w:val="Table Grid"/>
    <w:basedOn w:val="a1"/>
    <w:rsid w:val="00942ED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942ED2"/>
    <w:rPr>
      <w:lang w:val="uk-UA"/>
    </w:rPr>
    <w:tblPr>
      <w:tblCellMar>
        <w:top w:w="0" w:type="dxa"/>
        <w:left w:w="108" w:type="dxa"/>
        <w:bottom w:w="0" w:type="dxa"/>
        <w:right w:w="108" w:type="dxa"/>
      </w:tblCellMar>
    </w:tblPr>
  </w:style>
  <w:style w:type="character" w:customStyle="1" w:styleId="csb3e8c9cf24">
    <w:name w:val="csb3e8c9cf24"/>
    <w:rsid w:val="00942ED2"/>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942ED2"/>
    <w:rPr>
      <w:rFonts w:ascii="Tahoma" w:eastAsia="Times New Roman" w:hAnsi="Tahoma" w:cs="Tahoma"/>
      <w:sz w:val="16"/>
      <w:szCs w:val="16"/>
    </w:rPr>
  </w:style>
  <w:style w:type="character" w:customStyle="1" w:styleId="aa">
    <w:name w:val="Текст выноски Знак"/>
    <w:link w:val="a9"/>
    <w:uiPriority w:val="99"/>
    <w:semiHidden/>
    <w:rsid w:val="00942ED2"/>
    <w:rPr>
      <w:rFonts w:ascii="Tahoma" w:eastAsia="Times New Roman" w:hAnsi="Tahoma" w:cs="Tahoma"/>
      <w:sz w:val="16"/>
      <w:szCs w:val="16"/>
      <w:lang w:val="ru-RU" w:eastAsia="ru-RU"/>
    </w:rPr>
  </w:style>
  <w:style w:type="paragraph" w:customStyle="1" w:styleId="BodyTextIndent2">
    <w:name w:val="Body Text Indent2"/>
    <w:basedOn w:val="a"/>
    <w:rsid w:val="00942ED2"/>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942ED2"/>
    <w:pPr>
      <w:spacing w:before="120" w:after="120"/>
    </w:pPr>
    <w:rPr>
      <w:rFonts w:ascii="Arial" w:eastAsia="Times New Roman" w:hAnsi="Arial"/>
      <w:sz w:val="18"/>
    </w:rPr>
  </w:style>
  <w:style w:type="character" w:customStyle="1" w:styleId="BodyTextIndentChar">
    <w:name w:val="Body Text Indent Char"/>
    <w:link w:val="12"/>
    <w:locked/>
    <w:rsid w:val="00942ED2"/>
    <w:rPr>
      <w:rFonts w:ascii="Arial" w:eastAsia="Times New Roman" w:hAnsi="Arial"/>
      <w:sz w:val="18"/>
      <w:lang w:val="ru-RU" w:eastAsia="ru-RU"/>
    </w:rPr>
  </w:style>
  <w:style w:type="character" w:customStyle="1" w:styleId="csab6e076947">
    <w:name w:val="csab6e076947"/>
    <w:rsid w:val="00942ED2"/>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942ED2"/>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942ED2"/>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942ED2"/>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942ED2"/>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942ED2"/>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942ED2"/>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942ED2"/>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942ED2"/>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942ED2"/>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942ED2"/>
    <w:rPr>
      <w:rFonts w:eastAsia="Times New Roman"/>
      <w:sz w:val="24"/>
      <w:szCs w:val="24"/>
    </w:rPr>
  </w:style>
  <w:style w:type="character" w:customStyle="1" w:styleId="csab6e076981">
    <w:name w:val="csab6e076981"/>
    <w:rsid w:val="00942ED2"/>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942ED2"/>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942ED2"/>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942ED2"/>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942ED2"/>
    <w:rPr>
      <w:rFonts w:ascii="Arial" w:hAnsi="Arial" w:cs="Arial" w:hint="default"/>
      <w:b/>
      <w:bCs/>
      <w:i w:val="0"/>
      <w:iCs w:val="0"/>
      <w:color w:val="000000"/>
      <w:sz w:val="18"/>
      <w:szCs w:val="18"/>
      <w:shd w:val="clear" w:color="auto" w:fill="auto"/>
    </w:rPr>
  </w:style>
  <w:style w:type="character" w:customStyle="1" w:styleId="csab6e076980">
    <w:name w:val="csab6e076980"/>
    <w:rsid w:val="00942ED2"/>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942ED2"/>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942ED2"/>
    <w:rPr>
      <w:rFonts w:ascii="Arial" w:hAnsi="Arial" w:cs="Arial" w:hint="default"/>
      <w:b/>
      <w:bCs/>
      <w:i w:val="0"/>
      <w:iCs w:val="0"/>
      <w:color w:val="000000"/>
      <w:sz w:val="18"/>
      <w:szCs w:val="18"/>
      <w:shd w:val="clear" w:color="auto" w:fill="auto"/>
    </w:rPr>
  </w:style>
  <w:style w:type="character" w:customStyle="1" w:styleId="csab6e076961">
    <w:name w:val="csab6e076961"/>
    <w:rsid w:val="00942ED2"/>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942ED2"/>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942ED2"/>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942ED2"/>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942ED2"/>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942ED2"/>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942ED2"/>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942ED2"/>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942ED2"/>
    <w:rPr>
      <w:rFonts w:ascii="Arial" w:hAnsi="Arial" w:cs="Arial" w:hint="default"/>
      <w:b/>
      <w:bCs/>
      <w:i w:val="0"/>
      <w:iCs w:val="0"/>
      <w:color w:val="000000"/>
      <w:sz w:val="18"/>
      <w:szCs w:val="18"/>
      <w:shd w:val="clear" w:color="auto" w:fill="auto"/>
    </w:rPr>
  </w:style>
  <w:style w:type="character" w:customStyle="1" w:styleId="csab6e0769276">
    <w:name w:val="csab6e0769276"/>
    <w:rsid w:val="00942ED2"/>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942ED2"/>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942ED2"/>
    <w:rPr>
      <w:rFonts w:ascii="Arial" w:hAnsi="Arial" w:cs="Arial" w:hint="default"/>
      <w:b/>
      <w:bCs/>
      <w:i w:val="0"/>
      <w:iCs w:val="0"/>
      <w:color w:val="000000"/>
      <w:sz w:val="18"/>
      <w:szCs w:val="18"/>
      <w:shd w:val="clear" w:color="auto" w:fill="auto"/>
    </w:rPr>
  </w:style>
  <w:style w:type="character" w:customStyle="1" w:styleId="csf229d0ff13">
    <w:name w:val="csf229d0ff13"/>
    <w:rsid w:val="00942ED2"/>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942ED2"/>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942ED2"/>
    <w:rPr>
      <w:rFonts w:ascii="Arial" w:hAnsi="Arial" w:cs="Arial" w:hint="default"/>
      <w:b/>
      <w:bCs/>
      <w:i w:val="0"/>
      <w:iCs w:val="0"/>
      <w:color w:val="000000"/>
      <w:sz w:val="18"/>
      <w:szCs w:val="18"/>
      <w:shd w:val="clear" w:color="auto" w:fill="auto"/>
    </w:rPr>
  </w:style>
  <w:style w:type="character" w:customStyle="1" w:styleId="csafaf5741100">
    <w:name w:val="csafaf5741100"/>
    <w:rsid w:val="00942ED2"/>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942ED2"/>
    <w:pPr>
      <w:spacing w:after="120"/>
      <w:ind w:left="283"/>
    </w:pPr>
    <w:rPr>
      <w:rFonts w:eastAsia="Times New Roman"/>
      <w:sz w:val="24"/>
      <w:szCs w:val="24"/>
    </w:rPr>
  </w:style>
  <w:style w:type="character" w:customStyle="1" w:styleId="ac">
    <w:name w:val="Основной текст с отступом Знак"/>
    <w:link w:val="ab"/>
    <w:uiPriority w:val="99"/>
    <w:rsid w:val="00942ED2"/>
    <w:rPr>
      <w:rFonts w:ascii="Times New Roman" w:eastAsia="Times New Roman" w:hAnsi="Times New Roman"/>
      <w:sz w:val="24"/>
      <w:szCs w:val="24"/>
      <w:lang w:val="ru-RU" w:eastAsia="ru-RU"/>
    </w:rPr>
  </w:style>
  <w:style w:type="character" w:customStyle="1" w:styleId="csf229d0ff16">
    <w:name w:val="csf229d0ff16"/>
    <w:rsid w:val="00942ED2"/>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942ED2"/>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942ED2"/>
    <w:pPr>
      <w:spacing w:after="120"/>
    </w:pPr>
    <w:rPr>
      <w:rFonts w:eastAsia="Times New Roman"/>
      <w:sz w:val="16"/>
      <w:szCs w:val="16"/>
      <w:lang w:val="uk-UA" w:eastAsia="uk-UA"/>
    </w:rPr>
  </w:style>
  <w:style w:type="character" w:customStyle="1" w:styleId="34">
    <w:name w:val="Основной текст 3 Знак"/>
    <w:link w:val="33"/>
    <w:rsid w:val="00942ED2"/>
    <w:rPr>
      <w:rFonts w:ascii="Times New Roman" w:eastAsia="Times New Roman" w:hAnsi="Times New Roman"/>
      <w:sz w:val="16"/>
      <w:szCs w:val="16"/>
      <w:lang w:val="uk-UA" w:eastAsia="uk-UA"/>
    </w:rPr>
  </w:style>
  <w:style w:type="character" w:customStyle="1" w:styleId="csab6e076931">
    <w:name w:val="csab6e076931"/>
    <w:rsid w:val="00942ED2"/>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942ED2"/>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942ED2"/>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942ED2"/>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942ED2"/>
    <w:pPr>
      <w:ind w:firstLine="708"/>
      <w:jc w:val="both"/>
    </w:pPr>
    <w:rPr>
      <w:rFonts w:ascii="Arial" w:eastAsia="Times New Roman" w:hAnsi="Arial"/>
      <w:b/>
      <w:sz w:val="18"/>
      <w:lang w:val="uk-UA"/>
    </w:rPr>
  </w:style>
  <w:style w:type="character" w:customStyle="1" w:styleId="csf229d0ff25">
    <w:name w:val="csf229d0ff25"/>
    <w:rsid w:val="00942ED2"/>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942ED2"/>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942ED2"/>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942ED2"/>
    <w:pPr>
      <w:ind w:firstLine="708"/>
      <w:jc w:val="both"/>
    </w:pPr>
    <w:rPr>
      <w:rFonts w:ascii="Arial" w:eastAsia="Times New Roman" w:hAnsi="Arial"/>
      <w:b/>
      <w:sz w:val="18"/>
      <w:lang w:val="uk-UA" w:eastAsia="uk-UA"/>
    </w:rPr>
  </w:style>
  <w:style w:type="character" w:customStyle="1" w:styleId="cs95e872d01">
    <w:name w:val="cs95e872d01"/>
    <w:rsid w:val="00942ED2"/>
  </w:style>
  <w:style w:type="paragraph" w:customStyle="1" w:styleId="cse71256d6">
    <w:name w:val="cse71256d6"/>
    <w:basedOn w:val="a"/>
    <w:rsid w:val="00942ED2"/>
    <w:pPr>
      <w:ind w:left="1440"/>
    </w:pPr>
    <w:rPr>
      <w:rFonts w:eastAsia="Times New Roman"/>
      <w:sz w:val="24"/>
      <w:szCs w:val="24"/>
      <w:lang w:val="uk-UA" w:eastAsia="uk-UA"/>
    </w:rPr>
  </w:style>
  <w:style w:type="character" w:customStyle="1" w:styleId="csb3e8c9cf10">
    <w:name w:val="csb3e8c9cf10"/>
    <w:rsid w:val="00942ED2"/>
    <w:rPr>
      <w:rFonts w:ascii="Arial" w:hAnsi="Arial" w:cs="Arial" w:hint="default"/>
      <w:b/>
      <w:bCs/>
      <w:i w:val="0"/>
      <w:iCs w:val="0"/>
      <w:color w:val="000000"/>
      <w:sz w:val="18"/>
      <w:szCs w:val="18"/>
      <w:shd w:val="clear" w:color="auto" w:fill="auto"/>
    </w:rPr>
  </w:style>
  <w:style w:type="character" w:customStyle="1" w:styleId="csafaf574127">
    <w:name w:val="csafaf574127"/>
    <w:rsid w:val="00942ED2"/>
    <w:rPr>
      <w:rFonts w:ascii="Arial" w:hAnsi="Arial" w:cs="Arial" w:hint="default"/>
      <w:b/>
      <w:bCs/>
      <w:i w:val="0"/>
      <w:iCs w:val="0"/>
      <w:color w:val="000000"/>
      <w:sz w:val="18"/>
      <w:szCs w:val="18"/>
      <w:shd w:val="clear" w:color="auto" w:fill="auto"/>
    </w:rPr>
  </w:style>
  <w:style w:type="character" w:customStyle="1" w:styleId="csf229d0ff10">
    <w:name w:val="csf229d0ff10"/>
    <w:rsid w:val="00942ED2"/>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942ED2"/>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942ED2"/>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942ED2"/>
    <w:rPr>
      <w:rFonts w:ascii="Arial" w:hAnsi="Arial" w:cs="Arial" w:hint="default"/>
      <w:b/>
      <w:bCs/>
      <w:i w:val="0"/>
      <w:iCs w:val="0"/>
      <w:color w:val="000000"/>
      <w:sz w:val="18"/>
      <w:szCs w:val="18"/>
      <w:shd w:val="clear" w:color="auto" w:fill="auto"/>
    </w:rPr>
  </w:style>
  <w:style w:type="character" w:customStyle="1" w:styleId="csafaf5741106">
    <w:name w:val="csafaf5741106"/>
    <w:rsid w:val="00942ED2"/>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942ED2"/>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942ED2"/>
    <w:pPr>
      <w:ind w:firstLine="708"/>
      <w:jc w:val="both"/>
    </w:pPr>
    <w:rPr>
      <w:rFonts w:ascii="Arial" w:eastAsia="Times New Roman" w:hAnsi="Arial"/>
      <w:b/>
      <w:sz w:val="18"/>
      <w:lang w:val="uk-UA" w:eastAsia="uk-UA"/>
    </w:rPr>
  </w:style>
  <w:style w:type="character" w:customStyle="1" w:styleId="csafaf5741216">
    <w:name w:val="csafaf5741216"/>
    <w:rsid w:val="00942ED2"/>
    <w:rPr>
      <w:rFonts w:ascii="Arial" w:hAnsi="Arial" w:cs="Arial" w:hint="default"/>
      <w:b/>
      <w:bCs/>
      <w:i w:val="0"/>
      <w:iCs w:val="0"/>
      <w:color w:val="000000"/>
      <w:sz w:val="18"/>
      <w:szCs w:val="18"/>
      <w:shd w:val="clear" w:color="auto" w:fill="auto"/>
    </w:rPr>
  </w:style>
  <w:style w:type="character" w:customStyle="1" w:styleId="csf229d0ff19">
    <w:name w:val="csf229d0ff19"/>
    <w:rsid w:val="00942ED2"/>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942ED2"/>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942ED2"/>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942ED2"/>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942ED2"/>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942ED2"/>
    <w:pPr>
      <w:ind w:firstLine="708"/>
      <w:jc w:val="both"/>
    </w:pPr>
    <w:rPr>
      <w:rFonts w:ascii="Arial" w:eastAsia="Times New Roman" w:hAnsi="Arial"/>
      <w:b/>
      <w:sz w:val="18"/>
      <w:lang w:val="uk-UA" w:eastAsia="uk-UA"/>
    </w:rPr>
  </w:style>
  <w:style w:type="character" w:customStyle="1" w:styleId="csf229d0ff14">
    <w:name w:val="csf229d0ff14"/>
    <w:rsid w:val="00942ED2"/>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942ED2"/>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942ED2"/>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942ED2"/>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942ED2"/>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942ED2"/>
    <w:pPr>
      <w:ind w:firstLine="708"/>
      <w:jc w:val="both"/>
    </w:pPr>
    <w:rPr>
      <w:rFonts w:ascii="Arial" w:eastAsia="Times New Roman" w:hAnsi="Arial"/>
      <w:b/>
      <w:sz w:val="18"/>
      <w:lang w:val="uk-UA" w:eastAsia="uk-UA"/>
    </w:rPr>
  </w:style>
  <w:style w:type="character" w:customStyle="1" w:styleId="csab6e0769225">
    <w:name w:val="csab6e0769225"/>
    <w:rsid w:val="00942ED2"/>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942ED2"/>
    <w:pPr>
      <w:ind w:firstLine="708"/>
      <w:jc w:val="both"/>
    </w:pPr>
    <w:rPr>
      <w:rFonts w:ascii="Arial" w:eastAsia="Times New Roman" w:hAnsi="Arial"/>
      <w:b/>
      <w:sz w:val="18"/>
      <w:lang w:val="uk-UA" w:eastAsia="uk-UA"/>
    </w:rPr>
  </w:style>
  <w:style w:type="character" w:customStyle="1" w:styleId="csb3e8c9cf3">
    <w:name w:val="csb3e8c9cf3"/>
    <w:rsid w:val="00942ED2"/>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942ED2"/>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942ED2"/>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942ED2"/>
    <w:pPr>
      <w:ind w:firstLine="708"/>
      <w:jc w:val="both"/>
    </w:pPr>
    <w:rPr>
      <w:rFonts w:ascii="Arial" w:eastAsia="Times New Roman" w:hAnsi="Arial"/>
      <w:b/>
      <w:sz w:val="18"/>
      <w:lang w:val="uk-UA" w:eastAsia="uk-UA"/>
    </w:rPr>
  </w:style>
  <w:style w:type="character" w:customStyle="1" w:styleId="csb86c8cfe1">
    <w:name w:val="csb86c8cfe1"/>
    <w:rsid w:val="00942ED2"/>
    <w:rPr>
      <w:rFonts w:ascii="Times New Roman" w:hAnsi="Times New Roman" w:cs="Times New Roman" w:hint="default"/>
      <w:b/>
      <w:bCs/>
      <w:i w:val="0"/>
      <w:iCs w:val="0"/>
      <w:color w:val="000000"/>
      <w:sz w:val="24"/>
      <w:szCs w:val="24"/>
    </w:rPr>
  </w:style>
  <w:style w:type="character" w:customStyle="1" w:styleId="csf229d0ff21">
    <w:name w:val="csf229d0ff21"/>
    <w:rsid w:val="00942ED2"/>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942ED2"/>
    <w:pPr>
      <w:ind w:firstLine="708"/>
      <w:jc w:val="both"/>
    </w:pPr>
    <w:rPr>
      <w:rFonts w:ascii="Arial" w:eastAsia="Times New Roman" w:hAnsi="Arial"/>
      <w:b/>
      <w:sz w:val="18"/>
      <w:lang w:val="uk-UA" w:eastAsia="uk-UA"/>
    </w:rPr>
  </w:style>
  <w:style w:type="character" w:customStyle="1" w:styleId="csf229d0ff26">
    <w:name w:val="csf229d0ff26"/>
    <w:rsid w:val="00942ED2"/>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942ED2"/>
    <w:pPr>
      <w:jc w:val="both"/>
    </w:pPr>
    <w:rPr>
      <w:rFonts w:ascii="Arial" w:eastAsia="Times New Roman" w:hAnsi="Arial"/>
      <w:sz w:val="24"/>
      <w:szCs w:val="24"/>
      <w:lang w:val="uk-UA" w:eastAsia="uk-UA"/>
    </w:rPr>
  </w:style>
  <w:style w:type="character" w:customStyle="1" w:styleId="cs8c2cf3831">
    <w:name w:val="cs8c2cf3831"/>
    <w:rsid w:val="00942ED2"/>
    <w:rPr>
      <w:rFonts w:ascii="Arial" w:hAnsi="Arial" w:cs="Arial" w:hint="default"/>
      <w:b/>
      <w:bCs/>
      <w:i/>
      <w:iCs/>
      <w:color w:val="102B56"/>
      <w:sz w:val="18"/>
      <w:szCs w:val="18"/>
      <w:shd w:val="clear" w:color="auto" w:fill="auto"/>
    </w:rPr>
  </w:style>
  <w:style w:type="character" w:customStyle="1" w:styleId="csd71f5e5a1">
    <w:name w:val="csd71f5e5a1"/>
    <w:rsid w:val="00942ED2"/>
    <w:rPr>
      <w:rFonts w:ascii="Arial" w:hAnsi="Arial" w:cs="Arial" w:hint="default"/>
      <w:b w:val="0"/>
      <w:bCs w:val="0"/>
      <w:i/>
      <w:iCs/>
      <w:color w:val="102B56"/>
      <w:sz w:val="18"/>
      <w:szCs w:val="18"/>
      <w:shd w:val="clear" w:color="auto" w:fill="auto"/>
    </w:rPr>
  </w:style>
  <w:style w:type="character" w:customStyle="1" w:styleId="cs8f6c24af1">
    <w:name w:val="cs8f6c24af1"/>
    <w:rsid w:val="00942ED2"/>
    <w:rPr>
      <w:rFonts w:ascii="Arial" w:hAnsi="Arial" w:cs="Arial" w:hint="default"/>
      <w:b/>
      <w:bCs/>
      <w:i w:val="0"/>
      <w:iCs w:val="0"/>
      <w:color w:val="102B56"/>
      <w:sz w:val="18"/>
      <w:szCs w:val="18"/>
      <w:shd w:val="clear" w:color="auto" w:fill="auto"/>
    </w:rPr>
  </w:style>
  <w:style w:type="character" w:customStyle="1" w:styleId="csa5a0f5421">
    <w:name w:val="csa5a0f5421"/>
    <w:rsid w:val="00942ED2"/>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942ED2"/>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942ED2"/>
    <w:pPr>
      <w:ind w:firstLine="708"/>
      <w:jc w:val="both"/>
    </w:pPr>
    <w:rPr>
      <w:rFonts w:ascii="Arial" w:eastAsia="Times New Roman" w:hAnsi="Arial"/>
      <w:b/>
      <w:sz w:val="18"/>
      <w:lang w:val="uk-UA" w:eastAsia="uk-UA"/>
    </w:rPr>
  </w:style>
  <w:style w:type="character" w:styleId="ad">
    <w:name w:val="line number"/>
    <w:uiPriority w:val="99"/>
    <w:rsid w:val="00942ED2"/>
    <w:rPr>
      <w:rFonts w:ascii="Segoe UI" w:hAnsi="Segoe UI" w:cs="Segoe UI"/>
      <w:color w:val="000000"/>
      <w:sz w:val="18"/>
      <w:szCs w:val="18"/>
    </w:rPr>
  </w:style>
  <w:style w:type="character" w:styleId="ae">
    <w:name w:val="Hyperlink"/>
    <w:uiPriority w:val="99"/>
    <w:rsid w:val="00942ED2"/>
    <w:rPr>
      <w:rFonts w:ascii="Segoe UI" w:hAnsi="Segoe UI" w:cs="Segoe UI"/>
      <w:color w:val="0000FF"/>
      <w:sz w:val="18"/>
      <w:szCs w:val="18"/>
      <w:u w:val="single"/>
    </w:rPr>
  </w:style>
  <w:style w:type="paragraph" w:customStyle="1" w:styleId="23">
    <w:name w:val="Основной текст с отступом23"/>
    <w:basedOn w:val="a"/>
    <w:rsid w:val="00942ED2"/>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942ED2"/>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942ED2"/>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942ED2"/>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942ED2"/>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942ED2"/>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942ED2"/>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942ED2"/>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942ED2"/>
    <w:pPr>
      <w:ind w:firstLine="708"/>
      <w:jc w:val="both"/>
    </w:pPr>
    <w:rPr>
      <w:rFonts w:ascii="Arial" w:eastAsia="Times New Roman" w:hAnsi="Arial"/>
      <w:b/>
      <w:sz w:val="18"/>
      <w:lang w:val="uk-UA" w:eastAsia="uk-UA"/>
    </w:rPr>
  </w:style>
  <w:style w:type="character" w:customStyle="1" w:styleId="csa939b0971">
    <w:name w:val="csa939b0971"/>
    <w:rsid w:val="00942ED2"/>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942ED2"/>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942ED2"/>
    <w:pPr>
      <w:ind w:firstLine="708"/>
      <w:jc w:val="both"/>
    </w:pPr>
    <w:rPr>
      <w:rFonts w:ascii="Arial" w:eastAsia="Times New Roman" w:hAnsi="Arial"/>
      <w:b/>
      <w:sz w:val="18"/>
      <w:lang w:val="uk-UA" w:eastAsia="uk-UA"/>
    </w:rPr>
  </w:style>
  <w:style w:type="character" w:styleId="af">
    <w:name w:val="annotation reference"/>
    <w:semiHidden/>
    <w:unhideWhenUsed/>
    <w:rsid w:val="00942ED2"/>
    <w:rPr>
      <w:sz w:val="16"/>
      <w:szCs w:val="16"/>
    </w:rPr>
  </w:style>
  <w:style w:type="paragraph" w:styleId="af0">
    <w:name w:val="annotation text"/>
    <w:basedOn w:val="a"/>
    <w:link w:val="af1"/>
    <w:semiHidden/>
    <w:unhideWhenUsed/>
    <w:rsid w:val="00942ED2"/>
    <w:rPr>
      <w:rFonts w:eastAsia="Times New Roman"/>
      <w:lang w:val="uk-UA" w:eastAsia="uk-UA"/>
    </w:rPr>
  </w:style>
  <w:style w:type="character" w:customStyle="1" w:styleId="af1">
    <w:name w:val="Текст примечания Знак"/>
    <w:link w:val="af0"/>
    <w:semiHidden/>
    <w:rsid w:val="00942ED2"/>
    <w:rPr>
      <w:rFonts w:ascii="Times New Roman" w:eastAsia="Times New Roman" w:hAnsi="Times New Roman"/>
      <w:lang w:val="uk-UA" w:eastAsia="uk-UA"/>
    </w:rPr>
  </w:style>
  <w:style w:type="paragraph" w:styleId="af2">
    <w:name w:val="annotation subject"/>
    <w:basedOn w:val="af0"/>
    <w:next w:val="af0"/>
    <w:link w:val="af3"/>
    <w:semiHidden/>
    <w:unhideWhenUsed/>
    <w:rsid w:val="00942ED2"/>
    <w:rPr>
      <w:b/>
      <w:bCs/>
    </w:rPr>
  </w:style>
  <w:style w:type="character" w:customStyle="1" w:styleId="af3">
    <w:name w:val="Тема примечания Знак"/>
    <w:link w:val="af2"/>
    <w:semiHidden/>
    <w:rsid w:val="00942ED2"/>
    <w:rPr>
      <w:rFonts w:ascii="Times New Roman" w:eastAsia="Times New Roman" w:hAnsi="Times New Roman"/>
      <w:b/>
      <w:bCs/>
      <w:lang w:val="uk-UA" w:eastAsia="uk-UA"/>
    </w:rPr>
  </w:style>
  <w:style w:type="paragraph" w:styleId="af4">
    <w:name w:val="Revision"/>
    <w:hidden/>
    <w:uiPriority w:val="99"/>
    <w:semiHidden/>
    <w:rsid w:val="00942ED2"/>
    <w:rPr>
      <w:rFonts w:ascii="Times New Roman" w:eastAsia="Times New Roman" w:hAnsi="Times New Roman"/>
      <w:sz w:val="24"/>
      <w:szCs w:val="24"/>
      <w:lang w:val="uk-UA" w:eastAsia="uk-UA"/>
    </w:rPr>
  </w:style>
  <w:style w:type="character" w:customStyle="1" w:styleId="csb3e8c9cf69">
    <w:name w:val="csb3e8c9cf69"/>
    <w:rsid w:val="00942ED2"/>
    <w:rPr>
      <w:rFonts w:ascii="Arial" w:hAnsi="Arial" w:cs="Arial" w:hint="default"/>
      <w:b/>
      <w:bCs/>
      <w:i w:val="0"/>
      <w:iCs w:val="0"/>
      <w:color w:val="000000"/>
      <w:sz w:val="18"/>
      <w:szCs w:val="18"/>
      <w:shd w:val="clear" w:color="auto" w:fill="auto"/>
    </w:rPr>
  </w:style>
  <w:style w:type="character" w:customStyle="1" w:styleId="csf229d0ff64">
    <w:name w:val="csf229d0ff64"/>
    <w:rsid w:val="00942ED2"/>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942ED2"/>
    <w:rPr>
      <w:rFonts w:ascii="Arial" w:eastAsia="Times New Roman" w:hAnsi="Arial"/>
      <w:sz w:val="24"/>
      <w:szCs w:val="24"/>
      <w:lang w:val="uk-UA" w:eastAsia="uk-UA"/>
    </w:rPr>
  </w:style>
  <w:style w:type="character" w:customStyle="1" w:styleId="csd398459525">
    <w:name w:val="csd398459525"/>
    <w:rsid w:val="00942ED2"/>
    <w:rPr>
      <w:rFonts w:ascii="Arial" w:hAnsi="Arial" w:cs="Arial" w:hint="default"/>
      <w:b/>
      <w:bCs/>
      <w:i/>
      <w:iCs/>
      <w:color w:val="000000"/>
      <w:sz w:val="18"/>
      <w:szCs w:val="18"/>
      <w:u w:val="single"/>
      <w:shd w:val="clear" w:color="auto" w:fill="auto"/>
    </w:rPr>
  </w:style>
  <w:style w:type="character" w:customStyle="1" w:styleId="csd3c90d4325">
    <w:name w:val="csd3c90d4325"/>
    <w:rsid w:val="00942ED2"/>
    <w:rPr>
      <w:rFonts w:ascii="Arial" w:hAnsi="Arial" w:cs="Arial" w:hint="default"/>
      <w:b w:val="0"/>
      <w:bCs w:val="0"/>
      <w:i/>
      <w:iCs/>
      <w:color w:val="000000"/>
      <w:sz w:val="18"/>
      <w:szCs w:val="18"/>
      <w:shd w:val="clear" w:color="auto" w:fill="auto"/>
    </w:rPr>
  </w:style>
  <w:style w:type="character" w:customStyle="1" w:styleId="csb86c8cfe3">
    <w:name w:val="csb86c8cfe3"/>
    <w:rsid w:val="00942ED2"/>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942ED2"/>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942ED2"/>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942ED2"/>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942ED2"/>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942ED2"/>
    <w:pPr>
      <w:ind w:firstLine="708"/>
      <w:jc w:val="both"/>
    </w:pPr>
    <w:rPr>
      <w:rFonts w:ascii="Arial" w:eastAsia="Times New Roman" w:hAnsi="Arial"/>
      <w:b/>
      <w:sz w:val="18"/>
      <w:lang w:val="uk-UA" w:eastAsia="uk-UA"/>
    </w:rPr>
  </w:style>
  <w:style w:type="character" w:customStyle="1" w:styleId="csab6e076977">
    <w:name w:val="csab6e076977"/>
    <w:rsid w:val="00942ED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942ED2"/>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42ED2"/>
    <w:rPr>
      <w:rFonts w:ascii="Arial" w:hAnsi="Arial" w:cs="Arial" w:hint="default"/>
      <w:b/>
      <w:bCs/>
      <w:i w:val="0"/>
      <w:iCs w:val="0"/>
      <w:color w:val="000000"/>
      <w:sz w:val="18"/>
      <w:szCs w:val="18"/>
      <w:shd w:val="clear" w:color="auto" w:fill="auto"/>
    </w:rPr>
  </w:style>
  <w:style w:type="character" w:customStyle="1" w:styleId="cs607602ac2">
    <w:name w:val="cs607602ac2"/>
    <w:rsid w:val="00942ED2"/>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942ED2"/>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942ED2"/>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942ED2"/>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942ED2"/>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942ED2"/>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942ED2"/>
    <w:pPr>
      <w:ind w:firstLine="708"/>
      <w:jc w:val="both"/>
    </w:pPr>
    <w:rPr>
      <w:rFonts w:ascii="Arial" w:eastAsia="Times New Roman" w:hAnsi="Arial"/>
      <w:b/>
      <w:sz w:val="18"/>
      <w:lang w:val="uk-UA" w:eastAsia="uk-UA"/>
    </w:rPr>
  </w:style>
  <w:style w:type="character" w:customStyle="1" w:styleId="csab6e0769291">
    <w:name w:val="csab6e0769291"/>
    <w:rsid w:val="00942ED2"/>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942ED2"/>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942ED2"/>
    <w:pPr>
      <w:ind w:firstLine="708"/>
      <w:jc w:val="both"/>
    </w:pPr>
    <w:rPr>
      <w:rFonts w:ascii="Arial" w:eastAsia="Times New Roman" w:hAnsi="Arial"/>
      <w:b/>
      <w:sz w:val="18"/>
      <w:lang w:val="uk-UA" w:eastAsia="uk-UA"/>
    </w:rPr>
  </w:style>
  <w:style w:type="character" w:customStyle="1" w:styleId="csf562b92915">
    <w:name w:val="csf562b92915"/>
    <w:rsid w:val="00942ED2"/>
    <w:rPr>
      <w:rFonts w:ascii="Arial" w:hAnsi="Arial" w:cs="Arial" w:hint="default"/>
      <w:b/>
      <w:bCs/>
      <w:i/>
      <w:iCs/>
      <w:color w:val="000000"/>
      <w:sz w:val="18"/>
      <w:szCs w:val="18"/>
      <w:shd w:val="clear" w:color="auto" w:fill="auto"/>
    </w:rPr>
  </w:style>
  <w:style w:type="character" w:customStyle="1" w:styleId="cseed234731">
    <w:name w:val="cseed234731"/>
    <w:rsid w:val="00942ED2"/>
    <w:rPr>
      <w:rFonts w:ascii="Arial" w:hAnsi="Arial" w:cs="Arial" w:hint="default"/>
      <w:b/>
      <w:bCs/>
      <w:i/>
      <w:iCs/>
      <w:color w:val="000000"/>
      <w:sz w:val="12"/>
      <w:szCs w:val="12"/>
      <w:shd w:val="clear" w:color="auto" w:fill="auto"/>
    </w:rPr>
  </w:style>
  <w:style w:type="character" w:customStyle="1" w:styleId="csb3e8c9cf35">
    <w:name w:val="csb3e8c9cf35"/>
    <w:rsid w:val="00942ED2"/>
    <w:rPr>
      <w:rFonts w:ascii="Arial" w:hAnsi="Arial" w:cs="Arial" w:hint="default"/>
      <w:b/>
      <w:bCs/>
      <w:i w:val="0"/>
      <w:iCs w:val="0"/>
      <w:color w:val="000000"/>
      <w:sz w:val="18"/>
      <w:szCs w:val="18"/>
      <w:shd w:val="clear" w:color="auto" w:fill="auto"/>
    </w:rPr>
  </w:style>
  <w:style w:type="character" w:customStyle="1" w:styleId="csb3e8c9cf28">
    <w:name w:val="csb3e8c9cf28"/>
    <w:rsid w:val="00942ED2"/>
    <w:rPr>
      <w:rFonts w:ascii="Arial" w:hAnsi="Arial" w:cs="Arial" w:hint="default"/>
      <w:b/>
      <w:bCs/>
      <w:i w:val="0"/>
      <w:iCs w:val="0"/>
      <w:color w:val="000000"/>
      <w:sz w:val="18"/>
      <w:szCs w:val="18"/>
      <w:shd w:val="clear" w:color="auto" w:fill="auto"/>
    </w:rPr>
  </w:style>
  <w:style w:type="character" w:customStyle="1" w:styleId="csf562b9296">
    <w:name w:val="csf562b9296"/>
    <w:rsid w:val="00942ED2"/>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942ED2"/>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942ED2"/>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942ED2"/>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942ED2"/>
    <w:pPr>
      <w:ind w:firstLine="708"/>
      <w:jc w:val="both"/>
    </w:pPr>
    <w:rPr>
      <w:rFonts w:ascii="Arial" w:eastAsia="Times New Roman" w:hAnsi="Arial"/>
      <w:b/>
      <w:sz w:val="18"/>
      <w:lang w:val="uk-UA" w:eastAsia="uk-UA"/>
    </w:rPr>
  </w:style>
  <w:style w:type="character" w:customStyle="1" w:styleId="csab6e076930">
    <w:name w:val="csab6e076930"/>
    <w:rsid w:val="00942ED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942ED2"/>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942ED2"/>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942ED2"/>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942ED2"/>
    <w:pPr>
      <w:ind w:firstLine="708"/>
      <w:jc w:val="both"/>
    </w:pPr>
    <w:rPr>
      <w:rFonts w:ascii="Arial" w:eastAsia="Times New Roman" w:hAnsi="Arial"/>
      <w:b/>
      <w:sz w:val="18"/>
      <w:lang w:val="uk-UA" w:eastAsia="uk-UA"/>
    </w:rPr>
  </w:style>
  <w:style w:type="paragraph" w:customStyle="1" w:styleId="24">
    <w:name w:val="Обычный2"/>
    <w:rsid w:val="00942ED2"/>
    <w:rPr>
      <w:rFonts w:ascii="Times New Roman" w:eastAsia="Times New Roman" w:hAnsi="Times New Roman"/>
      <w:sz w:val="24"/>
      <w:lang w:val="uk-UA" w:eastAsia="ru-RU"/>
    </w:rPr>
  </w:style>
  <w:style w:type="paragraph" w:customStyle="1" w:styleId="220">
    <w:name w:val="Основной текст с отступом22"/>
    <w:basedOn w:val="a"/>
    <w:rsid w:val="00942ED2"/>
    <w:pPr>
      <w:spacing w:before="120" w:after="120"/>
    </w:pPr>
    <w:rPr>
      <w:rFonts w:ascii="Arial" w:eastAsia="Times New Roman" w:hAnsi="Arial"/>
      <w:sz w:val="18"/>
    </w:rPr>
  </w:style>
  <w:style w:type="paragraph" w:customStyle="1" w:styleId="221">
    <w:name w:val="Заголовок 22"/>
    <w:basedOn w:val="a"/>
    <w:rsid w:val="00942ED2"/>
    <w:rPr>
      <w:rFonts w:ascii="Arial" w:eastAsia="Times New Roman" w:hAnsi="Arial"/>
      <w:b/>
      <w:caps/>
      <w:sz w:val="16"/>
    </w:rPr>
  </w:style>
  <w:style w:type="paragraph" w:customStyle="1" w:styleId="421">
    <w:name w:val="Заголовок 42"/>
    <w:basedOn w:val="a"/>
    <w:rsid w:val="00942ED2"/>
    <w:rPr>
      <w:rFonts w:ascii="Arial" w:eastAsia="Times New Roman" w:hAnsi="Arial"/>
      <w:b/>
    </w:rPr>
  </w:style>
  <w:style w:type="paragraph" w:customStyle="1" w:styleId="3a">
    <w:name w:val="Обычный3"/>
    <w:rsid w:val="00942ED2"/>
    <w:rPr>
      <w:rFonts w:ascii="Times New Roman" w:eastAsia="Times New Roman" w:hAnsi="Times New Roman"/>
      <w:sz w:val="24"/>
      <w:lang w:val="uk-UA" w:eastAsia="ru-RU"/>
    </w:rPr>
  </w:style>
  <w:style w:type="paragraph" w:customStyle="1" w:styleId="240">
    <w:name w:val="Основной текст с отступом24"/>
    <w:basedOn w:val="a"/>
    <w:rsid w:val="00942ED2"/>
    <w:pPr>
      <w:spacing w:before="120" w:after="120"/>
    </w:pPr>
    <w:rPr>
      <w:rFonts w:ascii="Arial" w:eastAsia="Times New Roman" w:hAnsi="Arial"/>
      <w:sz w:val="18"/>
    </w:rPr>
  </w:style>
  <w:style w:type="paragraph" w:customStyle="1" w:styleId="230">
    <w:name w:val="Заголовок 23"/>
    <w:basedOn w:val="a"/>
    <w:rsid w:val="00942ED2"/>
    <w:rPr>
      <w:rFonts w:ascii="Arial" w:eastAsia="Times New Roman" w:hAnsi="Arial"/>
      <w:b/>
      <w:caps/>
      <w:sz w:val="16"/>
    </w:rPr>
  </w:style>
  <w:style w:type="paragraph" w:customStyle="1" w:styleId="430">
    <w:name w:val="Заголовок 43"/>
    <w:basedOn w:val="a"/>
    <w:rsid w:val="00942ED2"/>
    <w:rPr>
      <w:rFonts w:ascii="Arial" w:eastAsia="Times New Roman" w:hAnsi="Arial"/>
      <w:b/>
    </w:rPr>
  </w:style>
  <w:style w:type="paragraph" w:customStyle="1" w:styleId="BodyTextIndent">
    <w:name w:val="Body Text Indent"/>
    <w:basedOn w:val="a"/>
    <w:rsid w:val="00942ED2"/>
    <w:pPr>
      <w:spacing w:before="120" w:after="120"/>
    </w:pPr>
    <w:rPr>
      <w:rFonts w:ascii="Arial" w:eastAsia="Times New Roman" w:hAnsi="Arial"/>
      <w:sz w:val="18"/>
    </w:rPr>
  </w:style>
  <w:style w:type="paragraph" w:customStyle="1" w:styleId="Heading2">
    <w:name w:val="Heading 2"/>
    <w:basedOn w:val="a"/>
    <w:rsid w:val="00942ED2"/>
    <w:rPr>
      <w:rFonts w:ascii="Arial" w:eastAsia="Times New Roman" w:hAnsi="Arial"/>
      <w:b/>
      <w:caps/>
      <w:sz w:val="16"/>
    </w:rPr>
  </w:style>
  <w:style w:type="paragraph" w:customStyle="1" w:styleId="Heading4">
    <w:name w:val="Heading 4"/>
    <w:basedOn w:val="a"/>
    <w:rsid w:val="00942ED2"/>
    <w:rPr>
      <w:rFonts w:ascii="Arial" w:eastAsia="Times New Roman" w:hAnsi="Arial"/>
      <w:b/>
    </w:rPr>
  </w:style>
  <w:style w:type="paragraph" w:customStyle="1" w:styleId="62">
    <w:name w:val="Основной текст с отступом62"/>
    <w:basedOn w:val="a"/>
    <w:rsid w:val="00942ED2"/>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942ED2"/>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942ED2"/>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942ED2"/>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942ED2"/>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942ED2"/>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942ED2"/>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942ED2"/>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942ED2"/>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942ED2"/>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942ED2"/>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942ED2"/>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942ED2"/>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942ED2"/>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942ED2"/>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942ED2"/>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942ED2"/>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942ED2"/>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942ED2"/>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942ED2"/>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942ED2"/>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942ED2"/>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942ED2"/>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942ED2"/>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942ED2"/>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942ED2"/>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942ED2"/>
    <w:pPr>
      <w:ind w:firstLine="708"/>
      <w:jc w:val="both"/>
    </w:pPr>
    <w:rPr>
      <w:rFonts w:ascii="Arial" w:eastAsia="Times New Roman" w:hAnsi="Arial"/>
      <w:b/>
      <w:sz w:val="18"/>
      <w:lang w:val="uk-UA" w:eastAsia="uk-UA"/>
    </w:rPr>
  </w:style>
  <w:style w:type="character" w:customStyle="1" w:styleId="csab6e076965">
    <w:name w:val="csab6e076965"/>
    <w:rsid w:val="00942ED2"/>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942ED2"/>
    <w:pPr>
      <w:ind w:firstLine="708"/>
      <w:jc w:val="both"/>
    </w:pPr>
    <w:rPr>
      <w:rFonts w:ascii="Arial" w:eastAsia="Times New Roman" w:hAnsi="Arial"/>
      <w:b/>
      <w:sz w:val="18"/>
      <w:lang w:val="uk-UA" w:eastAsia="uk-UA"/>
    </w:rPr>
  </w:style>
  <w:style w:type="character" w:customStyle="1" w:styleId="csf229d0ff33">
    <w:name w:val="csf229d0ff33"/>
    <w:rsid w:val="00942ED2"/>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942ED2"/>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942ED2"/>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942ED2"/>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942ED2"/>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942ED2"/>
    <w:pPr>
      <w:ind w:firstLine="708"/>
      <w:jc w:val="both"/>
    </w:pPr>
    <w:rPr>
      <w:rFonts w:ascii="Arial" w:eastAsia="Times New Roman" w:hAnsi="Arial"/>
      <w:b/>
      <w:sz w:val="18"/>
      <w:lang w:val="uk-UA" w:eastAsia="uk-UA"/>
    </w:rPr>
  </w:style>
  <w:style w:type="character" w:customStyle="1" w:styleId="csab6e076920">
    <w:name w:val="csab6e076920"/>
    <w:rsid w:val="00942ED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942ED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942ED2"/>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942ED2"/>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942ED2"/>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942ED2"/>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942ED2"/>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942ED2"/>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942ED2"/>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942ED2"/>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942ED2"/>
    <w:pPr>
      <w:ind w:firstLine="708"/>
      <w:jc w:val="both"/>
    </w:pPr>
    <w:rPr>
      <w:rFonts w:ascii="Arial" w:eastAsia="Times New Roman" w:hAnsi="Arial"/>
      <w:b/>
      <w:sz w:val="18"/>
      <w:lang w:val="uk-UA" w:eastAsia="uk-UA"/>
    </w:rPr>
  </w:style>
  <w:style w:type="character" w:customStyle="1" w:styleId="csf229d0ff50">
    <w:name w:val="csf229d0ff50"/>
    <w:rsid w:val="00942ED2"/>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942ED2"/>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942ED2"/>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942ED2"/>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942ED2"/>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942ED2"/>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942ED2"/>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942ED2"/>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942ED2"/>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942ED2"/>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942ED2"/>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942ED2"/>
    <w:pPr>
      <w:ind w:firstLine="708"/>
      <w:jc w:val="both"/>
    </w:pPr>
    <w:rPr>
      <w:rFonts w:ascii="Arial" w:eastAsia="Times New Roman" w:hAnsi="Arial"/>
      <w:b/>
      <w:sz w:val="18"/>
      <w:lang w:val="uk-UA" w:eastAsia="uk-UA"/>
    </w:rPr>
  </w:style>
  <w:style w:type="character" w:customStyle="1" w:styleId="csf229d0ff83">
    <w:name w:val="csf229d0ff83"/>
    <w:rsid w:val="00942ED2"/>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942ED2"/>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942ED2"/>
    <w:pPr>
      <w:ind w:firstLine="708"/>
      <w:jc w:val="both"/>
    </w:pPr>
    <w:rPr>
      <w:rFonts w:ascii="Arial" w:eastAsia="Times New Roman" w:hAnsi="Arial"/>
      <w:b/>
      <w:sz w:val="18"/>
      <w:lang w:val="uk-UA" w:eastAsia="uk-UA"/>
    </w:rPr>
  </w:style>
  <w:style w:type="character" w:customStyle="1" w:styleId="csf229d0ff76">
    <w:name w:val="csf229d0ff76"/>
    <w:rsid w:val="00942ED2"/>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942ED2"/>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942ED2"/>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942ED2"/>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942ED2"/>
    <w:pPr>
      <w:ind w:firstLine="708"/>
      <w:jc w:val="both"/>
    </w:pPr>
    <w:rPr>
      <w:rFonts w:ascii="Arial" w:eastAsia="Times New Roman" w:hAnsi="Arial"/>
      <w:b/>
      <w:sz w:val="18"/>
      <w:lang w:val="uk-UA" w:eastAsia="uk-UA"/>
    </w:rPr>
  </w:style>
  <w:style w:type="character" w:customStyle="1" w:styleId="csf229d0ff20">
    <w:name w:val="csf229d0ff20"/>
    <w:rsid w:val="00942ED2"/>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942ED2"/>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942ED2"/>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942ED2"/>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942ED2"/>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942ED2"/>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942ED2"/>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942ED2"/>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942ED2"/>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942ED2"/>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942ED2"/>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942ED2"/>
    <w:pPr>
      <w:ind w:firstLine="708"/>
      <w:jc w:val="both"/>
    </w:pPr>
    <w:rPr>
      <w:rFonts w:ascii="Arial" w:eastAsia="Times New Roman" w:hAnsi="Arial"/>
      <w:b/>
      <w:sz w:val="18"/>
      <w:lang w:val="uk-UA" w:eastAsia="uk-UA"/>
    </w:rPr>
  </w:style>
  <w:style w:type="character" w:customStyle="1" w:styleId="csab6e07697">
    <w:name w:val="csab6e07697"/>
    <w:rsid w:val="00942ED2"/>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942ED2"/>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942ED2"/>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942ED2"/>
    <w:pPr>
      <w:ind w:firstLine="708"/>
      <w:jc w:val="both"/>
    </w:pPr>
    <w:rPr>
      <w:rFonts w:ascii="Arial" w:eastAsia="Times New Roman" w:hAnsi="Arial"/>
      <w:b/>
      <w:sz w:val="18"/>
      <w:lang w:val="uk-UA" w:eastAsia="uk-UA"/>
    </w:rPr>
  </w:style>
  <w:style w:type="character" w:customStyle="1" w:styleId="csb3e8c9cf94">
    <w:name w:val="csb3e8c9cf94"/>
    <w:rsid w:val="00942ED2"/>
    <w:rPr>
      <w:rFonts w:ascii="Arial" w:hAnsi="Arial" w:cs="Arial" w:hint="default"/>
      <w:b/>
      <w:bCs/>
      <w:i w:val="0"/>
      <w:iCs w:val="0"/>
      <w:color w:val="000000"/>
      <w:sz w:val="18"/>
      <w:szCs w:val="18"/>
      <w:shd w:val="clear" w:color="auto" w:fill="auto"/>
    </w:rPr>
  </w:style>
  <w:style w:type="character" w:customStyle="1" w:styleId="csf229d0ff91">
    <w:name w:val="csf229d0ff91"/>
    <w:rsid w:val="00942ED2"/>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42ED2"/>
    <w:rPr>
      <w:rFonts w:ascii="Arial" w:eastAsia="Times New Roman" w:hAnsi="Arial"/>
      <w:b/>
      <w:caps/>
      <w:sz w:val="16"/>
      <w:lang w:val="ru-RU" w:eastAsia="ru-RU"/>
    </w:rPr>
  </w:style>
  <w:style w:type="character" w:customStyle="1" w:styleId="411">
    <w:name w:val="Заголовок 4 Знак1"/>
    <w:uiPriority w:val="9"/>
    <w:locked/>
    <w:rsid w:val="00942ED2"/>
    <w:rPr>
      <w:rFonts w:ascii="Arial" w:eastAsia="Times New Roman" w:hAnsi="Arial"/>
      <w:b/>
      <w:lang w:val="ru-RU" w:eastAsia="ru-RU"/>
    </w:rPr>
  </w:style>
  <w:style w:type="character" w:customStyle="1" w:styleId="csf229d0ff74">
    <w:name w:val="csf229d0ff74"/>
    <w:rsid w:val="00942ED2"/>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942ED2"/>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942ED2"/>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942ED2"/>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942ED2"/>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942ED2"/>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942ED2"/>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942ED2"/>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942ED2"/>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942ED2"/>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942ED2"/>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942ED2"/>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942ED2"/>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942ED2"/>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942ED2"/>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942ED2"/>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942ED2"/>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942ED2"/>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942ED2"/>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942ED2"/>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942ED2"/>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942ED2"/>
    <w:rPr>
      <w:rFonts w:ascii="Arial" w:hAnsi="Arial" w:cs="Arial" w:hint="default"/>
      <w:b w:val="0"/>
      <w:bCs w:val="0"/>
      <w:i w:val="0"/>
      <w:iCs w:val="0"/>
      <w:color w:val="000000"/>
      <w:sz w:val="18"/>
      <w:szCs w:val="18"/>
      <w:shd w:val="clear" w:color="auto" w:fill="auto"/>
    </w:rPr>
  </w:style>
  <w:style w:type="character" w:customStyle="1" w:styleId="csba294252">
    <w:name w:val="csba294252"/>
    <w:rsid w:val="00942ED2"/>
    <w:rPr>
      <w:rFonts w:ascii="Segoe UI" w:hAnsi="Segoe UI" w:cs="Segoe UI" w:hint="default"/>
      <w:b/>
      <w:bCs/>
      <w:i/>
      <w:iCs/>
      <w:color w:val="102B56"/>
      <w:sz w:val="18"/>
      <w:szCs w:val="18"/>
      <w:shd w:val="clear" w:color="auto" w:fill="auto"/>
    </w:rPr>
  </w:style>
  <w:style w:type="character" w:customStyle="1" w:styleId="csf229d0ff131">
    <w:name w:val="csf229d0ff131"/>
    <w:rsid w:val="00942ED2"/>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942ED2"/>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942ED2"/>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942ED2"/>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942ED2"/>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942ED2"/>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42ED2"/>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42ED2"/>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42ED2"/>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942ED2"/>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942ED2"/>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942ED2"/>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942ED2"/>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942ED2"/>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942ED2"/>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942ED2"/>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942ED2"/>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942ED2"/>
    <w:rPr>
      <w:rFonts w:ascii="Arial" w:hAnsi="Arial" w:cs="Arial" w:hint="default"/>
      <w:b/>
      <w:bCs/>
      <w:i/>
      <w:iCs/>
      <w:color w:val="000000"/>
      <w:sz w:val="18"/>
      <w:szCs w:val="18"/>
      <w:shd w:val="clear" w:color="auto" w:fill="auto"/>
    </w:rPr>
  </w:style>
  <w:style w:type="character" w:customStyle="1" w:styleId="csf229d0ff144">
    <w:name w:val="csf229d0ff144"/>
    <w:rsid w:val="00942ED2"/>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942ED2"/>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942ED2"/>
    <w:rPr>
      <w:rFonts w:ascii="Arial" w:hAnsi="Arial" w:cs="Arial" w:hint="default"/>
      <w:b/>
      <w:bCs/>
      <w:i/>
      <w:iCs/>
      <w:color w:val="000000"/>
      <w:sz w:val="18"/>
      <w:szCs w:val="18"/>
      <w:shd w:val="clear" w:color="auto" w:fill="auto"/>
    </w:rPr>
  </w:style>
  <w:style w:type="character" w:customStyle="1" w:styleId="csf229d0ff122">
    <w:name w:val="csf229d0ff122"/>
    <w:rsid w:val="00942ED2"/>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942ED2"/>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942ED2"/>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942ED2"/>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942ED2"/>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942ED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942ED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942ED2"/>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942ED2"/>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942ED2"/>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942ED2"/>
    <w:rPr>
      <w:rFonts w:ascii="Arial" w:hAnsi="Arial" w:cs="Arial"/>
      <w:sz w:val="18"/>
      <w:szCs w:val="18"/>
      <w:lang w:val="ru-RU"/>
    </w:rPr>
  </w:style>
  <w:style w:type="paragraph" w:customStyle="1" w:styleId="Arial90">
    <w:name w:val="Arial9(без отступов)"/>
    <w:link w:val="Arial9"/>
    <w:semiHidden/>
    <w:rsid w:val="00942ED2"/>
    <w:pPr>
      <w:ind w:left="-113"/>
    </w:pPr>
    <w:rPr>
      <w:rFonts w:ascii="Arial" w:hAnsi="Arial" w:cs="Arial"/>
      <w:sz w:val="18"/>
      <w:szCs w:val="18"/>
      <w:lang w:val="ru-RU"/>
    </w:rPr>
  </w:style>
  <w:style w:type="character" w:customStyle="1" w:styleId="csf229d0ff178">
    <w:name w:val="csf229d0ff178"/>
    <w:rsid w:val="00942ED2"/>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942ED2"/>
    <w:rPr>
      <w:rFonts w:ascii="Arial" w:hAnsi="Arial" w:cs="Arial" w:hint="default"/>
      <w:b/>
      <w:bCs/>
      <w:i w:val="0"/>
      <w:iCs w:val="0"/>
      <w:color w:val="000000"/>
      <w:sz w:val="18"/>
      <w:szCs w:val="18"/>
      <w:shd w:val="clear" w:color="auto" w:fill="auto"/>
    </w:rPr>
  </w:style>
  <w:style w:type="character" w:customStyle="1" w:styleId="cs7864ebcf1">
    <w:name w:val="cs7864ebcf1"/>
    <w:rsid w:val="00942ED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942ED2"/>
    <w:rPr>
      <w:rFonts w:ascii="Arial" w:hAnsi="Arial" w:cs="Arial" w:hint="default"/>
      <w:b w:val="0"/>
      <w:bCs w:val="0"/>
      <w:i w:val="0"/>
      <w:iCs w:val="0"/>
      <w:color w:val="000000"/>
      <w:sz w:val="18"/>
      <w:szCs w:val="18"/>
      <w:shd w:val="clear" w:color="auto" w:fill="auto"/>
    </w:rPr>
  </w:style>
  <w:style w:type="character" w:customStyle="1" w:styleId="cs9b006263">
    <w:name w:val="cs9b006263"/>
    <w:rsid w:val="00942ED2"/>
    <w:rPr>
      <w:rFonts w:ascii="Arial" w:hAnsi="Arial" w:cs="Arial" w:hint="default"/>
      <w:b/>
      <w:bCs/>
      <w:i w:val="0"/>
      <w:iCs w:val="0"/>
      <w:color w:val="000000"/>
      <w:sz w:val="20"/>
      <w:szCs w:val="20"/>
      <w:shd w:val="clear" w:color="auto" w:fill="auto"/>
    </w:rPr>
  </w:style>
  <w:style w:type="character" w:customStyle="1" w:styleId="csf229d0ff36">
    <w:name w:val="csf229d0ff36"/>
    <w:rsid w:val="00942ED2"/>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942ED2"/>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942ED2"/>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942ED2"/>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942ED2"/>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942ED2"/>
    <w:pPr>
      <w:snapToGrid w:val="0"/>
      <w:ind w:left="720"/>
      <w:contextualSpacing/>
    </w:pPr>
    <w:rPr>
      <w:rFonts w:ascii="Arial" w:eastAsia="Times New Roman" w:hAnsi="Arial"/>
      <w:sz w:val="28"/>
    </w:rPr>
  </w:style>
  <w:style w:type="character" w:customStyle="1" w:styleId="csf229d0ff102">
    <w:name w:val="csf229d0ff102"/>
    <w:rsid w:val="00942ED2"/>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942ED2"/>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942ED2"/>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942ED2"/>
    <w:rPr>
      <w:rFonts w:ascii="Arial" w:hAnsi="Arial" w:cs="Arial" w:hint="default"/>
      <w:b/>
      <w:bCs/>
      <w:i/>
      <w:iCs/>
      <w:color w:val="000000"/>
      <w:sz w:val="18"/>
      <w:szCs w:val="18"/>
      <w:shd w:val="clear" w:color="auto" w:fill="auto"/>
    </w:rPr>
  </w:style>
  <w:style w:type="character" w:customStyle="1" w:styleId="csf229d0ff142">
    <w:name w:val="csf229d0ff142"/>
    <w:rsid w:val="00942ED2"/>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942ED2"/>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942ED2"/>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942ED2"/>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942E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942E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942E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942E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942ED2"/>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942ED2"/>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942ED2"/>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42ED2"/>
    <w:rPr>
      <w:rFonts w:ascii="Arial" w:hAnsi="Arial" w:cs="Arial" w:hint="default"/>
      <w:b/>
      <w:bCs/>
      <w:i w:val="0"/>
      <w:iCs w:val="0"/>
      <w:color w:val="000000"/>
      <w:sz w:val="18"/>
      <w:szCs w:val="18"/>
      <w:shd w:val="clear" w:color="auto" w:fill="auto"/>
    </w:rPr>
  </w:style>
  <w:style w:type="character" w:customStyle="1" w:styleId="csf229d0ff107">
    <w:name w:val="csf229d0ff107"/>
    <w:rsid w:val="00942ED2"/>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942ED2"/>
    <w:rPr>
      <w:rFonts w:ascii="Arial" w:hAnsi="Arial" w:cs="Arial" w:hint="default"/>
      <w:b/>
      <w:bCs/>
      <w:i/>
      <w:iCs/>
      <w:color w:val="000000"/>
      <w:sz w:val="18"/>
      <w:szCs w:val="18"/>
      <w:shd w:val="clear" w:color="auto" w:fill="auto"/>
    </w:rPr>
  </w:style>
  <w:style w:type="character" w:customStyle="1" w:styleId="csab6e076993">
    <w:name w:val="csab6e076993"/>
    <w:rsid w:val="00942ED2"/>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942ED2"/>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942ED2"/>
    <w:rPr>
      <w:rFonts w:ascii="Arial" w:hAnsi="Arial"/>
      <w:sz w:val="18"/>
      <w:lang w:val="x-none" w:eastAsia="ru-RU"/>
    </w:rPr>
  </w:style>
  <w:style w:type="paragraph" w:customStyle="1" w:styleId="Arial960">
    <w:name w:val="Arial9+6пт"/>
    <w:basedOn w:val="a"/>
    <w:link w:val="Arial96"/>
    <w:rsid w:val="00942ED2"/>
    <w:pPr>
      <w:snapToGrid w:val="0"/>
      <w:spacing w:before="120"/>
    </w:pPr>
    <w:rPr>
      <w:rFonts w:ascii="Arial" w:hAnsi="Arial"/>
      <w:sz w:val="18"/>
      <w:lang w:val="x-none"/>
    </w:rPr>
  </w:style>
  <w:style w:type="character" w:customStyle="1" w:styleId="csf229d0ff86">
    <w:name w:val="csf229d0ff86"/>
    <w:rsid w:val="00942ED2"/>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942ED2"/>
    <w:rPr>
      <w:rFonts w:ascii="Segoe UI" w:hAnsi="Segoe UI" w:cs="Segoe UI" w:hint="default"/>
      <w:b/>
      <w:bCs/>
      <w:i/>
      <w:iCs/>
      <w:color w:val="102B56"/>
      <w:sz w:val="18"/>
      <w:szCs w:val="18"/>
      <w:shd w:val="clear" w:color="auto" w:fill="auto"/>
    </w:rPr>
  </w:style>
  <w:style w:type="character" w:customStyle="1" w:styleId="csab6e076914">
    <w:name w:val="csab6e076914"/>
    <w:rsid w:val="00942ED2"/>
    <w:rPr>
      <w:rFonts w:ascii="Arial" w:hAnsi="Arial" w:cs="Arial" w:hint="default"/>
      <w:b w:val="0"/>
      <w:bCs w:val="0"/>
      <w:i w:val="0"/>
      <w:iCs w:val="0"/>
      <w:color w:val="000000"/>
      <w:sz w:val="18"/>
      <w:szCs w:val="18"/>
    </w:rPr>
  </w:style>
  <w:style w:type="character" w:customStyle="1" w:styleId="csf229d0ff134">
    <w:name w:val="csf229d0ff134"/>
    <w:rsid w:val="00942ED2"/>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942ED2"/>
    <w:rPr>
      <w:rFonts w:ascii="Arial" w:hAnsi="Arial" w:cs="Arial" w:hint="default"/>
      <w:b/>
      <w:bCs/>
      <w:i/>
      <w:iCs/>
      <w:color w:val="000000"/>
      <w:sz w:val="20"/>
      <w:szCs w:val="20"/>
      <w:shd w:val="clear" w:color="auto" w:fill="auto"/>
    </w:rPr>
  </w:style>
  <w:style w:type="character" w:styleId="af6">
    <w:name w:val="FollowedHyperlink"/>
    <w:uiPriority w:val="99"/>
    <w:unhideWhenUsed/>
    <w:rsid w:val="00942ED2"/>
    <w:rPr>
      <w:color w:val="954F72"/>
      <w:u w:val="single"/>
    </w:rPr>
  </w:style>
  <w:style w:type="paragraph" w:customStyle="1" w:styleId="msonormal0">
    <w:name w:val="msonormal"/>
    <w:basedOn w:val="a"/>
    <w:rsid w:val="00942ED2"/>
    <w:pPr>
      <w:spacing w:before="100" w:beforeAutospacing="1" w:after="100" w:afterAutospacing="1"/>
    </w:pPr>
    <w:rPr>
      <w:sz w:val="24"/>
      <w:szCs w:val="24"/>
      <w:lang w:val="en-US" w:eastAsia="en-US"/>
    </w:rPr>
  </w:style>
  <w:style w:type="paragraph" w:styleId="af7">
    <w:name w:val="Title"/>
    <w:basedOn w:val="a"/>
    <w:link w:val="af8"/>
    <w:uiPriority w:val="10"/>
    <w:qFormat/>
    <w:rsid w:val="00942ED2"/>
    <w:rPr>
      <w:sz w:val="24"/>
      <w:szCs w:val="24"/>
      <w:lang w:val="en-US" w:eastAsia="en-US"/>
    </w:rPr>
  </w:style>
  <w:style w:type="character" w:customStyle="1" w:styleId="af8">
    <w:name w:val="Заголовок Знак"/>
    <w:link w:val="af7"/>
    <w:uiPriority w:val="10"/>
    <w:rsid w:val="00942ED2"/>
    <w:rPr>
      <w:rFonts w:ascii="Times New Roman" w:hAnsi="Times New Roman"/>
      <w:sz w:val="24"/>
      <w:szCs w:val="24"/>
    </w:rPr>
  </w:style>
  <w:style w:type="paragraph" w:styleId="25">
    <w:name w:val="Body Text 2"/>
    <w:basedOn w:val="a"/>
    <w:link w:val="27"/>
    <w:uiPriority w:val="99"/>
    <w:unhideWhenUsed/>
    <w:rsid w:val="00942ED2"/>
    <w:rPr>
      <w:sz w:val="24"/>
      <w:szCs w:val="24"/>
      <w:lang w:val="en-US" w:eastAsia="en-US"/>
    </w:rPr>
  </w:style>
  <w:style w:type="character" w:customStyle="1" w:styleId="27">
    <w:name w:val="Основной текст 2 Знак"/>
    <w:link w:val="25"/>
    <w:uiPriority w:val="99"/>
    <w:rsid w:val="00942ED2"/>
    <w:rPr>
      <w:rFonts w:ascii="Times New Roman" w:hAnsi="Times New Roman"/>
      <w:sz w:val="24"/>
      <w:szCs w:val="24"/>
    </w:rPr>
  </w:style>
  <w:style w:type="character" w:customStyle="1" w:styleId="af9">
    <w:name w:val="Название Знак"/>
    <w:link w:val="afa"/>
    <w:locked/>
    <w:rsid w:val="00942ED2"/>
    <w:rPr>
      <w:rFonts w:ascii="Cambria" w:hAnsi="Cambria"/>
      <w:color w:val="17365D"/>
      <w:spacing w:val="5"/>
    </w:rPr>
  </w:style>
  <w:style w:type="paragraph" w:customStyle="1" w:styleId="afa">
    <w:name w:val="Название"/>
    <w:basedOn w:val="a"/>
    <w:link w:val="af9"/>
    <w:rsid w:val="00942ED2"/>
    <w:rPr>
      <w:rFonts w:ascii="Cambria" w:hAnsi="Cambria"/>
      <w:color w:val="17365D"/>
      <w:spacing w:val="5"/>
      <w:lang w:val="en-US" w:eastAsia="en-US"/>
    </w:rPr>
  </w:style>
  <w:style w:type="character" w:customStyle="1" w:styleId="afb">
    <w:name w:val="Верхній колонтитул Знак"/>
    <w:link w:val="1a"/>
    <w:uiPriority w:val="99"/>
    <w:locked/>
    <w:rsid w:val="00942ED2"/>
  </w:style>
  <w:style w:type="paragraph" w:customStyle="1" w:styleId="1a">
    <w:name w:val="Верхній колонтитул1"/>
    <w:basedOn w:val="a"/>
    <w:link w:val="afb"/>
    <w:uiPriority w:val="99"/>
    <w:rsid w:val="00942ED2"/>
    <w:rPr>
      <w:rFonts w:ascii="Calibri" w:hAnsi="Calibri"/>
      <w:lang w:val="en-US" w:eastAsia="en-US"/>
    </w:rPr>
  </w:style>
  <w:style w:type="character" w:customStyle="1" w:styleId="afc">
    <w:name w:val="Нижній колонтитул Знак"/>
    <w:link w:val="1b"/>
    <w:uiPriority w:val="99"/>
    <w:locked/>
    <w:rsid w:val="00942ED2"/>
  </w:style>
  <w:style w:type="paragraph" w:customStyle="1" w:styleId="1b">
    <w:name w:val="Нижній колонтитул1"/>
    <w:basedOn w:val="a"/>
    <w:link w:val="afc"/>
    <w:uiPriority w:val="99"/>
    <w:rsid w:val="00942ED2"/>
    <w:rPr>
      <w:rFonts w:ascii="Calibri" w:hAnsi="Calibri"/>
      <w:lang w:val="en-US" w:eastAsia="en-US"/>
    </w:rPr>
  </w:style>
  <w:style w:type="character" w:customStyle="1" w:styleId="afd">
    <w:name w:val="Назва Знак"/>
    <w:link w:val="1c"/>
    <w:locked/>
    <w:rsid w:val="00942ED2"/>
    <w:rPr>
      <w:rFonts w:ascii="Calibri Light" w:hAnsi="Calibri Light" w:cs="Calibri Light"/>
      <w:spacing w:val="-10"/>
    </w:rPr>
  </w:style>
  <w:style w:type="paragraph" w:customStyle="1" w:styleId="1c">
    <w:name w:val="Назва1"/>
    <w:basedOn w:val="a"/>
    <w:link w:val="afd"/>
    <w:rsid w:val="00942ED2"/>
    <w:rPr>
      <w:rFonts w:ascii="Calibri Light" w:hAnsi="Calibri Light" w:cs="Calibri Light"/>
      <w:spacing w:val="-10"/>
      <w:lang w:val="en-US" w:eastAsia="en-US"/>
    </w:rPr>
  </w:style>
  <w:style w:type="character" w:customStyle="1" w:styleId="2a">
    <w:name w:val="Основний текст 2 Знак"/>
    <w:link w:val="212"/>
    <w:locked/>
    <w:rsid w:val="00942ED2"/>
  </w:style>
  <w:style w:type="paragraph" w:customStyle="1" w:styleId="212">
    <w:name w:val="Основний текст 21"/>
    <w:basedOn w:val="a"/>
    <w:link w:val="2a"/>
    <w:rsid w:val="00942ED2"/>
    <w:rPr>
      <w:rFonts w:ascii="Calibri" w:hAnsi="Calibri"/>
      <w:lang w:val="en-US" w:eastAsia="en-US"/>
    </w:rPr>
  </w:style>
  <w:style w:type="character" w:customStyle="1" w:styleId="afe">
    <w:name w:val="Текст у виносці Знак"/>
    <w:link w:val="1d"/>
    <w:locked/>
    <w:rsid w:val="00942ED2"/>
    <w:rPr>
      <w:rFonts w:ascii="Segoe UI" w:hAnsi="Segoe UI" w:cs="Segoe UI"/>
    </w:rPr>
  </w:style>
  <w:style w:type="paragraph" w:customStyle="1" w:styleId="1d">
    <w:name w:val="Текст у виносці1"/>
    <w:basedOn w:val="a"/>
    <w:link w:val="afe"/>
    <w:rsid w:val="00942ED2"/>
    <w:rPr>
      <w:rFonts w:ascii="Segoe UI" w:hAnsi="Segoe UI" w:cs="Segoe UI"/>
      <w:lang w:val="en-US" w:eastAsia="en-US"/>
    </w:rPr>
  </w:style>
  <w:style w:type="character" w:customStyle="1" w:styleId="emailstyle45">
    <w:name w:val="emailstyle45"/>
    <w:semiHidden/>
    <w:rsid w:val="00942ED2"/>
    <w:rPr>
      <w:rFonts w:ascii="Calibri" w:hAnsi="Calibri" w:cs="Calibri" w:hint="default"/>
      <w:color w:val="auto"/>
    </w:rPr>
  </w:style>
  <w:style w:type="character" w:customStyle="1" w:styleId="error">
    <w:name w:val="error"/>
    <w:rsid w:val="00942ED2"/>
  </w:style>
  <w:style w:type="character" w:customStyle="1" w:styleId="TimesNewRoman121">
    <w:name w:val="Стиль Times New Roman 12 пт1"/>
    <w:rsid w:val="00942ED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1BA14-9C19-4C7A-96A0-4B9DEDAB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28923</Words>
  <Characters>164862</Characters>
  <Application>Microsoft Office Word</Application>
  <DocSecurity>0</DocSecurity>
  <Lines>1373</Lines>
  <Paragraphs>386</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vt:lpstr>
      <vt:lpstr>    ПЕРЕЛІК</vt:lpstr>
      <vt:lpstr>    </vt:lpstr>
      <vt:lpstr/>
    </vt:vector>
  </TitlesOfParts>
  <Company>Krokoz™</Company>
  <LinksUpToDate>false</LinksUpToDate>
  <CharactersWithSpaces>193399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2022-09-06T06:18:00Z</dcterms:created>
  <dcterms:modified xsi:type="dcterms:W3CDTF">2022-09-06T06:18:00Z</dcterms:modified>
</cp:coreProperties>
</file>