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355D4B">
        <w:tc>
          <w:tcPr>
            <w:tcW w:w="3271" w:type="dxa"/>
          </w:tcPr>
          <w:p w:rsidR="00355D4B" w:rsidRDefault="00355D4B" w:rsidP="00A93E77">
            <w:pPr>
              <w:rPr>
                <w:sz w:val="28"/>
                <w:szCs w:val="28"/>
                <w:lang w:val="uk-UA"/>
              </w:rPr>
            </w:pPr>
          </w:p>
          <w:p w:rsidR="004E5F69" w:rsidRDefault="00355D4B" w:rsidP="00A93E77">
            <w:pPr>
              <w:rPr>
                <w:sz w:val="28"/>
                <w:szCs w:val="28"/>
                <w:lang w:val="uk-UA"/>
              </w:rPr>
            </w:pPr>
            <w:r>
              <w:rPr>
                <w:sz w:val="28"/>
                <w:szCs w:val="28"/>
                <w:lang w:val="uk-UA"/>
              </w:rPr>
              <w:t>03 жовтня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355D4B" w:rsidRDefault="00355D4B" w:rsidP="00A93E77">
            <w:pPr>
              <w:ind w:firstLine="72"/>
              <w:jc w:val="center"/>
              <w:rPr>
                <w:sz w:val="28"/>
                <w:szCs w:val="28"/>
                <w:lang w:val="uk-UA"/>
              </w:rPr>
            </w:pPr>
          </w:p>
          <w:p w:rsidR="004E5F69" w:rsidRDefault="00355D4B" w:rsidP="00A93E77">
            <w:pPr>
              <w:ind w:firstLine="72"/>
              <w:jc w:val="center"/>
              <w:rPr>
                <w:sz w:val="28"/>
                <w:szCs w:val="28"/>
                <w:lang w:val="uk-UA"/>
              </w:rPr>
            </w:pPr>
            <w:r>
              <w:rPr>
                <w:sz w:val="28"/>
                <w:szCs w:val="28"/>
                <w:lang w:val="uk-UA"/>
              </w:rPr>
              <w:t xml:space="preserve">                                             № 1787</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Pr="00D33F8D">
        <w:rPr>
          <w:sz w:val="28"/>
          <w:szCs w:val="28"/>
          <w:lang w:val="uk-UA"/>
        </w:rPr>
        <w:t xml:space="preserve">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sidR="00E36438">
        <w:rPr>
          <w:sz w:val="28"/>
          <w:szCs w:val="28"/>
          <w:lang w:val="uk-UA"/>
        </w:rPr>
        <w:t>покласти на першого заступника Міністра Комаріду О.О.</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6356C6" w:rsidRDefault="00E36438" w:rsidP="00FC73F7">
      <w:pPr>
        <w:pStyle w:val="31"/>
        <w:spacing w:after="0"/>
        <w:ind w:left="0"/>
        <w:rPr>
          <w:b/>
          <w:sz w:val="28"/>
          <w:szCs w:val="28"/>
          <w:lang w:val="uk-UA"/>
        </w:rPr>
        <w:sectPr w:rsidR="006356C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p w:rsidR="006356C6" w:rsidRPr="00D46D50" w:rsidRDefault="006356C6" w:rsidP="006356C6"/>
    <w:tbl>
      <w:tblPr>
        <w:tblW w:w="3825" w:type="dxa"/>
        <w:tblInd w:w="11448" w:type="dxa"/>
        <w:tblLayout w:type="fixed"/>
        <w:tblLook w:val="04A0" w:firstRow="1" w:lastRow="0" w:firstColumn="1" w:lastColumn="0" w:noHBand="0" w:noVBand="1"/>
      </w:tblPr>
      <w:tblGrid>
        <w:gridCol w:w="3825"/>
      </w:tblGrid>
      <w:tr w:rsidR="006356C6" w:rsidRPr="00D46D50" w:rsidTr="00D52C2C">
        <w:tc>
          <w:tcPr>
            <w:tcW w:w="3825" w:type="dxa"/>
            <w:hideMark/>
          </w:tcPr>
          <w:p w:rsidR="006356C6" w:rsidRPr="00563C5F" w:rsidRDefault="006356C6" w:rsidP="002049E2">
            <w:pPr>
              <w:pStyle w:val="4"/>
              <w:tabs>
                <w:tab w:val="left" w:pos="12600"/>
              </w:tabs>
              <w:spacing w:before="0" w:after="0"/>
              <w:rPr>
                <w:sz w:val="18"/>
                <w:szCs w:val="18"/>
              </w:rPr>
            </w:pPr>
            <w:r w:rsidRPr="00563C5F">
              <w:rPr>
                <w:sz w:val="18"/>
                <w:szCs w:val="18"/>
              </w:rPr>
              <w:t>Додаток 1</w:t>
            </w:r>
          </w:p>
          <w:p w:rsidR="006356C6" w:rsidRPr="00563C5F" w:rsidRDefault="006356C6" w:rsidP="002049E2">
            <w:pPr>
              <w:pStyle w:val="4"/>
              <w:tabs>
                <w:tab w:val="left" w:pos="12600"/>
              </w:tabs>
              <w:spacing w:before="0" w:after="0"/>
              <w:rPr>
                <w:sz w:val="18"/>
                <w:szCs w:val="18"/>
              </w:rPr>
            </w:pPr>
            <w:r w:rsidRPr="00563C5F">
              <w:rPr>
                <w:sz w:val="18"/>
                <w:szCs w:val="18"/>
              </w:rPr>
              <w:t>до наказу Міністерства охорони</w:t>
            </w:r>
          </w:p>
          <w:p w:rsidR="006356C6" w:rsidRPr="00563C5F" w:rsidRDefault="006356C6" w:rsidP="002049E2">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356C6" w:rsidRPr="008945EA" w:rsidRDefault="006356C6" w:rsidP="002049E2">
            <w:pPr>
              <w:pStyle w:val="4"/>
              <w:tabs>
                <w:tab w:val="left" w:pos="12600"/>
              </w:tabs>
              <w:spacing w:before="0" w:after="0"/>
              <w:rPr>
                <w:rFonts w:cs="Arial"/>
                <w:sz w:val="18"/>
                <w:szCs w:val="18"/>
                <w:u w:val="single"/>
              </w:rPr>
            </w:pPr>
            <w:r w:rsidRPr="008945EA">
              <w:rPr>
                <w:bCs w:val="0"/>
                <w:iCs/>
                <w:sz w:val="18"/>
                <w:szCs w:val="18"/>
                <w:u w:val="single"/>
              </w:rPr>
              <w:t>від 03 жовтня 2022 року № 1787</w:t>
            </w:r>
            <w:r w:rsidRPr="008945EA">
              <w:rPr>
                <w:rFonts w:cs="Arial"/>
                <w:bCs w:val="0"/>
                <w:iCs/>
                <w:sz w:val="18"/>
                <w:szCs w:val="18"/>
                <w:u w:val="single"/>
              </w:rPr>
              <w:t xml:space="preserve">   </w:t>
            </w:r>
          </w:p>
        </w:tc>
      </w:tr>
    </w:tbl>
    <w:p w:rsidR="006356C6" w:rsidRPr="00D46D50" w:rsidRDefault="006356C6" w:rsidP="006356C6">
      <w:pPr>
        <w:tabs>
          <w:tab w:val="left" w:pos="12600"/>
        </w:tabs>
        <w:jc w:val="center"/>
        <w:rPr>
          <w:rFonts w:ascii="Arial" w:hAnsi="Arial" w:cs="Arial"/>
          <w:b/>
          <w:sz w:val="18"/>
          <w:szCs w:val="18"/>
          <w:lang w:val="en-US"/>
        </w:rPr>
      </w:pPr>
    </w:p>
    <w:p w:rsidR="006356C6" w:rsidRPr="00D46D50" w:rsidRDefault="006356C6" w:rsidP="006356C6">
      <w:pPr>
        <w:pStyle w:val="2"/>
        <w:tabs>
          <w:tab w:val="left" w:pos="12600"/>
        </w:tabs>
        <w:jc w:val="center"/>
        <w:rPr>
          <w:sz w:val="24"/>
          <w:szCs w:val="24"/>
        </w:rPr>
      </w:pPr>
    </w:p>
    <w:p w:rsidR="006356C6" w:rsidRPr="00563C5F" w:rsidRDefault="006356C6" w:rsidP="006356C6">
      <w:pPr>
        <w:keepNext/>
        <w:tabs>
          <w:tab w:val="left" w:pos="12600"/>
        </w:tabs>
        <w:jc w:val="center"/>
        <w:outlineLvl w:val="1"/>
        <w:rPr>
          <w:b/>
          <w:sz w:val="26"/>
          <w:szCs w:val="26"/>
        </w:rPr>
      </w:pPr>
      <w:r w:rsidRPr="00563C5F">
        <w:rPr>
          <w:b/>
          <w:caps/>
          <w:sz w:val="26"/>
          <w:szCs w:val="26"/>
        </w:rPr>
        <w:t>ПЕРЕЛІК</w:t>
      </w:r>
    </w:p>
    <w:p w:rsidR="006356C6" w:rsidRPr="00563C5F" w:rsidRDefault="006356C6" w:rsidP="006356C6">
      <w:pPr>
        <w:tabs>
          <w:tab w:val="left" w:pos="12600"/>
        </w:tabs>
        <w:jc w:val="center"/>
        <w:rPr>
          <w:b/>
          <w:caps/>
          <w:sz w:val="26"/>
          <w:szCs w:val="26"/>
        </w:rPr>
      </w:pPr>
      <w:r w:rsidRPr="00563C5F">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6356C6" w:rsidRPr="00563C5F" w:rsidRDefault="006356C6" w:rsidP="006356C6">
      <w:pPr>
        <w:tabs>
          <w:tab w:val="left" w:pos="12600"/>
        </w:tabs>
        <w:jc w:val="center"/>
        <w:rPr>
          <w:rFonts w:ascii="Arial" w:hAnsi="Arial" w:cs="Arial"/>
          <w:b/>
          <w:sz w:val="28"/>
          <w:szCs w:val="28"/>
        </w:rPr>
      </w:pPr>
    </w:p>
    <w:tbl>
      <w:tblPr>
        <w:tblW w:w="15311"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2694"/>
        <w:gridCol w:w="1276"/>
        <w:gridCol w:w="992"/>
        <w:gridCol w:w="1276"/>
        <w:gridCol w:w="1134"/>
        <w:gridCol w:w="1843"/>
        <w:gridCol w:w="992"/>
        <w:gridCol w:w="993"/>
        <w:gridCol w:w="1701"/>
      </w:tblGrid>
      <w:tr w:rsidR="006356C6" w:rsidRPr="00D46D50" w:rsidTr="002049E2">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356C6" w:rsidRPr="00D46D50" w:rsidRDefault="006356C6" w:rsidP="00D52C2C">
            <w:pPr>
              <w:tabs>
                <w:tab w:val="left" w:pos="12600"/>
              </w:tabs>
              <w:jc w:val="center"/>
              <w:rPr>
                <w:rFonts w:ascii="Arial" w:hAnsi="Arial" w:cs="Arial"/>
                <w:b/>
                <w:i/>
                <w:sz w:val="16"/>
                <w:szCs w:val="16"/>
              </w:rPr>
            </w:pPr>
            <w:r w:rsidRPr="00D46D50">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rPr>
            </w:pPr>
            <w:r w:rsidRPr="00D46D50">
              <w:rPr>
                <w:rFonts w:ascii="Arial" w:hAnsi="Arial" w:cs="Arial"/>
                <w:b/>
                <w:i/>
                <w:sz w:val="16"/>
                <w:szCs w:val="16"/>
              </w:rPr>
              <w:t>Назва лікарського засобу</w:t>
            </w:r>
          </w:p>
        </w:tc>
        <w:tc>
          <w:tcPr>
            <w:tcW w:w="2694"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rPr>
            </w:pPr>
            <w:r w:rsidRPr="00D46D50">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rPr>
            </w:pPr>
            <w:r w:rsidRPr="00D46D50">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rPr>
            </w:pPr>
            <w:r w:rsidRPr="00D46D50">
              <w:rPr>
                <w:rFonts w:ascii="Arial" w:hAnsi="Arial" w:cs="Arial"/>
                <w:b/>
                <w:i/>
                <w:sz w:val="16"/>
                <w:szCs w:val="16"/>
              </w:rPr>
              <w:t>Країна заявника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rPr>
            </w:pPr>
            <w:r w:rsidRPr="00D46D50">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rPr>
            </w:pPr>
            <w:r w:rsidRPr="00D46D50">
              <w:rPr>
                <w:rFonts w:ascii="Arial" w:hAnsi="Arial" w:cs="Arial"/>
                <w:b/>
                <w:i/>
                <w:sz w:val="16"/>
                <w:szCs w:val="16"/>
              </w:rPr>
              <w:t>Країна виробника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rPr>
            </w:pPr>
            <w:r w:rsidRPr="00D46D50">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lang w:val="en-US"/>
              </w:rPr>
            </w:pPr>
            <w:r w:rsidRPr="00D46D50">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lang w:val="en-US"/>
              </w:rPr>
            </w:pPr>
            <w:r w:rsidRPr="00D46D50">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356C6" w:rsidRPr="00D46D50" w:rsidRDefault="006356C6" w:rsidP="00D52C2C">
            <w:pPr>
              <w:tabs>
                <w:tab w:val="left" w:pos="12600"/>
              </w:tabs>
              <w:jc w:val="center"/>
              <w:rPr>
                <w:rFonts w:ascii="Arial" w:hAnsi="Arial" w:cs="Arial"/>
                <w:b/>
                <w:i/>
                <w:sz w:val="16"/>
                <w:szCs w:val="16"/>
                <w:lang w:val="en-US"/>
              </w:rPr>
            </w:pPr>
            <w:r w:rsidRPr="00D46D50">
              <w:rPr>
                <w:rFonts w:ascii="Arial" w:hAnsi="Arial" w:cs="Arial"/>
                <w:b/>
                <w:i/>
                <w:sz w:val="16"/>
                <w:szCs w:val="16"/>
              </w:rPr>
              <w:t>Номер реєстраційного посвідчення</w:t>
            </w:r>
          </w:p>
        </w:tc>
      </w:tr>
      <w:tr w:rsidR="006356C6" w:rsidRPr="00D46D50" w:rsidTr="002049E2">
        <w:tc>
          <w:tcPr>
            <w:tcW w:w="568" w:type="dxa"/>
            <w:tcBorders>
              <w:top w:val="single" w:sz="4" w:space="0" w:color="auto"/>
              <w:left w:val="single" w:sz="4" w:space="0" w:color="000000"/>
              <w:bottom w:val="single" w:sz="4" w:space="0" w:color="auto"/>
              <w:right w:val="single" w:sz="4" w:space="0" w:color="000000"/>
            </w:tcBorders>
            <w:shd w:val="clear" w:color="auto" w:fill="auto"/>
          </w:tcPr>
          <w:p w:rsidR="006356C6" w:rsidRPr="00D46D50" w:rsidRDefault="006356C6" w:rsidP="00635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356C6" w:rsidRPr="00D46D50" w:rsidRDefault="006356C6" w:rsidP="00D52C2C">
            <w:pPr>
              <w:pStyle w:val="110"/>
              <w:tabs>
                <w:tab w:val="left" w:pos="12600"/>
              </w:tabs>
              <w:rPr>
                <w:rFonts w:ascii="Arial" w:hAnsi="Arial" w:cs="Arial"/>
                <w:b/>
                <w:i/>
                <w:sz w:val="16"/>
                <w:szCs w:val="16"/>
              </w:rPr>
            </w:pPr>
            <w:r w:rsidRPr="00D46D50">
              <w:rPr>
                <w:rFonts w:ascii="Arial" w:hAnsi="Arial" w:cs="Arial"/>
                <w:b/>
                <w:sz w:val="16"/>
                <w:szCs w:val="16"/>
              </w:rPr>
              <w:t xml:space="preserve">КЛАРИТРОМІЦИН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356C6" w:rsidRDefault="006356C6" w:rsidP="00D52C2C">
            <w:pPr>
              <w:pStyle w:val="110"/>
              <w:tabs>
                <w:tab w:val="left" w:pos="12600"/>
              </w:tabs>
              <w:rPr>
                <w:rFonts w:ascii="Arial" w:hAnsi="Arial" w:cs="Arial"/>
                <w:sz w:val="16"/>
                <w:szCs w:val="16"/>
                <w:lang w:val="ru-RU"/>
              </w:rPr>
            </w:pPr>
            <w:r w:rsidRPr="00D46D50">
              <w:rPr>
                <w:rFonts w:ascii="Arial" w:hAnsi="Arial" w:cs="Arial"/>
                <w:sz w:val="16"/>
                <w:szCs w:val="16"/>
                <w:lang w:val="ru-RU"/>
              </w:rPr>
              <w:t>кристалічний порошок (субстанція) у пакетах подвійних поліетиленових для фармацевтичного застосування</w:t>
            </w:r>
          </w:p>
          <w:p w:rsidR="006356C6" w:rsidRPr="00D46D50" w:rsidRDefault="006356C6" w:rsidP="00D52C2C">
            <w:pPr>
              <w:pStyle w:val="110"/>
              <w:tabs>
                <w:tab w:val="left" w:pos="12600"/>
              </w:tabs>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rPr>
            </w:pPr>
            <w:r w:rsidRPr="00D46D50">
              <w:rPr>
                <w:rFonts w:ascii="Arial" w:hAnsi="Arial" w:cs="Arial"/>
                <w:sz w:val="16"/>
                <w:szCs w:val="16"/>
                <w:lang w:val="ru-RU"/>
              </w:rPr>
              <w:t>ТОВ "Астрафарм"</w:t>
            </w:r>
            <w:r w:rsidRPr="00D46D5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lang w:val="ru-RU"/>
              </w:rPr>
            </w:pPr>
            <w:r w:rsidRPr="00D46D50">
              <w:rPr>
                <w:rFonts w:ascii="Arial" w:hAnsi="Arial" w:cs="Arial"/>
                <w:sz w:val="16"/>
                <w:szCs w:val="16"/>
                <w:lang w:val="ru-RU"/>
              </w:rPr>
              <w:t>Жеджіанг Гуобанг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lang w:val="ru-RU"/>
              </w:rPr>
            </w:pPr>
            <w:r w:rsidRPr="00D46D50">
              <w:rPr>
                <w:rFonts w:ascii="Arial" w:hAnsi="Arial" w:cs="Arial"/>
                <w:sz w:val="16"/>
                <w:szCs w:val="16"/>
                <w:lang w:val="ru-RU"/>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rPr>
            </w:pPr>
            <w:r w:rsidRPr="00D46D50">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sz w:val="16"/>
                <w:szCs w:val="16"/>
              </w:rPr>
            </w:pPr>
            <w:r w:rsidRPr="00D46D5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rPr>
            </w:pPr>
            <w:r w:rsidRPr="00D46D50">
              <w:rPr>
                <w:rFonts w:ascii="Arial" w:hAnsi="Arial" w:cs="Arial"/>
                <w:sz w:val="16"/>
                <w:szCs w:val="16"/>
              </w:rPr>
              <w:t>UA/19679/01/01</w:t>
            </w:r>
          </w:p>
        </w:tc>
      </w:tr>
      <w:tr w:rsidR="006356C6" w:rsidRPr="00D46D50" w:rsidTr="002049E2">
        <w:tc>
          <w:tcPr>
            <w:tcW w:w="568" w:type="dxa"/>
            <w:tcBorders>
              <w:top w:val="single" w:sz="4" w:space="0" w:color="auto"/>
              <w:left w:val="single" w:sz="4" w:space="0" w:color="000000"/>
              <w:bottom w:val="single" w:sz="4" w:space="0" w:color="auto"/>
              <w:right w:val="single" w:sz="4" w:space="0" w:color="000000"/>
            </w:tcBorders>
            <w:shd w:val="clear" w:color="auto" w:fill="auto"/>
          </w:tcPr>
          <w:p w:rsidR="006356C6" w:rsidRPr="00D46D50" w:rsidRDefault="006356C6" w:rsidP="00635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356C6" w:rsidRPr="00D46D50" w:rsidRDefault="006356C6" w:rsidP="00D52C2C">
            <w:pPr>
              <w:pStyle w:val="110"/>
              <w:tabs>
                <w:tab w:val="left" w:pos="12600"/>
              </w:tabs>
              <w:rPr>
                <w:rFonts w:ascii="Arial" w:hAnsi="Arial" w:cs="Arial"/>
                <w:b/>
                <w:i/>
                <w:sz w:val="16"/>
                <w:szCs w:val="16"/>
              </w:rPr>
            </w:pPr>
            <w:r w:rsidRPr="00D46D50">
              <w:rPr>
                <w:rFonts w:ascii="Arial" w:hAnsi="Arial" w:cs="Arial"/>
                <w:b/>
                <w:sz w:val="16"/>
                <w:szCs w:val="16"/>
              </w:rPr>
              <w:t xml:space="preserve">ЦЕТИРИЗИНУ ДИГІДРОХЛОРИД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rPr>
                <w:rFonts w:ascii="Arial" w:hAnsi="Arial" w:cs="Arial"/>
                <w:sz w:val="16"/>
                <w:szCs w:val="16"/>
                <w:lang w:val="ru-RU"/>
              </w:rPr>
            </w:pPr>
            <w:r w:rsidRPr="00D46D50">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rPr>
            </w:pPr>
            <w:r w:rsidRPr="00D46D50">
              <w:rPr>
                <w:rFonts w:ascii="Arial" w:hAnsi="Arial" w:cs="Arial"/>
                <w:sz w:val="16"/>
                <w:szCs w:val="16"/>
                <w:lang w:val="ru-RU"/>
              </w:rPr>
              <w:t>ТОВ "Астрафарм"</w:t>
            </w:r>
            <w:r w:rsidRPr="00D46D5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rPr>
            </w:pPr>
            <w:r w:rsidRPr="00D46D50">
              <w:rPr>
                <w:rFonts w:ascii="Arial" w:hAnsi="Arial" w:cs="Arial"/>
                <w:sz w:val="16"/>
                <w:szCs w:val="16"/>
              </w:rPr>
              <w:t>ГЛОХЕМ ІНДАСТРІЗ ПРАЙВЕТ ЛІМІТЕД</w:t>
            </w:r>
            <w:r w:rsidRPr="00D46D5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sz w:val="16"/>
                <w:szCs w:val="16"/>
              </w:rPr>
            </w:pPr>
            <w:r w:rsidRPr="00D46D50">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56C6" w:rsidRPr="00D46D50" w:rsidRDefault="006356C6" w:rsidP="00D52C2C">
            <w:pPr>
              <w:pStyle w:val="110"/>
              <w:tabs>
                <w:tab w:val="left" w:pos="12600"/>
              </w:tabs>
              <w:jc w:val="center"/>
              <w:rPr>
                <w:sz w:val="16"/>
                <w:szCs w:val="16"/>
              </w:rPr>
            </w:pPr>
            <w:r w:rsidRPr="00D46D5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6C6" w:rsidRPr="00563C5F" w:rsidRDefault="006356C6" w:rsidP="00D52C2C">
            <w:pPr>
              <w:pStyle w:val="110"/>
              <w:tabs>
                <w:tab w:val="left" w:pos="12600"/>
              </w:tabs>
              <w:jc w:val="center"/>
              <w:rPr>
                <w:rFonts w:ascii="Arial" w:hAnsi="Arial" w:cs="Arial"/>
                <w:bCs/>
                <w:sz w:val="16"/>
                <w:szCs w:val="16"/>
              </w:rPr>
            </w:pPr>
            <w:r w:rsidRPr="00563C5F">
              <w:rPr>
                <w:rFonts w:ascii="Arial" w:hAnsi="Arial" w:cs="Arial"/>
                <w:bCs/>
                <w:sz w:val="16"/>
                <w:szCs w:val="16"/>
              </w:rPr>
              <w:t>UA/19680/01/01</w:t>
            </w:r>
          </w:p>
        </w:tc>
      </w:tr>
    </w:tbl>
    <w:p w:rsidR="006356C6" w:rsidRDefault="006356C6" w:rsidP="006356C6">
      <w:pPr>
        <w:pStyle w:val="11"/>
      </w:pPr>
    </w:p>
    <w:p w:rsidR="006356C6" w:rsidRDefault="006356C6" w:rsidP="006356C6">
      <w:pPr>
        <w:pStyle w:val="11"/>
      </w:pPr>
    </w:p>
    <w:p w:rsidR="002049E2" w:rsidRDefault="002049E2" w:rsidP="006356C6">
      <w:pPr>
        <w:pStyle w:val="11"/>
      </w:pPr>
    </w:p>
    <w:tbl>
      <w:tblPr>
        <w:tblW w:w="0" w:type="auto"/>
        <w:tblLook w:val="04A0" w:firstRow="1" w:lastRow="0" w:firstColumn="1" w:lastColumn="0" w:noHBand="0" w:noVBand="1"/>
      </w:tblPr>
      <w:tblGrid>
        <w:gridCol w:w="7421"/>
        <w:gridCol w:w="7422"/>
      </w:tblGrid>
      <w:tr w:rsidR="006356C6" w:rsidRPr="00617262" w:rsidTr="00D52C2C">
        <w:tc>
          <w:tcPr>
            <w:tcW w:w="7421" w:type="dxa"/>
            <w:shd w:val="clear" w:color="auto" w:fill="auto"/>
          </w:tcPr>
          <w:p w:rsidR="006356C6" w:rsidRPr="00563C5F" w:rsidRDefault="006356C6" w:rsidP="00D52C2C">
            <w:pPr>
              <w:ind w:right="20"/>
              <w:rPr>
                <w:rStyle w:val="cs7864ebcf1"/>
                <w:color w:val="auto"/>
                <w:sz w:val="28"/>
                <w:szCs w:val="28"/>
              </w:rPr>
            </w:pPr>
            <w:r w:rsidRPr="00563C5F">
              <w:rPr>
                <w:rStyle w:val="cs7864ebcf1"/>
                <w:color w:val="auto"/>
                <w:sz w:val="28"/>
                <w:szCs w:val="28"/>
              </w:rPr>
              <w:t xml:space="preserve">В.о. Генерального директора </w:t>
            </w:r>
          </w:p>
          <w:p w:rsidR="006356C6" w:rsidRPr="00563C5F" w:rsidRDefault="006356C6" w:rsidP="00D52C2C">
            <w:pPr>
              <w:ind w:right="20"/>
              <w:rPr>
                <w:rStyle w:val="cs7864ebcf1"/>
                <w:color w:val="auto"/>
                <w:sz w:val="28"/>
                <w:szCs w:val="28"/>
              </w:rPr>
            </w:pPr>
            <w:r w:rsidRPr="00563C5F">
              <w:rPr>
                <w:rStyle w:val="cs7864ebcf1"/>
                <w:color w:val="auto"/>
                <w:sz w:val="28"/>
                <w:szCs w:val="28"/>
              </w:rPr>
              <w:t>Фармацевтичного директорату</w:t>
            </w:r>
          </w:p>
        </w:tc>
        <w:tc>
          <w:tcPr>
            <w:tcW w:w="7422" w:type="dxa"/>
            <w:shd w:val="clear" w:color="auto" w:fill="auto"/>
          </w:tcPr>
          <w:p w:rsidR="006356C6" w:rsidRPr="00563C5F" w:rsidRDefault="006356C6" w:rsidP="00D52C2C">
            <w:pPr>
              <w:pStyle w:val="cs95e872d0"/>
              <w:rPr>
                <w:rStyle w:val="cs7864ebcf1"/>
                <w:color w:val="auto"/>
                <w:sz w:val="28"/>
                <w:szCs w:val="28"/>
              </w:rPr>
            </w:pPr>
          </w:p>
          <w:p w:rsidR="006356C6" w:rsidRPr="00563C5F" w:rsidRDefault="006356C6" w:rsidP="00D52C2C">
            <w:pPr>
              <w:pStyle w:val="cs95e872d0"/>
              <w:jc w:val="right"/>
              <w:rPr>
                <w:rStyle w:val="cs7864ebcf1"/>
                <w:color w:val="auto"/>
                <w:sz w:val="28"/>
                <w:szCs w:val="28"/>
              </w:rPr>
            </w:pPr>
            <w:r w:rsidRPr="00563C5F">
              <w:rPr>
                <w:rStyle w:val="cs7864ebcf1"/>
                <w:color w:val="auto"/>
                <w:sz w:val="28"/>
                <w:szCs w:val="28"/>
              </w:rPr>
              <w:t>Іван ЗАДВОРНИХ</w:t>
            </w:r>
          </w:p>
        </w:tc>
      </w:tr>
    </w:tbl>
    <w:p w:rsidR="006356C6" w:rsidRPr="00D46D50" w:rsidRDefault="006356C6" w:rsidP="006356C6">
      <w:pPr>
        <w:pStyle w:val="11"/>
      </w:pPr>
    </w:p>
    <w:p w:rsidR="006356C6" w:rsidRDefault="006356C6" w:rsidP="00FC73F7">
      <w:pPr>
        <w:pStyle w:val="31"/>
        <w:spacing w:after="0"/>
        <w:ind w:left="0"/>
        <w:rPr>
          <w:b/>
          <w:sz w:val="28"/>
          <w:szCs w:val="28"/>
          <w:lang w:val="uk-UA"/>
        </w:rPr>
        <w:sectPr w:rsidR="006356C6" w:rsidSect="00D52C2C">
          <w:footerReference w:type="default" r:id="rId13"/>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B642F" w:rsidRPr="00D46D50" w:rsidTr="00D52C2C">
        <w:tc>
          <w:tcPr>
            <w:tcW w:w="3828" w:type="dxa"/>
          </w:tcPr>
          <w:p w:rsidR="001B642F" w:rsidRPr="008C1EC6" w:rsidRDefault="001B642F" w:rsidP="00415315">
            <w:pPr>
              <w:pStyle w:val="4"/>
              <w:tabs>
                <w:tab w:val="left" w:pos="12600"/>
              </w:tabs>
              <w:spacing w:before="0" w:after="0"/>
              <w:rPr>
                <w:bCs w:val="0"/>
                <w:iCs/>
                <w:sz w:val="18"/>
                <w:szCs w:val="18"/>
              </w:rPr>
            </w:pPr>
            <w:r w:rsidRPr="008C1EC6">
              <w:rPr>
                <w:bCs w:val="0"/>
                <w:iCs/>
                <w:sz w:val="18"/>
                <w:szCs w:val="18"/>
              </w:rPr>
              <w:lastRenderedPageBreak/>
              <w:t>Додаток 2</w:t>
            </w:r>
          </w:p>
          <w:p w:rsidR="001B642F" w:rsidRPr="008C1EC6" w:rsidRDefault="001B642F" w:rsidP="00415315">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1B642F" w:rsidRPr="007162A2" w:rsidRDefault="001B642F" w:rsidP="00415315">
            <w:pPr>
              <w:pStyle w:val="4"/>
              <w:tabs>
                <w:tab w:val="left" w:pos="12600"/>
              </w:tabs>
              <w:spacing w:before="0" w:after="0"/>
              <w:rPr>
                <w:bCs w:val="0"/>
                <w:iCs/>
                <w:sz w:val="18"/>
                <w:szCs w:val="18"/>
              </w:rPr>
            </w:pPr>
            <w:r w:rsidRPr="008C1EC6">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7162A2">
              <w:rPr>
                <w:bCs w:val="0"/>
                <w:iCs/>
                <w:sz w:val="18"/>
                <w:szCs w:val="18"/>
              </w:rPr>
              <w:t>реєстраційних матеріалів»</w:t>
            </w:r>
          </w:p>
          <w:p w:rsidR="001B642F" w:rsidRPr="00D46D50" w:rsidRDefault="001B642F" w:rsidP="00415315">
            <w:pPr>
              <w:tabs>
                <w:tab w:val="left" w:pos="12600"/>
              </w:tabs>
              <w:rPr>
                <w:rFonts w:ascii="Arial" w:hAnsi="Arial" w:cs="Arial"/>
                <w:b/>
                <w:sz w:val="18"/>
                <w:szCs w:val="18"/>
              </w:rPr>
            </w:pPr>
            <w:r w:rsidRPr="007162A2">
              <w:rPr>
                <w:b/>
                <w:bCs/>
                <w:iCs/>
                <w:sz w:val="18"/>
                <w:szCs w:val="18"/>
                <w:u w:val="single"/>
              </w:rPr>
              <w:t>від 03 жовтня 2022 року № 1787</w:t>
            </w:r>
            <w:r>
              <w:rPr>
                <w:rFonts w:cs="Arial"/>
                <w:bCs/>
                <w:iCs/>
                <w:sz w:val="18"/>
                <w:szCs w:val="18"/>
                <w:u w:val="single"/>
              </w:rPr>
              <w:t xml:space="preserve">   </w:t>
            </w:r>
          </w:p>
        </w:tc>
      </w:tr>
    </w:tbl>
    <w:p w:rsidR="001B642F" w:rsidRPr="00D46D50" w:rsidRDefault="001B642F" w:rsidP="001B642F">
      <w:pPr>
        <w:tabs>
          <w:tab w:val="left" w:pos="12600"/>
        </w:tabs>
        <w:jc w:val="center"/>
        <w:rPr>
          <w:rFonts w:ascii="Arial" w:hAnsi="Arial" w:cs="Arial"/>
          <w:sz w:val="18"/>
          <w:szCs w:val="18"/>
          <w:u w:val="single"/>
          <w:lang w:val="en-US"/>
        </w:rPr>
      </w:pPr>
    </w:p>
    <w:p w:rsidR="001B642F" w:rsidRPr="008C1EC6" w:rsidRDefault="001B642F" w:rsidP="001B642F">
      <w:pPr>
        <w:keepNext/>
        <w:tabs>
          <w:tab w:val="left" w:pos="12600"/>
        </w:tabs>
        <w:jc w:val="center"/>
        <w:outlineLvl w:val="1"/>
        <w:rPr>
          <w:b/>
          <w:caps/>
          <w:sz w:val="28"/>
          <w:szCs w:val="28"/>
        </w:rPr>
      </w:pPr>
      <w:r w:rsidRPr="008C1EC6">
        <w:rPr>
          <w:b/>
          <w:caps/>
          <w:sz w:val="28"/>
          <w:szCs w:val="28"/>
        </w:rPr>
        <w:t>ПЕРЕЛІК</w:t>
      </w:r>
    </w:p>
    <w:p w:rsidR="001B642F" w:rsidRPr="008C1EC6" w:rsidRDefault="001B642F" w:rsidP="001B642F">
      <w:pPr>
        <w:tabs>
          <w:tab w:val="left" w:pos="12600"/>
        </w:tabs>
        <w:jc w:val="center"/>
        <w:rPr>
          <w:b/>
          <w:caps/>
          <w:sz w:val="28"/>
          <w:szCs w:val="28"/>
        </w:rPr>
      </w:pPr>
      <w:r w:rsidRPr="008C1EC6">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B642F" w:rsidRPr="00D46D50" w:rsidRDefault="001B642F" w:rsidP="001B642F">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1134"/>
        <w:gridCol w:w="1701"/>
        <w:gridCol w:w="1134"/>
        <w:gridCol w:w="3543"/>
        <w:gridCol w:w="1133"/>
        <w:gridCol w:w="851"/>
        <w:gridCol w:w="1559"/>
      </w:tblGrid>
      <w:tr w:rsidR="001B642F" w:rsidRPr="00D46D50" w:rsidTr="0041531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B642F" w:rsidRPr="00D46D50" w:rsidRDefault="001B642F" w:rsidP="00D52C2C">
            <w:pPr>
              <w:tabs>
                <w:tab w:val="left" w:pos="12600"/>
              </w:tabs>
              <w:jc w:val="center"/>
              <w:rPr>
                <w:rFonts w:ascii="Arial" w:hAnsi="Arial" w:cs="Arial"/>
                <w:b/>
                <w:i/>
                <w:sz w:val="16"/>
                <w:szCs w:val="16"/>
              </w:rPr>
            </w:pPr>
            <w:r w:rsidRPr="00D46D50">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D52C2C">
            <w:pPr>
              <w:tabs>
                <w:tab w:val="left" w:pos="12600"/>
              </w:tabs>
              <w:jc w:val="center"/>
              <w:rPr>
                <w:rFonts w:ascii="Arial" w:hAnsi="Arial" w:cs="Arial"/>
                <w:b/>
                <w:i/>
                <w:sz w:val="16"/>
                <w:szCs w:val="16"/>
              </w:rPr>
            </w:pPr>
            <w:r w:rsidRPr="00D46D50">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D52C2C">
            <w:pPr>
              <w:tabs>
                <w:tab w:val="left" w:pos="12600"/>
              </w:tabs>
              <w:jc w:val="center"/>
              <w:rPr>
                <w:rFonts w:ascii="Arial" w:hAnsi="Arial" w:cs="Arial"/>
                <w:b/>
                <w:i/>
                <w:sz w:val="16"/>
                <w:szCs w:val="16"/>
              </w:rPr>
            </w:pPr>
            <w:r w:rsidRPr="00D46D50">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D52C2C">
            <w:pPr>
              <w:tabs>
                <w:tab w:val="left" w:pos="12600"/>
              </w:tabs>
              <w:jc w:val="center"/>
              <w:rPr>
                <w:rFonts w:ascii="Arial" w:hAnsi="Arial" w:cs="Arial"/>
                <w:b/>
                <w:i/>
                <w:sz w:val="16"/>
                <w:szCs w:val="16"/>
              </w:rPr>
            </w:pPr>
            <w:r w:rsidRPr="00D46D50">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D52C2C">
            <w:pPr>
              <w:tabs>
                <w:tab w:val="left" w:pos="12600"/>
              </w:tabs>
              <w:jc w:val="center"/>
              <w:rPr>
                <w:rFonts w:ascii="Arial" w:hAnsi="Arial" w:cs="Arial"/>
                <w:b/>
                <w:i/>
                <w:sz w:val="16"/>
                <w:szCs w:val="16"/>
              </w:rPr>
            </w:pPr>
            <w:r w:rsidRPr="00D46D50">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D52C2C">
            <w:pPr>
              <w:tabs>
                <w:tab w:val="left" w:pos="12600"/>
              </w:tabs>
              <w:jc w:val="center"/>
              <w:rPr>
                <w:rFonts w:ascii="Arial" w:hAnsi="Arial" w:cs="Arial"/>
                <w:b/>
                <w:i/>
                <w:sz w:val="16"/>
                <w:szCs w:val="16"/>
              </w:rPr>
            </w:pPr>
            <w:r w:rsidRPr="00D46D50">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D52C2C">
            <w:pPr>
              <w:tabs>
                <w:tab w:val="left" w:pos="12600"/>
              </w:tabs>
              <w:jc w:val="center"/>
              <w:rPr>
                <w:rFonts w:ascii="Arial" w:hAnsi="Arial" w:cs="Arial"/>
                <w:b/>
                <w:i/>
                <w:sz w:val="16"/>
                <w:szCs w:val="16"/>
              </w:rPr>
            </w:pPr>
            <w:r w:rsidRPr="00D46D50">
              <w:rPr>
                <w:rFonts w:ascii="Arial" w:hAnsi="Arial" w:cs="Arial"/>
                <w:b/>
                <w:i/>
                <w:sz w:val="16"/>
                <w:szCs w:val="16"/>
              </w:rPr>
              <w:t>Країна виробника</w:t>
            </w:r>
          </w:p>
        </w:tc>
        <w:tc>
          <w:tcPr>
            <w:tcW w:w="3543"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D52C2C">
            <w:pPr>
              <w:tabs>
                <w:tab w:val="left" w:pos="12600"/>
              </w:tabs>
              <w:jc w:val="center"/>
              <w:rPr>
                <w:rFonts w:ascii="Arial" w:hAnsi="Arial" w:cs="Arial"/>
                <w:b/>
                <w:i/>
                <w:sz w:val="16"/>
                <w:szCs w:val="16"/>
              </w:rPr>
            </w:pPr>
            <w:r w:rsidRPr="00D46D50">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415315">
            <w:pPr>
              <w:tabs>
                <w:tab w:val="left" w:pos="12600"/>
              </w:tabs>
              <w:jc w:val="center"/>
              <w:rPr>
                <w:rFonts w:ascii="Arial" w:hAnsi="Arial" w:cs="Arial"/>
                <w:b/>
                <w:i/>
                <w:sz w:val="16"/>
                <w:szCs w:val="16"/>
                <w:lang w:val="en-US"/>
              </w:rPr>
            </w:pPr>
            <w:r w:rsidRPr="00D46D50">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415315">
            <w:pPr>
              <w:tabs>
                <w:tab w:val="left" w:pos="12600"/>
              </w:tabs>
              <w:jc w:val="center"/>
              <w:rPr>
                <w:rFonts w:ascii="Arial" w:hAnsi="Arial" w:cs="Arial"/>
                <w:b/>
                <w:i/>
                <w:sz w:val="16"/>
                <w:szCs w:val="16"/>
                <w:lang w:val="en-US"/>
              </w:rPr>
            </w:pPr>
            <w:r w:rsidRPr="00D46D5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B642F" w:rsidRPr="00D46D50" w:rsidRDefault="001B642F" w:rsidP="00D52C2C">
            <w:pPr>
              <w:tabs>
                <w:tab w:val="left" w:pos="12600"/>
              </w:tabs>
              <w:jc w:val="center"/>
              <w:rPr>
                <w:rFonts w:ascii="Arial" w:hAnsi="Arial" w:cs="Arial"/>
                <w:b/>
                <w:i/>
                <w:sz w:val="16"/>
                <w:szCs w:val="16"/>
                <w:lang w:val="en-US"/>
              </w:rPr>
            </w:pPr>
            <w:r w:rsidRPr="00D46D50">
              <w:rPr>
                <w:rFonts w:ascii="Arial" w:hAnsi="Arial" w:cs="Arial"/>
                <w:b/>
                <w:i/>
                <w:sz w:val="16"/>
                <w:szCs w:val="16"/>
              </w:rPr>
              <w:t>Номер реєстраційного посвідчення</w:t>
            </w:r>
          </w:p>
        </w:tc>
      </w:tr>
      <w:tr w:rsidR="001B642F" w:rsidRPr="00D46D50" w:rsidTr="00415315">
        <w:tc>
          <w:tcPr>
            <w:tcW w:w="568" w:type="dxa"/>
            <w:tcBorders>
              <w:top w:val="single" w:sz="4" w:space="0" w:color="auto"/>
              <w:left w:val="single" w:sz="4" w:space="0" w:color="000000"/>
              <w:bottom w:val="single" w:sz="4" w:space="0" w:color="auto"/>
              <w:right w:val="single" w:sz="4" w:space="0" w:color="000000"/>
            </w:tcBorders>
            <w:shd w:val="clear" w:color="auto" w:fill="auto"/>
          </w:tcPr>
          <w:p w:rsidR="001B642F" w:rsidRPr="00D46D50" w:rsidRDefault="001B642F" w:rsidP="001B642F">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B642F" w:rsidRPr="00D46D50" w:rsidRDefault="001B642F" w:rsidP="00D52C2C">
            <w:pPr>
              <w:pStyle w:val="110"/>
              <w:tabs>
                <w:tab w:val="left" w:pos="12600"/>
              </w:tabs>
              <w:rPr>
                <w:rFonts w:ascii="Arial" w:hAnsi="Arial" w:cs="Arial"/>
                <w:b/>
                <w:i/>
                <w:sz w:val="16"/>
                <w:szCs w:val="16"/>
              </w:rPr>
            </w:pPr>
            <w:r w:rsidRPr="00D46D50">
              <w:rPr>
                <w:rFonts w:ascii="Arial" w:hAnsi="Arial" w:cs="Arial"/>
                <w:b/>
                <w:sz w:val="16"/>
                <w:szCs w:val="16"/>
              </w:rPr>
              <w:t>ВІЛЬВІО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rPr>
                <w:rFonts w:ascii="Arial" w:hAnsi="Arial" w:cs="Arial"/>
                <w:sz w:val="16"/>
                <w:szCs w:val="16"/>
                <w:lang w:val="ru-RU"/>
              </w:rPr>
            </w:pPr>
            <w:r w:rsidRPr="00D46D50">
              <w:rPr>
                <w:rFonts w:ascii="Arial" w:hAnsi="Arial" w:cs="Arial"/>
                <w:sz w:val="16"/>
                <w:szCs w:val="16"/>
                <w:lang w:val="ru-RU"/>
              </w:rPr>
              <w:t>таблетки, вкриті плівковою оболонкою, по 12,5 мг/75,0 мг/50,0 мг: №56: по 2 таблетки у блістері, по 7 блістерів у картонній коробці, по 4 коробки у груповій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lang w:val="ru-RU"/>
              </w:rPr>
            </w:pPr>
            <w:r w:rsidRPr="00D46D50">
              <w:rPr>
                <w:rFonts w:ascii="Arial" w:hAnsi="Arial" w:cs="Arial"/>
                <w:sz w:val="16"/>
                <w:szCs w:val="16"/>
                <w:lang w:val="ru-RU"/>
              </w:rPr>
              <w:t>ЕббВі Біофармасьютікалз ГмбХ</w:t>
            </w:r>
            <w:r w:rsidRPr="00D46D5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Фурньє Лабораторіз Айрленд Лімітед, Ірландія</w:t>
            </w:r>
            <w:r w:rsidRPr="00D46D50">
              <w:rPr>
                <w:rFonts w:ascii="Arial" w:hAnsi="Arial" w:cs="Arial"/>
                <w:sz w:val="16"/>
                <w:szCs w:val="16"/>
              </w:rPr>
              <w:br/>
              <w:t>(виробництво лікарського засобу, тестування);</w:t>
            </w:r>
            <w:r w:rsidRPr="00D46D50">
              <w:rPr>
                <w:rFonts w:ascii="Arial" w:hAnsi="Arial" w:cs="Arial"/>
                <w:sz w:val="16"/>
                <w:szCs w:val="16"/>
              </w:rPr>
              <w:br/>
              <w:t>Еббві Дойчленд ГмбХ і Ко. КГ, Німеччина</w:t>
            </w:r>
            <w:r w:rsidRPr="00D46D50">
              <w:rPr>
                <w:rFonts w:ascii="Arial" w:hAnsi="Arial" w:cs="Arial"/>
                <w:sz w:val="16"/>
                <w:szCs w:val="16"/>
              </w:rPr>
              <w:br/>
              <w:t>(первинне та вторинне пакування, випуск серії)</w:t>
            </w:r>
          </w:p>
          <w:p w:rsidR="001B642F" w:rsidRPr="00D46D50" w:rsidRDefault="001B642F" w:rsidP="00D52C2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lang w:val="ru-RU"/>
              </w:rPr>
            </w:pPr>
            <w:r w:rsidRPr="00D46D50">
              <w:rPr>
                <w:rFonts w:ascii="Arial" w:hAnsi="Arial" w:cs="Arial"/>
                <w:sz w:val="16"/>
                <w:szCs w:val="16"/>
              </w:rPr>
              <w:t>Ірландія</w:t>
            </w:r>
            <w:r w:rsidRPr="00D46D50">
              <w:rPr>
                <w:rFonts w:ascii="Arial" w:hAnsi="Arial" w:cs="Arial"/>
                <w:sz w:val="16"/>
                <w:szCs w:val="16"/>
                <w:lang w:val="ru-RU"/>
              </w:rPr>
              <w:t>/</w:t>
            </w:r>
            <w:r w:rsidRPr="00D46D50">
              <w:rPr>
                <w:rFonts w:ascii="Arial" w:hAnsi="Arial" w:cs="Arial"/>
                <w:sz w:val="16"/>
                <w:szCs w:val="16"/>
              </w:rPr>
              <w:t xml:space="preserve">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1B642F"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"Показання" (редагування тексту без зміни інформації), "Протипоказання", "Взаємодія з іншими лікарськими засобами та інші види взаємодій", "Особливості застосування", "Побічні реакції" відповідно до інформації щодо безпеки лікарського засобу, яка зазначена в матеріалах реєстраційного досьє. </w:t>
            </w:r>
            <w:r w:rsidRPr="00D46D5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1B642F" w:rsidRPr="00D46D50" w:rsidRDefault="001B642F" w:rsidP="00D52C2C">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jc w:val="center"/>
              <w:rPr>
                <w:sz w:val="16"/>
                <w:szCs w:val="16"/>
              </w:rPr>
            </w:pPr>
            <w:r w:rsidRPr="00D46D5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UA/16091/01/01</w:t>
            </w:r>
          </w:p>
        </w:tc>
      </w:tr>
      <w:tr w:rsidR="001B642F" w:rsidRPr="00D46D50" w:rsidTr="00415315">
        <w:tc>
          <w:tcPr>
            <w:tcW w:w="568" w:type="dxa"/>
            <w:tcBorders>
              <w:top w:val="single" w:sz="4" w:space="0" w:color="auto"/>
              <w:left w:val="single" w:sz="4" w:space="0" w:color="000000"/>
              <w:bottom w:val="single" w:sz="4" w:space="0" w:color="auto"/>
              <w:right w:val="single" w:sz="4" w:space="0" w:color="000000"/>
            </w:tcBorders>
            <w:shd w:val="clear" w:color="auto" w:fill="auto"/>
          </w:tcPr>
          <w:p w:rsidR="001B642F" w:rsidRPr="00D46D50" w:rsidRDefault="001B642F" w:rsidP="001B642F">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B642F" w:rsidRPr="00D46D50" w:rsidRDefault="001B642F" w:rsidP="00D52C2C">
            <w:pPr>
              <w:pStyle w:val="110"/>
              <w:tabs>
                <w:tab w:val="left" w:pos="12600"/>
              </w:tabs>
              <w:rPr>
                <w:rFonts w:ascii="Arial" w:hAnsi="Arial" w:cs="Arial"/>
                <w:b/>
                <w:i/>
                <w:sz w:val="16"/>
                <w:szCs w:val="16"/>
              </w:rPr>
            </w:pPr>
            <w:r w:rsidRPr="00D46D50">
              <w:rPr>
                <w:rFonts w:ascii="Arial" w:hAnsi="Arial" w:cs="Arial"/>
                <w:b/>
                <w:sz w:val="16"/>
                <w:szCs w:val="16"/>
              </w:rPr>
              <w:t>ВІРЕЛАКІР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rPr>
                <w:rFonts w:ascii="Arial" w:hAnsi="Arial" w:cs="Arial"/>
                <w:sz w:val="16"/>
                <w:szCs w:val="16"/>
                <w:lang w:val="ru-RU"/>
              </w:rPr>
            </w:pPr>
            <w:r w:rsidRPr="00D46D50">
              <w:rPr>
                <w:rFonts w:ascii="Arial" w:hAnsi="Arial" w:cs="Arial"/>
                <w:sz w:val="16"/>
                <w:szCs w:val="16"/>
                <w:lang w:val="ru-RU"/>
              </w:rPr>
              <w:t>таблетки, вкриті плівковою оболонкою, по 250 мг №56: по 2 таблетки у блістері; по 7 блістерів у картонній коробці; по 4 коробки у груповій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lang w:val="ru-RU"/>
              </w:rPr>
            </w:pPr>
            <w:r w:rsidRPr="00D46D50">
              <w:rPr>
                <w:rFonts w:ascii="Arial" w:hAnsi="Arial" w:cs="Arial"/>
                <w:sz w:val="16"/>
                <w:szCs w:val="16"/>
                <w:lang w:val="ru-RU"/>
              </w:rPr>
              <w:t>ЕббВі Біофармасьютікалз ГмбХ</w:t>
            </w:r>
            <w:r w:rsidRPr="00D46D5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Еббві Айрленд НЛ Б.В., Ірландія</w:t>
            </w:r>
            <w:r w:rsidRPr="00D46D50">
              <w:rPr>
                <w:rFonts w:ascii="Arial" w:hAnsi="Arial" w:cs="Arial"/>
                <w:sz w:val="16"/>
                <w:szCs w:val="16"/>
              </w:rPr>
              <w:br/>
              <w:t>(виробництво лікарського засобу, тестування);</w:t>
            </w:r>
          </w:p>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Еббві Дойчленд ГмбХ і Ко. КГ, Німеччина</w:t>
            </w:r>
            <w:r w:rsidRPr="00D46D50">
              <w:rPr>
                <w:rFonts w:ascii="Arial" w:hAnsi="Arial" w:cs="Arial"/>
                <w:sz w:val="16"/>
                <w:szCs w:val="16"/>
              </w:rPr>
              <w:br/>
              <w:t>(первинне та вторинне пакування, випуск серії)</w:t>
            </w:r>
          </w:p>
          <w:p w:rsidR="001B642F" w:rsidRPr="00D46D50" w:rsidRDefault="001B642F" w:rsidP="00D52C2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lang w:val="ru-RU"/>
              </w:rPr>
            </w:pPr>
            <w:r w:rsidRPr="00D46D50">
              <w:rPr>
                <w:rFonts w:ascii="Arial" w:hAnsi="Arial" w:cs="Arial"/>
                <w:sz w:val="16"/>
                <w:szCs w:val="16"/>
              </w:rPr>
              <w:t>Ірландія</w:t>
            </w:r>
            <w:r w:rsidRPr="00D46D50">
              <w:rPr>
                <w:rFonts w:ascii="Arial" w:hAnsi="Arial" w:cs="Arial"/>
                <w:sz w:val="16"/>
                <w:szCs w:val="16"/>
                <w:lang w:val="ru-RU"/>
              </w:rPr>
              <w:t>/</w:t>
            </w:r>
            <w:r w:rsidRPr="00D46D50">
              <w:rPr>
                <w:rFonts w:ascii="Arial" w:hAnsi="Arial" w:cs="Arial"/>
                <w:sz w:val="16"/>
                <w:szCs w:val="16"/>
              </w:rPr>
              <w:t xml:space="preserve">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1B642F"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Перереєстрація на необмежений термін</w:t>
            </w:r>
            <w:r w:rsidRPr="00D46D5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1B642F" w:rsidRPr="00D46D50" w:rsidRDefault="001B642F" w:rsidP="00D52C2C">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jc w:val="center"/>
              <w:rPr>
                <w:sz w:val="16"/>
                <w:szCs w:val="16"/>
              </w:rPr>
            </w:pPr>
            <w:r w:rsidRPr="00D46D5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UA/16092/01/01</w:t>
            </w:r>
          </w:p>
        </w:tc>
      </w:tr>
      <w:tr w:rsidR="001B642F" w:rsidRPr="00D46D50" w:rsidTr="00415315">
        <w:tc>
          <w:tcPr>
            <w:tcW w:w="568" w:type="dxa"/>
            <w:tcBorders>
              <w:top w:val="single" w:sz="4" w:space="0" w:color="auto"/>
              <w:left w:val="single" w:sz="4" w:space="0" w:color="000000"/>
              <w:bottom w:val="single" w:sz="4" w:space="0" w:color="auto"/>
              <w:right w:val="single" w:sz="4" w:space="0" w:color="000000"/>
            </w:tcBorders>
            <w:shd w:val="clear" w:color="auto" w:fill="auto"/>
          </w:tcPr>
          <w:p w:rsidR="001B642F" w:rsidRPr="00D46D50" w:rsidRDefault="001B642F" w:rsidP="001B642F">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B642F" w:rsidRPr="00D46D50" w:rsidRDefault="001B642F" w:rsidP="00D52C2C">
            <w:pPr>
              <w:pStyle w:val="110"/>
              <w:tabs>
                <w:tab w:val="left" w:pos="12600"/>
              </w:tabs>
              <w:rPr>
                <w:rFonts w:ascii="Arial" w:hAnsi="Arial" w:cs="Arial"/>
                <w:b/>
                <w:i/>
                <w:sz w:val="16"/>
                <w:szCs w:val="16"/>
              </w:rPr>
            </w:pPr>
            <w:r w:rsidRPr="00D46D50">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rPr>
                <w:rFonts w:ascii="Arial" w:hAnsi="Arial" w:cs="Arial"/>
                <w:sz w:val="16"/>
                <w:szCs w:val="16"/>
                <w:lang w:val="ru-RU"/>
              </w:rPr>
            </w:pPr>
            <w:r w:rsidRPr="00D46D50">
              <w:rPr>
                <w:rFonts w:ascii="Arial" w:hAnsi="Arial" w:cs="Arial"/>
                <w:sz w:val="16"/>
                <w:szCs w:val="16"/>
                <w:lang w:val="ru-RU"/>
              </w:rPr>
              <w:t>гранули для орального розчину зі смаком полуниці по 5 г у саше, по 5 або по 10, або по 20, або по 50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lang w:val="ru-RU"/>
              </w:rPr>
            </w:pPr>
            <w:r w:rsidRPr="00D46D50">
              <w:rPr>
                <w:rFonts w:ascii="Arial" w:hAnsi="Arial" w:cs="Arial"/>
                <w:sz w:val="16"/>
                <w:szCs w:val="16"/>
                <w:lang w:val="ru-RU"/>
              </w:rPr>
              <w:t>ТОВ "ГЛЕДФАРМ ЛТД"</w:t>
            </w:r>
            <w:r w:rsidRPr="00D46D5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КУСУМ ХЕЛТХКЕР ПВТ ЛТД</w:t>
            </w:r>
            <w:r w:rsidRPr="00D46D5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1B642F"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відповідно до інформації референтного лікарського засобу (КОЛДРЕКС ХОТРЕМ, порошок для орального розчину). </w:t>
            </w:r>
            <w:r w:rsidRPr="00D46D5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1B642F" w:rsidRPr="00D46D50" w:rsidRDefault="001B642F" w:rsidP="00D52C2C">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rPr>
                <w:sz w:val="16"/>
                <w:szCs w:val="16"/>
              </w:rPr>
            </w:pPr>
            <w:r w:rsidRPr="00D46D5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UA/16501/01/01</w:t>
            </w:r>
          </w:p>
        </w:tc>
      </w:tr>
      <w:tr w:rsidR="001B642F" w:rsidRPr="00D46D50" w:rsidTr="00415315">
        <w:tc>
          <w:tcPr>
            <w:tcW w:w="568" w:type="dxa"/>
            <w:tcBorders>
              <w:top w:val="single" w:sz="4" w:space="0" w:color="auto"/>
              <w:left w:val="single" w:sz="4" w:space="0" w:color="000000"/>
              <w:bottom w:val="single" w:sz="4" w:space="0" w:color="auto"/>
              <w:right w:val="single" w:sz="4" w:space="0" w:color="000000"/>
            </w:tcBorders>
            <w:shd w:val="clear" w:color="auto" w:fill="auto"/>
          </w:tcPr>
          <w:p w:rsidR="001B642F" w:rsidRPr="00D46D50" w:rsidRDefault="001B642F" w:rsidP="001B642F">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B642F" w:rsidRPr="00D46D50" w:rsidRDefault="001B642F" w:rsidP="00D52C2C">
            <w:pPr>
              <w:pStyle w:val="110"/>
              <w:tabs>
                <w:tab w:val="left" w:pos="12600"/>
              </w:tabs>
              <w:rPr>
                <w:rFonts w:ascii="Arial" w:hAnsi="Arial" w:cs="Arial"/>
                <w:b/>
                <w:i/>
                <w:sz w:val="16"/>
                <w:szCs w:val="16"/>
              </w:rPr>
            </w:pPr>
            <w:r w:rsidRPr="00D46D50">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rPr>
                <w:rFonts w:ascii="Arial" w:hAnsi="Arial" w:cs="Arial"/>
                <w:sz w:val="16"/>
                <w:szCs w:val="16"/>
                <w:lang w:val="ru-RU"/>
              </w:rPr>
            </w:pPr>
            <w:r w:rsidRPr="00D46D50">
              <w:rPr>
                <w:rFonts w:ascii="Arial" w:hAnsi="Arial" w:cs="Arial"/>
                <w:sz w:val="16"/>
                <w:szCs w:val="16"/>
                <w:lang w:val="ru-RU"/>
              </w:rPr>
              <w:t>гранули для орального розчину зі смаком лимона по 5 г у саше, по 5 або по 10, або по 20, або по 50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lang w:val="ru-RU"/>
              </w:rPr>
            </w:pPr>
            <w:r w:rsidRPr="00D46D50">
              <w:rPr>
                <w:rFonts w:ascii="Arial" w:hAnsi="Arial" w:cs="Arial"/>
                <w:sz w:val="16"/>
                <w:szCs w:val="16"/>
                <w:lang w:val="ru-RU"/>
              </w:rPr>
              <w:t>ТОВ "ГЛЕДФАРМ ЛТД"</w:t>
            </w:r>
            <w:r w:rsidRPr="00D46D5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КУСУМ ХЕЛТХКЕР ПВТ ЛТД</w:t>
            </w:r>
            <w:r w:rsidRPr="00D46D5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1B642F"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відповідно до інформації референтного лікарського засобу (КОЛДРЕКС ХОТРЕМ, порошок для орального розчину).</w:t>
            </w:r>
            <w:r w:rsidRPr="00D46D5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1B642F" w:rsidRPr="00D46D50" w:rsidRDefault="001B642F" w:rsidP="00D52C2C">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rPr>
                <w:sz w:val="16"/>
                <w:szCs w:val="16"/>
              </w:rPr>
            </w:pPr>
            <w:r w:rsidRPr="00D46D5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UA/16502/01/01</w:t>
            </w:r>
          </w:p>
        </w:tc>
      </w:tr>
      <w:tr w:rsidR="001B642F" w:rsidRPr="00D46D50" w:rsidTr="00415315">
        <w:tc>
          <w:tcPr>
            <w:tcW w:w="568" w:type="dxa"/>
            <w:tcBorders>
              <w:top w:val="single" w:sz="4" w:space="0" w:color="auto"/>
              <w:left w:val="single" w:sz="4" w:space="0" w:color="000000"/>
              <w:bottom w:val="single" w:sz="4" w:space="0" w:color="auto"/>
              <w:right w:val="single" w:sz="4" w:space="0" w:color="000000"/>
            </w:tcBorders>
            <w:shd w:val="clear" w:color="auto" w:fill="auto"/>
          </w:tcPr>
          <w:p w:rsidR="001B642F" w:rsidRPr="00D46D50" w:rsidRDefault="001B642F" w:rsidP="001B642F">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B642F" w:rsidRPr="00D46D50" w:rsidRDefault="001B642F" w:rsidP="00D52C2C">
            <w:pPr>
              <w:pStyle w:val="110"/>
              <w:tabs>
                <w:tab w:val="left" w:pos="12600"/>
              </w:tabs>
              <w:rPr>
                <w:rFonts w:ascii="Arial" w:hAnsi="Arial" w:cs="Arial"/>
                <w:b/>
                <w:i/>
                <w:sz w:val="16"/>
                <w:szCs w:val="16"/>
              </w:rPr>
            </w:pPr>
            <w:r w:rsidRPr="00D46D50">
              <w:rPr>
                <w:rFonts w:ascii="Arial" w:hAnsi="Arial" w:cs="Arial"/>
                <w:b/>
                <w:sz w:val="16"/>
                <w:szCs w:val="16"/>
              </w:rPr>
              <w:t>ЛІЗОЦИМУ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rPr>
                <w:rFonts w:ascii="Arial" w:hAnsi="Arial" w:cs="Arial"/>
                <w:sz w:val="16"/>
                <w:szCs w:val="16"/>
                <w:lang w:val="ru-RU"/>
              </w:rPr>
            </w:pPr>
            <w:r w:rsidRPr="00D46D50">
              <w:rPr>
                <w:rFonts w:ascii="Arial" w:hAnsi="Arial" w:cs="Arial"/>
                <w:sz w:val="16"/>
                <w:szCs w:val="16"/>
                <w:lang w:val="ru-RU"/>
              </w:rPr>
              <w:t>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lang w:val="ru-RU"/>
              </w:rPr>
              <w:t>ПАТ "Фармак"</w:t>
            </w:r>
            <w:r w:rsidRPr="00D46D5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Боухьойс Ентховен Бі.Ві.</w:t>
            </w:r>
            <w:r w:rsidRPr="00D46D5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Нiдерланди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415315">
            <w:pPr>
              <w:pStyle w:val="110"/>
              <w:tabs>
                <w:tab w:val="left" w:pos="12600"/>
              </w:tabs>
              <w:jc w:val="center"/>
              <w:rPr>
                <w:sz w:val="16"/>
                <w:szCs w:val="16"/>
              </w:rPr>
            </w:pPr>
            <w:r w:rsidRPr="00D46D5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642F" w:rsidRPr="00D46D50" w:rsidRDefault="001B642F" w:rsidP="00D52C2C">
            <w:pPr>
              <w:pStyle w:val="110"/>
              <w:tabs>
                <w:tab w:val="left" w:pos="12600"/>
              </w:tabs>
              <w:jc w:val="center"/>
              <w:rPr>
                <w:rFonts w:ascii="Arial" w:hAnsi="Arial" w:cs="Arial"/>
                <w:sz w:val="16"/>
                <w:szCs w:val="16"/>
              </w:rPr>
            </w:pPr>
            <w:r w:rsidRPr="00D46D50">
              <w:rPr>
                <w:rFonts w:ascii="Arial" w:hAnsi="Arial" w:cs="Arial"/>
                <w:sz w:val="16"/>
                <w:szCs w:val="16"/>
              </w:rPr>
              <w:t>UA/16707/01/01</w:t>
            </w:r>
          </w:p>
        </w:tc>
      </w:tr>
    </w:tbl>
    <w:p w:rsidR="001B642F" w:rsidRPr="00D46D50" w:rsidRDefault="001B642F" w:rsidP="001B642F">
      <w:pPr>
        <w:pStyle w:val="2"/>
        <w:tabs>
          <w:tab w:val="left" w:pos="12600"/>
        </w:tabs>
        <w:jc w:val="center"/>
        <w:rPr>
          <w:sz w:val="24"/>
          <w:szCs w:val="24"/>
        </w:rPr>
      </w:pPr>
    </w:p>
    <w:p w:rsidR="001B642F" w:rsidRPr="00D46D50" w:rsidRDefault="001B642F" w:rsidP="001B642F">
      <w:pPr>
        <w:ind w:right="20"/>
        <w:rPr>
          <w:rStyle w:val="cs7864ebcf1"/>
          <w:color w:val="auto"/>
        </w:rPr>
      </w:pPr>
    </w:p>
    <w:tbl>
      <w:tblPr>
        <w:tblW w:w="0" w:type="auto"/>
        <w:tblLook w:val="04A0" w:firstRow="1" w:lastRow="0" w:firstColumn="1" w:lastColumn="0" w:noHBand="0" w:noVBand="1"/>
      </w:tblPr>
      <w:tblGrid>
        <w:gridCol w:w="7421"/>
        <w:gridCol w:w="7422"/>
      </w:tblGrid>
      <w:tr w:rsidR="001B642F" w:rsidRPr="008C1EC6" w:rsidTr="00D52C2C">
        <w:tc>
          <w:tcPr>
            <w:tcW w:w="7421" w:type="dxa"/>
            <w:shd w:val="clear" w:color="auto" w:fill="auto"/>
          </w:tcPr>
          <w:p w:rsidR="001B642F" w:rsidRPr="008C1EC6" w:rsidRDefault="001B642F" w:rsidP="00D52C2C">
            <w:pPr>
              <w:ind w:right="20"/>
              <w:rPr>
                <w:rStyle w:val="cs7864ebcf1"/>
                <w:color w:val="auto"/>
                <w:sz w:val="28"/>
                <w:szCs w:val="28"/>
              </w:rPr>
            </w:pPr>
            <w:r w:rsidRPr="008C1EC6">
              <w:rPr>
                <w:rStyle w:val="cs7864ebcf1"/>
                <w:color w:val="auto"/>
                <w:sz w:val="28"/>
                <w:szCs w:val="28"/>
              </w:rPr>
              <w:t xml:space="preserve">В.о. Генерального директора </w:t>
            </w:r>
          </w:p>
          <w:p w:rsidR="001B642F" w:rsidRPr="008C1EC6" w:rsidRDefault="001B642F" w:rsidP="00D52C2C">
            <w:pPr>
              <w:ind w:right="20"/>
              <w:rPr>
                <w:rStyle w:val="cs7864ebcf1"/>
                <w:color w:val="auto"/>
                <w:sz w:val="28"/>
                <w:szCs w:val="28"/>
              </w:rPr>
            </w:pPr>
            <w:r w:rsidRPr="008C1EC6">
              <w:rPr>
                <w:rStyle w:val="cs7864ebcf1"/>
                <w:color w:val="auto"/>
                <w:sz w:val="28"/>
                <w:szCs w:val="28"/>
              </w:rPr>
              <w:t>Фармацевтичного директорату</w:t>
            </w:r>
            <w:r w:rsidRPr="008C1EC6">
              <w:rPr>
                <w:rStyle w:val="cs188c92b51"/>
                <w:color w:val="auto"/>
                <w:sz w:val="28"/>
                <w:szCs w:val="28"/>
              </w:rPr>
              <w:t>                                    </w:t>
            </w:r>
          </w:p>
        </w:tc>
        <w:tc>
          <w:tcPr>
            <w:tcW w:w="7422" w:type="dxa"/>
            <w:shd w:val="clear" w:color="auto" w:fill="auto"/>
          </w:tcPr>
          <w:p w:rsidR="001B642F" w:rsidRPr="008C1EC6" w:rsidRDefault="001B642F" w:rsidP="00D52C2C">
            <w:pPr>
              <w:pStyle w:val="cs95e872d0"/>
              <w:rPr>
                <w:rStyle w:val="cs7864ebcf1"/>
                <w:color w:val="auto"/>
                <w:sz w:val="28"/>
                <w:szCs w:val="28"/>
              </w:rPr>
            </w:pPr>
          </w:p>
          <w:p w:rsidR="001B642F" w:rsidRPr="008C1EC6" w:rsidRDefault="001B642F" w:rsidP="00D52C2C">
            <w:pPr>
              <w:pStyle w:val="cs95e872d0"/>
              <w:jc w:val="right"/>
              <w:rPr>
                <w:rStyle w:val="cs7864ebcf1"/>
                <w:color w:val="auto"/>
                <w:sz w:val="28"/>
                <w:szCs w:val="28"/>
              </w:rPr>
            </w:pPr>
            <w:r w:rsidRPr="008C1EC6">
              <w:rPr>
                <w:rStyle w:val="cs7864ebcf1"/>
                <w:color w:val="auto"/>
                <w:sz w:val="28"/>
                <w:szCs w:val="28"/>
              </w:rPr>
              <w:t>Іван ЗАДВОРНИХ</w:t>
            </w:r>
          </w:p>
        </w:tc>
      </w:tr>
    </w:tbl>
    <w:p w:rsidR="001B642F" w:rsidRPr="008C1EC6" w:rsidRDefault="001B642F" w:rsidP="001B642F">
      <w:pPr>
        <w:tabs>
          <w:tab w:val="left" w:pos="12600"/>
        </w:tabs>
        <w:jc w:val="center"/>
        <w:rPr>
          <w:b/>
        </w:rPr>
      </w:pPr>
    </w:p>
    <w:p w:rsidR="001B642F" w:rsidRDefault="001B642F" w:rsidP="00FC73F7">
      <w:pPr>
        <w:pStyle w:val="31"/>
        <w:spacing w:after="0"/>
        <w:ind w:left="0"/>
        <w:rPr>
          <w:b/>
          <w:sz w:val="28"/>
          <w:szCs w:val="28"/>
          <w:lang w:val="uk-UA"/>
        </w:rPr>
        <w:sectPr w:rsidR="001B642F" w:rsidSect="00D52C2C">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B614C" w:rsidRPr="00D46D50" w:rsidTr="00D52C2C">
        <w:tc>
          <w:tcPr>
            <w:tcW w:w="3828" w:type="dxa"/>
          </w:tcPr>
          <w:p w:rsidR="002B614C" w:rsidRPr="004B381D" w:rsidRDefault="002B614C" w:rsidP="00873DD0">
            <w:pPr>
              <w:pStyle w:val="4"/>
              <w:tabs>
                <w:tab w:val="left" w:pos="12600"/>
              </w:tabs>
              <w:spacing w:before="0" w:after="0"/>
              <w:rPr>
                <w:bCs w:val="0"/>
                <w:iCs/>
                <w:sz w:val="18"/>
                <w:szCs w:val="18"/>
              </w:rPr>
            </w:pPr>
            <w:r w:rsidRPr="004B381D">
              <w:rPr>
                <w:bCs w:val="0"/>
                <w:iCs/>
                <w:sz w:val="18"/>
                <w:szCs w:val="18"/>
              </w:rPr>
              <w:t>Додаток 3</w:t>
            </w:r>
          </w:p>
          <w:p w:rsidR="002B614C" w:rsidRPr="004B381D" w:rsidRDefault="002B614C" w:rsidP="00873DD0">
            <w:pPr>
              <w:pStyle w:val="4"/>
              <w:tabs>
                <w:tab w:val="left" w:pos="12600"/>
              </w:tabs>
              <w:spacing w:before="0" w:after="0"/>
              <w:rPr>
                <w:bCs w:val="0"/>
                <w:iCs/>
                <w:sz w:val="18"/>
                <w:szCs w:val="18"/>
              </w:rPr>
            </w:pPr>
            <w:r w:rsidRPr="004B381D">
              <w:rPr>
                <w:bCs w:val="0"/>
                <w:iCs/>
                <w:sz w:val="18"/>
                <w:szCs w:val="18"/>
              </w:rPr>
              <w:t>до наказу Міністерства охорони</w:t>
            </w:r>
          </w:p>
          <w:p w:rsidR="002B614C" w:rsidRPr="00BF2317" w:rsidRDefault="002B614C" w:rsidP="00873DD0">
            <w:pPr>
              <w:pStyle w:val="4"/>
              <w:tabs>
                <w:tab w:val="left" w:pos="12600"/>
              </w:tabs>
              <w:spacing w:before="0" w:after="0"/>
              <w:rPr>
                <w:bCs w:val="0"/>
                <w:iCs/>
                <w:sz w:val="18"/>
                <w:szCs w:val="18"/>
              </w:rPr>
            </w:pPr>
            <w:r w:rsidRPr="004B381D">
              <w:rPr>
                <w:bCs w:val="0"/>
                <w:iCs/>
                <w:sz w:val="18"/>
                <w:szCs w:val="18"/>
              </w:rPr>
              <w:t xml:space="preserve">здоров’я України «Про державну реєстрацію (перереєстрацію) лікарських засобів (медичних імунобіологічних </w:t>
            </w:r>
            <w:r w:rsidRPr="00BF2317">
              <w:rPr>
                <w:bCs w:val="0"/>
                <w:iCs/>
                <w:sz w:val="18"/>
                <w:szCs w:val="18"/>
              </w:rPr>
              <w:t>препаратів) та внесення змін до реєстраційних матеріалів»</w:t>
            </w:r>
          </w:p>
          <w:p w:rsidR="002B614C" w:rsidRPr="00D46D50" w:rsidRDefault="002B614C" w:rsidP="00873DD0">
            <w:pPr>
              <w:tabs>
                <w:tab w:val="left" w:pos="12600"/>
              </w:tabs>
              <w:rPr>
                <w:rFonts w:ascii="Arial" w:hAnsi="Arial" w:cs="Arial"/>
                <w:b/>
                <w:sz w:val="18"/>
                <w:szCs w:val="18"/>
              </w:rPr>
            </w:pPr>
            <w:r w:rsidRPr="00BF2317">
              <w:rPr>
                <w:b/>
                <w:bCs/>
                <w:iCs/>
                <w:sz w:val="18"/>
                <w:szCs w:val="18"/>
                <w:u w:val="single"/>
              </w:rPr>
              <w:t>від 03 жовтня 2022 року № 1787</w:t>
            </w:r>
            <w:r>
              <w:rPr>
                <w:rFonts w:cs="Arial"/>
                <w:bCs/>
                <w:iCs/>
                <w:sz w:val="18"/>
                <w:szCs w:val="18"/>
                <w:u w:val="single"/>
              </w:rPr>
              <w:t xml:space="preserve">   </w:t>
            </w:r>
          </w:p>
        </w:tc>
      </w:tr>
    </w:tbl>
    <w:p w:rsidR="002B614C" w:rsidRPr="00D46D50" w:rsidRDefault="002B614C" w:rsidP="002B614C">
      <w:pPr>
        <w:tabs>
          <w:tab w:val="left" w:pos="12600"/>
        </w:tabs>
        <w:jc w:val="center"/>
        <w:rPr>
          <w:rFonts w:ascii="Arial" w:hAnsi="Arial" w:cs="Arial"/>
          <w:sz w:val="18"/>
          <w:szCs w:val="18"/>
          <w:u w:val="single"/>
          <w:lang w:val="en-US"/>
        </w:rPr>
      </w:pPr>
    </w:p>
    <w:p w:rsidR="002B614C" w:rsidRPr="00D46D50" w:rsidRDefault="002B614C" w:rsidP="002B614C">
      <w:pPr>
        <w:tabs>
          <w:tab w:val="left" w:pos="12600"/>
        </w:tabs>
        <w:jc w:val="center"/>
        <w:rPr>
          <w:rFonts w:ascii="Arial" w:hAnsi="Arial" w:cs="Arial"/>
          <w:sz w:val="18"/>
          <w:szCs w:val="18"/>
          <w:lang w:val="en-US"/>
        </w:rPr>
      </w:pPr>
    </w:p>
    <w:p w:rsidR="002B614C" w:rsidRPr="004B381D" w:rsidRDefault="002B614C" w:rsidP="002B614C">
      <w:pPr>
        <w:pStyle w:val="3a"/>
        <w:jc w:val="center"/>
        <w:rPr>
          <w:b/>
          <w:caps/>
          <w:sz w:val="28"/>
          <w:szCs w:val="28"/>
          <w:lang w:eastAsia="uk-UA"/>
        </w:rPr>
      </w:pPr>
      <w:r w:rsidRPr="004B381D">
        <w:rPr>
          <w:b/>
          <w:caps/>
          <w:sz w:val="28"/>
          <w:szCs w:val="28"/>
          <w:lang w:eastAsia="uk-UA"/>
        </w:rPr>
        <w:t>ПЕРЕЛІК</w:t>
      </w:r>
    </w:p>
    <w:p w:rsidR="002B614C" w:rsidRPr="004B381D" w:rsidRDefault="002B614C" w:rsidP="002B614C">
      <w:pPr>
        <w:pStyle w:val="3a"/>
        <w:jc w:val="center"/>
        <w:rPr>
          <w:b/>
          <w:caps/>
          <w:sz w:val="28"/>
          <w:szCs w:val="28"/>
          <w:lang w:eastAsia="uk-UA"/>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2B614C" w:rsidRPr="00D46D50" w:rsidRDefault="002B614C" w:rsidP="002B614C">
      <w:pPr>
        <w:pStyle w:val="3a"/>
        <w:jc w:val="center"/>
        <w:rPr>
          <w:rFonts w:ascii="Arial" w:hAnsi="Arial" w:cs="Arial"/>
          <w:sz w:val="26"/>
          <w:szCs w:val="26"/>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417"/>
        <w:gridCol w:w="993"/>
        <w:gridCol w:w="1842"/>
        <w:gridCol w:w="1276"/>
        <w:gridCol w:w="4111"/>
        <w:gridCol w:w="1134"/>
        <w:gridCol w:w="1559"/>
      </w:tblGrid>
      <w:tr w:rsidR="002B614C" w:rsidRPr="00D46D50" w:rsidTr="00873DD0">
        <w:trPr>
          <w:tblHeader/>
        </w:trPr>
        <w:tc>
          <w:tcPr>
            <w:tcW w:w="568" w:type="dxa"/>
            <w:shd w:val="clear" w:color="auto" w:fill="D9D9D9"/>
          </w:tcPr>
          <w:p w:rsidR="002B614C" w:rsidRPr="00D46D50" w:rsidRDefault="002B614C" w:rsidP="00D52C2C">
            <w:pPr>
              <w:tabs>
                <w:tab w:val="left" w:pos="12600"/>
              </w:tabs>
              <w:jc w:val="center"/>
              <w:rPr>
                <w:rFonts w:ascii="Arial" w:hAnsi="Arial" w:cs="Arial"/>
                <w:b/>
                <w:i/>
                <w:sz w:val="16"/>
                <w:szCs w:val="16"/>
              </w:rPr>
            </w:pPr>
            <w:r w:rsidRPr="00D46D50">
              <w:rPr>
                <w:rFonts w:ascii="Arial" w:hAnsi="Arial" w:cs="Arial"/>
                <w:b/>
                <w:i/>
                <w:sz w:val="16"/>
                <w:szCs w:val="16"/>
              </w:rPr>
              <w:t>№ п/п</w:t>
            </w:r>
          </w:p>
        </w:tc>
        <w:tc>
          <w:tcPr>
            <w:tcW w:w="1276" w:type="dxa"/>
            <w:shd w:val="clear" w:color="auto" w:fill="D9D9D9"/>
          </w:tcPr>
          <w:p w:rsidR="002B614C" w:rsidRPr="00D46D50" w:rsidRDefault="002B614C" w:rsidP="00D52C2C">
            <w:pPr>
              <w:tabs>
                <w:tab w:val="left" w:pos="12600"/>
              </w:tabs>
              <w:jc w:val="center"/>
              <w:rPr>
                <w:rFonts w:ascii="Arial" w:hAnsi="Arial" w:cs="Arial"/>
                <w:b/>
                <w:i/>
                <w:sz w:val="16"/>
                <w:szCs w:val="16"/>
              </w:rPr>
            </w:pPr>
            <w:r w:rsidRPr="00D46D50">
              <w:rPr>
                <w:rFonts w:ascii="Arial" w:hAnsi="Arial" w:cs="Arial"/>
                <w:b/>
                <w:i/>
                <w:sz w:val="16"/>
                <w:szCs w:val="16"/>
              </w:rPr>
              <w:t>Назва лікарського засобу</w:t>
            </w:r>
          </w:p>
        </w:tc>
        <w:tc>
          <w:tcPr>
            <w:tcW w:w="1701" w:type="dxa"/>
            <w:shd w:val="clear" w:color="auto" w:fill="D9D9D9"/>
          </w:tcPr>
          <w:p w:rsidR="002B614C" w:rsidRPr="00D46D50" w:rsidRDefault="002B614C" w:rsidP="00D52C2C">
            <w:pPr>
              <w:tabs>
                <w:tab w:val="left" w:pos="12600"/>
              </w:tabs>
              <w:jc w:val="center"/>
              <w:rPr>
                <w:rFonts w:ascii="Arial" w:hAnsi="Arial" w:cs="Arial"/>
                <w:b/>
                <w:i/>
                <w:sz w:val="16"/>
                <w:szCs w:val="16"/>
              </w:rPr>
            </w:pPr>
            <w:r w:rsidRPr="00D46D50">
              <w:rPr>
                <w:rFonts w:ascii="Arial" w:hAnsi="Arial" w:cs="Arial"/>
                <w:b/>
                <w:i/>
                <w:sz w:val="16"/>
                <w:szCs w:val="16"/>
              </w:rPr>
              <w:t>Форма випуску (лікарська форма, упаковка)</w:t>
            </w:r>
          </w:p>
        </w:tc>
        <w:tc>
          <w:tcPr>
            <w:tcW w:w="1417" w:type="dxa"/>
            <w:shd w:val="clear" w:color="auto" w:fill="D9D9D9"/>
          </w:tcPr>
          <w:p w:rsidR="002B614C" w:rsidRPr="00D46D50" w:rsidRDefault="002B614C" w:rsidP="00D52C2C">
            <w:pPr>
              <w:tabs>
                <w:tab w:val="left" w:pos="12600"/>
              </w:tabs>
              <w:jc w:val="center"/>
              <w:rPr>
                <w:rFonts w:ascii="Arial" w:hAnsi="Arial" w:cs="Arial"/>
                <w:b/>
                <w:i/>
                <w:sz w:val="16"/>
                <w:szCs w:val="16"/>
              </w:rPr>
            </w:pPr>
            <w:r w:rsidRPr="00D46D50">
              <w:rPr>
                <w:rFonts w:ascii="Arial" w:hAnsi="Arial" w:cs="Arial"/>
                <w:b/>
                <w:i/>
                <w:sz w:val="16"/>
                <w:szCs w:val="16"/>
              </w:rPr>
              <w:t>Заявник</w:t>
            </w:r>
          </w:p>
        </w:tc>
        <w:tc>
          <w:tcPr>
            <w:tcW w:w="993" w:type="dxa"/>
            <w:shd w:val="clear" w:color="auto" w:fill="D9D9D9"/>
          </w:tcPr>
          <w:p w:rsidR="002B614C" w:rsidRPr="00D46D50" w:rsidRDefault="002B614C" w:rsidP="00D52C2C">
            <w:pPr>
              <w:tabs>
                <w:tab w:val="left" w:pos="12600"/>
              </w:tabs>
              <w:jc w:val="center"/>
              <w:rPr>
                <w:rFonts w:ascii="Arial" w:hAnsi="Arial" w:cs="Arial"/>
                <w:b/>
                <w:i/>
                <w:sz w:val="16"/>
                <w:szCs w:val="16"/>
              </w:rPr>
            </w:pPr>
            <w:r w:rsidRPr="00D46D50">
              <w:rPr>
                <w:rFonts w:ascii="Arial" w:hAnsi="Arial" w:cs="Arial"/>
                <w:b/>
                <w:i/>
                <w:sz w:val="16"/>
                <w:szCs w:val="16"/>
              </w:rPr>
              <w:t>Країна заявника</w:t>
            </w:r>
          </w:p>
        </w:tc>
        <w:tc>
          <w:tcPr>
            <w:tcW w:w="1842" w:type="dxa"/>
            <w:shd w:val="clear" w:color="auto" w:fill="D9D9D9"/>
          </w:tcPr>
          <w:p w:rsidR="002B614C" w:rsidRPr="00D46D50" w:rsidRDefault="002B614C" w:rsidP="00D52C2C">
            <w:pPr>
              <w:tabs>
                <w:tab w:val="left" w:pos="12600"/>
              </w:tabs>
              <w:jc w:val="center"/>
              <w:rPr>
                <w:rFonts w:ascii="Arial" w:hAnsi="Arial" w:cs="Arial"/>
                <w:b/>
                <w:i/>
                <w:sz w:val="16"/>
                <w:szCs w:val="16"/>
              </w:rPr>
            </w:pPr>
            <w:r w:rsidRPr="00D46D50">
              <w:rPr>
                <w:rFonts w:ascii="Arial" w:hAnsi="Arial" w:cs="Arial"/>
                <w:b/>
                <w:i/>
                <w:sz w:val="16"/>
                <w:szCs w:val="16"/>
              </w:rPr>
              <w:t>Виробник</w:t>
            </w:r>
          </w:p>
        </w:tc>
        <w:tc>
          <w:tcPr>
            <w:tcW w:w="1276" w:type="dxa"/>
            <w:shd w:val="clear" w:color="auto" w:fill="D9D9D9"/>
          </w:tcPr>
          <w:p w:rsidR="002B614C" w:rsidRPr="00D46D50" w:rsidRDefault="002B614C" w:rsidP="00D52C2C">
            <w:pPr>
              <w:tabs>
                <w:tab w:val="left" w:pos="12600"/>
              </w:tabs>
              <w:jc w:val="center"/>
              <w:rPr>
                <w:rFonts w:ascii="Arial" w:hAnsi="Arial" w:cs="Arial"/>
                <w:b/>
                <w:i/>
                <w:sz w:val="16"/>
                <w:szCs w:val="16"/>
              </w:rPr>
            </w:pPr>
            <w:r w:rsidRPr="00D46D50">
              <w:rPr>
                <w:rFonts w:ascii="Arial" w:hAnsi="Arial" w:cs="Arial"/>
                <w:b/>
                <w:i/>
                <w:sz w:val="16"/>
                <w:szCs w:val="16"/>
              </w:rPr>
              <w:t>Країна виробника</w:t>
            </w:r>
          </w:p>
        </w:tc>
        <w:tc>
          <w:tcPr>
            <w:tcW w:w="4111" w:type="dxa"/>
            <w:shd w:val="clear" w:color="auto" w:fill="D9D9D9"/>
          </w:tcPr>
          <w:p w:rsidR="002B614C" w:rsidRPr="00D46D50" w:rsidRDefault="002B614C" w:rsidP="00D52C2C">
            <w:pPr>
              <w:tabs>
                <w:tab w:val="left" w:pos="12600"/>
              </w:tabs>
              <w:jc w:val="center"/>
              <w:rPr>
                <w:rFonts w:ascii="Arial" w:hAnsi="Arial" w:cs="Arial"/>
                <w:b/>
                <w:i/>
                <w:sz w:val="16"/>
                <w:szCs w:val="16"/>
              </w:rPr>
            </w:pPr>
            <w:r w:rsidRPr="00D46D50">
              <w:rPr>
                <w:rFonts w:ascii="Arial" w:hAnsi="Arial" w:cs="Arial"/>
                <w:b/>
                <w:i/>
                <w:sz w:val="16"/>
                <w:szCs w:val="16"/>
              </w:rPr>
              <w:t>Реєстраційна процедура</w:t>
            </w:r>
          </w:p>
        </w:tc>
        <w:tc>
          <w:tcPr>
            <w:tcW w:w="1134" w:type="dxa"/>
            <w:shd w:val="clear" w:color="auto" w:fill="D9D9D9"/>
          </w:tcPr>
          <w:p w:rsidR="002B614C" w:rsidRPr="00D46D50" w:rsidRDefault="002B614C" w:rsidP="00D52C2C">
            <w:pPr>
              <w:tabs>
                <w:tab w:val="left" w:pos="12600"/>
              </w:tabs>
              <w:jc w:val="center"/>
              <w:rPr>
                <w:rFonts w:ascii="Arial" w:hAnsi="Arial" w:cs="Arial"/>
                <w:b/>
                <w:i/>
                <w:sz w:val="16"/>
                <w:szCs w:val="16"/>
                <w:lang w:val="en-US"/>
              </w:rPr>
            </w:pPr>
            <w:r w:rsidRPr="00D46D50">
              <w:rPr>
                <w:rFonts w:ascii="Arial" w:hAnsi="Arial" w:cs="Arial"/>
                <w:b/>
                <w:i/>
                <w:sz w:val="16"/>
                <w:szCs w:val="16"/>
              </w:rPr>
              <w:t>Умови відпуску</w:t>
            </w:r>
          </w:p>
        </w:tc>
        <w:tc>
          <w:tcPr>
            <w:tcW w:w="1559" w:type="dxa"/>
            <w:shd w:val="clear" w:color="auto" w:fill="D9D9D9"/>
          </w:tcPr>
          <w:p w:rsidR="002B614C" w:rsidRPr="00D46D50" w:rsidRDefault="002B614C" w:rsidP="00D52C2C">
            <w:pPr>
              <w:tabs>
                <w:tab w:val="left" w:pos="12600"/>
              </w:tabs>
              <w:jc w:val="center"/>
              <w:rPr>
                <w:rFonts w:ascii="Arial" w:hAnsi="Arial" w:cs="Arial"/>
                <w:b/>
                <w:i/>
                <w:sz w:val="16"/>
                <w:szCs w:val="16"/>
                <w:lang w:val="en-US"/>
              </w:rPr>
            </w:pPr>
            <w:r w:rsidRPr="00D46D50">
              <w:rPr>
                <w:rFonts w:ascii="Arial" w:hAnsi="Arial" w:cs="Arial"/>
                <w:b/>
                <w:i/>
                <w:sz w:val="16"/>
                <w:szCs w:val="16"/>
              </w:rPr>
              <w:t>Номер реєстраційного посвідчення</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lang w:val="ru-RU"/>
              </w:rPr>
            </w:pPr>
            <w:r w:rsidRPr="00D46D50">
              <w:rPr>
                <w:rFonts w:ascii="Arial" w:hAnsi="Arial" w:cs="Arial"/>
                <w:sz w:val="16"/>
                <w:szCs w:val="16"/>
                <w:lang w:val="ru-RU"/>
              </w:rPr>
              <w:t>таблетки, вкриті плівковою оболонкою, по 500 мг; по 60 таблеток у пластиковому контейнері; по 1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lang w:val="ru-RU"/>
              </w:rPr>
              <w:t xml:space="preserve">Містрал Кепітал Менеджмент Лімітед </w:t>
            </w:r>
            <w:r w:rsidRPr="00D46D50">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первинне, вторинне пакування, контроль якості, випуск серії:</w:t>
            </w:r>
            <w:r w:rsidRPr="00D46D50">
              <w:rPr>
                <w:rFonts w:ascii="Arial" w:hAnsi="Arial" w:cs="Arial"/>
                <w:sz w:val="16"/>
                <w:szCs w:val="16"/>
              </w:rPr>
              <w:br/>
              <w:t>Сінтон Хіспанія, С. Л., Іспанія</w:t>
            </w:r>
          </w:p>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lang w:val="ru-RU"/>
              </w:rPr>
              <w:t>контроль якості (фізико-хімічний):</w:t>
            </w:r>
            <w:r w:rsidRPr="00D46D50">
              <w:rPr>
                <w:rFonts w:ascii="Arial" w:hAnsi="Arial" w:cs="Arial"/>
                <w:sz w:val="16"/>
                <w:szCs w:val="16"/>
                <w:lang w:val="ru-RU"/>
              </w:rPr>
              <w:br/>
              <w:t>Квінта-Аналітіка с.р.о., Чеська Республ</w:t>
            </w:r>
            <w:r w:rsidRPr="00D46D50">
              <w:rPr>
                <w:rFonts w:ascii="Arial" w:hAnsi="Arial" w:cs="Arial"/>
                <w:sz w:val="16"/>
                <w:szCs w:val="16"/>
              </w:rPr>
              <w:t>i</w:t>
            </w:r>
            <w:r w:rsidRPr="00D46D50">
              <w:rPr>
                <w:rFonts w:ascii="Arial" w:hAnsi="Arial" w:cs="Arial"/>
                <w:sz w:val="16"/>
                <w:szCs w:val="16"/>
                <w:lang w:val="ru-RU"/>
              </w:rPr>
              <w:t>ка</w:t>
            </w:r>
          </w:p>
          <w:p w:rsidR="002B614C" w:rsidRPr="00D46D50" w:rsidRDefault="002B614C" w:rsidP="00D52C2C">
            <w:pPr>
              <w:pStyle w:val="110"/>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rPr>
              <w:t>Іспанія</w:t>
            </w:r>
            <w:r w:rsidRPr="00D46D50">
              <w:rPr>
                <w:rFonts w:ascii="Arial" w:hAnsi="Arial" w:cs="Arial"/>
                <w:sz w:val="16"/>
                <w:szCs w:val="16"/>
                <w:lang w:val="ru-RU"/>
              </w:rPr>
              <w:t>/</w:t>
            </w:r>
          </w:p>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lang w:val="ru-RU"/>
              </w:rPr>
              <w:t>Чеська Республ</w:t>
            </w:r>
            <w:r w:rsidRPr="00D46D50">
              <w:rPr>
                <w:rFonts w:ascii="Arial" w:hAnsi="Arial" w:cs="Arial"/>
                <w:sz w:val="16"/>
                <w:szCs w:val="16"/>
              </w:rPr>
              <w:t>i</w:t>
            </w:r>
            <w:r w:rsidRPr="00D46D50">
              <w:rPr>
                <w:rFonts w:ascii="Arial" w:hAnsi="Arial" w:cs="Arial"/>
                <w:sz w:val="16"/>
                <w:szCs w:val="16"/>
                <w:lang w:val="ru-RU"/>
              </w:rPr>
              <w:t>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w:t>
            </w:r>
            <w:r w:rsidRPr="00D46D50">
              <w:rPr>
                <w:rFonts w:ascii="Arial" w:hAnsi="Arial" w:cs="Arial"/>
                <w:sz w:val="16"/>
                <w:szCs w:val="16"/>
                <w:lang w:val="ru-RU"/>
              </w:rPr>
              <w:t>Уточнення заявника в процесі внесення змін: Рекомендовано до затвердження на засіданні: ТОВ "Фармацевтична компанія Віста", Україна. Необхідно (згідно реєстраційного посвідчення): Містрал Кепітал Менеджмент Лімітед, Англія.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46D50">
              <w:rPr>
                <w:rFonts w:ascii="Arial" w:hAnsi="Arial" w:cs="Arial"/>
                <w:sz w:val="16"/>
                <w:szCs w:val="16"/>
                <w:lang w:val="ru-RU"/>
              </w:rPr>
              <w:br/>
              <w:t xml:space="preserve">Зміни внесені до інструкції для медичного застосування лікарського засобу у розділи "Показання",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(ЗИТИГА, таблетки). </w:t>
            </w:r>
            <w:r w:rsidRPr="00D46D50">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UA/18043/02/01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АДЕНІЗ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вкриті плівковою оболонкою, по 80 мг, по 10 таблеток у блістері; по 3 або по 9 блістерів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UA/17796/01/01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АДЕНІЗ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вкриті плівковою оболонкою, по 160 мг, по 10 таблеток у блістері; по 3 або по 9 блістерів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UA/17796/01/02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АДЕНІЗ-ТРІО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160 мг/10 мг/12,5 мг; по 10 таблеток у блістері; по 3 блістери у пачці з картону; по 30 таблеток у банці; по 1 банці у пачці з картону</w:t>
            </w:r>
          </w:p>
          <w:p w:rsidR="002B614C" w:rsidRPr="00D46D50" w:rsidRDefault="002B614C" w:rsidP="00D52C2C">
            <w:pPr>
              <w:pStyle w:val="110"/>
              <w:tabs>
                <w:tab w:val="left" w:pos="12600"/>
              </w:tabs>
              <w:rPr>
                <w:rFonts w:ascii="Arial" w:hAnsi="Arial" w:cs="Arial"/>
                <w:sz w:val="16"/>
                <w:szCs w:val="16"/>
              </w:rPr>
            </w:pPr>
          </w:p>
          <w:p w:rsidR="002B614C" w:rsidRPr="00D46D50" w:rsidRDefault="002B614C" w:rsidP="00D52C2C">
            <w:pPr>
              <w:pStyle w:val="110"/>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UA/18176/01/02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АДЕНІЗ-ТРІО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160 мг/5 мг/12,5 мг, по 10 таблеток у блістері; по 3 блістери у пачці з картону; по 30 таблеток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UA/18176/01/01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АЗЕПТИЛ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500 мг/5 мл, по 5 мл в ампулі; по 5 ампул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Медокемі ЛТД (Ампульний Ін’єкційний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серій ГЛЗ – 600 л. Затверджено: 70 л та 230 л; Запропоновано: 70 л, 230 л та 600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UA/15229/01/01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АЗИТРОМІЦИН-ВІСТА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розчину для інфузій по 500 мг, 1 флакон з порошком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АНФАРМ ХЕЛЛАС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D46D5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UA/19468/01/01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АЛЕРГОДИЛ®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спрей назальний дозований, 1 мг/мл, по 10 мл у флаконі з нагвинченим розпилювачем; по 1 флакону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МЕДА Фарма ГмбХ енд Кo.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Мадаус ГмбХ, Німеччина (виробник, відповідальний за виробництво нерозфасованої продукції, первинне та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2009-333 - Rev 03 (затверджено: № R1-CEP 2009-333 - Rev 02) для АФІ азеластину гідрохлориду від вже затвердженого виробника Evonik Nutrition &amp; Care GmbH, Німеччина та, як наслідок, зміни в інформації щодо пакування.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2009-333 - Rev 04 для АФІ азеластину гідрохлориду від вже затвердженого виробника Evonik Nutrition &amp; Care GmbH, Німеччина, який змінив назву на Evonik Operations GmbH, Німеччина. Включення у специфікацію АФІ домішки 4-гідразініл-1-метилазепан з відповідним методом випробування згідно з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UA/4072/02/01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8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UA/17735/01/02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4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UA/17735/01/01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АЛЬБУ НОРМ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інфузій, 50 г/л по 100 мл, 250 мл або 500 мл розчину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Швеція/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Зміна ліміту TVC для зразків S6 (етап Protein adjustment) та S8 (етап Filling), що виконуються у процесі виробництва діючої речовини з </w:t>
            </w:r>
            <w:r w:rsidRPr="00D46D50">
              <w:rPr>
                <w:rStyle w:val="csf229d0ff6"/>
                <w:sz w:val="16"/>
                <w:szCs w:val="16"/>
              </w:rPr>
              <w:t xml:space="preserve"> ≤</w:t>
            </w:r>
            <w:r w:rsidRPr="00D46D50">
              <w:rPr>
                <w:rFonts w:ascii="Arial" w:hAnsi="Arial" w:cs="Arial"/>
                <w:sz w:val="16"/>
                <w:szCs w:val="16"/>
              </w:rPr>
              <w:t xml:space="preserve">100 cfu/ml на </w:t>
            </w:r>
            <w:r w:rsidRPr="00D46D50">
              <w:rPr>
                <w:rStyle w:val="csf229d0ff6"/>
                <w:sz w:val="16"/>
                <w:szCs w:val="16"/>
              </w:rPr>
              <w:t xml:space="preserve"> ≤</w:t>
            </w:r>
            <w:r w:rsidRPr="00D46D50">
              <w:rPr>
                <w:rFonts w:ascii="Arial" w:hAnsi="Arial" w:cs="Arial"/>
                <w:sz w:val="16"/>
                <w:szCs w:val="16"/>
              </w:rPr>
              <w:t>10 cfu/ml.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діапазону температур при ресуспендуванні Fraction V paste з -1,5°С ± 2°С на -2,5°С to +0,5°С.</w:t>
            </w:r>
            <w:r w:rsidRPr="00D46D50">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D46D50">
              <w:rPr>
                <w:rFonts w:ascii="Arial" w:hAnsi="Arial" w:cs="Arial"/>
                <w:sz w:val="16"/>
                <w:szCs w:val="16"/>
              </w:rPr>
              <w:br/>
              <w:t>Додавання альтернативного матеріалу stainless steel для напірного фільтру, який використовується для адсорбції Factor IX complex та PPSB complex на виробничому майданчику Октафарма Фармацевтика Продуктіонсгес. м.б.Х, Австрія.</w:t>
            </w:r>
            <w:r w:rsidRPr="00D46D50">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D46D50">
              <w:rPr>
                <w:rFonts w:ascii="Arial" w:hAnsi="Arial" w:cs="Arial"/>
                <w:sz w:val="16"/>
                <w:szCs w:val="16"/>
              </w:rPr>
              <w:br/>
              <w:t xml:space="preserve">Зміна терміну придатності буфера, який використовується для адсорбції фактора IX за допомогою DEAE-Sephadex A-50 з 48 годин до 21 доби. Зміни І типу - Зміни з якості. АФІ. Виробництво. Зміни в процесі виробництва АФІ (незначна зміна у процесі виробництва АФІ). Додавання 0,05 M sodium acetate solution containing 20% (v/v) ethanol як альтернативного розчину для зберігання колонок з гелями Heparin Sepharose 6 Fast Flow.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UA/17703/01/03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spacing w:line="276" w:lineRule="auto"/>
              <w:jc w:val="center"/>
              <w:rPr>
                <w:rFonts w:ascii="Arial" w:hAnsi="Arial" w:cs="Arial"/>
                <w:b/>
                <w:i/>
                <w:sz w:val="16"/>
                <w:szCs w:val="16"/>
              </w:rPr>
            </w:pPr>
            <w:r w:rsidRPr="00D46D50">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spacing w:line="276" w:lineRule="auto"/>
              <w:jc w:val="center"/>
              <w:rPr>
                <w:rFonts w:ascii="Arial" w:hAnsi="Arial" w:cs="Arial"/>
                <w:sz w:val="16"/>
                <w:szCs w:val="16"/>
                <w:lang w:val="ru-RU"/>
              </w:rPr>
            </w:pPr>
            <w:r w:rsidRPr="00D46D50">
              <w:rPr>
                <w:rFonts w:ascii="Arial" w:hAnsi="Arial" w:cs="Arial"/>
                <w:sz w:val="16"/>
                <w:szCs w:val="16"/>
                <w:lang w:val="ru-RU"/>
              </w:rPr>
              <w:t xml:space="preserve">розчин для інфузій, 200 г/л, по 50 мл або 100 мл розчину у флаконі, по 1 флакону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spacing w:line="276" w:lineRule="auto"/>
              <w:jc w:val="center"/>
              <w:rPr>
                <w:rFonts w:ascii="Arial" w:hAnsi="Arial" w:cs="Arial"/>
                <w:sz w:val="16"/>
                <w:szCs w:val="16"/>
                <w:lang w:val="ru-RU"/>
              </w:rPr>
            </w:pPr>
            <w:r w:rsidRPr="00D46D50">
              <w:rPr>
                <w:rFonts w:ascii="Arial" w:hAnsi="Arial" w:cs="Arial"/>
                <w:sz w:val="16"/>
                <w:szCs w:val="16"/>
                <w:lang w:val="ru-RU"/>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spacing w:line="276" w:lineRule="auto"/>
              <w:jc w:val="center"/>
              <w:rPr>
                <w:rFonts w:ascii="Arial" w:hAnsi="Arial" w:cs="Arial"/>
                <w:sz w:val="16"/>
                <w:szCs w:val="16"/>
                <w:lang w:val="ru-RU"/>
              </w:rPr>
            </w:pPr>
            <w:r w:rsidRPr="00D46D50">
              <w:rPr>
                <w:rFonts w:ascii="Arial" w:hAnsi="Arial" w:cs="Arial"/>
                <w:sz w:val="16"/>
                <w:szCs w:val="16"/>
                <w:lang w:val="ru-RU"/>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Швеція/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spacing w:line="276" w:lineRule="auto"/>
              <w:jc w:val="center"/>
              <w:rPr>
                <w:rFonts w:ascii="Arial" w:hAnsi="Arial" w:cs="Arial"/>
                <w:sz w:val="16"/>
                <w:szCs w:val="16"/>
                <w:lang w:val="ru-RU"/>
              </w:rPr>
            </w:pPr>
            <w:r w:rsidRPr="00D46D50">
              <w:rPr>
                <w:rFonts w:ascii="Arial" w:hAnsi="Arial" w:cs="Arial"/>
                <w:sz w:val="16"/>
                <w:szCs w:val="16"/>
              </w:rPr>
              <w:t xml:space="preserve">внесення змін до реєстраційних матеріалів: зміни І типу - Зміни з якості. </w:t>
            </w:r>
            <w:r w:rsidRPr="00D46D50">
              <w:rPr>
                <w:rFonts w:ascii="Arial" w:hAnsi="Arial" w:cs="Arial"/>
                <w:sz w:val="16"/>
                <w:szCs w:val="16"/>
                <w:lang w:val="ru-RU"/>
              </w:rPr>
              <w:t xml:space="preserve">АФІ. Виробництво. Зміни випробувань або допустимих меж у процесі виробництва АФІ, що встановлені у специфікаціях (звуження допустимих меж). Зміна ліміту </w:t>
            </w:r>
            <w:r w:rsidRPr="00D46D50">
              <w:rPr>
                <w:rFonts w:ascii="Arial" w:hAnsi="Arial" w:cs="Arial"/>
                <w:sz w:val="16"/>
                <w:szCs w:val="16"/>
              </w:rPr>
              <w:t>TVC</w:t>
            </w:r>
            <w:r w:rsidRPr="00D46D50">
              <w:rPr>
                <w:rFonts w:ascii="Arial" w:hAnsi="Arial" w:cs="Arial"/>
                <w:sz w:val="16"/>
                <w:szCs w:val="16"/>
                <w:lang w:val="ru-RU"/>
              </w:rPr>
              <w:t xml:space="preserve"> для зразків </w:t>
            </w:r>
            <w:r w:rsidRPr="00D46D50">
              <w:rPr>
                <w:rFonts w:ascii="Arial" w:hAnsi="Arial" w:cs="Arial"/>
                <w:sz w:val="16"/>
                <w:szCs w:val="16"/>
              </w:rPr>
              <w:t>S</w:t>
            </w:r>
            <w:r w:rsidRPr="00D46D50">
              <w:rPr>
                <w:rFonts w:ascii="Arial" w:hAnsi="Arial" w:cs="Arial"/>
                <w:sz w:val="16"/>
                <w:szCs w:val="16"/>
                <w:lang w:val="ru-RU"/>
              </w:rPr>
              <w:t xml:space="preserve">6 (етап </w:t>
            </w:r>
            <w:r w:rsidRPr="00D46D50">
              <w:rPr>
                <w:rFonts w:ascii="Arial" w:hAnsi="Arial" w:cs="Arial"/>
                <w:sz w:val="16"/>
                <w:szCs w:val="16"/>
              </w:rPr>
              <w:t>Protein</w:t>
            </w:r>
            <w:r w:rsidRPr="00D46D50">
              <w:rPr>
                <w:rFonts w:ascii="Arial" w:hAnsi="Arial" w:cs="Arial"/>
                <w:sz w:val="16"/>
                <w:szCs w:val="16"/>
                <w:lang w:val="ru-RU"/>
              </w:rPr>
              <w:t xml:space="preserve"> </w:t>
            </w:r>
            <w:r w:rsidRPr="00D46D50">
              <w:rPr>
                <w:rFonts w:ascii="Arial" w:hAnsi="Arial" w:cs="Arial"/>
                <w:sz w:val="16"/>
                <w:szCs w:val="16"/>
              </w:rPr>
              <w:t>adjustment</w:t>
            </w:r>
            <w:r w:rsidRPr="00D46D50">
              <w:rPr>
                <w:rFonts w:ascii="Arial" w:hAnsi="Arial" w:cs="Arial"/>
                <w:sz w:val="16"/>
                <w:szCs w:val="16"/>
                <w:lang w:val="ru-RU"/>
              </w:rPr>
              <w:t xml:space="preserve">) та </w:t>
            </w:r>
            <w:r w:rsidRPr="00D46D50">
              <w:rPr>
                <w:rFonts w:ascii="Arial" w:hAnsi="Arial" w:cs="Arial"/>
                <w:sz w:val="16"/>
                <w:szCs w:val="16"/>
              </w:rPr>
              <w:t>S</w:t>
            </w:r>
            <w:r w:rsidRPr="00D46D50">
              <w:rPr>
                <w:rFonts w:ascii="Arial" w:hAnsi="Arial" w:cs="Arial"/>
                <w:sz w:val="16"/>
                <w:szCs w:val="16"/>
                <w:lang w:val="ru-RU"/>
              </w:rPr>
              <w:t xml:space="preserve">8 (етап </w:t>
            </w:r>
            <w:r w:rsidRPr="00D46D50">
              <w:rPr>
                <w:rFonts w:ascii="Arial" w:hAnsi="Arial" w:cs="Arial"/>
                <w:sz w:val="16"/>
                <w:szCs w:val="16"/>
              </w:rPr>
              <w:t>Filling</w:t>
            </w:r>
            <w:r w:rsidRPr="00D46D50">
              <w:rPr>
                <w:rFonts w:ascii="Arial" w:hAnsi="Arial" w:cs="Arial"/>
                <w:sz w:val="16"/>
                <w:szCs w:val="16"/>
                <w:lang w:val="ru-RU"/>
              </w:rPr>
              <w:t xml:space="preserve">), що виконуються у процесі виробництва діючої речовини з </w:t>
            </w:r>
            <w:r w:rsidRPr="00D46D50">
              <w:rPr>
                <w:rStyle w:val="csf229d0ff6"/>
                <w:sz w:val="16"/>
                <w:szCs w:val="16"/>
              </w:rPr>
              <w:t xml:space="preserve"> ≤</w:t>
            </w:r>
            <w:r w:rsidRPr="00D46D50">
              <w:rPr>
                <w:rFonts w:ascii="Arial" w:hAnsi="Arial" w:cs="Arial"/>
                <w:sz w:val="16"/>
                <w:szCs w:val="16"/>
                <w:lang w:val="ru-RU"/>
              </w:rPr>
              <w:t xml:space="preserve">100 </w:t>
            </w:r>
            <w:r w:rsidRPr="00D46D50">
              <w:rPr>
                <w:rFonts w:ascii="Arial" w:hAnsi="Arial" w:cs="Arial"/>
                <w:sz w:val="16"/>
                <w:szCs w:val="16"/>
              </w:rPr>
              <w:t>cfu</w:t>
            </w:r>
            <w:r w:rsidRPr="00D46D50">
              <w:rPr>
                <w:rFonts w:ascii="Arial" w:hAnsi="Arial" w:cs="Arial"/>
                <w:sz w:val="16"/>
                <w:szCs w:val="16"/>
                <w:lang w:val="ru-RU"/>
              </w:rPr>
              <w:t>/</w:t>
            </w:r>
            <w:r w:rsidRPr="00D46D50">
              <w:rPr>
                <w:rFonts w:ascii="Arial" w:hAnsi="Arial" w:cs="Arial"/>
                <w:sz w:val="16"/>
                <w:szCs w:val="16"/>
              </w:rPr>
              <w:t>ml</w:t>
            </w:r>
            <w:r w:rsidRPr="00D46D50">
              <w:rPr>
                <w:rFonts w:ascii="Arial" w:hAnsi="Arial" w:cs="Arial"/>
                <w:sz w:val="16"/>
                <w:szCs w:val="16"/>
                <w:lang w:val="ru-RU"/>
              </w:rPr>
              <w:t xml:space="preserve"> на </w:t>
            </w:r>
            <w:r w:rsidRPr="00D46D50">
              <w:rPr>
                <w:rStyle w:val="csf229d0ff6"/>
                <w:sz w:val="16"/>
                <w:szCs w:val="16"/>
              </w:rPr>
              <w:t xml:space="preserve"> ≤</w:t>
            </w:r>
            <w:r w:rsidRPr="00D46D50">
              <w:rPr>
                <w:rFonts w:ascii="Arial" w:hAnsi="Arial" w:cs="Arial"/>
                <w:sz w:val="16"/>
                <w:szCs w:val="16"/>
                <w:lang w:val="ru-RU"/>
              </w:rPr>
              <w:t xml:space="preserve">10 </w:t>
            </w:r>
            <w:r w:rsidRPr="00D46D50">
              <w:rPr>
                <w:rFonts w:ascii="Arial" w:hAnsi="Arial" w:cs="Arial"/>
                <w:sz w:val="16"/>
                <w:szCs w:val="16"/>
              </w:rPr>
              <w:t>cfu</w:t>
            </w:r>
            <w:r w:rsidRPr="00D46D50">
              <w:rPr>
                <w:rFonts w:ascii="Arial" w:hAnsi="Arial" w:cs="Arial"/>
                <w:sz w:val="16"/>
                <w:szCs w:val="16"/>
                <w:lang w:val="ru-RU"/>
              </w:rPr>
              <w:t>/</w:t>
            </w:r>
            <w:r w:rsidRPr="00D46D50">
              <w:rPr>
                <w:rFonts w:ascii="Arial" w:hAnsi="Arial" w:cs="Arial"/>
                <w:sz w:val="16"/>
                <w:szCs w:val="16"/>
              </w:rPr>
              <w:t>ml</w:t>
            </w:r>
            <w:r w:rsidRPr="00D46D50">
              <w:rPr>
                <w:rFonts w:ascii="Arial" w:hAnsi="Arial" w:cs="Arial"/>
                <w:sz w:val="16"/>
                <w:szCs w:val="16"/>
                <w:lang w:val="ru-RU"/>
              </w:rPr>
              <w:t xml:space="preserve">.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діапазону температур при ресуспендуванні </w:t>
            </w:r>
            <w:r w:rsidRPr="00D46D50">
              <w:rPr>
                <w:rFonts w:ascii="Arial" w:hAnsi="Arial" w:cs="Arial"/>
                <w:sz w:val="16"/>
                <w:szCs w:val="16"/>
              </w:rPr>
              <w:t>Fraction</w:t>
            </w:r>
            <w:r w:rsidRPr="00D46D50">
              <w:rPr>
                <w:rFonts w:ascii="Arial" w:hAnsi="Arial" w:cs="Arial"/>
                <w:sz w:val="16"/>
                <w:szCs w:val="16"/>
                <w:lang w:val="ru-RU"/>
              </w:rPr>
              <w:t xml:space="preserve"> </w:t>
            </w:r>
            <w:r w:rsidRPr="00D46D50">
              <w:rPr>
                <w:rFonts w:ascii="Arial" w:hAnsi="Arial" w:cs="Arial"/>
                <w:sz w:val="16"/>
                <w:szCs w:val="16"/>
              </w:rPr>
              <w:t>V</w:t>
            </w:r>
            <w:r w:rsidRPr="00D46D50">
              <w:rPr>
                <w:rFonts w:ascii="Arial" w:hAnsi="Arial" w:cs="Arial"/>
                <w:sz w:val="16"/>
                <w:szCs w:val="16"/>
                <w:lang w:val="ru-RU"/>
              </w:rPr>
              <w:t xml:space="preserve"> </w:t>
            </w:r>
            <w:r w:rsidRPr="00D46D50">
              <w:rPr>
                <w:rFonts w:ascii="Arial" w:hAnsi="Arial" w:cs="Arial"/>
                <w:sz w:val="16"/>
                <w:szCs w:val="16"/>
              </w:rPr>
              <w:t>paste</w:t>
            </w:r>
            <w:r w:rsidRPr="00D46D50">
              <w:rPr>
                <w:rFonts w:ascii="Arial" w:hAnsi="Arial" w:cs="Arial"/>
                <w:sz w:val="16"/>
                <w:szCs w:val="16"/>
                <w:lang w:val="ru-RU"/>
              </w:rPr>
              <w:t xml:space="preserve"> з -1,5°С ± 2°С на -2,5°С </w:t>
            </w:r>
            <w:r w:rsidRPr="00D46D50">
              <w:rPr>
                <w:rFonts w:ascii="Arial" w:hAnsi="Arial" w:cs="Arial"/>
                <w:sz w:val="16"/>
                <w:szCs w:val="16"/>
              </w:rPr>
              <w:t>to</w:t>
            </w:r>
            <w:r w:rsidRPr="00D46D50">
              <w:rPr>
                <w:rFonts w:ascii="Arial" w:hAnsi="Arial" w:cs="Arial"/>
                <w:sz w:val="16"/>
                <w:szCs w:val="16"/>
                <w:lang w:val="ru-RU"/>
              </w:rPr>
              <w:t xml:space="preserve"> +0,5°С.</w:t>
            </w:r>
            <w:r w:rsidRPr="00D46D50">
              <w:rPr>
                <w:rFonts w:ascii="Arial" w:hAnsi="Arial" w:cs="Arial"/>
                <w:sz w:val="16"/>
                <w:szCs w:val="16"/>
                <w:lang w:val="ru-RU"/>
              </w:rPr>
              <w:br/>
              <w:t xml:space="preserve">Зміни І типу - Зміни з якості. АФІ. Виробництво. Зміни в процесі виробництва АФІ (незначна зміна у процесі виробництва АФІ). </w:t>
            </w:r>
            <w:r w:rsidRPr="00D46D50">
              <w:rPr>
                <w:rFonts w:ascii="Arial" w:hAnsi="Arial" w:cs="Arial"/>
                <w:sz w:val="16"/>
                <w:szCs w:val="16"/>
                <w:lang w:val="ru-RU"/>
              </w:rPr>
              <w:br/>
              <w:t xml:space="preserve">Додавання альтернативного матеріалу </w:t>
            </w:r>
            <w:r w:rsidRPr="00D46D50">
              <w:rPr>
                <w:rFonts w:ascii="Arial" w:hAnsi="Arial" w:cs="Arial"/>
                <w:sz w:val="16"/>
                <w:szCs w:val="16"/>
              </w:rPr>
              <w:t>stainless</w:t>
            </w:r>
            <w:r w:rsidRPr="00D46D50">
              <w:rPr>
                <w:rFonts w:ascii="Arial" w:hAnsi="Arial" w:cs="Arial"/>
                <w:sz w:val="16"/>
                <w:szCs w:val="16"/>
                <w:lang w:val="ru-RU"/>
              </w:rPr>
              <w:t xml:space="preserve"> </w:t>
            </w:r>
            <w:r w:rsidRPr="00D46D50">
              <w:rPr>
                <w:rFonts w:ascii="Arial" w:hAnsi="Arial" w:cs="Arial"/>
                <w:sz w:val="16"/>
                <w:szCs w:val="16"/>
              </w:rPr>
              <w:t>steel</w:t>
            </w:r>
            <w:r w:rsidRPr="00D46D50">
              <w:rPr>
                <w:rFonts w:ascii="Arial" w:hAnsi="Arial" w:cs="Arial"/>
                <w:sz w:val="16"/>
                <w:szCs w:val="16"/>
                <w:lang w:val="ru-RU"/>
              </w:rPr>
              <w:t xml:space="preserve"> для напірного фільтру, який використовується для адсорбції </w:t>
            </w:r>
            <w:r w:rsidRPr="00D46D50">
              <w:rPr>
                <w:rFonts w:ascii="Arial" w:hAnsi="Arial" w:cs="Arial"/>
                <w:sz w:val="16"/>
                <w:szCs w:val="16"/>
              </w:rPr>
              <w:t>Factor</w:t>
            </w:r>
            <w:r w:rsidRPr="00D46D50">
              <w:rPr>
                <w:rFonts w:ascii="Arial" w:hAnsi="Arial" w:cs="Arial"/>
                <w:sz w:val="16"/>
                <w:szCs w:val="16"/>
                <w:lang w:val="ru-RU"/>
              </w:rPr>
              <w:t xml:space="preserve"> </w:t>
            </w:r>
            <w:r w:rsidRPr="00D46D50">
              <w:rPr>
                <w:rFonts w:ascii="Arial" w:hAnsi="Arial" w:cs="Arial"/>
                <w:sz w:val="16"/>
                <w:szCs w:val="16"/>
              </w:rPr>
              <w:t>IX</w:t>
            </w:r>
            <w:r w:rsidRPr="00D46D50">
              <w:rPr>
                <w:rFonts w:ascii="Arial" w:hAnsi="Arial" w:cs="Arial"/>
                <w:sz w:val="16"/>
                <w:szCs w:val="16"/>
                <w:lang w:val="ru-RU"/>
              </w:rPr>
              <w:t xml:space="preserve"> </w:t>
            </w:r>
            <w:r w:rsidRPr="00D46D50">
              <w:rPr>
                <w:rFonts w:ascii="Arial" w:hAnsi="Arial" w:cs="Arial"/>
                <w:sz w:val="16"/>
                <w:szCs w:val="16"/>
              </w:rPr>
              <w:t>complex</w:t>
            </w:r>
            <w:r w:rsidRPr="00D46D50">
              <w:rPr>
                <w:rFonts w:ascii="Arial" w:hAnsi="Arial" w:cs="Arial"/>
                <w:sz w:val="16"/>
                <w:szCs w:val="16"/>
                <w:lang w:val="ru-RU"/>
              </w:rPr>
              <w:t xml:space="preserve"> та </w:t>
            </w:r>
            <w:r w:rsidRPr="00D46D50">
              <w:rPr>
                <w:rFonts w:ascii="Arial" w:hAnsi="Arial" w:cs="Arial"/>
                <w:sz w:val="16"/>
                <w:szCs w:val="16"/>
              </w:rPr>
              <w:t>PPSB</w:t>
            </w:r>
            <w:r w:rsidRPr="00D46D50">
              <w:rPr>
                <w:rFonts w:ascii="Arial" w:hAnsi="Arial" w:cs="Arial"/>
                <w:sz w:val="16"/>
                <w:szCs w:val="16"/>
                <w:lang w:val="ru-RU"/>
              </w:rPr>
              <w:t xml:space="preserve"> </w:t>
            </w:r>
            <w:r w:rsidRPr="00D46D50">
              <w:rPr>
                <w:rFonts w:ascii="Arial" w:hAnsi="Arial" w:cs="Arial"/>
                <w:sz w:val="16"/>
                <w:szCs w:val="16"/>
              </w:rPr>
              <w:t>complex</w:t>
            </w:r>
            <w:r w:rsidRPr="00D46D50">
              <w:rPr>
                <w:rFonts w:ascii="Arial" w:hAnsi="Arial" w:cs="Arial"/>
                <w:sz w:val="16"/>
                <w:szCs w:val="16"/>
                <w:lang w:val="ru-RU"/>
              </w:rPr>
              <w:t xml:space="preserve"> на виробничому майданчику Октафарма Фармацевтика Продуктіонсгес. м.б.Х, Австрія.</w:t>
            </w:r>
            <w:r w:rsidRPr="00D46D50">
              <w:rPr>
                <w:rFonts w:ascii="Arial" w:hAnsi="Arial" w:cs="Arial"/>
                <w:sz w:val="16"/>
                <w:szCs w:val="16"/>
                <w:lang w:val="ru-RU"/>
              </w:rPr>
              <w:br/>
              <w:t xml:space="preserve">Зміни І типу - Зміни з якості. АФІ. Виробництво. Зміни в процесі виробництва АФІ (незначна зміна у процесі виробництва АФІ). </w:t>
            </w:r>
            <w:r w:rsidRPr="00D46D50">
              <w:rPr>
                <w:rFonts w:ascii="Arial" w:hAnsi="Arial" w:cs="Arial"/>
                <w:sz w:val="16"/>
                <w:szCs w:val="16"/>
                <w:lang w:val="ru-RU"/>
              </w:rPr>
              <w:br/>
              <w:t xml:space="preserve">Зміна терміну придатності буфера, який використовується для адсорбції фактора </w:t>
            </w:r>
            <w:r w:rsidRPr="00D46D50">
              <w:rPr>
                <w:rFonts w:ascii="Arial" w:hAnsi="Arial" w:cs="Arial"/>
                <w:sz w:val="16"/>
                <w:szCs w:val="16"/>
              </w:rPr>
              <w:t>IX</w:t>
            </w:r>
            <w:r w:rsidRPr="00D46D50">
              <w:rPr>
                <w:rFonts w:ascii="Arial" w:hAnsi="Arial" w:cs="Arial"/>
                <w:sz w:val="16"/>
                <w:szCs w:val="16"/>
                <w:lang w:val="ru-RU"/>
              </w:rPr>
              <w:t xml:space="preserve"> за допомогою </w:t>
            </w:r>
            <w:r w:rsidRPr="00D46D50">
              <w:rPr>
                <w:rFonts w:ascii="Arial" w:hAnsi="Arial" w:cs="Arial"/>
                <w:sz w:val="16"/>
                <w:szCs w:val="16"/>
              </w:rPr>
              <w:t>DEAE</w:t>
            </w:r>
            <w:r w:rsidRPr="00D46D50">
              <w:rPr>
                <w:rFonts w:ascii="Arial" w:hAnsi="Arial" w:cs="Arial"/>
                <w:sz w:val="16"/>
                <w:szCs w:val="16"/>
                <w:lang w:val="ru-RU"/>
              </w:rPr>
              <w:t>-</w:t>
            </w:r>
            <w:r w:rsidRPr="00D46D50">
              <w:rPr>
                <w:rFonts w:ascii="Arial" w:hAnsi="Arial" w:cs="Arial"/>
                <w:sz w:val="16"/>
                <w:szCs w:val="16"/>
              </w:rPr>
              <w:t>Sephadex</w:t>
            </w:r>
            <w:r w:rsidRPr="00D46D50">
              <w:rPr>
                <w:rFonts w:ascii="Arial" w:hAnsi="Arial" w:cs="Arial"/>
                <w:sz w:val="16"/>
                <w:szCs w:val="16"/>
                <w:lang w:val="ru-RU"/>
              </w:rPr>
              <w:t xml:space="preserve"> </w:t>
            </w:r>
            <w:r w:rsidRPr="00D46D50">
              <w:rPr>
                <w:rFonts w:ascii="Arial" w:hAnsi="Arial" w:cs="Arial"/>
                <w:sz w:val="16"/>
                <w:szCs w:val="16"/>
              </w:rPr>
              <w:t>A</w:t>
            </w:r>
            <w:r w:rsidRPr="00D46D50">
              <w:rPr>
                <w:rFonts w:ascii="Arial" w:hAnsi="Arial" w:cs="Arial"/>
                <w:sz w:val="16"/>
                <w:szCs w:val="16"/>
                <w:lang w:val="ru-RU"/>
              </w:rPr>
              <w:t xml:space="preserve">-50 з 48 годин до 21 доби. Зміни І типу - Зміни з якості. АФІ. Виробництво. Зміни в процесі виробництва АФІ (незначна зміна у процесі виробництва АФІ). Додавання 0,05 </w:t>
            </w:r>
            <w:r w:rsidRPr="00D46D50">
              <w:rPr>
                <w:rFonts w:ascii="Arial" w:hAnsi="Arial" w:cs="Arial"/>
                <w:sz w:val="16"/>
                <w:szCs w:val="16"/>
              </w:rPr>
              <w:t>M</w:t>
            </w:r>
            <w:r w:rsidRPr="00D46D50">
              <w:rPr>
                <w:rFonts w:ascii="Arial" w:hAnsi="Arial" w:cs="Arial"/>
                <w:sz w:val="16"/>
                <w:szCs w:val="16"/>
                <w:lang w:val="ru-RU"/>
              </w:rPr>
              <w:t xml:space="preserve"> </w:t>
            </w:r>
            <w:r w:rsidRPr="00D46D50">
              <w:rPr>
                <w:rFonts w:ascii="Arial" w:hAnsi="Arial" w:cs="Arial"/>
                <w:sz w:val="16"/>
                <w:szCs w:val="16"/>
              </w:rPr>
              <w:t>sodium</w:t>
            </w:r>
            <w:r w:rsidRPr="00D46D50">
              <w:rPr>
                <w:rFonts w:ascii="Arial" w:hAnsi="Arial" w:cs="Arial"/>
                <w:sz w:val="16"/>
                <w:szCs w:val="16"/>
                <w:lang w:val="ru-RU"/>
              </w:rPr>
              <w:t xml:space="preserve"> </w:t>
            </w:r>
            <w:r w:rsidRPr="00D46D50">
              <w:rPr>
                <w:rFonts w:ascii="Arial" w:hAnsi="Arial" w:cs="Arial"/>
                <w:sz w:val="16"/>
                <w:szCs w:val="16"/>
              </w:rPr>
              <w:t>acetate</w:t>
            </w:r>
            <w:r w:rsidRPr="00D46D50">
              <w:rPr>
                <w:rFonts w:ascii="Arial" w:hAnsi="Arial" w:cs="Arial"/>
                <w:sz w:val="16"/>
                <w:szCs w:val="16"/>
                <w:lang w:val="ru-RU"/>
              </w:rPr>
              <w:t xml:space="preserve"> </w:t>
            </w:r>
            <w:r w:rsidRPr="00D46D50">
              <w:rPr>
                <w:rFonts w:ascii="Arial" w:hAnsi="Arial" w:cs="Arial"/>
                <w:sz w:val="16"/>
                <w:szCs w:val="16"/>
              </w:rPr>
              <w:t>solution</w:t>
            </w:r>
            <w:r w:rsidRPr="00D46D50">
              <w:rPr>
                <w:rFonts w:ascii="Arial" w:hAnsi="Arial" w:cs="Arial"/>
                <w:sz w:val="16"/>
                <w:szCs w:val="16"/>
                <w:lang w:val="ru-RU"/>
              </w:rPr>
              <w:t xml:space="preserve"> </w:t>
            </w:r>
            <w:r w:rsidRPr="00D46D50">
              <w:rPr>
                <w:rFonts w:ascii="Arial" w:hAnsi="Arial" w:cs="Arial"/>
                <w:sz w:val="16"/>
                <w:szCs w:val="16"/>
              </w:rPr>
              <w:t>containing</w:t>
            </w:r>
            <w:r w:rsidRPr="00D46D50">
              <w:rPr>
                <w:rFonts w:ascii="Arial" w:hAnsi="Arial" w:cs="Arial"/>
                <w:sz w:val="16"/>
                <w:szCs w:val="16"/>
                <w:lang w:val="ru-RU"/>
              </w:rPr>
              <w:t xml:space="preserve"> 20% (</w:t>
            </w:r>
            <w:r w:rsidRPr="00D46D50">
              <w:rPr>
                <w:rFonts w:ascii="Arial" w:hAnsi="Arial" w:cs="Arial"/>
                <w:sz w:val="16"/>
                <w:szCs w:val="16"/>
              </w:rPr>
              <w:t>v</w:t>
            </w:r>
            <w:r w:rsidRPr="00D46D50">
              <w:rPr>
                <w:rFonts w:ascii="Arial" w:hAnsi="Arial" w:cs="Arial"/>
                <w:sz w:val="16"/>
                <w:szCs w:val="16"/>
                <w:lang w:val="ru-RU"/>
              </w:rPr>
              <w:t>/</w:t>
            </w:r>
            <w:r w:rsidRPr="00D46D50">
              <w:rPr>
                <w:rFonts w:ascii="Arial" w:hAnsi="Arial" w:cs="Arial"/>
                <w:sz w:val="16"/>
                <w:szCs w:val="16"/>
              </w:rPr>
              <w:t>v</w:t>
            </w:r>
            <w:r w:rsidRPr="00D46D50">
              <w:rPr>
                <w:rFonts w:ascii="Arial" w:hAnsi="Arial" w:cs="Arial"/>
                <w:sz w:val="16"/>
                <w:szCs w:val="16"/>
                <w:lang w:val="ru-RU"/>
              </w:rPr>
              <w:t xml:space="preserve">) </w:t>
            </w:r>
            <w:r w:rsidRPr="00D46D50">
              <w:rPr>
                <w:rFonts w:ascii="Arial" w:hAnsi="Arial" w:cs="Arial"/>
                <w:sz w:val="16"/>
                <w:szCs w:val="16"/>
              </w:rPr>
              <w:t>ethanol</w:t>
            </w:r>
            <w:r w:rsidRPr="00D46D50">
              <w:rPr>
                <w:rFonts w:ascii="Arial" w:hAnsi="Arial" w:cs="Arial"/>
                <w:sz w:val="16"/>
                <w:szCs w:val="16"/>
                <w:lang w:val="ru-RU"/>
              </w:rPr>
              <w:t xml:space="preserve"> як альтернативного розчину для зберігання колонок з гелями </w:t>
            </w:r>
            <w:r w:rsidRPr="00D46D50">
              <w:rPr>
                <w:rFonts w:ascii="Arial" w:hAnsi="Arial" w:cs="Arial"/>
                <w:sz w:val="16"/>
                <w:szCs w:val="16"/>
              </w:rPr>
              <w:t>Heparin</w:t>
            </w:r>
            <w:r w:rsidRPr="00D46D50">
              <w:rPr>
                <w:rFonts w:ascii="Arial" w:hAnsi="Arial" w:cs="Arial"/>
                <w:sz w:val="16"/>
                <w:szCs w:val="16"/>
                <w:lang w:val="ru-RU"/>
              </w:rPr>
              <w:t xml:space="preserve"> </w:t>
            </w:r>
            <w:r w:rsidRPr="00D46D50">
              <w:rPr>
                <w:rFonts w:ascii="Arial" w:hAnsi="Arial" w:cs="Arial"/>
                <w:sz w:val="16"/>
                <w:szCs w:val="16"/>
              </w:rPr>
              <w:t>Sepharose</w:t>
            </w:r>
            <w:r w:rsidRPr="00D46D50">
              <w:rPr>
                <w:rFonts w:ascii="Arial" w:hAnsi="Arial" w:cs="Arial"/>
                <w:sz w:val="16"/>
                <w:szCs w:val="16"/>
                <w:lang w:val="ru-RU"/>
              </w:rPr>
              <w:t xml:space="preserve"> 6 </w:t>
            </w:r>
            <w:r w:rsidRPr="00D46D50">
              <w:rPr>
                <w:rFonts w:ascii="Arial" w:hAnsi="Arial" w:cs="Arial"/>
                <w:sz w:val="16"/>
                <w:szCs w:val="16"/>
              </w:rPr>
              <w:t>Fast</w:t>
            </w:r>
            <w:r w:rsidRPr="00D46D50">
              <w:rPr>
                <w:rFonts w:ascii="Arial" w:hAnsi="Arial" w:cs="Arial"/>
                <w:sz w:val="16"/>
                <w:szCs w:val="16"/>
                <w:lang w:val="ru-RU"/>
              </w:rPr>
              <w:t xml:space="preserve"> </w:t>
            </w:r>
            <w:r w:rsidRPr="00D46D50">
              <w:rPr>
                <w:rFonts w:ascii="Arial" w:hAnsi="Arial" w:cs="Arial"/>
                <w:sz w:val="16"/>
                <w:szCs w:val="16"/>
              </w:rPr>
              <w:t>Flow</w:t>
            </w:r>
            <w:r w:rsidRPr="00D46D50">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spacing w:line="276" w:lineRule="auto"/>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UA/17703/01/01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розчин для інфузій, 250 г/л по 50 мл або 100 мл розчину у флаконі, по 1 флакону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Швеція/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Зміна ліміту TVC для зразків S6 (етап Protein adjustment) та S8 (етап Filling), що виконуються у процесі виробництва діючої речовини з ≤100 cfu/ml на ≤10 cfu/ml.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діапазону температур при ресуспендуванні Fraction V paste з -1,5°С ± 2°С на -2,5°С to +0,5°С.</w:t>
            </w:r>
            <w:r w:rsidRPr="00D46D50">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D46D50">
              <w:rPr>
                <w:rFonts w:ascii="Arial" w:hAnsi="Arial" w:cs="Arial"/>
                <w:sz w:val="16"/>
                <w:szCs w:val="16"/>
              </w:rPr>
              <w:br/>
              <w:t>Додавання альтернативного матеріалу stainless steel для напірного фільтру, який використовується для адсорбції Factor IX complex та PPSB complex на виробничому майданчику Октафарма Фармацевтика Продуктіонсгес. м.б.Х, Австрія.</w:t>
            </w:r>
            <w:r w:rsidRPr="00D46D50">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D46D50">
              <w:rPr>
                <w:rFonts w:ascii="Arial" w:hAnsi="Arial" w:cs="Arial"/>
                <w:sz w:val="16"/>
                <w:szCs w:val="16"/>
              </w:rPr>
              <w:br/>
              <w:t xml:space="preserve">Зміна терміну придатності буфера, який використовується для адсорбції фактора IX за допомогою DEAE-Sephadex A-50 з 48 годин до 21 доби. Зміни І типу - Зміни з якості. АФІ. Виробництво. Зміни в процесі виробництва АФІ (незначна зміна у процесі виробництва АФІ). Додавання 0,05 M sodium acetate solution containing 20% (v/v) ethanol як альтернативного розчину для зберігання колонок з гелями Heparin Sepharose 6 Fast Flow.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UA/17703/01/02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АМІКАЦИН-ВІСТА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250 мг/мл по 2 мл (500 мг) у флаконі;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АНФАРМ ХЕЛЛАС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D46D50">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UA/19469/01/01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АМІНОВЕН ІНФАНТ 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інфузій по 100 мл або по 250 мл у флаконах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2013-157 - Rev 00 (затверджено: R0-CEP 2013-157 - Rev 00) для діючої речовини Alanine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06 (R1-CEP 2004-086-Rev 05) для діючої речовини Alanine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1999-136-Rev 07 (затверджено: CEP 1999-136-Rev 06) для діючої речовини Methionine від уже затвердженого виробника SEKISUI MEDICAL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02 (затверджено: R1-CEP 2004-277-Rev 01) для діючої речовини Threonine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2014-132-Rev 00 (затверджено: R0-CEP 2014-132-Rev 00) для діючої речовини Phenylalanine від вже затвердженого виробника Shanghai Ajinomoto Amino Acid Co., Ltd. Китай (власник СЕР Ajinomoto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00 (затверджено: R0-CEP 2014-063-Rev 01) для діючої речовини Lysine acetate від вже затвердженого виробника Ajinomoto Health and Nutrition North America, Inc.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2006-315 - Rev 03 (затверджено: R1-CEP 2006-315 - Rev 02) для діючої речовини Serine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1999-014 - Rev 04 (затверджено: R1-CEP 1999-014 - Rev 03) для діючої речовини Isoleucine від вже затвердженого виробника KYOWA HAKKO BIO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2014-366 - Rev 00 для діючої речовини Serine від нового виробника EVONIK REXIM (NANNING) PHARMACEUTICAL CO., LTD. Китай. Відповідно до СЕР період повторного випробування становить 6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UA/4585/01/01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АМІНОВЕН ІНФАНТ 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інфузій, по 100 мл або по 250 мл у флаконах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2008-099-Rev 04 (затверджено: R1-CEP 2008-099-Rev 03) для діючої речовини Glycine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Proline STARLAKE BIOSCIENCE CO., INC. ZHAOQING GUANGDONG, Китай в якого наявний сертифікат відповідності Європейській фармакопеї № R1-CEP 2002-047 - Rev 02 (доповнення).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36 місяців для діючої речовини Proline виробництва STARLAKE BIOSCIENCE CO., INC. ZHAOQING GUANGDONG, Китай на основі результатів досліджень у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UA/4585/01/01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інфузій по 500 мл у флаконі, по 10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2008-099-Rev 04 (затверджено: R1-CEP 2008-099-Rev 03) для діючої речовини Glycine,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2013-157 - Rev 00 (затверджено: R0-CEP 2013-157 - Rev 00) для діючої речовини Alanine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06 (R1-CEP 2004-086-Rev 05) для діючої речовини Alanine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1999-136-Rev 07 (затверджено: CEP 1999-136-Rev 06) для діючої речовини Methionine від уже затвердженого виробника SEKISUI MEDICAL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02 (затверджено: R1-CEP 2004-277-Rev 01) для діючої речовини Threonine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2014-132-Rev 00 (затверджено: R0-CEP 2014-132-Rev 00) для діючої речовини Phenylalanine від вже затвердженого виробника Shanghai Ajinomoto Amino Acid Co., Ltd. Китай (власник СЕР Ajinomoto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00 (затверджено: R0-CEP 2014-063-Rev 01) для діючої речовини Lysine acetate від вже затвердженого виробника Ajinomoto Health and Nutrition North America, Inc. США; зміни І типу - Зміни з якості. Сертифікат відповідноті/ГЕ-сертифікат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2006-315 - Rev 03 (затверджено: R1-CEP 2006-315 - Rev 02) для діючої речовини Serine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1999-014 - Rev 04 (затверджено: R1-CEP 1999-014 - Rev 03) для діючої речовини Isoleucine від вже затвердженого виробника KYOWA HAKKO BIO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Proline STARLAKE BIOSCIENCE CO., INC. ZHAOQING GUANGDONG, Китай в якого наявний сертифікат відповідності Європейській фармакопеї № R1-CEP 2002-047 - Rev 02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2014-366 - Rev 00 для діючої речовини Serine від нового виробника EVONIK REXIM (NANNING) PHARMACEUTICAL CO., LTD. Китай (доповнення). Відповідно до СЕР період повторного випробування становить 6 років;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36 місяців для діючої речовини Proline виробництва STARLAKE BIOSCIENCE CO., INC. ZHAOQING GUANGDONG, Китай на основі результатів досліджень у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UA/0948/01/01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АРЛЕВЕРТ®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Хенніг 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адреси лабораторії Mikrobiologie Kramer GmbH, на якій здійснюється контроль серії (тільки мікробіологічні дослідження), у зв’язку із переміщенням дільниці;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46D50">
              <w:rPr>
                <w:rFonts w:ascii="Arial" w:hAnsi="Arial" w:cs="Arial"/>
                <w:sz w:val="16"/>
                <w:szCs w:val="16"/>
              </w:rPr>
              <w:br/>
              <w:t>Внесення незначних змін у затверджені методи випробування АФІ, а саме – незначна модифікація методу розподілу часток за розміром від Malvern, який застосовувався у виробника ЛЗ (Hennig) Розділи 3.2.P.4.1, 3.2.P.4.2 та 3.2.P.4.3 відповідно оновлені;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дименгідринату CEP No. R1-CEP 2000-235-Rev 04 (попередня версія CEP No. R1-CEP 2000-235-Rev 03) від вже затвердженого виробника Chemische Fabrik Berg. Розділи 3.2.S.2.1, 3.2.S.4.1, 3.2.S.4.4 відповідно оновлено;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Контроль процесу, щодо вологості за Карлом Фішером (Ph. Eur. 2.5.12) після сушіння та просіювання заміняється на втрату під час сушіння (Ph. Eur. 2.2.32) за допомогою галогенного аналізатора вологості під час сушіння. Тестування на вологість, проведене Карлом Фішером під час тестування на вивільнення таблеток, залишається незмінним. Зміна вноситься у зв’язку із вдосконаленням випробувань та оновленням допустимих меж, встановлених під час виробництва готового лікарського засобу; Зміни І типу - Зміни щодо безпеки/ефективності та фармаконагляду (інші зміни) - Зміни внесено в інструкцію для медичного застосування до розділу "Особливості застосування" та, як наслідок, в маркування упаковки лікарського засобу відповідно до оновленої інформації щодо безпеки застосування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UA/14331/01/01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АРМАДИН®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пролонгованої дії по 300 мг, по 40 таблеток у банці; по 1 банці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UA/12306/01/01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АРМАДИН®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пролонгованої дії по 500 мг; по 40 таблеток у банці; по 1 банці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UA/12306/01/02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БЕТАМЕТАЗОН-ДАРНИЦЯ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крем; по 15 г або по 30 г у тубі; по 1 тубі в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бетаметазону валерат, без зміни адреси провадження діяльності. Затверджено: Crystal Pharma S.A.U., Spain Запропоновано: Curia Spain S.A.U., Spain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UA/1559/01/01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БЕТАМЕТАЗОНУ ВАЛЕРАТ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(субстанція )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фірма "Дарниця"</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Кюрія Іспанія С. Ей.У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бетаметазону валерат, без зміни адреси провадження діяльності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UA/12397/01/01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розчину для ін'єкцій по 100 одиниць-Аллерган; 1 флакон з порошком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технічна помилка (згідно наказу МОЗ від 23.07.2015 № 460). Виправлена технічна помилка в паперовій версії Інструкції для медичного застосування лікарського засобу у розділі "Місцезнаходження виробника та його адреса місця провадження діяльності".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UA/16656/01/01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розчину для ін'єкцій по 200 одиниць-Аллерган; 1 флакон з порошком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технічна помилка (згідно наказу МОЗ від 23.07.2015 № 460). Виправлена технічна помилка в паперовій версії Інструкції для медичного застосування лікарського засобу у розділі "Місцезнаходження виробника та його адреса місця провадження діяльності".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UA/16656/01/02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Русан Фарма Лтд.</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Русан Фарма Лтд.</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R0-CEP 2017-228-Rev 01 (затверджено: R0 - CEP 2017-228-Rev 00) для АФІ Buprenorphine hydrochloride від затвердженого виробника Rusan Pharma Ltd., India, та, як наслідок, зміна адреси виробника субстанції </w:t>
            </w:r>
            <w:r w:rsidRPr="00D46D50">
              <w:rPr>
                <w:rFonts w:ascii="Arial" w:hAnsi="Arial" w:cs="Arial"/>
                <w:sz w:val="16"/>
                <w:szCs w:val="16"/>
              </w:rPr>
              <w:br/>
              <w:t>Затверджено: R0-CEP 2017-228-Rev 00 Ділянка № 6406, Г.І.Д.С., м. Анклешвар, Округ Бхаруч, штат Гуджарат – 393 002, Індія. Plot № 6406, G.I.D.C., Ankleshwar, District Bharuch, Gujarat - 393 002, India Запропоновано: R0-CEP 2017-228-Rev 01 Ділянка № 6406, 6407, 6411, Г.І.Д.С., м. Анклешвар, Округ: Бхаруч – 393 002, штат Гуджарат, Індія. Plot № 6406, 6407, 6411, G.I.D.C. Estate, Ankleshwar, District: Bharuch – 393 002, Gujarat State,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UA/17635/01/01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ВЕНТОЛІН™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аерозоль для інгаляцій, дозований, 100 мкг/дозу; по 200 доз у балоні; по 1 балону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Глаксо Веллком Продакшн, Францiя; Глаксо Веллком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Францiя/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у розділ «Упаковка» з відповідними змінами у тексті маркування вторинної упаковки лікарського засобу. А також внесення змін до розділу «Умови зберігання» МКЯ ЛЗ, зокрема внесення інформації: «Балон перебуває під тиском. Не нагрівати вище 50 °С».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UA/2563/01/01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ВІОДІН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нашкірний 100 мг/мл; по 30 мл у флаконі, по 1 флакону, укупореному кришкою-піпеткою, у пачці; по 100 мл у флаконі, по 1 флакону, укупореному насадкою та кришкою, у пачці; по 1000 мл у флаконі, укупореному кришкою або крапельницею та кришкою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Приватне акціонерне товариство фармацевтична фабрика «Віола»</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Приватне акціонерне товариство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типу поліетиленового флакону М - 030 з поліетиленовою крапельницею М-029 та кришкою D-058 для об’єму 1000 мл, без зміни первинного пакувального матеріалу, з відповідними змінами до р. «Упаковка» МКЯ ЛЗ. Затверджено: По 30 мл у полімерні флакони, укупорені кришками-піпетками. По 100 мл у полімерні флакони, укупорені насадками та кришками. По 1000 мл у полімерні флакони, укупорені кришками. На флакони наклеюється етикетка. Кожен флакон по 30 мл або 100 мл разом з інструкцією для медичного застосування поміщають у картонну пачку. Пачки або флакони по 1000 мл з відповідною кількістю інструкцій для медичного застосування поміщають у групову упаковку. Запропоновано: По 30 мл у полімерні флакони, укупорені кришками-піпетками. По 100 мл у полімерні флакони, укупорені насадками та кришками. По 1000 мл у полімерні флакони, укупорені кришками або крапельницями та кришками. На флакони наклеюється етикетка. Кожен флакон по 30 мл або 100 мл разом з інструкцією для медичного застосування поміщають у картонну пачку. Пачки або флакони по 1000 мл з відповідною кількістю інструкцій для медичного застосування поміщають у групову упаковку. Зміни внесені в розділ "Упаковка"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UA/19094/01/01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ВІРОТЕК ІНТИМ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зовнішнього застосування 0,02 %, по 50 г у флаконі; по 1 флакону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"ВАЛАРТІН ФАРМА"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«Мультіспрей»</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46D50">
              <w:rPr>
                <w:rFonts w:ascii="Arial" w:hAnsi="Arial" w:cs="Arial"/>
                <w:sz w:val="16"/>
                <w:szCs w:val="16"/>
              </w:rPr>
              <w:br/>
              <w:t xml:space="preserve">Зміна вноситься до МКЯ, розділ "маркування". Діюча редакція: Розділ МКЯ «Маркування» Додається. Пропонована редакція: </w:t>
            </w:r>
            <w:r w:rsidRPr="00D46D50">
              <w:rPr>
                <w:rFonts w:ascii="Arial" w:hAnsi="Arial" w:cs="Arial"/>
                <w:sz w:val="16"/>
                <w:szCs w:val="16"/>
              </w:rPr>
              <w:br/>
              <w:t>Розділ МКЯ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UA/9773/01/01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ВІРОТЕК КЛІНІК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зовнішнього застосування 0,05 %, по 250 г у флаконі;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"ВАЛАРТІН ФАРМА"</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«Мультіспрей»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Зміна вноситься до МКЯ, розділ "маркування". Діюча редакція: Розділ МКЯ «Маркування» Додається. Пропонована редакція: Розділ МКЯ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UA/9773/01/02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ВІТАМІН Е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капсули м’які по 100 мг, № 30: по 30 капсул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АТ "Санека Фармасьютікалз"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Словацька Республiка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матеріалів реєстраційного досьє ГЛЗ Вітамін Е - Санофі, Вітамін Е 200 - Санофі, капсули м’які по 100 мг або по 200 мг до р.3.2.Р.7. Система контейнер/ закупорювальний засіб, а саме додавання нового постачальника закупорювального засобу (Cap: PP; Liner: LDPE) IMPORT, s.r.o., Slovakia. Кількісний та якісний склад пакувального матеріалу не змінився. Затверджено: VINAMET CZ s.r.o. </w:t>
            </w:r>
            <w:r w:rsidRPr="00D46D50">
              <w:rPr>
                <w:rFonts w:ascii="Arial" w:hAnsi="Arial" w:cs="Arial"/>
                <w:sz w:val="16"/>
                <w:szCs w:val="16"/>
              </w:rPr>
              <w:br/>
              <w:t xml:space="preserve">Запропоновано: VINAMET CZ s.r.o. IMPORT, s.r.o.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матеріалів реєстраційного досьє ГЛЗ Вітамін Е - Санофі, Вітамін Е 200 - Санофі, капсули м’які по 100 мг або по 200 мг до р.3.2.Р.7. Система контейнер/ закупорювальний засіб, а саме зміна розміру закупорювального засобу (Cap: PP; Liner: LDPE) для виробника IMPORT, s.r.o., Slovakia, без зміни якісного складу пакувального матеріалу.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UA/3392/01/03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ВІТАМІН Е 200 -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капсули м’які по 200 мг, № 30: по 30 капсул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"Санека Фармасьютікалз"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Словацька Республiка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матеріалів реєстраційного досьє ГЛЗ Вітамін Е - Санофі, Вітамін Е 200 - Санофі, капсули м’які по 100 мг або по 200 мг до р.3.2.Р.7. Система контейнер/ закупорювальний засіб, а саме додавання нового постачальника закупорювального засобу (Cap: PP; Liner: LDPE) IMPORT, s.r.o., Slovakia. Кількісний та якісний склад пакувального матеріалу не змінився. Затверджено: VINAMET CZ s.r.o. </w:t>
            </w:r>
            <w:r w:rsidRPr="00D46D50">
              <w:rPr>
                <w:rFonts w:ascii="Arial" w:hAnsi="Arial" w:cs="Arial"/>
                <w:sz w:val="16"/>
                <w:szCs w:val="16"/>
              </w:rPr>
              <w:br/>
              <w:t xml:space="preserve">Запропоновано: VINAMET CZ s.r.o. IMPORT, s.r.o.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матеріалів реєстраційного досьє ГЛЗ Вітамін Е - Санофі, Вітамін Е 200 - Санофі, капсули м’які по 100 мг або по 200 мг до р.3.2.Р.7. Система контейнер/ закупорювальний засіб, а саме зміна розміру закупорювального засобу (Cap: PP; Liner: LDPE) для виробника IMPORT, s.r.o., Slovakia, без зміни якісного складу пакувального матеріалу.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UA/3392/01/01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ГІДРОКОРТИЗОН 10 МГ МІБЕ®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10 мг по 10 таблеток у блістері; по 6 або по 18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«МІБЕ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р.3.2.Р.7.Система контейнер/закупорювальний засіб, зокрема: оновлення технічної документації первинної упаковки (PVC/PVdC foil and aluminium foil) відповідно нового формату. Якісний та кількісний склад залишаються незмінними.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р.3.2.Р.7.Система контейнер/закупорювальний засіб, зокрема: вилучення найменування постачальників первинної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UA/18052/01/01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ГЛЕМОНТ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мг; по 10 таблеток у блістері; по 3 блістери в картонній коробці; по 30 таблеток у контейнері; по 1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у зв'язку з оновленням формату ПУР згідно Guideline on the format of the RMP in the EU - in integrated format (Rev 2.0.1), а також GVP Module V, Rev 2. Перелік ризиків оновлений згідно Montelukast HaRP Assessment Report, dated 15 липня 2019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UA/14000/01/01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ГЛЕМОНТ ТАБЛЕТКИ ЖУВАЛЬНІ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жувальні по 4 мг; по 10 таблеток у блістері, по 3 блістери в картонній коробці; по 30 таблеток у контейнері, по 1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у зв'язку з оновленням формату ПУР згідно Guideline on the format of the RMP in the EU - in integrated format (Rev 2.0.1), а також GVP Module V, Rev 2. Перелік ризиків оновлений згідно Montelukast HaRP Assessment Report, dated 15 липня 2019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UA/13872/01/01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ГЛЕМОНТ ТАБЛЕТКИ ЖУВАЛЬНІ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жувальні по 5 мг; по 10 таблеток у блістері, по 3 блістери в картонній коробці; по 30 таблеток у контейнері, по 1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у зв'язку з оновленням формату ПУР згідно Guideline on the format of the RMP in the EU - in integrated format (Rev 2.0.1), а також GVP Module V, Rev 2. Перелік ризиків оновлений згідно Montelukast HaRP Assessment Report, dated 15 липня 2019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UA/13872/01/02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ДЕЛУФЕН®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спрей назальний; по 20 мл або по 30 мл у пластиковому флаконі з пластиковим розпилювачем; по 1 флакону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Ріхард Біттнер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Внесення змін до р.3.2.Р.7 Система контейнер/закупорювальний засіб, а саме- зміна розміщення позначки (відтиску) 20 на дні флакону. Дана зміна не впливає на розміри флакону. Зміна стосується флакону об`ємом 20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UA/8539/01/01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ДЕ-СПАН®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25 мг/мл по 2 мл в ампулі; по 5 ампул у касеті у пачці; по 2 мл в ампулі; по 5 ампул у касеті; по 2 касети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UA/16880/01/01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ДЕТРАЛЕКС®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500 мг, по 15 таблеток у блістері; по 2 або 4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Лабораторії Серв' є Індастрі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(видалення тексту маркування упаковки лікарського засобу без зазначення одиниць вимірювання у системі SI); зміни І типу - Зміни щодо безпеки/ефективності та фармаконагляду (інші зміни) - Затвердження альтернативного тексту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UA/4329/01/01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ДЕТРАЛЕКС® 1000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1000 мг, по 9 таблеток у блістері; по 2 блістери в коробці з картону, по 10 таблеток у блістері; по 3 або 6 блістерів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Лабораторії Серв' є Індастрі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(видалення тексту маркування упаковки лікарського засобу без зазначення одиниць вимірювання у системі SI); зміни І типу - Зміни щодо безпеки/ефективності та фармаконагляду (інші зміни) - Затвердження альтернативного тексту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UA/4329/01/02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5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UA/17871/02/01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10 мг, по 10 таблеток у блістері, по 3 блістери або по 9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UA/17871/02/02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ДОКСОРУБІЦИН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Аккорд Хелскеа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контроль якості, первинне та вторинне пакування:</w:t>
            </w:r>
            <w:r w:rsidRPr="00D46D50">
              <w:rPr>
                <w:rFonts w:ascii="Arial" w:hAnsi="Arial" w:cs="Arial"/>
                <w:sz w:val="16"/>
                <w:szCs w:val="16"/>
              </w:rPr>
              <w:br/>
              <w:t>Інтас Фармасьютікалс Лімітед, Індія</w:t>
            </w:r>
            <w:r w:rsidRPr="00D46D50">
              <w:rPr>
                <w:rFonts w:ascii="Arial" w:hAnsi="Arial" w:cs="Arial"/>
                <w:sz w:val="16"/>
                <w:szCs w:val="16"/>
              </w:rPr>
              <w:br/>
              <w:t>виробництво, контроль якості, первинне та вторинне пакування:</w:t>
            </w:r>
            <w:r w:rsidRPr="00D46D50">
              <w:rPr>
                <w:rFonts w:ascii="Arial" w:hAnsi="Arial" w:cs="Arial"/>
                <w:sz w:val="16"/>
                <w:szCs w:val="16"/>
              </w:rPr>
              <w:br/>
              <w:t>Інтас Фармасьютікалс Лімітед, Індія</w:t>
            </w:r>
            <w:r w:rsidRPr="00D46D50">
              <w:rPr>
                <w:rFonts w:ascii="Arial" w:hAnsi="Arial" w:cs="Arial"/>
                <w:sz w:val="16"/>
                <w:szCs w:val="16"/>
              </w:rPr>
              <w:br/>
              <w:t>відповідальний за випуск серії:</w:t>
            </w:r>
            <w:r w:rsidRPr="00D46D50">
              <w:rPr>
                <w:rFonts w:ascii="Arial" w:hAnsi="Arial" w:cs="Arial"/>
                <w:sz w:val="16"/>
                <w:szCs w:val="16"/>
              </w:rPr>
              <w:br/>
              <w:t>Аккорд Хелскеа Лімітед, Велика Британія</w:t>
            </w:r>
            <w:r w:rsidRPr="00D46D50">
              <w:rPr>
                <w:rFonts w:ascii="Arial" w:hAnsi="Arial" w:cs="Arial"/>
                <w:sz w:val="16"/>
                <w:szCs w:val="16"/>
              </w:rPr>
              <w:br/>
              <w:t>вторинне пакування:</w:t>
            </w:r>
            <w:r w:rsidRPr="00D46D50">
              <w:rPr>
                <w:rFonts w:ascii="Arial" w:hAnsi="Arial" w:cs="Arial"/>
                <w:sz w:val="16"/>
                <w:szCs w:val="16"/>
              </w:rPr>
              <w:br/>
              <w:t>Аккорд Хелскеа Лімітед, Велика Британія</w:t>
            </w:r>
            <w:r w:rsidRPr="00D46D50">
              <w:rPr>
                <w:rFonts w:ascii="Arial" w:hAnsi="Arial" w:cs="Arial"/>
                <w:sz w:val="16"/>
                <w:szCs w:val="16"/>
              </w:rPr>
              <w:br/>
              <w:t>контроль якості серій:</w:t>
            </w:r>
            <w:r w:rsidRPr="00D46D50">
              <w:rPr>
                <w:rFonts w:ascii="Arial" w:hAnsi="Arial" w:cs="Arial"/>
                <w:sz w:val="16"/>
                <w:szCs w:val="16"/>
              </w:rPr>
              <w:br/>
              <w:t>Весслінг Хангері Кфт., Угорщина</w:t>
            </w:r>
            <w:r w:rsidRPr="00D46D50">
              <w:rPr>
                <w:rFonts w:ascii="Arial" w:hAnsi="Arial" w:cs="Arial"/>
                <w:sz w:val="16"/>
                <w:szCs w:val="16"/>
              </w:rPr>
              <w:br/>
              <w:t>контроль якості серії:</w:t>
            </w:r>
            <w:r w:rsidRPr="00D46D50">
              <w:rPr>
                <w:rFonts w:ascii="Arial" w:hAnsi="Arial" w:cs="Arial"/>
                <w:sz w:val="16"/>
                <w:szCs w:val="16"/>
              </w:rPr>
              <w:br/>
              <w:t xml:space="preserve">ФАРМАВАЛІД Лтд. Мікробіологічна лабораторія,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Угорщина</w:t>
            </w:r>
            <w:r w:rsidRPr="00D46D50">
              <w:rPr>
                <w:rFonts w:ascii="Arial" w:hAnsi="Arial" w:cs="Arial"/>
                <w:sz w:val="16"/>
                <w:szCs w:val="16"/>
              </w:rPr>
              <w:br/>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Додавання до затвердженого розміру серії додаткового альтернативного розміру 600.0 л/600.0 кг для об’єму 25 мл – 23076 флаконів та 1200.0 л/ 1200.0 кг для об’єму 100 мл – 11764 флаконів. Затверджено: Doxorubicin Injection BP 2 mg/ml, 25 ml - 30.0 L, 60.0 L, 120.0 L, 300.0 L Doxorubicin Injection BP 2 mg/ml, 100 ml - 60.0 L, 120.0 L, 400.0 L Запропоновано: Doxorubicin Injection BP 2 mg/ml, 25 ml - 30.0 L, 60.0 L, 120.0 L, 300.0 L and 600.0 L Doxorubicin Injection BP 2 mg/ml, 100 ml - 60.0 L, 120.0 L, 400.0 L and 1200.0 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UA/17439/01/01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ДОКСОРУБІЦИН-ВІСТА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концентрат для розчину для інфузій, 2 мг/мл; по 5 мл, 10 мл, 25 мл, 50 мл, 75 мл, 100 мл у флаконі; по 1 флакону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Актавіс Італія С.п.А., Італія</w:t>
            </w:r>
            <w:r w:rsidRPr="00D46D50">
              <w:rPr>
                <w:rFonts w:ascii="Arial" w:hAnsi="Arial" w:cs="Arial"/>
                <w:sz w:val="16"/>
                <w:szCs w:val="16"/>
              </w:rPr>
              <w:br/>
              <w:t>Сіндан Фарма С.Р.Л., 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rPr>
              <w:t>Італія</w:t>
            </w:r>
            <w:r w:rsidRPr="00D46D50">
              <w:rPr>
                <w:rFonts w:ascii="Arial" w:hAnsi="Arial" w:cs="Arial"/>
                <w:sz w:val="16"/>
                <w:szCs w:val="16"/>
                <w:lang w:val="ru-RU"/>
              </w:rPr>
              <w:t>/</w:t>
            </w:r>
            <w:r w:rsidRPr="00D46D50">
              <w:rPr>
                <w:rFonts w:ascii="Arial" w:hAnsi="Arial" w:cs="Arial"/>
                <w:sz w:val="16"/>
                <w:szCs w:val="16"/>
              </w:rPr>
              <w:t>Румунiя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Додавання до затвердженого розміру серії додаткового альтернативного розміру 600.0 л/600.0 кг для об?єму 25 мл – 23076 флаконів та 1200.0 л/ 1200.0 кг для об’єму 100 мл – 11764 флаконів. Затверджено: Doxorubicin Injection BP 2 mg/ml, 25 ml - 30.0 L, 60.0 L, 120.0 L, 300.0 L Doxorubicin Injection BP 2 mg/ml, 100 ml - 60.0 L, 120.0 L, 400.0 L Запропоновано: Doxorubicin Injection BP 2 mg/ml, 25 ml - 30.0 L, 60.0 L, 120.0 L, 300.0 L and 600.0 L Doxorubicin Injection BP 2 mg/ml, 100 ml - 60.0 L, 120.0 L, 400.0 L and 1200.0 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UA/14710/01/01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ДУКРЕССА®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краплі очні, розчин; по 5 мл у флаконі з наконечником-крапельницею та кришкою; по 1 флакону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Сантен АТ</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виробник, відповідальний за випуск серії:</w:t>
            </w:r>
            <w:r w:rsidRPr="00D46D50">
              <w:rPr>
                <w:rFonts w:ascii="Arial" w:hAnsi="Arial" w:cs="Arial"/>
                <w:sz w:val="16"/>
                <w:szCs w:val="16"/>
              </w:rPr>
              <w:br/>
              <w:t>Сантен АТ, Фінляндія</w:t>
            </w:r>
            <w:r w:rsidRPr="00D46D50">
              <w:rPr>
                <w:rFonts w:ascii="Arial" w:hAnsi="Arial" w:cs="Arial"/>
                <w:sz w:val="16"/>
                <w:szCs w:val="16"/>
              </w:rPr>
              <w:br/>
              <w:t>виробництво, первинне та вторинне пакування, контроль якості:</w:t>
            </w:r>
            <w:r w:rsidRPr="00D46D50">
              <w:rPr>
                <w:rFonts w:ascii="Arial" w:hAnsi="Arial" w:cs="Arial"/>
                <w:sz w:val="16"/>
                <w:szCs w:val="16"/>
              </w:rPr>
              <w:br/>
              <w:t>Тубілюкс Фарма С.П.А., Італiя</w:t>
            </w:r>
            <w:r w:rsidRPr="00D46D50">
              <w:rPr>
                <w:rFonts w:ascii="Arial" w:hAnsi="Arial" w:cs="Arial"/>
                <w:sz w:val="16"/>
                <w:szCs w:val="16"/>
              </w:rPr>
              <w:br/>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Фінляндія/ 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UA/19175/01/01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концентрат для розчину для інфузій, 2 мг/мл; по 3 мл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Шайєр Фармасьютікалз Ірландія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відповідальний за випуск серії: Шайєр Фармасьютікалз Ірландія Лімітед, Ірландія; виробництво лікарського засобу, первинне пакування, контроль якості серії, візуальна інспекція: Веттер Фарма-Фертігюнг ГмбХ Енд Ко. КГ, Німеччина; виробництво лікарського засобу, первинне пакування,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Веттер Фарма-Фертігюнг ГмбХ Енд Ко. КГ, Німеччина; контроль якості серії: Шайєр Хьюмен Дженетік Терапіс, США; Чарльз Рівер Лабораторіз Айленд Лтд, Ірландія;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ДіЕйчЕл Сапплай Чейн (Нідерланди)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Ірландія/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США/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Нідерланди</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Впровадження нового тесту для кількісного визначення bovine fetuin методом ІФА, який буде використовуватися для контролю якості лікарської речовини ідурсульфази, з межею кількісного визначення (LOQ) 0,6 нг/мл.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UA/13360/01/01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ЕСКУЗАН®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краплі оральні, по 20 мл у флаконі з крапельницею;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Фарма Вернігероде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 до специфікації ГЛЗ, в результаті вивчення показників стабільності ЛЗ протягом терміну придатності.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UA/0217/01/01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ЕТОРИКОКСИБ-ЗДОРОВ`Я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вкриті плівковою оболонкою, по 30 мг, по 10 таблеток у блістері; по 3 блістери у коробці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логотипу компанії та іншої технічної інформації. Внесення змін до розділу "Маркування" МКЯ ЛЗ. Діюча редакція: МАРКУВАННЯ Відповідно до затвердженого тексту маркування, що надається. Пропонована редакція: МАРКУВАННЯ Відповідно до затвердженого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UA/17073/01/01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ЕТОРИКОКСИБ-ЗДОРОВ`Я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вкриті плівковою оболонкою, по 60 мг, по 10 таблеток у блістері; по 3 блістери у коробці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логотипу компанії та іншої технічної інформації. Внесення змін до розділу "Маркування" МКЯ ЛЗ. Діюча редакція: МАРКУВАННЯ Відповідно до затвердженого тексту маркування, що надається. Пропонована редакція: МАРКУВАННЯ Відповідно до затвердженого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UA/17073/01/02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ЕТОРИКОКСИБ-ЗДОРОВ`Я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вкриті плівковою оболонкою, по 90 мг, по 10 таблеток у блістері; по 3 блістери у коробці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логотипу компанії та іншої технічної інформації. Внесення змін до розділу "Маркування" МКЯ ЛЗ. Діюча редакція: МАРКУВАННЯ Відповідно до затвердженого тексту маркування, що надається. Пропонована редакція: МАРКУВАННЯ Відповідно до затвердженого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UA/17073/01/03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ЕТОРИКОКСИБ-ЗДОРОВ`Я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вкриті плівковою оболонкою, по 120 мг, по 10 таблеток у блістері; по 3 блістери у коробці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логотипу компанії та іншої технічної інформації. Внесення змін до розділу "Маркування" МКЯ ЛЗ. Діюча редакція: МАРКУВАННЯ Відповідно до затвердженого тексту маркування, що надається. Пропонована редакція: МАРКУВАННЯ Відповідно до затвердженого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UA/17073/01/04</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5 мг по 10 таблеток у блістері, по 3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КРКА, д.д., Ново место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"in bulk", первинне та вторинне пакування, контроль та випуск серії:</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первинне та вторинне пакування:</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контроль серії:</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контроль серії:</w:t>
            </w:r>
            <w:r w:rsidRPr="00D46D50">
              <w:rPr>
                <w:rFonts w:ascii="Arial" w:hAnsi="Arial" w:cs="Arial"/>
                <w:sz w:val="16"/>
                <w:szCs w:val="16"/>
              </w:rPr>
              <w:br/>
              <w:t>Лабена д.о.о., Словенія</w:t>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Labena d.o.o., Slovenia, на якій здійснюється контроль серії ГЛЗ, таблетки по 5 мг, 10 мг, 15 мг, 30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у методі випробування під час виробництва "Втрата маси при висушуванні" у зв'язку зі змінами в Ph.Eur. 2.2.32.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випробувань в процесі виробництва, а саме вилучення контроль в процесі виробництва "автоматично ІРС", наявний контроль не менше 2-х разів на добу.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UA/16614/01/01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10 мг по 10 таблеток у блістері, по 3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КРКА, д.д., Ново место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"in bulk", первинне та вторинне пакування, контроль та випуск серії:</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первинне та вторинне пакування:</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контроль серії:</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контроль серії:</w:t>
            </w:r>
            <w:r w:rsidRPr="00D46D50">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Labena d.o.o., Slovenia, на якій здійснюється контроль серії ГЛЗ, таблетки по 5 мг, 10 мг, 15 мг, 30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у методі випробування під час виробництва "Втрата маси при висушуванні" у зв'язку зі змінами в Ph.Eur. 2.2.32.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випробувань в процесі виробництва, а саме вилучення контроль в процесі виробництва "автоматично ІРС", наявний контроль не менше 2-х разів на добу.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UA/16614/01/02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15 мг по 10 таблеток у блістері, по 3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КРКА, д.д., Ново место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"in bulk", первинне та вторинне пакування, контроль та випуск серії:</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первинне та вторинне пакування:</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контроль серії:</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контроль серії:</w:t>
            </w:r>
            <w:r w:rsidRPr="00D46D50">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Labena d.o.o., Slovenia, на якій здійснюється контроль серії ГЛЗ, таблетки по 5 мг, 10 мг, 15 мг, 30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у методі випробування під час виробництва "Втрата маси при висушуванні" у зв'язку зі змінами в Ph.Eur. 2.2.32.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випробувань в процесі виробництва, а саме вилучення контроль в процесі виробництва "автоматично ІРС", наявний контроль не менше 2-х разів на добу.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UA/16614/01/03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30 мг по 10 таблеток у блістері, по 3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КРКА, д.д., Ново место</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"in bulk", первинне та вторинне пакування, контроль та випуск серії:</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первинне та вторинне пакування:</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контроль серії:</w:t>
            </w:r>
            <w:r w:rsidRPr="00D46D50">
              <w:rPr>
                <w:rFonts w:ascii="Arial" w:hAnsi="Arial" w:cs="Arial"/>
                <w:sz w:val="16"/>
                <w:szCs w:val="16"/>
              </w:rPr>
              <w:br/>
              <w:t>КРКА, д.д., Ново место, Словенія</w:t>
            </w:r>
            <w:r w:rsidRPr="00D46D50">
              <w:rPr>
                <w:rFonts w:ascii="Arial" w:hAnsi="Arial" w:cs="Arial"/>
                <w:sz w:val="16"/>
                <w:szCs w:val="16"/>
              </w:rPr>
              <w:br/>
              <w:t>відповідальний за контроль серії:</w:t>
            </w:r>
            <w:r w:rsidRPr="00D46D50">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Labena d.o.o., Slovenia, на якій здійснюється контроль серії ГЛЗ, таблетки по 5 мг, 10 мг, 15 мг, 30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у методі випробування під час виробництва "Втрата маси при висушуванні" у зв'язку зі змінами в Ph.Eur. 2.2.32.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випробувань в процесі виробництва, а саме вилучення контроль в процесі виробництва "автоматично ІРС", наявний контроль не менше 2-х разів на добу.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UA/16614/01/04</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ЗИНЕРИТ®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приготування розчину для зовнішнього застосування; 1 пластиковий флакон "А" з порошком (еритроміцину 1,2 г та цинку ацетату, дигідрату, мікронізованого 0,36 г) для приготування розчину для зовнішнього застосування, 1 пластиковий флакон "В" з розчинником (диізопропіл себакат, етанол безводний) по 30 мл та аплікатор (кришка для приготування лікарської форми та дозування одержаного розчину)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ЧЕПЛАФАРМ Арцнайміттель ГмбХ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ЛЕО Фарма А/С</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відповідального за повний цикл виробництва та випуск серії: Астеллас Фарма Юроп Б.В.,Хогемат 2, 7942 ДЖ Меппел, Нідерланди.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w:t>
            </w:r>
            <w:r w:rsidRPr="00D46D50">
              <w:rPr>
                <w:rFonts w:ascii="Arial" w:hAnsi="Arial" w:cs="Arial"/>
                <w:sz w:val="16"/>
                <w:szCs w:val="16"/>
              </w:rPr>
              <w:br/>
              <w:t>Термін введеня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UA/4359/01/01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ІЗО-МІК®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спрей сублінгвальний дозований, 1,25 мг/дозу, по 15 мл (300 доз) у флаконі з розпилювачем; по 1 флакону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UA/2621/01/01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ІЗО-МІК®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10 мг; по 50 таблеток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UA/3186/01/01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ІЗО-МІК®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20 мг; по 50 таблеток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UA/3186/01/02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ІНДОМЕТАЦИН-ЗДОРОВ'Я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оболонкою, кишковорозчинні, по 25 мг, по 10 таблеток у блістері; по 3 блістери у картонній коробці; по 30 таблеток у блістері; по 1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"Фармацевтична компанія "Здоров'я"</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всі стадії виробництва, контроль якості, випуск серії:</w:t>
            </w:r>
            <w:r w:rsidRPr="00D46D50">
              <w:rPr>
                <w:rFonts w:ascii="Arial" w:hAnsi="Arial" w:cs="Arial"/>
                <w:sz w:val="16"/>
                <w:szCs w:val="16"/>
              </w:rPr>
              <w:br/>
              <w:t>Товариство з обмеженою відповідальністю "Фармацевтична компанія "Здоров'я", Україна</w:t>
            </w:r>
            <w:r w:rsidRPr="00D46D50">
              <w:rPr>
                <w:rFonts w:ascii="Arial" w:hAnsi="Arial" w:cs="Arial"/>
                <w:sz w:val="16"/>
                <w:szCs w:val="16"/>
              </w:rPr>
              <w:br/>
              <w:t>всі стадії виробництва, контроль якості:</w:t>
            </w:r>
            <w:r w:rsidRPr="00D46D50">
              <w:rPr>
                <w:rFonts w:ascii="Arial" w:hAnsi="Arial" w:cs="Arial"/>
                <w:sz w:val="16"/>
                <w:szCs w:val="16"/>
              </w:rPr>
              <w:br/>
              <w:t>Товариство з обмеженою відповідальністю "ФАРМЕКС ГРУП", Україна</w:t>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3 років до 5 років.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UA/5763/01/01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ІНСУЛІН ГЛАРГІН (ДНК-РЕКОМБІНАНТНИЙ)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(субстанція) в скляних банках коричневого кольору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Біокон Байолоджикс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з якості. АФІ. (інші зміни) - оновлення DMF на Інсулін гларгін (ДНК-рекомбінантний), порошок (субстанція). Затверджена редакція: DMF IG_012017 Запропонована редакція: DMF IG_112021 В оновленому DMF внесено незначні зміни в процес виробництва субстанції Iнсулін гларгін, зокрема на етапі «Cell separation and clarification», «Precipitation», «Precipitation(Crystal) Washing». Виробник АФІ привів вимоги специфікації до вимог монографії Ph.Eur. «Інсулін гларгін» за показниками «Опис», «Розчинність», «Супровідні домішки», «Білки клітин господаря», «Мікробіологічна чистота», видалено показник «Втрата в масі при висушуванні» та включено показник «Вода». Оновлено усі нормативні посилання та опис методик випробувань. Умови зберігання приведено у відповідність до вимог монографії Ph.Eur «Інсулін гларгін»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UA/15743/01/01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Видалення посилання на USP (621. Chromatography) з тексту методики випробування готового лікарського засобу за показником Polysaccharride content by HPLC. Редакційні зміни до розділу 3.2.P.5.2.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UA/16235/01/01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суспензія (DTPa-IPV) для ін’єкцій по 0,5 мл (1 доза) та ліофілізат (Hib); </w:t>
            </w:r>
            <w:r w:rsidRPr="00D46D50">
              <w:rPr>
                <w:rFonts w:ascii="Arial" w:hAnsi="Arial" w:cs="Arial"/>
                <w:sz w:val="16"/>
                <w:szCs w:val="16"/>
              </w:rPr>
              <w:br/>
              <w:t>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Видалення посилання на USP (621. Chromatography) з тексту методики випробування готового лікарського засобу за показником Polysaccharride content by HPLC. Редакційні зміни до розділу 3.2.P.5.2.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UA/15832/01/01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ІНФЛАМАФЕРТИН®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розчин для ін'єкцій по 2 мл в ампулі; по 10 ампул в коробці з картону з полімерною чарунковою вкладкою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"НІР"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"НІР"</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затвердженого заявника (власника реєстраційного посвідчення), у зв'язку зі зміною поштового індекса;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затвердженого виробника без зміни виробничої дільниці, у зв'язку зі зміною поштового індекса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UA/0611/01/01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ІХТІОЛОВА МАЗЬ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мазь 10 % по 25 г у контейнерах; по 30 г у тубі, по 1 тубі в пачці; по 30 г у тубах; по 20 г у тубі, по 1 тубі в пачці; по 20 г у тубах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ПрАТ Фармацевтична фабрика "Віола"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 2001-274-Rev 02 від нового виробника АФІ «Естерайхіше Іхьтюоль Гезельшафт Ме Бе Ха Нунмер Ка Ге», Австрія Затверджено ЗАТ «Медхім», Російська Федерація Запропоновано ЗАТ «Медхім», Російська Федерація «Естерайхіше Іхьтюоль Гезельшафт Ме Бе Ха Нунмер Ка Ге»,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UA/6654/01/01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емульсія для інфузій; по 1440 мл, або по 1920 мл, або по 2400 мл емульсії у трикамерному контейнері "Біофін"(1 камера – 885 мл, або 1180 мл, або 1475 мл 11 % розчину глюкози; 2 камера – 300 мл, або 400 мл, або 500 мл Ваміну 18 Новум; 3 камера – 255 мл, або 340 мл, або 425 мл Інтраліпіду 20 %), який разом з антиокисником вміщують в зовнішній пластиковий мішок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Фрезеніус Кабі АБ </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w:t>
            </w:r>
            <w:r w:rsidRPr="00D46D50">
              <w:rPr>
                <w:rFonts w:ascii="Arial" w:hAnsi="Arial" w:cs="Arial"/>
                <w:b/>
                <w:sz w:val="16"/>
                <w:szCs w:val="16"/>
              </w:rPr>
              <w:t>уточнення реєстраційної процедури в наказі МОЗ України № 153 від 25.01.2022</w:t>
            </w:r>
            <w:r w:rsidRPr="00D46D50">
              <w:rPr>
                <w:rFonts w:ascii="Arial" w:hAnsi="Arial" w:cs="Arial"/>
                <w:sz w:val="16"/>
                <w:szCs w:val="16"/>
              </w:rPr>
              <w:t xml:space="preserve"> -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Уточнення формулювання комплектності упаковки, а саме вилучення картонної упаковки з відповідними змінами у р. Упаковка. Затверджено: Трикамерний контейнер «Біофін» об’ємом 1440 мл, або 1920 мл, або 2400 мл (камера № 1 – 885 мл, або 1180 мл, або 1475 мл 11 % розчину глюкози; камера № 2 – 300 мл, або 400 мл, або 500 мл Ваміну 18 Новум; камера № 3 – 255 мл, або 340 мл, або 425 мл Інтраліпіду 20 %), який разом з антиокисником вміщують в зовнішній пластиковий мішок. Контейнери в картонній коробці. Запропоновано: Трикамерний контейнер «Біофін» об’ємом 1440 мл, або 1920 мл, або 2400 мл (камера № 1 – 885 мл, або 1180 мл, або 1475 мл 11 % розчину глюкози; камера № 2 – 300 мл, або 400 мл, або 500 мл Ваміну 18 Новум; камера № 3 – 255 мл, або 340 мл, або 425 мл Інтраліпіду 20 %), який разом з антиокисником вміщують в зовнішній пластиковий мішок. </w:t>
            </w:r>
            <w:r w:rsidRPr="00D46D50">
              <w:rPr>
                <w:rFonts w:ascii="Arial" w:hAnsi="Arial" w:cs="Arial"/>
                <w:b/>
                <w:sz w:val="16"/>
                <w:szCs w:val="16"/>
                <w:lang w:val="ru-RU"/>
              </w:rPr>
              <w:t xml:space="preserve">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(вилучення упаковки певного розміру). </w:t>
            </w:r>
            <w:r w:rsidRPr="00D46D50">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UA/9045/01/01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емульсія для інфузій;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w:t>
            </w:r>
            <w:r w:rsidRPr="00D46D50">
              <w:rPr>
                <w:rFonts w:ascii="Arial" w:hAnsi="Arial" w:cs="Arial"/>
                <w:b/>
                <w:sz w:val="16"/>
                <w:szCs w:val="16"/>
              </w:rPr>
              <w:t>уточнення реєстраційної процедури в наказі МОЗ України № 153 від 25.01.2022</w:t>
            </w:r>
            <w:r w:rsidRPr="00D46D50">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Уточнення формулювання комплектності упаковки, а саме вилучення картонної упаковки з відповідними змінами у р. Упаковка. Затверджено: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 Контейнери в картонній коробці. Запропоновано: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 </w:t>
            </w:r>
            <w:r w:rsidRPr="00D46D50">
              <w:rPr>
                <w:rFonts w:ascii="Arial" w:hAnsi="Arial" w:cs="Arial"/>
                <w:b/>
                <w:sz w:val="16"/>
                <w:szCs w:val="16"/>
                <w:lang w:val="ru-RU"/>
              </w:rPr>
              <w:t>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(вилучення упаковки певного розміру).</w:t>
            </w:r>
            <w:r w:rsidRPr="00D46D50">
              <w:rPr>
                <w:rFonts w:ascii="Arial" w:hAnsi="Arial" w:cs="Arial"/>
                <w:sz w:val="16"/>
                <w:szCs w:val="16"/>
                <w:lang w:val="ru-RU"/>
              </w:rPr>
              <w:t xml:space="preserve"> </w:t>
            </w:r>
            <w:r w:rsidRPr="00D46D50">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UA/9044/01/01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оболонкою, по 25 мг, по 10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Фармасайнс Інк.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UA/12146/01/01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оболонкою, по 100 мг, по 10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UA/12146/01/02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оболонкою, по 200 мг, по 10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UA/12146/01/03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оболонкою, по 300 мг, по 100 таблеток у флаконах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Канада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UA/12146/01/04</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оральний, 100 мг/мл; по 300 мл у флаконі; по 1 флакону з мірним пластиковим шприцом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НекстФарма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для випробування «Identification by density» для реактиву етанолу абсолютного, що використовується у виробництві АФІ леветирацетаму. Також назву випробування приведено у відповідність до опису випробування та критеріїв прийнятності, оскільки фактично випробування полягає у визначенні густини (density), а не відносної густини (relative density) (було: Identification by relative density (20</w:t>
            </w:r>
            <w:r w:rsidRPr="00D46D50">
              <w:rPr>
                <w:rFonts w:ascii="Arial" w:hAnsi="Arial" w:cs="Arial"/>
                <w:sz w:val="16"/>
                <w:szCs w:val="16"/>
                <w:vertAlign w:val="superscript"/>
              </w:rPr>
              <w:t>o</w:t>
            </w:r>
            <w:r w:rsidRPr="00D46D50">
              <w:rPr>
                <w:rFonts w:ascii="Arial" w:hAnsi="Arial" w:cs="Arial"/>
                <w:sz w:val="16"/>
                <w:szCs w:val="16"/>
              </w:rPr>
              <w:t xml:space="preserve"> C): Less than 0.7904; стало: Identification by density (20</w:t>
            </w:r>
            <w:r w:rsidRPr="00D46D50">
              <w:rPr>
                <w:rFonts w:ascii="Arial" w:hAnsi="Arial" w:cs="Arial"/>
                <w:sz w:val="16"/>
                <w:szCs w:val="16"/>
                <w:vertAlign w:val="superscript"/>
              </w:rPr>
              <w:t>o</w:t>
            </w:r>
            <w:r w:rsidRPr="00D46D50">
              <w:rPr>
                <w:rFonts w:ascii="Arial" w:hAnsi="Arial" w:cs="Arial"/>
                <w:sz w:val="16"/>
                <w:szCs w:val="16"/>
              </w:rPr>
              <w:t xml:space="preserve"> C): 0.7885 - 0.7904 kg/l);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2014-079 - Rev 01 (затверджено: R1-CEP 2014-079 - Rev 00) для АФІ леветирацетаму від вже затвердженого виробника Divi's Laboratories Limited, India у наслідок змін у методиці визначення залишкових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UA/9155/02/01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сертифіката відповідності Європейській фармакопеї для АФІ мг розувастатину кальцію № R1-CEP 2015-114-Rev 01 (попередня версія CEP № R1-CEP 2015-114-Rev 00) від вже затвердженого виробника «Biocon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UA/12971/01/01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Зміна періодичності контролю показників в рутині для маси для таблетування, а саме проведення контролю не на кожній серії, а не рідше , ніж на кожній 10-й серії. Затверджено: Для маси для таблетування: контроль за показниками текучість, насипна густина, здатність до усадки, густина після усадки на кожній серії. Запропоновано: Для маси для таблетування: контроль за показниками текучість, насипна густина, здатність до усадки, густина після усадки в режимі моніторингу на кожній 10-й серії. Зміни І типу - Зміни з якості. Готовий лікарський засіб. Зміни у виробництві (інші зміни) Зміни періодичності контролю показників в рутині та на валідації технологічного процесу для таблеток- ядер. Проведення контролю показників в рутині: Зміни І типу - Зміни з якості. Готовий лікарський засіб. Зміни у виробництві (інші зміни) Внесення змін до реєстраційних розділів 3.2.Р.3.3, 3.2.Р.3.4, 3.2.Р.3.5, видалення інформації щодо контролю готової продукції (інформація наведена в р. 3.2.Р.5.1) Зміни І типу - Зміни з якості. Готовий лікарський засіб. Зміни у виробництві (інші зміни) Уточнення інформації щодо нанесення номеру серії і терміну придатності на стадії «Пакування», «Фасування», а саме ( методом друку в доповнення методу нанесення відтиску) Зміни І типу - Зміни з якості. Готовий лікарський засіб. Зміни у виробництві (інші зміни) Внесення змін до реєстраційних розділів 3.2.Р.3.3, 3.2.Р.3.4, 3.2.Р.3.5, а саме актуалізація назв, одиниць вимірювання та діапазонів деяких параметрів процесу нанесення покриття таблеток, у зв'язку з модернізацією установки для наненсення покриття таблеток, зокрема оновлення апаратного та програмного забезпечення.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періодичності контролю показника "Мікробіологічна чистота" " контроль здійснюється на першій серії в році і не рідше , ніж на кожній серії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формулювання вимог до показника «Розчинення» (виключена інформація щодо критеріїв прийнятності і ступеню розчинення, оскількі ці вимоги описані в ДФУ 2.9.3)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контролю для показників Залишкови розчинники та Мікробіологічна чистота в режимі моніторингу, але не рідше 1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UA/12971/01/01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КЛІВАС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Зміна періодичності контролю показників в рутині для маси для таблетування, а саме проведення контролю не на кожній серії, а не рідше , ніж на кожній 10-й серії. Затверджено: Для маси для таблетування: контроль за показниками текучість, насипна густина, здатність до усадки, густина після усадки на кожній серії. Запропоновано: Для маси для таблетування: контроль за показниками текучість, насипна густина, здатність до усадки, густина після усадки в режимі моніторингу на кожній 10-й серії. Зміни І типу - Зміни з якості. Готовий лікарський засіб. Зміни у виробництві (інші зміни) Зміни періодичності контролю показників в рутині та на валідації технологічного процесу для таблеток- ядер. Проведення контролю показників в рутині: Зміни І типу - Зміни з якості. Готовий лікарський засіб. Зміни у виробництві (інші зміни) Внесення змін до реєстраційних розділів 3.2.Р.3.3, 3.2.Р.3.4, 3.2.Р.3.5, видалення інформації щодо контролю готової продукції (інформація наведена в р. 3.2.Р.5.1) Зміни І типу - Зміни з якості. Готовий лікарський засіб. Зміни у виробництві (інші зміни) Уточнення інформації щодо нанесення номеру серії і терміну придатності на стадії «Пакування», «Фасування», а саме ( методом друку в доповнення методу нанесення відтиску) Зміни І типу - Зміни з якості. Готовий лікарський засіб. Зміни у виробництві (інші зміни) Внесення змін до реєстраційних розділів 3.2.Р.3.3, 3.2.Р.3.4, 3.2.Р.3.5, а саме актуалізація назв, одиниць вимірювання та діапазонів деяких параметрів процесу нанесення покриття таблеток, у зв'язку з модернізацією установки для наненсення покриття таблеток, зокрема оновлення апаратного та програмного забезпечення.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періодичності контролю показника "Мікробіологічна чистота" " контроль здійснюється на першій серії в році і не рідше , ніж на кожній серії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формулювання вимог до показника «Розчинення» (виключена інформація щодо критеріїв прийнятності і ступеню розчинення, оскількі ці вимоги описані в ДФУ 2.9.3)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контролю для показників Залишкови розчинники та Мікробіологічна чистота в режимі моніторингу, але не рідше 1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UA/12971/01/02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КЛІВАС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сертифіката відповідності Європейській фармакопеї для АФІ мг розувастатину кальцію № R1-CEP 2015-114-Rev 01 (попередня версія CEP № R1-CEP 2015-114-Rev 00) від вже затвердженого виробника «Biocon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UA/12971/01/02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КЛОПІКСОЛ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мг; по 100 таблеток у пластиковому контейнері; по 1 пластиковому контейнеру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нерозфасованого продукту, первинне та вторинне пакування, випуск серій:</w:t>
            </w:r>
            <w:r w:rsidRPr="00D46D50">
              <w:rPr>
                <w:rFonts w:ascii="Arial" w:hAnsi="Arial" w:cs="Arial"/>
                <w:sz w:val="16"/>
                <w:szCs w:val="16"/>
              </w:rPr>
              <w:br/>
              <w:t>Х. Лундбек А/С, Данія; випробування за показником "мікробіологічна чистота": Еурофінс Біофарма Продакт Тестінг Денмарк А/С,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«Розчинення» з методу УФ спектрофотометрії на метод ВЕРХ з УФ детектуванням.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UA/2205/01/02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КЛОПІКСОЛ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2 мг; по 100 таблеток у пластиковому контейнері; по 1 пластиковому контейнеру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нерозфасованого продукту, первинне та вторинне пакування, випуск серій:</w:t>
            </w:r>
            <w:r w:rsidRPr="00D46D50">
              <w:rPr>
                <w:rFonts w:ascii="Arial" w:hAnsi="Arial" w:cs="Arial"/>
                <w:sz w:val="16"/>
                <w:szCs w:val="16"/>
              </w:rPr>
              <w:br/>
              <w:t>Х. Лундбек А/С, Данія; випробування за показником "мікробіологічна чистота": Еурофінс Біофарма Продакт Тестінг Денмарк А/С,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«Розчинення» з методу УФ спектрофотометрії на метод ВЕРХ з УФ детектуванням.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UA/2205/01/01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рекомендацій PRAC EMA.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D46D50">
              <w:rPr>
                <w:rFonts w:ascii="Arial" w:hAnsi="Arial" w:cs="Arial"/>
                <w:sz w:val="16"/>
                <w:szCs w:val="16"/>
              </w:rPr>
              <w:br/>
              <w:t xml:space="preserve">Зміни внесено до Інструкції для медичного застосування лікарського засобу до розділів "Особливі заходи безпеки", "Особливості застосування", "Спосіб застосування та дози", "Побічні реакції", "Термін придатності" (додана інформація щодо терміну зберігання подрібнених таблеток) відповідно до інформації, яка зазначена в матеріалах реєстраційного досьє. </w:t>
            </w:r>
            <w:r w:rsidRPr="00D46D50">
              <w:rPr>
                <w:rFonts w:ascii="Arial" w:hAnsi="Arial" w:cs="Arial"/>
                <w:sz w:val="16"/>
                <w:szCs w:val="16"/>
              </w:rPr>
              <w:br/>
              <w:t xml:space="preserve">Введення змін протягом 3-х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Зміни внесено до Інструкції для медичного застосування лікарського засобу до розділу "Особливості застосування" відповідно до остаточних даних дослідження CASSINI щодо застосування лікарського засобу у пацієнтів з онкологічними захворюваннями. </w:t>
            </w:r>
            <w:r w:rsidRPr="00D46D50">
              <w:rPr>
                <w:rFonts w:ascii="Arial" w:hAnsi="Arial" w:cs="Arial"/>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UA/9201/01/03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15 мг; № 14 (14х1); № 42 (14х3): по 14 таблеток у блістері, по 1, або по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рекомендацій PRAC EMA.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D46D50">
              <w:rPr>
                <w:rFonts w:ascii="Arial" w:hAnsi="Arial" w:cs="Arial"/>
                <w:sz w:val="16"/>
                <w:szCs w:val="16"/>
              </w:rPr>
              <w:br/>
              <w:t xml:space="preserve">Зміни внесено до Інструкції для медичного застосування лікарського засобу до розділів "Особливі заходи безпеки", "Особливості застосування", "Спосіб застосування та дози", "Побічні реакції", "Термін придатності" (додана інформація щодо терміну зберігання подрібнених таблеток) відповідно до інформації, яка зазначена в матеріалах реєстраційного досьє. </w:t>
            </w:r>
            <w:r w:rsidRPr="00D46D50">
              <w:rPr>
                <w:rFonts w:ascii="Arial" w:hAnsi="Arial" w:cs="Arial"/>
                <w:sz w:val="16"/>
                <w:szCs w:val="16"/>
              </w:rPr>
              <w:br/>
              <w:t xml:space="preserve">Введення змін протягом 3-х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Зміни внесено до Інструкції для медичного застосування лікарського засобу до розділу "Особливості застосування" відповідно до остаточних даних дослідження CASSINI щодо застосування лікарського засобу у пацієнтів з онкологічними захворюваннями. </w:t>
            </w:r>
            <w:r w:rsidRPr="00D46D50">
              <w:rPr>
                <w:rFonts w:ascii="Arial" w:hAnsi="Arial" w:cs="Arial"/>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UA/9201/01/02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КСЕРОГЕЛЬ ПОЛІМЕТИЛСИЛОКСАНУ, ГІДРОФІЛІЗОВАНИЙ ІНУЛІНОМ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(субстанція) у двох мішках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"ЕОФ "КРЕОМА-ФАРМ"</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"ЕОФ "КРЕОМА-ФАРМ"</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допущених при проведенні процедури реєстрації, яка затверджена наказом МОЗ України від 27.03.2022 № 536: на титульному аркуші МКЯ ЛЗ, а саме: Затверджена редакція КСЕРОГЕЛЬ ПОЛІМЕТИЛСИЛОКСАНУ, ГІДРОФІЛІЗОВАНИЙ ІНУЛІНОМ, порошок (субстанція) для фармацевтичного застосування у мішках поліетиленових ; Пропонована редакція КСЕРОГЕЛЬ ПОЛІМЕТИЛСИЛОКСАНУ, ГІДРОФІЛІЗОВАНИЙ ІНУЛІНОМ, порошок (субстанція) для фармацевтичного застосування у двох мішках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UA/19277/01/01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КСТАНДІ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капсули по 40 мг по 28 капсул у блістері; по 1 блістеру в картонному футлярі; по 4 картонних футляри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Астеллас Фарма Юроп Б.В.</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bulk:</w:t>
            </w:r>
            <w:r w:rsidRPr="00D46D50">
              <w:rPr>
                <w:rFonts w:ascii="Arial" w:hAnsi="Arial" w:cs="Arial"/>
                <w:sz w:val="16"/>
                <w:szCs w:val="16"/>
              </w:rPr>
              <w:br/>
              <w:t>Каталент Фарма Солюшнс,  ЛЛС, США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первинне пакування:</w:t>
            </w:r>
            <w:r w:rsidRPr="00D46D50">
              <w:rPr>
                <w:rFonts w:ascii="Arial" w:hAnsi="Arial" w:cs="Arial"/>
                <w:sz w:val="16"/>
                <w:szCs w:val="16"/>
              </w:rPr>
              <w:br/>
              <w:t>АндерсонБрекон Інк., США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вторинне пакування, випуск серії:</w:t>
            </w:r>
            <w:r w:rsidRPr="00D46D50">
              <w:rPr>
                <w:rFonts w:ascii="Arial" w:hAnsi="Arial" w:cs="Arial"/>
                <w:sz w:val="16"/>
                <w:szCs w:val="16"/>
              </w:rPr>
              <w:br/>
              <w:t>Астеллас Фарма Юроп Б.В., Нідерланди  </w:t>
            </w:r>
            <w:r w:rsidRPr="00D46D50">
              <w:rPr>
                <w:rFonts w:ascii="Arial" w:hAnsi="Arial" w:cs="Arial"/>
                <w:sz w:val="16"/>
                <w:szCs w:val="16"/>
              </w:rPr>
              <w:br/>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rPr>
              <w:t>США</w:t>
            </w:r>
            <w:r w:rsidRPr="00D46D50">
              <w:rPr>
                <w:rFonts w:ascii="Arial" w:hAnsi="Arial" w:cs="Arial"/>
                <w:sz w:val="16"/>
                <w:szCs w:val="16"/>
                <w:lang w:val="ru-RU"/>
              </w:rPr>
              <w:t>/</w:t>
            </w:r>
            <w:r w:rsidRPr="00D46D50">
              <w:rPr>
                <w:rFonts w:ascii="Arial" w:hAnsi="Arial" w:cs="Arial"/>
                <w:sz w:val="16"/>
                <w:szCs w:val="16"/>
              </w:rPr>
              <w:t xml:space="preserve"> Нідерланди  </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EMA;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"Фармакологічні властивості", "Показання" (запропоновано додавання нового показання: "Лікування метастатичного гормоночутливого раку передміхурової залози (мГЧРПЗ) у дорослих чоловіків, у комбінації з андрогендеприваційною терапією"), "Діти" (внесені редакторські уточнення) відповідно до результатів дослідження 9785-CL-0335 (ARCHES);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відповідно до остаточних результатів дослідження MDV3100-14 (PROSPER);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відповідно до заключного аналізу 5-річних даних дослідження PREVAIL, а також внесено редакторські уточнення інформації в розділ "Здатність впливати на швидкість реакції при керуванні автотранспортом або іншими механізмами"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UA/14503/01/01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ЛАРГІНІД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ліофілізат для розчину для ін'єкцій по 1 мг; по 10 ампул у пачці або по 5 ампул у блістері,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"БІОЛІК"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"БІОЛІК"</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ДАЛАРГІН-БІОЛІК®. ЗАПРОПНОВАНО: ЛАРГІНІД. Зміни І типу - Зміни з якості. Готовий лікарський засіб. Система контейнер/закупорювальний засіб (інші зміни). Введення додаткової упаковки препарату в блістери, а саме по 5 ампул у блістері, по 2 блістери у пачці, з відповідними змінами у р. «Упаковка». Первинне пакування та кількість ампул у вторинній упаковці не змінюється. Зміни внесені в інструкцію для медичного застосування лікарського засобу у розділ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UA/5028/01/01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ЛЕВОСЕТИЛ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5 мг по 10 таблеток у блістері; по 2, 3,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«УОРЛД МЕДИЦИН»</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УОРЛД МЕДИЦИН ІЛАЧ САН. ВЕ ТІДЖ. A.Ш.</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UA/18085/01/01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ЛЕВОСЕТИЛ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краплі оральні, розчин, 5 мг/мл, по 20 мл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«УОРЛД МЕДИЦИН»</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УОРЛД МЕДИЦИН ІЛАЧ САН. ВЕ ТІДЖ. A.Ш.</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UA/18085/02/01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інфузій, 500 мг/100 мл, по 100 мл або по 150 мл у флаконі; по 1 флакону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ВІОСЕР С.А. ПАРЕНТЕРАЛ СОЛЮШНС ІНДАСТРІ, Грецiя (нерозфасований продукт, первинна упаковка, вторинна упаковка, контроль); ТОВ "ФАРМАСЕЛ", Україна (контроль,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Грецiя/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2021-284 - Rev 00 для АФІ левофлоксацину від вже затвердженого виробника Quimica Sintetica S.A.,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UA/12842/01/01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ЛІЗИНОПРИЛ-Н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10 мг/12,5 мг, по 10 таблеток у блістері; по 1 або по 2, або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п.6 тексту маркування первинної упаковки лікарського засобу, а саме вилучено фразу про наявність інформації щодо штрих-коду.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UA/16076/01/01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ЛІЗИНОПРИЛ-Н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20 мг/12,5 мг по 10 таблеток у блістері; по 1 або по 2, або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п.6 тексту маркування первинної упаковки лікарського засобу, а саме вилучено фразу про наявність інформації щодо штрих-коду.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UA/16076/01/02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ЛІНЕЛІД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інфузій 2 мг/мл, по 300 мл у контейнері полімерному у вакуумній полімерній упаковці; по 1 полімерному контейнеру у вакуумній полімерній упаковці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"Юрія-Фарм"</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"Юрія-Фарм"</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та до короткої характеристики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(ЗИВОКС, розчин для інфузій 2мг/мл).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UA/12541/01/01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мг: по 10 таблеток у блістері; по 3 або по 9 блістерів у пачці з картону; по 30 таблеток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UA/18323/01/01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20 мг: по 10 таблеток у блістері; по 3 або по 9 блістерів у пачці з картону; по 30 таблеток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UA/18323/01/02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UA/18323/01/03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ЛОПРИЛ БОСНАЛЕК® 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по 10 таблеток у блістері; по 2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Боснiя i Герцеговина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Боснія і Герцеговина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сертифіката відповідності Європейській фармакопеї № R1-CEP 2001-304 - Rev 09 (затверджено: R1-CEP 2001-304 - Rev 08) для АФІ гідрохлоротіазиду від вже затвердженого виробника TEVA PHARMACEUTICAL INDUSTRIES LTD. Як наслідок, уточнення виробничих дільниць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2001-304 - Rev 10 для АФІ гідрохлоротіазиду від вже затвердженого виробника TEVA PHARMACEUTICAL INDUSTRIES LTD. Як наслідок, уточнення назви та адреси однієї з виробничих дільниць проміжного продукту.</w:t>
            </w:r>
            <w:r w:rsidRPr="00D46D5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сертифіката відповідності Європейській фармакопеї № R1-CEP 2001-304 - Rev 11 для АФІ ідрохлоротіазиду від вже затвердженого виробника TEVA PHARMACEUTICAL INDUSTRIES LTD. Як наслідок, зміна адреси власника СЕР та введення додаткової виробничої дільниці 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UA/3233/01/01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ЛОПРИЛ БОСНАЛЕК® Н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по 10 таблеток у блістері; по 2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Боснiя i Герцеговина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Боснія і Герцеговина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сертифіката відповідності Європейській фармакопеї № R1-CEP 2001-304 - Rev 09 (затверджено: R1-CEP 2001-304 - Rev 08) для АФІ гідрохлоротіазиду від вже затвердженого виробника TEVA PHARMACEUTICAL INDUSTRIES LTD. Як наслідок, уточнення виробничих дільниць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2001-304 - Rev 10 для АФІ гідрохлоротіазиду від вже затвердженого виробника TEVA PHARMACEUTICAL INDUSTRIES LTD. Як наслідок, уточнення назви та адреси однієї з виробничих дільниць проміжного продукту.</w:t>
            </w:r>
            <w:r w:rsidRPr="00D46D5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сертифіката відповідності Європейській фармакопеї № R1-CEP 2001-304 - Rev 11 для АФІ гідрохлоротіазиду від вже затвердженого виробника TEVA PHARMACEUTICAL INDUSTRIES LTD. Як наслідок, зміна адреси власника СЕР та введення додаткової виробничої дільниці 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UA/3233/01/02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100 мг/мл;</w:t>
            </w:r>
            <w:r w:rsidRPr="00D46D50">
              <w:rPr>
                <w:rFonts w:ascii="Arial" w:hAnsi="Arial" w:cs="Arial"/>
                <w:sz w:val="16"/>
                <w:szCs w:val="16"/>
              </w:rPr>
              <w:br/>
              <w:t>по 5 мл в ампулах; по 5 ампул у касеті у пачці;</w:t>
            </w:r>
            <w:r w:rsidRPr="00D46D50">
              <w:rPr>
                <w:rFonts w:ascii="Arial" w:hAnsi="Arial" w:cs="Arial"/>
                <w:sz w:val="16"/>
                <w:szCs w:val="16"/>
              </w:rPr>
              <w:br/>
              <w:t>по 5 мл в ампулах; по 5 ампул у касеті; по 2 касети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UA/18255/02/01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МЕКСИКОР®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капсули по 100 мг; по 10 капсул у блістері; по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"ЗДРАВО"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 Товариства з обмеженою відповідальністю "БІОН", Російська Федерація.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 Товариство з обмеженою відповідальністю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UA/4971/02/01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МЕЛОССО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15 мг/1,5 мл; по 1,5 мл в ампулі; по 5 ампул у блістері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 (юридична адреса; лабораторія фізико-хімічного аналізу та контролю виробництва; виробнича дільниця; лабораторія біологічного аналізу)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Необхідність внесення відповідної інформації до матеріалів реєстраційного досьє ГЛЗ у зв’язку зі зміною Уповноваженої особи, відповідальної за фармаконагляд ТОВ НВФ «МІКРОХІМ», а також адреси провадження діяльності УОВФ та місцезнаходження майстер-файлу системи фармаконагляду 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UA/19320/01/01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МЕРОПЕНЕМ-МБ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розчину для ін'єкцій та інфузій по 1000 мг, по 1 флакону або по 10 флаконів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М.БІОТЕК ЛІМІТЕД</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виробник готового лікарського засобу, що здійснює виробництво, первинне та вторинне пакування, контроль якості та випуск серії:</w:t>
            </w:r>
            <w:r w:rsidRPr="00D46D50">
              <w:rPr>
                <w:rFonts w:ascii="Arial" w:hAnsi="Arial" w:cs="Arial"/>
                <w:sz w:val="16"/>
                <w:szCs w:val="16"/>
              </w:rPr>
              <w:br/>
              <w:t>РЕМЕДІНА СА, Греція</w:t>
            </w:r>
            <w:r w:rsidRPr="00D46D50">
              <w:rPr>
                <w:rFonts w:ascii="Arial" w:hAnsi="Arial" w:cs="Arial"/>
                <w:sz w:val="16"/>
                <w:szCs w:val="16"/>
              </w:rPr>
              <w:br/>
              <w:t>виробник нерозфасованого продукту лікарського засобу - стерильної суміші меропенему тригідрату та натрію карбонату (стерильний bulk):</w:t>
            </w:r>
            <w:r w:rsidRPr="00D46D50">
              <w:rPr>
                <w:rFonts w:ascii="Arial" w:hAnsi="Arial" w:cs="Arial"/>
                <w:sz w:val="16"/>
                <w:szCs w:val="16"/>
              </w:rPr>
              <w:br/>
              <w:t>Шеньчжень Хайбинь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Греція/Китай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ДІАПЕНЕМ 1Г (DIAPENEM 1G) Запропоновано: МЕРОПЕНЕМ-МБ (MEROPENEM-MB)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UA/19378/01/01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МЕТАКАРТИН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розчин для ін`єкцій, 1 г/5 мл по 5 мл в ампулі; по 5 ампул в контурній чарунковій упаковці; по 1 або 2 контурні чарункові упаковки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«УОРЛД МЕДИЦИН» </w:t>
            </w:r>
            <w:r w:rsidRPr="00D46D50">
              <w:rPr>
                <w:rFonts w:ascii="Arial" w:hAnsi="Arial" w:cs="Arial"/>
                <w:sz w:val="16"/>
                <w:szCs w:val="16"/>
              </w:rPr>
              <w:br/>
            </w:r>
            <w:r w:rsidRPr="00D46D50">
              <w:rPr>
                <w:rFonts w:ascii="Arial" w:hAnsi="Arial" w:cs="Arial"/>
                <w:sz w:val="16"/>
                <w:szCs w:val="16"/>
              </w:rPr>
              <w:br/>
              <w:t>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Мефар Ілач Сан. А.Ш., Туреччина;</w:t>
            </w:r>
            <w:r w:rsidRPr="00D46D50">
              <w:rPr>
                <w:rFonts w:ascii="Arial" w:hAnsi="Arial" w:cs="Arial"/>
                <w:sz w:val="16"/>
                <w:szCs w:val="16"/>
              </w:rPr>
              <w:br/>
              <w:t>Ромфарм Ілач Сан. ве Тідж. Лтд. Шті., Туреччина</w:t>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Хюсейн Тоніялі / Huseyin Tonyali.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UA/15530/01/01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Медак Гезельшафт фюр клініше Шпеціальпрепарате мбХ</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46D50">
              <w:rPr>
                <w:rFonts w:ascii="Arial" w:hAnsi="Arial" w:cs="Arial"/>
                <w:sz w:val="16"/>
                <w:szCs w:val="16"/>
              </w:rPr>
              <w:br/>
              <w:t>Медак Гезельшафт фюр клініше Шпеціальпрепарате мбХ, Німеччина</w:t>
            </w:r>
            <w:r w:rsidRPr="00D46D50">
              <w:rPr>
                <w:rFonts w:ascii="Arial" w:hAnsi="Arial" w:cs="Arial"/>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D46D50">
              <w:rPr>
                <w:rFonts w:ascii="Arial" w:hAnsi="Arial" w:cs="Arial"/>
                <w:sz w:val="16"/>
                <w:szCs w:val="16"/>
              </w:rPr>
              <w:br/>
              <w:t>Екселла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Хаупт Фарма Волфратшаусен ГмбХ, Німеччина (виробник, що відповідає за маркування первинної упаковки, вторинне пакування, контроль/випробування серії);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Зміна первинної упаковки ГЛЗ – флакону на блістер з алюмінієвої фольги і ПВХ/ПВДХ – плівки. Зміна вводиться з метою мінімізації помилок дозового режиму застосування ЛЗ. Зміни внесені до інструкції для медичного застосування лікарського засобу у розділ "Упаковка" з відповідними змінами в тексті маркування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 затверджено: (Зберігати у недоступному для дітей місці. Препарат не потребує особливих умов зберігання); запропоновано: (Зберігати при температурі не вище 25°С у недоступному для дітей місці). Термін придатності не змінився. Зміни внесені до інструкції для медичного застосування лікарського засобу у розділ "Умови зберігання" з відповідними змінами в тексті маркування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«Ідентифікація» з специфікації на термін придатності та як наслідок, оновлення р.3.2.Р.8.1.;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за показником «Вміст води» - затверджено: (Європ.Фарм.2.5.12.); запропоновано: (Європ.Фарм.2.5.32). Критерії прийнятності не змінились;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 специфікації ГЛЗ вилучення примітки щодо періодичності контролю за показником «Мікробіологічна чистота», оскільки контроль проводиться на період випуску та терміну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Замість показників «Однорідність маси» та «Однорідність дози» вводиться показник «Однорідність дозованих одиниць» (Євр.Фарм.2.9.40.);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затверджених методах випробування за показниками: «Ідентифікація», «Кількісне визначення», «Супровідні домішки», «Однорідність дозованих одиниць». Методики випробування не змінились;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Внесення змін до досьє після оновлення загальної статті на ГЛЗ у діючому виданні Євр.Фарм., а саме уточнення р.3.2.Р.5.2. для методів «Однорідність вмісту», «Розчинення», «Розпадання», «Вміст води», «Мікробіологічна чистота»; зміни І типу - Зміни щодо безпеки/ефективності та фармаконагляду (інші зміни) - Зміни внесені до тексту маркування вторинної упаковки лікарського засобу (зазначення в п.17 інформації щодо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UA/11318/01/01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10 мг, по 10 таблеток у блістері, по 1 або 3 блістери з алюмінієвої фольги і ПВХ/ПВДХ-плівки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Медак Гезельшафт фюр клініше Шпеціальпрепарате мбХ</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46D50">
              <w:rPr>
                <w:rFonts w:ascii="Arial" w:hAnsi="Arial" w:cs="Arial"/>
                <w:sz w:val="16"/>
                <w:szCs w:val="16"/>
              </w:rPr>
              <w:br/>
              <w:t>Медак Гезельшафт фюр клініше Шпеціальпрепарате мбХ, Німеччина</w:t>
            </w:r>
            <w:r w:rsidRPr="00D46D50">
              <w:rPr>
                <w:rFonts w:ascii="Arial" w:hAnsi="Arial" w:cs="Arial"/>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D46D50">
              <w:rPr>
                <w:rFonts w:ascii="Arial" w:hAnsi="Arial" w:cs="Arial"/>
                <w:sz w:val="16"/>
                <w:szCs w:val="16"/>
              </w:rPr>
              <w:br/>
              <w:t>Екселла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Хаупт Фарма Волфратшаусен ГмбХ, Німеччина (виробник, що відповідає за маркування первинної упаковки, вторинне пакування, контроль/випробування серії);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Зміна первинної упаковки ГЛЗ – флакону на блістер з алюмінієвої фольги і ПВХ/ПВДХ – плівки. Зміна вводиться з метою мінімізації помилок дозового режиму застосування ЛЗ. Зміни внесені до інструкції для медичного застосування лікарського засобу у розділ "Упаковка" з відповідними змінами в тексті маркування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 затверджено: (Зберігати у недоступному для дітей місці. Препарат не потребує особливих умов зберігання); запропоновано: (Зберігати при температурі не вище 25°С у недоступному для дітей місці). Термін придатності не змінився. Зміни внесені до інструкції для медичного застосування лікарського засобу у розділ "Умови зберігання" з відповідними змінами в тексті маркування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«Ідентифікація» з специфікації на термін придатності та як наслідок, оновлення р.3.2.Р.8.1.;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за показником «Вміст води» - затверджено: (Європ.Фарм.2.5.12.); запропоновано: (Європ.Фарм.2.5.32). Критерії прийнятності не змінились;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 специфікації ГЛЗ вилучення примітки щодо періодичності контролю за показником «Мікробіологічна чистота», оскільки контроль проводиться на період випуску та терміну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Замість показників «Однорідність маси» та «Однорідність дози» вводиться показник «Однорідність дозованих одиниць» (Євр.Фарм.2.9.40.);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затверджених методах випробування за показниками: «Ідентифікація», «Кількісне визначення», «Супровідні домішки», «Однорідність дозованих одиниць». Методики випробування не змінились;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Внесення змін до досьє після оновлення загальної статті на ГЛЗ у діючому виданні Євр.Фарм., а саме уточнення р.3.2.Р.5.2. для методів «Однорідність вмісту», «Розчинення», «Розпадання», «Вміст води», «Мікробіологічна чистота»; зміни І типу - Зміни щодо безпеки/ефективності та фармаконагляду (інші зміни) - Зміни внесені до тексту маркування вторинної упаковки лікарського засобу (зазначення в п.17 інформації щодо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UA/11318/01/03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7,5 мг, по 10 таблеток у блістері, по 1 або 3 блістери з алюмінієвої фольги і ПВХ/ПВДХ-плівки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Медак Гезельшафт фюр клініше Шпеціальпрепарате мбХ</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46D50">
              <w:rPr>
                <w:rFonts w:ascii="Arial" w:hAnsi="Arial" w:cs="Arial"/>
                <w:sz w:val="16"/>
                <w:szCs w:val="16"/>
              </w:rPr>
              <w:br/>
              <w:t>Медак Гезельшафт фюр клініше Шпеціальпрепарате мбХ, Німеччина</w:t>
            </w:r>
            <w:r w:rsidRPr="00D46D50">
              <w:rPr>
                <w:rFonts w:ascii="Arial" w:hAnsi="Arial" w:cs="Arial"/>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D46D50">
              <w:rPr>
                <w:rFonts w:ascii="Arial" w:hAnsi="Arial" w:cs="Arial"/>
                <w:sz w:val="16"/>
                <w:szCs w:val="16"/>
              </w:rPr>
              <w:br/>
              <w:t>Екселла ГмбХ енд Ко. КГ, Німеччина</w:t>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Хаупт Фарма Волфратшаусен ГмбХ, Німеччина (виробник, що відповідає за маркування первинної упаковки, вторинне пакування, контроль/випробування серії);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Зміна первинної упаковки ГЛЗ – флакону на блістер з алюмінієвої фольги і ПВХ/ПВДХ – плівки. Зміна вводиться з метою мінімізації помилок дозового режиму застосування ЛЗ. Зміни внесені до інструкції для медичного застосування лікарського засобу у розділ "Упаковка" з відповідними змінами в тексті маркування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 затверджено: (Зберігати у недоступному для дітей місці. Препарат не потребує особливих умов зберігання); запропоновано: (Зберігати при температурі не вище 25°С у недоступному для дітей місці). Термін придатності не змінився. Зміни внесені до інструкції для медичного застосування лікарського засобу у розділ "Умови зберігання" з відповідними змінами в тексті маркування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«Ідентифікація» з специфікації на термін придатності та як наслідок, оновлення р.3.2.Р.8.1.;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за показником «Вміст води» - затверджено: (Європ.Фарм.2.5.12.); запропоновано: (Європ.Фарм.2.5.32). Критерії прийнятності не змінились;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 специфікації ГЛЗ вилучення примітки щодо періодичності контролю за показником «Мікробіологічна чистота», оскільки контроль проводиться на період випуску та терміну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Замість показників «Однорідність маси» та «Однорідність дози» вводиться показник «Однорідність дозованих одиниць» (Євр.Фарм.2.9.40.);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затверджених методах випробування за показниками: «Ідентифікація», «Кількісне визначення», «Супровідні домішки», «Однорідність дозованих одиниць». Методики випробування не змінились;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Внесення змін до досьє після оновлення загальної статті на ГЛЗ у діючому виданні Євр.Фарм., а саме уточнення р.3.2.Р.5.2. для методів «Однорідність вмісту», «Розчинення», «Розпадання», «Вміст води», «Мікробіологічна чистота»; зміни І типу - Зміни щодо безпеки/ефективності та фармаконагляду (інші зміни) - Зміни внесені до тексту маркування вторинної упаковки лікарського засобу (зазначення в п.17 інформації щодо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UA/11318/01/02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що диспергуються в ротовій порожнині, по 10 мг; по 10 таблеток у блістері; по 3 блістери в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Ронтіс Хеллас Медікал енд Фармасьютікал Продактс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2014-285 - Rev 00 для діючої речовини Aripiprazole від нового виробника MSN PHARMACHEM PRIVATE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UA/18061/01/01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що диспергуються в ротовій порожнині, по 15 мг; по 10 таблеток у блістері; по 3 блістери в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Ронтіс Хеллас Медікал енд Фармасьютікал Продактс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2014-285 - Rev 00 для діючої речовини Aripiprazole від нового виробника MSN PHARMACHEM PRIVATE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UA/18061/01/02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що диспергуються в ротовій порожнині, по 30 мг; по 10 таблеток у блістері; по 3 блістери в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Ронтіс Хеллас Медікал енд Фармасьютікал Продактс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2014-285 - Rev 00 для діючої речовини Aripiprazole від нового виробника MSN PHARMACHEM PRIVATE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UA/18061/01/03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МІОПРИДИН®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4 мг; по 10 таблеток у блістері; по 2 або по 5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«МІБЕ УКРАЇНА»</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мібе ГмбХ Арцнайміттель</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D46D50">
              <w:rPr>
                <w:rFonts w:ascii="Arial" w:hAnsi="Arial" w:cs="Arial"/>
                <w:sz w:val="16"/>
                <w:szCs w:val="16"/>
              </w:rPr>
              <w:br/>
              <w:t>Зміни внесені щодо назви лікарського засобу. Затверджено: МІОПРИДИН (MYOPRIDIN) Запропоновано: МІОПРИДИН®</w:t>
            </w:r>
            <w:r w:rsidRPr="00D46D50">
              <w:rPr>
                <w:rFonts w:ascii="Arial" w:hAnsi="Arial" w:cs="Arial"/>
                <w:sz w:val="16"/>
                <w:szCs w:val="16"/>
              </w:rPr>
              <w:br/>
              <w:t>(MYOPRIDIN)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UA/19477/01/01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МОМЕТАЗОН-ТЕВА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«Тева Україна»</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rPr>
              <w:t>виробництво за повним циклом:</w:t>
            </w:r>
            <w:r w:rsidRPr="00D46D50">
              <w:rPr>
                <w:rFonts w:ascii="Arial" w:hAnsi="Arial" w:cs="Arial"/>
                <w:sz w:val="16"/>
                <w:szCs w:val="16"/>
              </w:rPr>
              <w:br/>
              <w:t>Тева Чех Індастріз с.р.о., Чеська Республіка</w:t>
            </w:r>
            <w:r w:rsidRPr="00D46D50">
              <w:rPr>
                <w:rFonts w:ascii="Arial" w:hAnsi="Arial" w:cs="Arial"/>
                <w:sz w:val="16"/>
                <w:szCs w:val="16"/>
                <w:lang w:val="ru-RU"/>
              </w:rPr>
              <w:t>;</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контроль серії за показником "Визначення мометазону фуроату у малих краплях/частках":</w:t>
            </w:r>
            <w:r w:rsidRPr="00D46D50">
              <w:rPr>
                <w:rFonts w:ascii="Arial" w:hAnsi="Arial" w:cs="Arial"/>
                <w:sz w:val="16"/>
                <w:szCs w:val="16"/>
              </w:rPr>
              <w:br/>
              <w:t>Мельбурн Сайнтифік Лімітед, Велика Британiя</w:t>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rPr>
              <w:t>Чеська Республіка</w:t>
            </w:r>
            <w:r w:rsidRPr="00D46D50">
              <w:rPr>
                <w:rFonts w:ascii="Arial" w:hAnsi="Arial" w:cs="Arial"/>
                <w:sz w:val="16"/>
                <w:szCs w:val="16"/>
                <w:lang w:val="ru-RU"/>
              </w:rPr>
              <w:t>/</w:t>
            </w:r>
            <w:r w:rsidRPr="00D46D50">
              <w:rPr>
                <w:rFonts w:ascii="Arial" w:hAnsi="Arial" w:cs="Arial"/>
                <w:sz w:val="16"/>
                <w:szCs w:val="16"/>
              </w:rPr>
              <w:t xml:space="preserve"> 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(НАЗОНЕКС, спрей назальний, дозований).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UA/15611/01/01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50 мг, по 10 таблеток у стрипах; по 10 таблеток у стрипі; по 3 стрипи в пачці; по 30 таблеток у контейнері; по 1 контейнеру у пачці; по 10 таблеток у блістерах; по 10 таблеток у блістері; по 3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Специфікації допоміжних речовин ЛАКТОЗА МОНОГІДРАТ, ТАЛЬК, НАТРІЮ КРОСКАРМЕЛОЗА, КАЛЬЦІЮ СТЕАРАТ, АСПАРТАМ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UA/1982/02/01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НАЛБУФІН-МІКРОХІМ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10 мг/мл, по 1 мл в ампулах, по 5 ампул у касеті, по 2 касети у пачці з картону; по 2 мл в ампулах, по 5 ампул у касеті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UA/18816/01/01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НАЛОКСОНУ ГІДРОХЛОРИД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Русан Фарма Лтд.</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РУСАН ФАРМА ЛТД.</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субстанції налоксону гідрохлориду дигідрату Русан Фарма Лтд., Індія, без зміни місця виробництва Затверджено: Ділянка № 6406, Г.І.Д.С., м. Анклешвар, Округ Бхаруч, штат Гуджарат – 393 002, Індія Plot № 6406, G.I.D.C., Ankleshwar, District Bharuch, Gujarat - 393 002, India Запропоновано: Ділянка № 6406, 6407, 6411, Г.І.Д.С., м. Анклешвар, Округ: Бхаруч – 393 002, штат Гуджарат, Індія. </w:t>
            </w:r>
            <w:r w:rsidRPr="00D46D50">
              <w:rPr>
                <w:rFonts w:ascii="Arial" w:hAnsi="Arial" w:cs="Arial"/>
                <w:sz w:val="16"/>
                <w:szCs w:val="16"/>
              </w:rPr>
              <w:br/>
              <w:t>Plot № 6406, 6407, 6411, G.I.D.C. Estate, Ankleshwar, District: Bharuch – 393 002, Gujarat State,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UA/17742/01/01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НАЛТРЕКСОНУ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(субстанція) у поліетиленових подвійних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Русан Фарма Лтд.</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Русан Фарма Лтд.</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R0-CEP 2016-053-Rev 02 (затверджено: R0 - CEP 2016-053-Rev 01) для АФІ Naltrexone hydrochloride від затвердженого виробника Rusan Pharma Ltd., India, та, як наслідок, зміна адреси виробника субстанції Затверджено: R0-CEP 2016-053-Rev 01 Ділянка № 6406, Г.І.Д.С., м. Анклешвар, Округ Бхаруч, штат Гуджарат – 393 002, Індія. Plot № 6406, G.I.D.C., Ankleshwar, District Bharuch, Gujarat - 393 002, India. Запропоновано: R0-CEP 2016-053-Rev 02 Ділянка № 6406, 6407, 6411, Г.І.Д.С., м. Анклешвар, Округ: Бхаруч – 393 002, штат Гуджарат, Індія. Plot № 6406, 6407, 6411, G.I.D.C. Estate, Ankleshwar, District: Bharuch – 393 002, Gujarat State,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UA/17690/01/01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інфузій, 9 мг/мл по 100 мл або 200 мл або 400 мл у пляшках; по 100 мл або 200 мл або 250 мл або 400 мл або 500 мл у контейнерах полімерних (у вигляді флакона); 1000 мл або 3000 мл у контейнерах полімерних (у вигляді пакету)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пакувальних матеріалів, а саме грануляту пропілену для виробництва контейнерів полімерних марки Bormed RE 870 MO виробництва Borealis AG, Австрія Затверджено: По 100 мл, 200 мл, 250 мл, 400 мл та 500 мл у контейнерах полімерних (у вигляді флакону), закупорених ковпачками поліпропіленовими. Контейнери виготовляються зі статистичного кополімеру поліпропілену марки Globalene STM 866 призначеного для виготовлення виробів медичного призначення. Запропоновано: По 100 мл, 200 мл, 250 мл, 400 мл та 500 мл у контейнерах полімерних (у вигляді флакону), закупорених ковпачками поліпропіленовими. Контейнери виготовляються зі статистичного кополімеру поліпропілену марки Globalene STM 866 або марки Bormed RE 870 MO призначеного для виготовлення виробів медичного призначення. </w:t>
            </w:r>
            <w:r w:rsidRPr="00D46D50">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на якій проводиться контроль якості готового лікарського засобу (фізико-хімічні випробування) ТОВ "Юрія-Фарм", Україна: Україна, 18030, Черкаська обл., м. Черкаси, вул. Чигиринська 21/11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UA/8331/01/01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НІТРОГЛІЦЕРИН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сублінгвальні по 0,5 мг по 40 таблеток у банках або по 40 таблеток у банках полімерних або зі скла, по 3 банки у блістері з фольгою або без фольги, по 1 блістеру у пачці з картону; по 25 таблеток у банках полімерних або зі скла, по 3 банки у блістері з фольгою або без фольги, по 1 блістеру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UA/0129/01/01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НІТРОКСОЛІН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50 мг; по 10 таблеток у блістері; по 5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Публічне акціонерне товариство "Науково-виробничий центр "Борщагівський хіміко-фармацевтичний завод" , Україна; Товариство з обмеженою відповідальністю "Натур+", Україна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нової виробничої площадки згідно оновленої документації від затвердженого виробника АФІ нітроксолін «Nanjing Odyssey Chemical Industry Co., Ltd», Китай (No. 508, Heyan Lu, Yanziji Road, Qixia District, Nanjing).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затвердженої виробничої дільниці у зв’язку з введенням нової виробничої дільниці затвердженої фірми виробника АФІ нітроксолін «Nanjing Odyssey Chemical Industry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UA/3518/01/01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 xml:space="preserve">НІТРОМАКС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сублінгвальні по 0,3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D46D50">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UA/14157/01/01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 xml:space="preserve">НІТРОМАКС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сублінгвальні по 0,4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D46D50">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UA/14157/01/02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 xml:space="preserve">НІТРОМАКС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сублінгвальні по 0,5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D46D50">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UA/14157/01/03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НІТРО-МІК®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концентрат для розчину для інфузій, 1 мг/мл; по 5 мл в ампулі; по 10 ампул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46D50">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UA/2622/02/01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НІТРОСОРБІД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10 мг; по 50 таблеток у банці; по 1 банці в пачці з картону; по 10 таблеток у блістері; по 5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Науково-виробнича фірма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UA/6831/01/01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ОЛАСІН®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що диспергуються в ротовій порожнині, по 5 мг; по 7 таблеток у блістері; по 4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сертифіката відповідності Європейській фармакопеї для АФІ оланзапіну № R1-CEP 2012-050-Rev 01 (попередня версія CEP № R1-CEP 2012-050-Rev 00) від вже затвердженого виробника Solara Active Pharma 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UA/18649/01/01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ОЛАСІН®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що диспергуються в ротовій порожнині, по 10 мг; по 7 таблеток у блістері; по 4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сертифіката відповідності Європейській фармакопеї для АФІ оланзапіну № R1-CEP 2012-050-Rev 01 (попередня версія CEP № R1-CEP 2012-050-Rev 00) від вже затвердженого виробника Solara Active Pharma 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UA/18649/01/02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ПАСТА ТЕЙМУРОВА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паста по 25 г у тубі алюмінієвій; по 25 г у тубі алюмінієвій; по 1 тубі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контролю ГЛЗ за показником "Мікробіологічна чистота", а саме скорочення кількості контролю серій: «не рутинний тест: допускається проводити контроль кожної десятої серії ГЛЗ, але не менше однієї серії повинно перевірено в кожному календарному році, в якому здійснюється випуск серії». А також зазначення коректного посилання на діюче видання ДФУ в специфікації та методах контролю ГЛЗ за показником «Мікробіологічна чистота» (було зазначено ДФУ, 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UA/1089/01/01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капсули тверді по 75 мг; по 14 капсул у блістері; по 1, 2, або 4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Zhejiang Huahai Pharmaceutical Co., Ltd. China для діючої речовини Pregabalin, що має сертифікат відповідності Європейській фармакопеї № R0-CEP 2016-189 - Rev 03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Pregabalin показником якості "Супровідні домішки" та відповідним методом випробування для нового виробника Zhejiang Huahai Pharmaceutical Co., Ltd. China (Ph.Eur Impurity A - Not more than 0.15%; 4-Ene Pregabalin - Not more than 0.10%; 5- Ene Pregabalin - Not more than 0.10%; Trimer impurity - Not more than 0.10%; Any unspecified impurity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для діючої речовини Pregabalin показником якості " Залишкові розчинники" (Isopropanol NMT 0.15%) та відповідним методом випробування для нового виробника Zhejiang Huahai Pharmaceutical Co., Ltd. China.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нового методу випробувань за показником "Супровідні домішки" (Метод ВЕРХ MPC023918/1), які мають відношення до діючої речовини прегабалін виробництва Zhejiang Huahai Pharmaceutical Co., Ltd. China. </w:t>
            </w:r>
            <w:r w:rsidRPr="00D46D50">
              <w:rPr>
                <w:rFonts w:ascii="Arial" w:hAnsi="Arial" w:cs="Arial"/>
                <w:sz w:val="16"/>
                <w:szCs w:val="16"/>
              </w:rPr>
              <w:br/>
              <w:t xml:space="preserve">Введення зміни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UA/13629/01/01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капсули тверді по 150 мг; по 14 капсул у блістері; по 1, 2, або 4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Zhejiang Huahai Pharmaceutical Co., Ltd. China для діючої речовини Pregabalin, що має сертифікат відповідності Європейській фармакопеї № R0-CEP 2016-189 - Rev 03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Pregabalin показником якості "Супровідні домішки" та відповідним методом випробування для нового виробника Zhejiang Huahai Pharmaceutical Co., Ltd. China (Ph.Eur Impurity A - Not more than 0.15%; 4-Ene Pregabalin - Not more than 0.10%; 5- Ene Pregabalin - Not more than 0.10%; Trimer impurity - Not more than 0.10%; Any unspecified impurity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для діючої речовини Pregabalin показником якості " Залишкові розчинники" (Isopropanol NMT 0.15%) та відповідним методом випробування для нового виробника Zhejiang Huahai Pharmaceutical Co., Ltd. China.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нового методу випробувань за показником "Супровідні домішки" (Метод ВЕРХ MPC023918/1), які мають відношення до діючої речовини прегабалін виробництва Zhejiang Huahai Pharmaceutical Co., Ltd. China. </w:t>
            </w:r>
            <w:r w:rsidRPr="00D46D50">
              <w:rPr>
                <w:rFonts w:ascii="Arial" w:hAnsi="Arial" w:cs="Arial"/>
                <w:sz w:val="16"/>
                <w:szCs w:val="16"/>
              </w:rPr>
              <w:br/>
              <w:t xml:space="preserve">Введення зміни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UA/13629/01/02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30 мг/мл по 1 мл в ампулі; по 5 ампул у блістері; по 1 блістеру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Зміни у специфікації допоміжної речовини "Натрію дигідрофосфат дигідрат" та "Динатрію гідрофосфат", а саме вилучено показник Арсен відповідно до вимог монографії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UA/1889/01/01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ПРЕСТИЛОЛ®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аналіз, первинне та вторинне пакування, випуск серії:</w:t>
            </w:r>
            <w:r w:rsidRPr="00D46D50">
              <w:rPr>
                <w:rFonts w:ascii="Arial" w:hAnsi="Arial" w:cs="Arial"/>
                <w:sz w:val="16"/>
                <w:szCs w:val="16"/>
              </w:rPr>
              <w:br/>
              <w:t>Лабораторії Серв'є Індастрі, Франція</w:t>
            </w:r>
            <w:r w:rsidRPr="00D46D50">
              <w:rPr>
                <w:rFonts w:ascii="Arial" w:hAnsi="Arial" w:cs="Arial"/>
                <w:sz w:val="16"/>
                <w:szCs w:val="16"/>
              </w:rPr>
              <w:br/>
              <w:t>первинне та вторинне пакування, випуск серії:</w:t>
            </w:r>
            <w:r w:rsidRPr="00D46D50">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виробничого процесу (під час виготовлення грануляту бісопрололу фумарату, на етапі змішування та під час виготовлення суміші периндоприлу аргініну на етапі змішування та додавання змазуючих речовин), зокрема: введення нових технологічних параметрів для виготовлення ГЛЗ у зв'язку зі змінами на виробничій лінії. Обладнання для змішування має новий розмір і потребує іншого часу та швидкості перемішування. Зазначені зміни стосуються лише найменшого розміру серії - 583 000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внесеня змін до методу випробування ГЛЗ (ВЕРХ або УВЕРХ) за показником "Вміст діючих речовин", зокрема: збільшення кількості таблеток для приготування досліджуваного розчину та введення коефіцієнту розділення. </w:t>
            </w:r>
            <w:r w:rsidRPr="00D46D50">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3.2.Р.7.Система контейнер/закупорювальний засіб. (The applicant proposes to correct the registered specifications of the stopper flow reducer of the finished product for Type I container (polypropylene tube) in order to be in line with the manufacturer specification).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"Вміст продуктів деградації", зокрема: зміна довжини хвилі з 215 нм на 273 нм в методі ВЕРХ . Зміна вноситься з метою більш точного кількісного визначення домішок бісопрололу, у зв'язку з потенційною інтерференцією з домішками периндоприлу на поточній хвилі 215 нм. Внесення незначних редакційних правок.</w:t>
            </w:r>
            <w:r w:rsidRPr="00D46D5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Сертифікату R1-CEP 2009-044 Rev 01 для АФІ Бісопрололу фурамату від вже затвердженого виробника Moehs Catalana S.L.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R0-CEP 2010-045 Rev 01 для вихідної речовини L-аргініну, що використовується в процесі виробництва діючої речовини Периндоприлу від нового виробника Shanghai Kyowa Aminoacid Co., Ltd. Запропонований виробник належить до тієї ж групи, що і затверджений виробник Kyowa Hakko Bio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UA/15827/01/02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ПРЕСТИЛОЛ® 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аналіз, первинне та вторинне пакування, випуск серії:</w:t>
            </w:r>
            <w:r w:rsidRPr="00D46D50">
              <w:rPr>
                <w:rFonts w:ascii="Arial" w:hAnsi="Arial" w:cs="Arial"/>
                <w:sz w:val="16"/>
                <w:szCs w:val="16"/>
              </w:rPr>
              <w:br/>
              <w:t>Лабораторії Серв'є Індастрі, Франція</w:t>
            </w:r>
            <w:r w:rsidRPr="00D46D50">
              <w:rPr>
                <w:rFonts w:ascii="Arial" w:hAnsi="Arial" w:cs="Arial"/>
                <w:sz w:val="16"/>
                <w:szCs w:val="16"/>
              </w:rPr>
              <w:br/>
              <w:t>первинне та вторинне пакування, випуск серії:</w:t>
            </w:r>
            <w:r w:rsidRPr="00D46D50">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виробничого процесу (під час виготовлення грануляту бісопрололу фумарату, на етапі змішування та під час виготовлення суміші периндоприлу аргініну на етапі змішування та додавання змазуючих речовин), зокрема: введення нових технологічних параметрів для виготовлення ГЛЗ у зв'язку зі змінами на виробничій лінії. Обладнання для змішування має новий розмір і потребує іншого часу та швидкості перемішування. Зазначені зміни стосуються лише найменшого розміру серії - 583 000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внесеня змін до методу випробування ГЛЗ (ВЕРХ або УВЕРХ) за показником "Вміст діючих речовин", зокрема: збільшення кількості таблеток для приготування досліджуваного розчину та введення коефіцієнту розділення. </w:t>
            </w:r>
            <w:r w:rsidRPr="00D46D50">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3.2.Р.7.Система контейнер/закупорювальний засіб. (The applicant proposes to correct the registered specifications of the stopper flow reducer of the finished product for Type I container (polypropylene tube) in order to be in line with the manufacturer specification).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"Вміст продуктів деградації", зокрема: зміна довжини хвилі з 215 нм на 273 нм в методі ВЕРХ . Зміна вноситься з метою більш точного кількісного визначення домішок бісопрололу, у зв'язку з потенційною інтерференцією з домішками периндоприлу на поточній хвилі 215 нм. Внесення незначних редакційних правок.</w:t>
            </w:r>
            <w:r w:rsidRPr="00D46D5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Сертифікату R1-CEP 2009-044 Rev 01 для АФІ Бісопрололу фурамату від вже затвердженого виробника Moehs Catalana S.L.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R0-CEP 2010-045 Rev 01 для вихідної речовини L-аргініну, що використовується в процесі виробництва діючої речовини Периндоприлу від нового виробника Shanghai Kyowa Aminoacid Co., Ltd. Запропонований виробник належить до тієї ж групи, що і затверджений виробник Kyowa Hakko Bio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UA/15828/01/01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ПРЕСТИЛОЛ® 5 МГ/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аналіз, первинне та вторинне пакування, випуск серії:</w:t>
            </w:r>
            <w:r w:rsidRPr="00D46D50">
              <w:rPr>
                <w:rFonts w:ascii="Arial" w:hAnsi="Arial" w:cs="Arial"/>
                <w:sz w:val="16"/>
                <w:szCs w:val="16"/>
              </w:rPr>
              <w:br/>
              <w:t>Лабораторії Серв'є Індастрі, Франція</w:t>
            </w:r>
            <w:r w:rsidRPr="00D46D50">
              <w:rPr>
                <w:rFonts w:ascii="Arial" w:hAnsi="Arial" w:cs="Arial"/>
                <w:sz w:val="16"/>
                <w:szCs w:val="16"/>
              </w:rPr>
              <w:br/>
              <w:t>первинне та вторинне пакування, випуск серії:</w:t>
            </w:r>
            <w:r w:rsidRPr="00D46D50">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виробничого процесу (під час виготовлення грануляту бісопрололу фумарату, на етапі змішування та під час виготовлення суміші периндоприлу аргініну на етапі змішування та додавання змазуючих речовин), зокрема: введення нових технологічних параметрів для виготовлення ГЛЗ у зв'язку зі змінами на виробничій лінії. Обладнання для змішування має новий розмір і потребує іншого часу та швидкості перемішування. Зазначені зміни стосуються лише найменшого розміру серії - 583 000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внесеня змін до методу випробування ГЛЗ (ВЕРХ або УВЕРХ) за показником "Вміст діючих речовин", зокрема: збільшення кількості таблеток для приготування досліджуваного розчину та введення коефіцієнту розділення. </w:t>
            </w:r>
            <w:r w:rsidRPr="00D46D50">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3.2.Р.7.Система контейнер/закупорювальний засіб. (The applicant proposes to correct the registered specifications of the stopper flow reducer of the finished product for Type I container (polypropylene tube) in order to be in line with the manufacturer specification).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"Вміст продуктів деградації", зокрема: зміна довжини хвилі з 215 нм на 273 нм в методі ВЕРХ . Зміна вноситься з метою більш точного кількісного визначення домішок бісопрололу, у зв'язку з потенційною інтерференцією з домішками периндоприлу на поточній хвилі 215 нм. Внесення незначних редакційних правок.</w:t>
            </w:r>
            <w:r w:rsidRPr="00D46D5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Сертифікату R1-CEP 2009-044 Rev 01 для АФІ Бісопрололу фурамату від вже затвердженого виробника Moehs Catalana S.L.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R0-CEP 2010-045 Rev 01 для вихідної речовини L-аргініну, що використовується в процесі виробництва діючої речовини Периндоприлу від нового виробника Shanghai Kyowa Aminoacid Co., Ltd. Запропонований виробник належить до тієї ж групи, що і затверджений виробник Kyowa Hakko Bio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UA/15827/01/01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ПРЕСТИЛОЛ® 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аналіз, первинне та вторинне пакування, випуск серії:</w:t>
            </w:r>
            <w:r w:rsidRPr="00D46D50">
              <w:rPr>
                <w:rFonts w:ascii="Arial" w:hAnsi="Arial" w:cs="Arial"/>
                <w:sz w:val="16"/>
                <w:szCs w:val="16"/>
              </w:rPr>
              <w:br/>
              <w:t>Лабораторії Серв'є Індастрі, Франція;</w:t>
            </w:r>
            <w:r w:rsidRPr="00D46D50">
              <w:rPr>
                <w:rFonts w:ascii="Arial" w:hAnsi="Arial" w:cs="Arial"/>
                <w:sz w:val="16"/>
                <w:szCs w:val="16"/>
              </w:rPr>
              <w:br/>
              <w:t>первинне та вторинне пакування, випуск серії:</w:t>
            </w:r>
            <w:r w:rsidRPr="00D46D50">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виробничого процесу (під час виготовлення грануляту бісопрололу фумарату, на етапі змішування та під час виготовлення суміші периндоприлу аргініну на етапі змішування та додавання змазуючих речовин), зокрема: введення нових технологічних параметрів для виготовлення ГЛЗ у зв'язку зі змінами на виробничій лінії. Обладнання для змішування має новий розмір і потребує іншого часу та швидкості перемішування. Зазначені зміни стосуються лише найменшого розміру серії - 583 000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внесеня змін до методу випробування ГЛЗ (ВЕРХ або УВЕРХ) за показником "Вміст діючих речовин", зокрема: збільшення кількості таблеток для приготування досліджуваного розчину та введення коефіцієнту розділення. </w:t>
            </w:r>
            <w:r w:rsidRPr="00D46D50">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3.2.Р.7.Система контейнер/закупорювальний засіб. (The applicant proposes to correct the registered specifications of the stopper flow reducer of the finished product for Type I container (polypropylene tube) in order to be in line with the manufacturer specification).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"Вміст продуктів деградації", зокрема: зміна довжини хвилі з 215 нм на 273 нм в методі ВЕРХ . Зміна вноситься з метою більш точного кількісного визначення домішок бісопрололу, у зв'язку з потенційною інтерференцією з домішками периндоприлу на поточній хвилі 215 нм. Внесення незначних редакційних правок.</w:t>
            </w:r>
            <w:r w:rsidRPr="00D46D5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6D50">
              <w:rPr>
                <w:rFonts w:ascii="Arial" w:hAnsi="Arial" w:cs="Arial"/>
                <w:sz w:val="16"/>
                <w:szCs w:val="16"/>
              </w:rPr>
              <w:br/>
              <w:t>подання оновленого Сертифікату R1-CEP 2009-044 Rev 01 для АФІ Бісопрололу фурамату від вже затвердженого виробника Moehs Catalana S.L.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R0-CEP 2010-045 Rev 01 для вихідної речовини L-аргініну, що використовується в процесі виробництва діючої речовини Периндоприлу від нового виробника Shanghai Kyowa Aminoacid Co., Ltd. Запропонований виробник належить до тієї ж групи, що і затверджений виробник Kyowa Hakko Bio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UA/15829/01/01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ПРОПЕС®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по 2 мл в ампулі; по 10 ампул у коробці з полімерною чарунковою вкладкою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"НІР"</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"НІР"</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затвердженого заявника (власника реєстраційного посвідчення), у зв'язку зі зміною поштового індекса;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затвердженого виробника без зміни виробничої дільниці, у зв'язку зі зміною поштового індекса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UA/3647/01/01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рідкий екстракт (субстанція) в ємностях або каністрах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"Науково- виробнича компанія "Екофарм"</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обмеженою відповідальністю "Науково- виробнича компанія "Екофарм"</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UA/16415/01/01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Нідерланди</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суміші для силіконізації картриджів, первинної упаковки ГЛЗ, на суміш з аналогічними властивостями з метою приведення у відповідність до регуляторних вимог REACH (Registration, Evaluation, Authorisation and Restriction of Chemicals)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UA/5023/01/01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РАБЕЛОК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lang w:val="ru-RU"/>
              </w:rPr>
            </w:pPr>
            <w:r w:rsidRPr="00D46D50">
              <w:rPr>
                <w:rFonts w:ascii="Arial" w:hAnsi="Arial" w:cs="Arial"/>
                <w:sz w:val="16"/>
                <w:szCs w:val="16"/>
                <w:lang w:val="ru-RU"/>
              </w:rPr>
              <w:t>ліофілізат для розчину для ін'єкцій по 20 мг, 1 флакон з ліофілізатом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КАДІЛА ФАРМАСЬЮТИКАЛЗ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Каділа Фармасьютикалз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w:t>
            </w:r>
            <w:r w:rsidRPr="00D46D50">
              <w:rPr>
                <w:rFonts w:ascii="Arial" w:hAnsi="Arial" w:cs="Arial"/>
                <w:b/>
                <w:sz w:val="16"/>
                <w:szCs w:val="16"/>
              </w:rPr>
              <w:t>уточнення реєстраційної процедури в наказі МОЗ України № 90 від 20.01.2021</w:t>
            </w:r>
            <w:r w:rsidRPr="00D46D50">
              <w:rPr>
                <w:rFonts w:ascii="Arial" w:hAnsi="Arial" w:cs="Arial"/>
                <w:sz w:val="16"/>
                <w:szCs w:val="16"/>
              </w:rPr>
              <w:t xml:space="preserve">. Редакція в наказі - уточнення упаковки та реєстраційного номера в наказі МОЗ України № 2970 від 22.12.2020 в процесі внесення змін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 Редакція в наказі: in bulk: 50 флаконів з ліофілізатом у картонній коробці, номер реєстраційного посвідчення - UA/11959/01/01. </w:t>
            </w:r>
            <w:r w:rsidRPr="00EA1EF0">
              <w:rPr>
                <w:rFonts w:ascii="Arial" w:hAnsi="Arial" w:cs="Arial"/>
                <w:sz w:val="16"/>
                <w:szCs w:val="16"/>
              </w:rPr>
              <w:t>Вірна редакція: in bulk: 50 флаконів з ліофілізатом у картонній коробці, номер реєстраційного посвідчення - UA/11959/01/01 та 1 флакон з ліофілізатом в картонній коробці, номер реєстраційного посвідчення - UA/1441/02/01</w:t>
            </w:r>
            <w:r w:rsidRPr="00D46D50">
              <w:rPr>
                <w:rFonts w:ascii="Arial" w:hAnsi="Arial" w:cs="Arial"/>
                <w:sz w:val="16"/>
                <w:szCs w:val="16"/>
              </w:rPr>
              <w:t xml:space="preserve">. </w:t>
            </w:r>
            <w:r w:rsidRPr="002D50D2">
              <w:rPr>
                <w:rFonts w:ascii="Arial" w:hAnsi="Arial" w:cs="Arial"/>
                <w:b/>
                <w:sz w:val="16"/>
                <w:szCs w:val="16"/>
              </w:rPr>
              <w:t xml:space="preserve">Вірна редакція - уточнення упаковки та реєстраційного номера в наказі МОЗ України № 2970 від 22.12.2020 в процесі внесення змін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 Редакція в наказі: in bulk: 50 флаконів з ліофілізатом у картонній коробці, номер реєстраційного посвідчення - UA/11959/01/01. </w:t>
            </w:r>
            <w:r w:rsidRPr="002D50D2">
              <w:rPr>
                <w:rFonts w:ascii="Arial" w:hAnsi="Arial" w:cs="Arial"/>
                <w:b/>
                <w:sz w:val="16"/>
                <w:szCs w:val="16"/>
                <w:u w:val="single"/>
              </w:rPr>
              <w:t>Вірна редакція: 1 флакон з ліофілізатом в картонній коробці, номер реєстраційного посвідчення - UA/1441/02/01.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UA/1441/02/01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РЕГІСОЛ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порошок для орального розчину по 18,9 г у саше; по 10 саше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внесення змін до розділу «Маркування» в МКЯ ГЛЗ. Затверджено: МАРКУВАННЯ Текст маркування для первинної та вторинної упаковок лікарського засобу РЕГІСОЛ ІС, порошок для орального розчину по 18,9 г у саше № 10 у пачці з картону, виробництва ТДВ «ІНТЕРХІМ», Україна. </w:t>
            </w:r>
            <w:r w:rsidRPr="00D46D50">
              <w:rPr>
                <w:rFonts w:ascii="Arial" w:hAnsi="Arial" w:cs="Arial"/>
                <w:sz w:val="16"/>
                <w:szCs w:val="16"/>
              </w:rPr>
              <w:br/>
              <w:t>Запропоновано: МАРКУВАННЯ Згідно затвердженого тексту маркування.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пропонується зміна назви виробника АФІ Натрію хлорид, що входить до складу ГЛЗ. Адресу підприємства-виробника не змінено. Затверджено: Akzo Nobel Salt A/S, Denmark Запропоновано: Dansk Salt A/S, Denmark.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(із заміною назви розділу) АФІ Калію хлорид, що входить до складу ГЛЗ. Затверджено: Термін придатності 3 роки. Запропоновано: Термін переконтролю 5 років.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АФІ Натрію цитрат, що входить до складу ГЛЗ. Затверджено: 2 роки. Запропоновано: 3 роки. Зміни І типу - Зміни з якості. АФІ. Система контейнер/закупорювальний засіб (інші зміни) вилучення виду упаковки діючої речовини Калію хлорид, що входить до складу ГЛЗ, який більше не використовується виробником АФІ. Затверджено: По 25 кг. Багатошаровий паперовий мішок з внутрішнім поліетиленовим мішком, які зшиті між собою. По 25 кг. Первинна упаковка - паперовий мішок, вторинна – картонна коробка, що містить упаковку з силікагелем. Запропоновано: Багатошаровий паперовий мішок з внутрішнім поліетиленовим мішком, які зшиті між собою.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уточнення нормування та методики випробування за показником «Ідентифікація B», в специфікації та методах контролю якості діючої речовини Натрію хлорид, що входить до складу ГЛЗ.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уточнення нормування та методики випробування за показниками «Розчинність» та «Ідентифікація B» в специфікації та методах контролю якості діючої речовини Натрію хлорид, що входить до складу ГЛЗ.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показника «Важкі метали» із специфікації та методів контролю якості діючої речовини Натрію хлорид, що входить до складу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UA/14661/01/01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Великобританія</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(інші зміни) внесення змін до матеріалів реєстраційного досьє ГЛЗ Рековель, розчин для ін'єкцій по 12 мкг/0,36 мл, або по 36 мкг/1,08 мл, або по 72 мкг/2,16 мл (p. 3.2.P.2.2. Drug Product, 3.2.P.7.3.3. FE 99049 Injection Pen Components and Materials), полягає у незначних змінах компонентів попередньо заповненої ручки Рековіль, а саме конструкції дозуючого механізму, тобто окремих частин дозуючого механізму попередньо заповненої ручки. Модифіковані компоненти відрізняються за формою і внутрішнім призначенням. Нові або модифіковані окремі компоненти до яких вносяться зміни є: корпус (зміна геометрії), муфта (зміна геометрії), стопор (зміна геометрії), вставка корпусу (зміна геометрії), блокування зворотного ходу (нова деталь замість зубчатого колеса та пружини для дозування). Жоден із змінених компонентів шприц-ручки не контактує з лікарським засобом. Нові матеріали для виготовлення шприц-ручки не використовуються. Інші компоненти пристрою чи основний корпус контейнера (картриджа) не були змінені. Точність дозування також не зміниться, так як висування різьбового стрижня залишається незмінним.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UA/17969/01/01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Ізраїль/</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Великобританія</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(інші зміни) внесення змін до матеріалів реєстраційного досьє ГЛЗ Рековель, розчин для ін'єкцій по 12 мкг/0,36 мл, або по 36 мкг/1,08 мл, або по 72 мкг/2,16 мл (p. 3.2.P.2.2. Drug Product, 3.2.P.7.3.3. FE 99049 Injection Pen Components and Materials), полягає у незначних змінах компонентів попередньо заповненої ручки Рековіль, а саме конструкції дозуючого механізму, тобто окремих частин дозуючого механізму попередньо заповненої ручки. Модифіковані компоненти відрізняються за формою і внутрішнім призначенням. Нові або модифіковані окремі компоненти до яких вносяться зміни є: корпус (зміна геометрії), муфта (зміна геометрії), стопор (зміна геометрії), вставка корпусу (зміна геометрії), блокування зворотного ходу (нова деталь замість зубчатого колеса та пружини для дозування). Жоден із змінених компонентів шприц-ручки не контактує з лікарським засобом. Нові матеріали для виготовлення шприц-ручки не використовуються. Інші компоненти пристрою чи основний корпус контейнера (картриджа) не були змінені. Точність дозування також не зміниться, так як висування різьбового стрижня залишається незмінним.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UA/17969/01/02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Ізраїль/</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Великобританія</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(інші зміни) внесення змін до матеріалів реєстраційного досьє ГЛЗ Рековель, розчин для ін'єкцій по 12 мкг/0,36 мл, або по 36 мкг/1,08 мл, або по 72 мкг/2,16 мл (p. 3.2.P.2.2. Drug Product, 3.2.P.7.3.3. FE 99049 Injection Pen Components and Materials), полягає у незначних змінах компонентів попередньо заповненої ручки Рековіль, а саме конструкції дозуючого механізму, тобто окремих частин дозуючого механізму попередньо заповненої ручки. Модифіковані компоненти відрізняються за формою і внутрішнім призначенням. Нові або модифіковані окремі компоненти до яких вносяться зміни є: корпус (зміна геометрії), муфта (зміна геометрії), стопор (зміна геометрії), вставка корпусу (зміна геометрії), блокування зворотного ходу (нова деталь замість зубчатого колеса та пружини для дозування). Жоден із змінених компонентів шприц-ручки не контактує з лікарським засобом. Нові матеріали для виготовлення шприц-ручки не використовуються. Інші компоненти пристрою чи основний корпус контейнера (картриджа) не були змінені. Точність дозування також не зміниться, так як висування різьбового стрижня залишається незмінним.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UA/17969/01/03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РЕКОРМОН®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по 2000 МО/0,3 мл; по 3 попередньо наповнених шприци по 2000 МО/0,3 мл разом з 3 голками для ін’єкцій 27G1/2 (голка поміщена у пластикову упаковку) в контурній чарунковій упаковці, що складається з 3 окремих пластикових контейнерів (1 попередньо наповнений шприц та 1 голка в одному пластиковому контейнері); по 2 контурні чарункові упаковки (6 попередньо наповнених шприців та 6 голок)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Ф.Хоффманн-Ля Рош Лтд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нерозфасованої продукції, вторинне пакування, випробування контролю якості, випуск серії:</w:t>
            </w:r>
            <w:r w:rsidRPr="00D46D50">
              <w:rPr>
                <w:rFonts w:ascii="Arial" w:hAnsi="Arial" w:cs="Arial"/>
                <w:sz w:val="16"/>
                <w:szCs w:val="16"/>
              </w:rPr>
              <w:br/>
              <w:t>Рош Діагностикс ГмбХ, 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Виробництво нерозфасованої продукції, випробування контролю якості: </w:t>
            </w:r>
            <w:r w:rsidRPr="00D46D50">
              <w:rPr>
                <w:rFonts w:ascii="Arial" w:hAnsi="Arial" w:cs="Arial"/>
                <w:sz w:val="16"/>
                <w:szCs w:val="16"/>
              </w:rPr>
              <w:br/>
              <w:t>Веттер Фарма-Фертигунг ГмбХ і Ко КГ, 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Ф.Хоффманн-Ля Рош Лтд, Швейцарія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Випробування контролю якості:</w:t>
            </w:r>
            <w:r w:rsidRPr="00D46D50">
              <w:rPr>
                <w:rFonts w:ascii="Arial" w:hAnsi="Arial" w:cs="Arial"/>
                <w:sz w:val="16"/>
                <w:szCs w:val="16"/>
              </w:rPr>
              <w:br/>
              <w:t>Веттер Фарма-Фертигунг ГмбХ і Ко КГ, Німеччина</w:t>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Ф.Хоффманн-Ля Рош Лтд, Грензахерштрассе 124, 4070 Базель, Швейцарія з випробування контролю якості ГЛЗ.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UA/5146/01/02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РЕКОРМОН®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по 30 000 МО/0,6 мл;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4 пластикових контейнерів (1 попередньо наповнений шприц та 1 голка в одному пластиковому контейнері); 1 контурній чарунковій упаковці (4 попередньо наповнених шприци та 4 голки) у картонній коробці;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1 пластикового контейнера (1 попередньо наповнений шприц та 1 голка в одному пластиковому контейнері); ; по 1 контурній чарунковій упаковці (1 попередньо наповнений шприц та 1 голка)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Ф.Хоффманн-Ля Рош Лтд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нерозфасованої продукції, вторинне пакування, випробування контролю якості, випуск серії:</w:t>
            </w:r>
            <w:r w:rsidRPr="00D46D50">
              <w:rPr>
                <w:rFonts w:ascii="Arial" w:hAnsi="Arial" w:cs="Arial"/>
                <w:sz w:val="16"/>
                <w:szCs w:val="16"/>
              </w:rPr>
              <w:br/>
              <w:t>Рош Діагностикс ГмбХ, Німеччина</w:t>
            </w:r>
            <w:r w:rsidRPr="00D46D50">
              <w:rPr>
                <w:rFonts w:ascii="Arial" w:hAnsi="Arial" w:cs="Arial"/>
                <w:sz w:val="16"/>
                <w:szCs w:val="16"/>
              </w:rPr>
              <w:br/>
              <w:t>Випробування контролю якості:</w:t>
            </w:r>
            <w:r w:rsidRPr="00D46D50">
              <w:rPr>
                <w:rFonts w:ascii="Arial" w:hAnsi="Arial" w:cs="Arial"/>
                <w:sz w:val="16"/>
                <w:szCs w:val="16"/>
              </w:rPr>
              <w:br/>
              <w:t>Ф.Хоффманн-Ля Рош Лтд, Швейцарія</w:t>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Ф.Хоффманн-Ля Рош Лтд, Грензахерштрассе 124, 4070 Базель, Швейцарія з випробування контролю якості ГЛЗ.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UA/5146/01/04</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РЕКТОДЕЛЬТ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Троммсдорфф ГмбХ енд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Троммсдорфф ГмбХ енд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UA/0685/01/01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РЕНЕЙРО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відповідальний за виробництво та контроль/випробування серії, не включаючи випуск серії:</w:t>
            </w:r>
            <w:r w:rsidRPr="00D46D50">
              <w:rPr>
                <w:rFonts w:ascii="Arial" w:hAnsi="Arial" w:cs="Arial"/>
                <w:sz w:val="16"/>
                <w:szCs w:val="16"/>
              </w:rPr>
              <w:br/>
              <w:t>Приватне акціонерне товариство "Лекхім-Харків", Україна; відповідальний за виробництво та контроль/ випробування серії, включаючи випуск серії: ТОВ НВФ "МІКРОХІМ",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D46D50">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UA/14966/01/01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таблетки по 20 мг; по 14 таблеток у блістері; по 2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Органон Фарма (UK) Лімітед, Велика Британiя</w:t>
            </w:r>
            <w:r w:rsidRPr="00D46D50">
              <w:rPr>
                <w:rFonts w:ascii="Arial" w:hAnsi="Arial" w:cs="Arial"/>
                <w:sz w:val="16"/>
                <w:szCs w:val="16"/>
              </w:rPr>
              <w:br/>
              <w:t xml:space="preserve">пакування, контроль якості, випуск серії: </w:t>
            </w:r>
            <w:r w:rsidRPr="00D46D50">
              <w:rPr>
                <w:rFonts w:ascii="Arial" w:hAnsi="Arial" w:cs="Arial"/>
                <w:sz w:val="16"/>
                <w:szCs w:val="16"/>
              </w:rPr>
              <w:br/>
              <w:t xml:space="preserve">Мерк Шарп і Доум Б.В., Нідерланди </w:t>
            </w:r>
            <w:r w:rsidRPr="00D46D50">
              <w:rPr>
                <w:rFonts w:ascii="Arial" w:hAnsi="Arial" w:cs="Arial"/>
                <w:sz w:val="16"/>
                <w:szCs w:val="16"/>
              </w:rPr>
              <w:br/>
              <w:t xml:space="preserve">випуск серії: </w:t>
            </w:r>
            <w:r w:rsidRPr="00D46D50">
              <w:rPr>
                <w:rFonts w:ascii="Arial" w:hAnsi="Arial" w:cs="Arial"/>
                <w:sz w:val="16"/>
                <w:szCs w:val="16"/>
              </w:rPr>
              <w:br/>
              <w:t>Шерінг-Плау Лабо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 Нідерланди/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UA/0525/01/01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РЕХОЛ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w:t>
            </w:r>
            <w:r w:rsidRPr="00D46D50">
              <w:rPr>
                <w:rFonts w:ascii="Arial" w:hAnsi="Arial" w:cs="Arial"/>
                <w:sz w:val="16"/>
                <w:szCs w:val="16"/>
              </w:rPr>
              <w:br/>
              <w:t>(юридична адреса та лабораторія фізико-хімічного аналізу та контролю виробництва; виробнича дільниця (всі стадії виробничого процесу)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Необхідність внесення відповідної інформації до матеріалів реєстраційного досьє ГЛЗ у зв’язку зі зміною Уповноваженої особи, відповідальної за фармаконагляд ТОВ НВФ «МІКРОХІМ», а також адреси провадження діяльності УОВФ та місцезнаходження майстер-файлу системи фармаконагляду 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UA/17043/01/01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капсули тверді по 75 мг/5 мг, по 7 капсул у блістері; по 4 блістери у пачці з картону; по 28 капсул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UA/19281/01/01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капсули тверді по 75 мг/20 мг, по 7 капсул у блістері; по 4 блістери у пачці з картону; по 28 капсул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UA/19281/01/03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капсули тверді по 75 мг/10 мг, по 7 капсул у блістері; по 4 блістери у пачці з картону; по 28 капсул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UA/19281/01/02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РОЛІНОЗ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краплі оральні, 10 мг/мл, по 20 мл у скляному флаконі з кришкою-крапельницею;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"РОТАФАРМ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 Фармачеутічі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Iталiя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із зазначенням міжнародних позначень одиниць вимірювання.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UA/12490/02/01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3.2.P.7. Система контейнер/ закупорювальний засіб, а саме вилучення незначного показника «Ширина» у специфікації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3.2.P.7. Система контейнер/закупорювальний засіб, а саме зміна п. «Зовнішній вигляд» у специфікації первинної упаковки (зовнішній вигляд фольги фізично не змінився, запропонована зміна враховує зміну опису зовнішнього вигляду фольги та є результатом видалення інформації про конкретний тип лаку (нітроцелюлози), оскільки цей шар знаходиться на зовнішній стороні алюмінієвої фольги і не контактує з препаратом. Інформації про тип лаку (нітроцелюлози) зазначена у р. 3.2.P.7. Система контейнер/ закупорювальний засіб. Крім того, були внесені редакційні зміни, а саме повідомлення що алюмінієва фольга зовні покрита прозорим лаком, а з внутрішньої сторони покрита термозварювальним лаком.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оновлення розділу 3.2.P.7. Система контейнер/закупорювальний засіб, а саме внесення незначних змін до п. «Ідентифікація» у специфікації первинної упаковки (фольги алюмінієвої). Метод визначення показника «Ідентифікація» не змінився і використовується ІЧ абсорбційна спектрометрія. Опис тесту та його вимоги доповнено відповідним номером монографії ЕР 2.2.24.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UA/13299/01/01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3.2.P.7. Система контейнер/ закупорювальний засіб, а саме вилучення незначного показника «Ширина» у специфікації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3.2.P.7. Система контейнер/закупорювальний засіб, а саме зміна п. «Зовнішній вигляд» у специфікації первинної упаковки (зовнішній вигляд фольги фізично не змінився, запропонована зміна враховує зміну опису зовнішнього вигляду фольги та є результатом видалення інформації про конкретний тип лаку (нітроцелюлози), оскільки цей шар знаходиться на зовнішній стороні алюмінієвої фольги і не контактує з препаратом. Інформації про тип лаку (нітроцелюлози) зазначена у р. 3.2.P.7. Система контейнер/ закупорювальний засіб. Крім того, були внесені редакційні зміни, а саме повідомлення що алюмінієва фольга зовні покрита прозорим лаком, а з внутрішньої сторони покрита термозварювальним лаком.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оновлення розділу 3.2.P.7. Система контейнер/закупорювальний засіб, а саме внесення незначних змін до п. «Ідентифікація» у специфікації первинної упаковки (фольги алюмінієвої). Метод визначення показника «Ідентифікація» не змінився і використовується ІЧ абсорбційна спектрометрія. Опис тесту та його вимоги доповнено відповідним номером монографії ЕР 2.2.24.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UA/13299/01/02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3.2.P.7. Система контейнер/ закупорювальний засіб, а саме вилучення незначного показника «Ширина» у специфікації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3.2.P.7. Система контейнер/закупорювальний засіб, а саме зміна п. «Зовнішній вигляд» у специфікації первинної упаковки (зовнішній вигляд фольги фізично не змінився, запропонована зміна враховує зміну опису зовнішнього вигляду фольги та є результатом видалення інформації про конкретний тип лаку (нітроцелюлози), оскільки цей шар знаходиться на зовнішній стороні алюмінієвої фольги і не контактує з препаратом. Інформації про тип лаку (нітроцелюлози) зазначена у р. 3.2.P.7. Система контейнер/ закупорювальний засіб. Крім того, були внесені редакційні зміни, а саме повідомлення що алюмінієва фольга зовні покрита прозорим лаком, а з внутрішньої сторони покрита термозварювальним лаком.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оновлення розділу 3.2.P.7. Система контейнер/закупорювальний засіб, а саме внесення незначних змін до п. «Ідентифікація» у специфікації первинної упаковки (фольги алюмінієвої). Метод визначення показника «Ідентифікація» не змінився і використовується ІЧ абсорбційна спектрометрія. Опис тесту та його вимоги доповнено відповідним номером монографії ЕР 2.2.24.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UA/13299/01/03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3.2.P.7. Система контейнер/ закупорювальний засіб, а саме вилучення незначного показника «Ширина» у специфікації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3.2.P.7. Система контейнер/закупорювальний засіб, а саме зміна п. «Зовнішній вигляд» у специфікації первинної упаковки (зовнішній вигляд фольги фізично не змінився, запропонована зміна враховує зміну опису зовнішнього вигляду фольги та є результатом видалення інформації про конкретний тип лаку (нітроцелюлози), оскільки цей шар знаходиться на зовнішній стороні алюмінієвої фольги і не контактує з препаратом. Інформації про тип лаку (нітроцелюлози) зазначена у р. 3.2.P.7. Система контейнер/ закупорювальний засіб. Крім того, були внесені редакційні зміни, а саме повідомлення що алюмінієва фольга зовні покрита прозорим лаком, а з внутрішньої сторони покрита термозварювальним лаком.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оновлення розділу 3.2.P.7. Система контейнер/закупорювальний засіб, а саме внесення незначних змін до п. «Ідентифікація» у специфікації первинної упаковки (фольги алюмінієвої). Метод визначення показника «Ідентифікація» не змінився і використовується ІЧ абсорбційна спектрометрія. Опис тесту та його вимоги доповнено відповідним номером монографії ЕР 2.2.24.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UA/13299/01/04</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САЛЬБУТАМОЛ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аерозоль для інгаляцій, дозований, 100 мкг/дозу; 1 балон з дозуючим клапаном на 200 доз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Глаксо Веллком Продакшн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Внесення змін до розділу "Умови зберігання" МКЯ ЛЗ, зокрема внесення інформації: "Балон перебуває під тиском. Не нагрівати вище 50 °С".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UA/2032/01/01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0,05 мг/1 мл; по 1 мл в ампулі; по 5 ампул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Новартіс Фарма Штейн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меж специфікації для контролю якості «Мікробіологічна чистота» (МЕТ) для субстанції.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методу випробування «Хіральна чистота методом ГХ» для субстанції, а саме розділ оновлено для усунення редакційної розбіжності у концентрації розчину для дериватизації з «6 N HCl, що містить 1 % тіогліколевої кислоти» на «7 N HCl, що містить 1 % тіогліколевої кислоти»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UA/9821/01/01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0,1 мг/1 мл; по 1 мл в ампулі; по 5 ампул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Новартіс Фарма Штейн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оновлення меж специфікації для контролю якості «Мікробіологічна чистота» (МЕТ) для субстанції.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методу випробування «Хіральна чистота методом ГХ» для субстанції, а саме розділ оновлено для усунення редакційної розбіжності у концентрації розчину для дериватизації з «6 N HCl, що містить 1 % тіогліколевої кислоти» на «7 N HCl, що містить 1 % тіогліколевої кислоти»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UA/9821/01/02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ПАТЕОН ФРАНЦІЯ, Францiя (первинне та вторинне пакування, контроль якості, випуск серії); СГС Інститут Фрезеніус ГмбХ, Німеччина (альтернативна лабораторія для контролю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rPr>
              <w:t>Грецiя</w:t>
            </w:r>
            <w:r w:rsidRPr="00D46D50">
              <w:rPr>
                <w:rFonts w:ascii="Arial" w:hAnsi="Arial" w:cs="Arial"/>
                <w:sz w:val="16"/>
                <w:szCs w:val="16"/>
                <w:lang w:val="ru-RU"/>
              </w:rPr>
              <w:t>/</w:t>
            </w:r>
          </w:p>
          <w:p w:rsidR="002B614C" w:rsidRPr="00D46D50" w:rsidRDefault="002B614C" w:rsidP="00D52C2C">
            <w:pPr>
              <w:pStyle w:val="110"/>
              <w:tabs>
                <w:tab w:val="left" w:pos="12600"/>
              </w:tabs>
              <w:jc w:val="center"/>
              <w:rPr>
                <w:rFonts w:ascii="Arial" w:hAnsi="Arial" w:cs="Arial"/>
                <w:sz w:val="16"/>
                <w:szCs w:val="16"/>
                <w:lang w:val="ru-RU"/>
              </w:rPr>
            </w:pPr>
            <w:r w:rsidRPr="00D46D50">
              <w:rPr>
                <w:rFonts w:ascii="Arial" w:hAnsi="Arial" w:cs="Arial"/>
                <w:sz w:val="16"/>
                <w:szCs w:val="16"/>
              </w:rPr>
              <w:t>Сполучені Штати Америки</w:t>
            </w:r>
            <w:r w:rsidRPr="00D46D50">
              <w:rPr>
                <w:rFonts w:ascii="Arial" w:hAnsi="Arial" w:cs="Arial"/>
                <w:sz w:val="16"/>
                <w:szCs w:val="16"/>
                <w:lang w:val="ru-RU"/>
              </w:rPr>
              <w:t>/</w:t>
            </w:r>
          </w:p>
          <w:p w:rsidR="002B614C" w:rsidRPr="00D46D50" w:rsidRDefault="002B614C" w:rsidP="00D52C2C">
            <w:pPr>
              <w:pStyle w:val="110"/>
              <w:tabs>
                <w:tab w:val="left" w:pos="12600"/>
              </w:tabs>
              <w:jc w:val="center"/>
              <w:rPr>
                <w:rFonts w:ascii="Segoe UI" w:hAnsi="Segoe UI" w:cs="Segoe UI"/>
                <w:bCs/>
                <w:sz w:val="16"/>
                <w:szCs w:val="16"/>
              </w:rPr>
            </w:pPr>
            <w:r w:rsidRPr="00D46D50">
              <w:rPr>
                <w:rFonts w:ascii="Arial" w:hAnsi="Arial" w:cs="Arial"/>
                <w:sz w:val="16"/>
                <w:szCs w:val="16"/>
              </w:rPr>
              <w:t>Францiя</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для дозування 12,5 мг/1000 мг. Реєстрація альтернативної дільниці SAI Life Sciences Ltd. India відповідальної за виробництво вихідної речовини (S)-3-Hydroxy-THF. Вихідна речовина використовується в синтезі діючої речовини емпагліфлозин.</w:t>
            </w:r>
            <w:r w:rsidRPr="00D46D50">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для дозування 12,5 мг/1000 мг. Реєстрація альтернативної дільниці Weylchem Lamotte S.A.S. France відповідальної за виробництво вихідної речовини (S)-3-Hydroxy-THF. Вихідна речовина використовується в синтезі діючої речовини емпагліфлозин.</w:t>
            </w:r>
            <w:r w:rsidRPr="00D46D50">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для дозування 5 мг/1000 мг. Реєстрація альтернативної дільниці SAI Life Sciences Ltd. India відповідальної за виробництво вихідної речовини (S)-3-Hydroxy-THF. Вихідна речовина використовується в синтезі діючої речовини емпагліфлозин.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для дозування 5 мг/1000 мг. Реєстрація альтернативної дільниці Weylchem Lamotte S.A.S. France відповідальної за виробництво вихідної речовини (S)-3-Hydroxy-THF. Вихідна речовина використовується в синтезі діючої речовини емпагліфлозин.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UA/15722/01/01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ПАТЕОН ФРАНЦІЯ, Францiя (первинне та вторинне пакування, контроль якості, випуск серії); СГС Інститут Фрезеніус ГмбХ, Німеччина (альтернативна лабораторія для контролю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Грецiя/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Сполучені Штати Америки/</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Францiя</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для дозування 12,5 мг/1000 мг. Реєстрація альтернативної дільниці SAI Life Sciences Ltd. India відповідальної за виробництво вихідної речовини (S)-3-Hydroxy-THF. Вихідна речовина використовується в синтезі діючої речовини емпагліфлозин.</w:t>
            </w:r>
            <w:r w:rsidRPr="00D46D50">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для дозування 12,5 мг/1000 мг. Реєстрація альтернативної дільниці Weylchem Lamotte S.A.S. France відповідальної за виробництво вихідної речовини (S)-3-Hydroxy-THF. Вихідна речовина використовується в синтезі діючої речовини емпагліфлозин.</w:t>
            </w:r>
            <w:r w:rsidRPr="00D46D50">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для дозування 5 мг/1000 мг. Реєстрація альтернативної дільниці SAI Life Sciences Ltd. India відповідальної за виробництво вихідної речовини (S)-3-Hydroxy-THF. Вихідна речовина використовується в синтезі діючої речовини емпагліфлозин.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для дозування 5 мг/1000 мг. Реєстрація альтернативної дільниці Weylchem Lamotte S.A.S. France відповідальної за виробництво вихідної речовини (S)-3-Hydroxy-THF. Вихідна речовина використовується в синтезі діючої речовини емпагліфлозин.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UA/15724/01/01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СТРЕПТОЦИДОВА МАЗЬ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мазь 10 % по 25 г у тубі алюмінієвій; по 1 тубі в пачці з картону; по 25 г у тубах алюмінієвих; по 25 г у контейнерах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діючої речовини (сульфаніламіду) , а саме: Жеянг Кемсин Фарм.Ко.,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UA/0385/01/02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СТРЕПТОЦИДОВА МАЗЬ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мазь 5 % по 25 г у тубі алюмінієвій; по 1 тубі в пачці з картону; по 25 г у тубах алюмінієвих; по 25 г у контейнерах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ПрАТ Фармацевтична фабрика "Віола"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діючої речовини (сульфаніламіду) , а саме: Жеянг Кемсин Фарм.Ко.,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UA/0385/01/01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СТРОНДЕКС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UA/15759/01/01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мг; по 10 таблеток у блістері; по 5 блістерів у картонній коробці; по 25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Мерк Хелскеа КГаА</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Мерк Хелскеа КГаА</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додаткової комплектності упаковки № 50 (25*2) з відповідними змінами в р. «Упаковка» МКЯ ЛЗ.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UA/8848/01/02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5 мг; по 10 таблеток у блістері; по 5 блістерів у картонній коробці; по 25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Мерк Хелскеа КГаА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Мерк Хелскеа КГаА</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додаткової комплектності упаковки № 50 (25*2) з відповідними змінами в р. «Упаковка» МКЯ ЛЗ.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UA/8848/01/01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500 мг; по 7 таблеток у блістері; по 4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UA/17695/02/01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125 мг/мл; по 4 мл в ампулі; по 5 ампул у касеті у пачці з картону; по 4 мл в ампулі; по 5 ампул у касеті; по 2 касети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UA/18445/01/01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125 мг/мл, по 4 мл в апулах з прозорого скла, по 5 ампул у касеті у пачці з картону; по 4 мл в ампулах з прозорого скла, по 5 ампул у касеті; по 2 касети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випуск серії, не включаючи контроль/випробування серії: ТОВ НВФ «МІКРОХІМ»,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UA/17695/01/01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250 мг/мл; по 4 мл в ампулі; по 5 ампул у касеті у пачці з картону; по 4 мл в ампулі; по 5 ампул у касеті; по 2 касети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UA/18445/01/02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250 мг/мл, по 4 мл в апулах з прозорого скла, по 5 ампул у касеті у пачці з картону; по 4 мл в ампулах з прозорого скла, по 5 ампул у касеті; по 2 касети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випуск серії, не включаючи контроль/випробування серії: ТОВ НВФ «МІКРОХІМ»,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UA/17695/01/02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ТОТЕМА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оральний; по 10 мл в ампулі; по 10 ампул в чарунковій упаковці; по 2 чарункові упаковки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ЛАБОРАТОРІЯ ІННОТЕК ІНТЕРНАСЬЙОНАЛЬ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Іннотера Шузі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проміжного контролю температури очищеної води на етапі 1а. Температура очищеної води контролюється в межах від 40 до 43 °С з метою забезпечення належного розчинення рідкої глюкози;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проміжного контролю тривалості рециркуляції на стадії 4 (45 хвилин), що відповідає опису виробничого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проміжного контролю визначення вмісту міді на етапі 3(-Copper assay on the final mix: 0.66-0.80 mg/10 mL);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проміжного контролю об’єму наповнення на етапі 5(-Filling volume: 10.0 – 10.3 mL). Межі параметру відповідають специфікаціям випуску;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тривалість змішування та час очікування (на етапі 1f) оновлюються відповідно до практичного досвіду;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на етапі 2 - зміна швидкості змішування та промивання резервуара;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на етапі 2 - збільшення часу перемішування з 20 хв до 1 години;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 внесення азоту з низьким вмістом кисню у накопичувальний резервуар для того, щоб запобігти окисленню діючих речовин (на етапі 3);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внутрішньотехнологічного контролю, що застосовується під час виготовлення готового лікарського засобу – введення визначення щодо відсутності порошкових агрегатів для визначення належного розчинення діючих речовин в розчині (на етапі 1с);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у проміжному контролі виробництва ЛЗ: видалення кількісного визначення міді;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на етапі 5 - видалення «Filling volume – setting machine:10.05-10.25 mL)»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UA/7854/01/01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ТРАВА ВІЙНИКА НАЗЕМНОГО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трава (субстанція) у мішках для виробництва нестерильних лікарських форм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"НВК "Екофарм"</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"НВК "Екофарм"</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затвердженого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UA/13368/01/01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4 мг/1,25 мг/10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UA/17632/01/02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8 мг/2,5 мг/5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UA/17632/01/03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8 мг/2,5 мг/10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UA/17632/01/04</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4 мг/1,25 мг/5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UA/17632/01/01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ТРИЗИПИН®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оболонкою, по 250 мг, по 40 таблеток у банці, по 1 банці в пачці з картону; по 10 таблеток у блістері, по 4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UA/12303/02/01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ТРИЗИПИН®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пролонгованої дії по 750 мг; по 28 таблеток у банці; по 1 банці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UA/12303/01/02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ТРИЗИПИН®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пролонгованої дії по 500 мг; по 28 таблеток у банці; по 1 банці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UA/12303/01/01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ТРИЗИПИН®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пролонгованої дії по 1000 мг; по 28 таблеток у банці; по 1 банці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UA/12303/01/03</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ТРИФАС®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10 мг; по 10 таблеток у блістері; по 3, або 5, або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таблеток "in bulk", контроль серії: БЕРЛІН-ХЕМІ АГ, Нiмеччина; кінцеве пакування, контроль та випуск серії: БЕРЛІН-ХЕМІ АГ,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Нiмеччина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в процесі виробництва, а саме визначення вмісту діючої речовини в суміші для ущільнення, що застосовується на етапі грануляції в процесі виробництва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ГЛЗ на термін зберігання за показником «Ph.Eur. – Домішка 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 звуження допустимих меж специфікації ГЛЗ на термін зберігання за показником «Сума всіх домішок»;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ГЛЗ на термін зберігання за показником «Ph.Eur. – Домішка B»;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первинної упаковки ГЛЗ, а саме заміна матеріалу праймеру для друку на алюмінієвій фользі блістера з нітроцелюлози на поліестер.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2006-287-Rev 03 (затверджено: R1-CEP 2006-287-Rev 02) для торасеміду від уже затвердженого виробника COSMA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2009-061-Rev 01 (затверджено: R1-CEP 2009-061-Rev 00) для торасеміду від уже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2009-061-Rev 02 для торасеміду, від уже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UA/2540/01/01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по 1,7 мл у картриджі; по 50 картриджів у металевій банці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3М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3М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Поточний затверджений виробничий процес включає використання активного інгредієнта артикаїну в якості гідрохлориду артикаїну. У новому виробничому процесі було просто видалено «артикаїн» для адаптування опису, щоб він відповідав Керівництву ЄС щодо процесів виробництва ЛЗ. Сам виробничий процес не змінювався, лише опис процесу, а активний інгридієнт не видалявся. У DE/H/0349/ІВ/018/G було схвалено виправлення складу та видалення азоту зі списку наповнювачів, але воно реалізовано лише у розділі 3.2.Р.1.2, тому відповідним чином виправлено розділ 3.2.Р.2.2 та 3.2.Р.3.2 та видалено допоміжний азот з глави 3.2.Р.4;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Адаптація ліміту для аналізу хлоридів, завдяки оцінці протягом чотирьох років. </w:t>
            </w:r>
            <w:r w:rsidRPr="00D46D50">
              <w:rPr>
                <w:rFonts w:ascii="Arial" w:hAnsi="Arial" w:cs="Arial"/>
                <w:sz w:val="16"/>
                <w:szCs w:val="16"/>
              </w:rPr>
              <w:br/>
              <w:t>Діапазон між верхньою і нижньою межею залишається на рівні 0,25 мг/мл, але встановлюється від 5,25 – 5,50 мг/мл до 5,18 – 5,43 мг/мл. Оскільки партії, використані для оцінки, відповідають специфікації готової продукції, зміна не впливає на готовий продукт. Посилання на літературу 3.3.37 – 3.3.48 і 3.3.60 були вилучені в ході оновлених розділів і через захист авторських прав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UA/10196/01/01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УБІСТЕЗИН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розчин для ін'єкцій; по 1,7 мл у картриджі; по 50 картриджів у металевій банці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3М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3М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Поточний затверджений виробничий процес включає використання активного інгредієнта артикаїну в якості гідрохлориду артикаїну. У новому виробничому процесі було просто видалено «артикаїн» для адаптування опису, щоб він відповідав Керівництву ЄС щодо процесів виробництва ЛЗ. Сам виробничий процес не змінювався, лише опис процесу, а активний інгридієнт не видалявся. У DE/H/0349/ІВ/018/G було схвалено виправлення складу та видалення азоту зі списку наповнювачів, але воно реалізовано лише у розділі 3.2.Р.1.2, тому відповідним чином виправлено розділ 3.2.Р.2.2 та 3.2.Р.3.2 та видалено допоміжний азот з глави 3.2.Р.4;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Адаптація ліміту для аналізу хлоридів, завдяки оцінці протягом чотирьох років. </w:t>
            </w:r>
            <w:r w:rsidRPr="00D46D50">
              <w:rPr>
                <w:rFonts w:ascii="Arial" w:hAnsi="Arial" w:cs="Arial"/>
                <w:sz w:val="16"/>
                <w:szCs w:val="16"/>
              </w:rPr>
              <w:br/>
              <w:t>Діапазон між верхньою і нижньою межею залишається на рівні 0,25 мг/мл, але встановлюється від 5,25 – 5,50 мг/мл до 5,18 – 5,43 мг/мл. Оскільки партії, використані для оцінки, відповідають специфікації готової продукції, зміна не впливає на готовий продукт. Посилання на літературу 3.3.37 – 3.3.48 і 3.3.60 були вилучені в ході оновлених розділів і через захист авторських прав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UA/10196/01/02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ФАВІПІРАВІР-МІКРОХІМ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200 мг; по 10 таблеток у блістері, по 4 блістери у пачці з картону або по 10 таблеток у блістері, по 10 блістерів у пачці з картону; по 40 таблеток у банці, по 1 банці у пачці з картону, або по 100 таблеток у банці, по 1 банці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юридична адреса та лабораторія фізико-хімічного аналізу та контролю виробництва; виробнича дільниця; лабораторія біологічного аналізу: 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6D50">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UA/18654/01/01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ФЕМІНАТІ®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0,03 мг/3 мг; по 28 (21+7) таблеток у блістері; по 1 блістеру разом з календарною шкалою та тримачем для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"ВОРВАРТС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Лабораторіос Леон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46D50">
              <w:rPr>
                <w:rFonts w:ascii="Arial" w:hAnsi="Arial" w:cs="Arial"/>
                <w:sz w:val="16"/>
                <w:szCs w:val="16"/>
              </w:rPr>
              <w:br/>
              <w:t>Діюча редакція: Іваськова Алла Василівна. Пропонована редакція: Бадья Олена Анатоліївна.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UA/16341/01/01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ФЕНТАНІЛУ ЦИТРАТ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РУСАН ФАРМА ЛТД.</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РУСАН ФАРМА ЛТД.</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2016-023 - Rev 00 (затверджено: R0 - CEP 2016-023-Rev 00) для АФІ Fentanyl citrate від затвердженого виробника Rusan Pharma Ltd., India, та, як наслідок, зміна адреси виробника субстанції та зміна періоду переконтролю субстанції Затверджено: R0 - CEP 2016-023-Rev 00 Ділянка № 6406, Г.І.Д.С., м. Анклешвар, Округ Бхаруч, штат Гуджарат – 393 002, Індія. Plot № 6406, G.I.D.C., Ankleshwar, District Bharuch, Gujarat - 393 002, India Період переконтролю 2 роки Запропоновано: R1-CEP 2016-023 - Rev 00 Ділянка № 6406, 6407, 6411, Г.І.Д.С., м. Анклешвар, Округ: Бхаруч – 393 002, штат Гуджарат, Індія. Plot № 6406, 6407, 6411, G.I.D.C. Estate, Ankleshwar, District: Bharuch – 393 002, Gujarat State, India Період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UA/17547/01/01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ФІНЛЕПСИН®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200 мг; по 10 таблеток у блістері; по 5 блістерів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«Тева Україна»</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UA/6800/01/01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ФІНЛЕПСИН® 400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пролонгованої дії по 400 мг; по 10 таблеток у блістері; по 5 або 10, або 20 блістерів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UA/9848/01/02</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ФЛОСІН®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капсули тверді з модифікованим вивільненням по 0,400 мг по 10 капсул у блістері; по 3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Менаріні-Фон Хейден ГмбХ, Німеччина (пакування, контроль та випуск серій); Роттендорф Фарма ГмбХ, Німеччина (виробництво "in bulk", контроль серій); Сінтон Хіспанія С.Л., Іспанiя (виробництво "in bulk", пакування, контроль серій); Фамар А.В.Е. Антоусса Плант , Грецiя (виробництво "in bulk", пакування,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Іспанiя/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Грецiя</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або інші види взаємодій", "Особливості застосування" відповідно до оновленої інформації з безпеки застосування допоміжної речовини, а також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UA/8350/01/01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ХАРТИЛ®-Н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5/25 мг по 14 таблеток у блістері; по 2 блістери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альфамед Фарбіл Арцнейміттель ГмбХ, Німеччина (відповідальний за повний цикл виробництва); ЗАТ Фармацевтичний завод ЕГІС, Угорщина (відповідальний за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2006-040-Rev 04 для діючої речовини раміприл від затвердженого виробника Aarti Industries Limited (затверджено: R1-CEP 2006-040-Rev 03; запропоновано: R1-CEP 2006-040-Rev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UA/6486/01/01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ЦЕРЕБРОКУРИН®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 xml:space="preserve">розчин для ін'єкцій, 2 мг/мл по 0,5 мл в ампулі; по 5 ампул у коробці з картону; по 2 мл в ампулі; по 10 ампул у коробці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"НІР"</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ТОВ "НІР"</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затвердженого заявника (власника реєстраційного посвідчення), у зв'язку зі зміною поштового індекса;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затвердженого виробника без зміни виробничої дільниці, у зв'язку зі зміною поштового індекса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UA/7516/01/01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10 таблеток у блістері; по 1 блістеру у картонній коробці; по 10 таблеток у блістері; по 2 блістери у картонній коробці; по 10 таблеток у блістері;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ОАЕ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незначними корекціями опису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UA/15638/01/01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in bulk: по 1000 таблеток у поліетиленових пакетах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ОАЕ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незначними корекціями опису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UA/15639/01/01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ЦЕФІКАД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розчину для ін’єкцій 1000 мг; 1 флакон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КАДІЛА ФАРМАСЬЮТИКАЛЗ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КАДІЛА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Kopran Research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UA/11308/01/01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ЦЕФІКАД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розчину для ін’єкцій 1000 мг; in bulk: по 50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КАДІЛА ФАРМАСЬЮТИКАЛЗ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КАДІЛА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Kopran Research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UA/11309/01/01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розчину для ін'єкцій по 1 г; по 1 г порошку у лаконі; 1 або 5, або 50 флаконів у пачці; або по 1 або 5 флаконів у блістері, по 1 блістеру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Приватне акціонерне товариство "Лекхім-Харків"</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Приватне акціонерне товариство "Лекхім-Харків", Україна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(виробництво з продукції in bulk фірми-виробника Реюнг Фармасьютикал Ко., Лтд., Китайська Народна Республіка)</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ТОВ "Лекхім-Обухів", Україна </w:t>
            </w:r>
            <w:r w:rsidRPr="00D46D50">
              <w:rPr>
                <w:rFonts w:ascii="Arial" w:hAnsi="Arial" w:cs="Arial"/>
                <w:sz w:val="16"/>
                <w:szCs w:val="16"/>
              </w:rPr>
              <w:br/>
              <w:t>(виробництво з продукції in bulk фірми-виробника Реюнг Фармасьютикал Ко., Лтд., Китайська Народна Республіка)</w:t>
            </w:r>
          </w:p>
          <w:p w:rsidR="002B614C" w:rsidRPr="00D46D50" w:rsidRDefault="002B614C" w:rsidP="00D52C2C">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контроль/випробування серії та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 зв’язку з введенням в дію нової виробничої дільниці групи компаній вводяться додаткові варіанти упаковки №1 та №5 у блістері для ГЛЗ ЦЕФТАЗИДИМ, порошок для розчину для ін'єкцій по 1 г, з відповідними змінами в р. «Упаковка» МКЯ ЛЗ. Зміни внесені в інструкцію для медичного застосування лікарського засобу у розділи "Упаковка", "Виробник", "Місцезнаходження та адреса місця провадження його діяльності" з відповідними змінами в тексті маркування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UA/17818/01/01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ЦИКЛОФОСФАМІД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розчину для ін`єкцій або інфузій по 500 мг по 1 або 2 флакони з порошком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вторинна упаковка, контроль та випуск серії: ЕБЕВЕ Фарма Гес.м.б.Х. Нфг. КГ, Австрія; виробництво нерозфасованої продукції, первинна упаковка: Джіянгсу Хенгруі Медіцін Ко., Лтд., Китай; контроль серії: Умфорана Лабор фюр Аналітік унд Ауфтрагсфоршунг ГмбХ&amp;Ко.КГ, Німеччина; контроль серії: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Австрія/</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Китай/</w:t>
            </w:r>
          </w:p>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Німеччина</w:t>
            </w:r>
          </w:p>
          <w:p w:rsidR="002B614C" w:rsidRPr="00D46D50" w:rsidRDefault="002B614C" w:rsidP="00D52C2C">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включено до специфікації бутилкаучукової пробки ГЛЗ циклофосфаміду порошку для розчину для ін`єкцій або інфузій по 500 мг т. «Ідентифікація –загальна зола» (Identification - Total ash)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включено до специфікації бутилкаучукової пробки ГЛЗ циклофосфаміду порошку для розчину для ін`єкцій або інфузій по 500 мг т. «Самоущільнювання ємності» (Self - Sealing Capacity)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включено до специфікації бутилкаучукової пробки ГЛЗ циклофосфаміду порошку для розчину для ін`єкцій або інфузій по 500 мг т. «Залишок при випаровуванні» (Residue on Evaporation)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включено до специфікації бутилкаучукової пробки ГЛЗ циклофосфаміду для розчину для ін`єкцій або інфузій по 500 мг т. «Ідентифікація ІЧ-випромінювання» (Identification by IR Identification) з відповідним методом випробування; зміни II типу - Зміни з якості. Готовий лікарський засіб. (інші зміни) - внесення змін до матеріалів реєстраційного досьє (р. 3.2.Р.3.3, 3.2.Р.3.4, 3.2.Р.3.5, 3.2.Р.5.1, 3.2.Р.5.2, 3.2.Р.5.3, 3.2.Р.5.4, 3.2.Р.5.6, 3.2.Р.7, 3.2.Р.8.1, 3.2.Р.8.3) у зв’язку з:</w:t>
            </w:r>
            <w:r w:rsidRPr="00D46D50">
              <w:rPr>
                <w:rFonts w:ascii="Arial" w:hAnsi="Arial" w:cs="Arial"/>
                <w:sz w:val="16"/>
                <w:szCs w:val="16"/>
              </w:rPr>
              <w:br/>
              <w:t xml:space="preserve">1. Додаванням двох етапів промивання зовнішньої поверхні флакона після закупорювання в процесі виробництва; </w:t>
            </w:r>
            <w:r w:rsidRPr="00D46D50">
              <w:rPr>
                <w:rFonts w:ascii="Arial" w:hAnsi="Arial" w:cs="Arial"/>
                <w:sz w:val="16"/>
                <w:szCs w:val="16"/>
              </w:rPr>
              <w:br/>
              <w:t xml:space="preserve">2. Додаванням контрольної межі у процесі виробництва для залишків циклофосфаміду на зовнішній стороні флакона; </w:t>
            </w:r>
            <w:r w:rsidRPr="00D46D50">
              <w:rPr>
                <w:rFonts w:ascii="Arial" w:hAnsi="Arial" w:cs="Arial"/>
                <w:sz w:val="16"/>
                <w:szCs w:val="16"/>
              </w:rPr>
              <w:br/>
              <w:t xml:space="preserve">3. У процесі виробництва після етапу 100% візуального контролю, до позиції вторинної упаковки додається етап невидимого коду УФ-чорнилами на фліп-офф пробках перевірених одиниць; </w:t>
            </w:r>
            <w:r w:rsidRPr="00D46D50">
              <w:rPr>
                <w:rFonts w:ascii="Arial" w:hAnsi="Arial" w:cs="Arial"/>
                <w:sz w:val="16"/>
                <w:szCs w:val="16"/>
              </w:rPr>
              <w:br/>
              <w:t xml:space="preserve">4. Виключення з виробничого процесу випробування ІРС на видимі частки для етапу наповнення та закупорювання; </w:t>
            </w:r>
            <w:r w:rsidRPr="00D46D50">
              <w:rPr>
                <w:rFonts w:ascii="Arial" w:hAnsi="Arial" w:cs="Arial"/>
                <w:sz w:val="16"/>
                <w:szCs w:val="16"/>
              </w:rPr>
              <w:br/>
              <w:t xml:space="preserve">5. Переглянуто специфікацію лікарського засобу, критерії прийнятності щодо повного розчину, часу конституції, кольору та прозорості розчину та видимих частинок, щоб додатково вказати, що випробувальні розчини, приготовлені з використанням інших запропонованих на етикетці розчинників, крім води (додається 0,9% розчин для ін’єкцій (NaCl); </w:t>
            </w:r>
            <w:r w:rsidRPr="00D46D50">
              <w:rPr>
                <w:rFonts w:ascii="Arial" w:hAnsi="Arial" w:cs="Arial"/>
                <w:sz w:val="16"/>
                <w:szCs w:val="16"/>
              </w:rPr>
              <w:br/>
              <w:t xml:space="preserve">6. Оновлення аналітичних процедур лікарського засобу, при приготуванні досліджуваного розчину для визначення повноти розчину, часу конституції, кольору та прозорості розчину (додатково використовується 0,9% розчин для ін’єкцій (NaCl) для відновлення ЛЗ); </w:t>
            </w:r>
            <w:r w:rsidRPr="00D46D50">
              <w:rPr>
                <w:rFonts w:ascii="Arial" w:hAnsi="Arial" w:cs="Arial"/>
                <w:sz w:val="16"/>
                <w:szCs w:val="16"/>
              </w:rPr>
              <w:br/>
              <w:t xml:space="preserve">7. Оновлення аналітичних процедур для випробування на видимі частки для лікарського засобу (зміна розміру вибірки; зміна способу додавання розчинника у флакон; під час приготування досліджуваного розчину додатково використовується 0,9% розчин для ін’єкцій (NaCl) для відновлення ЛЗ; </w:t>
            </w:r>
            <w:r w:rsidRPr="00D46D50">
              <w:rPr>
                <w:rFonts w:ascii="Arial" w:hAnsi="Arial" w:cs="Arial"/>
                <w:sz w:val="16"/>
                <w:szCs w:val="16"/>
              </w:rPr>
              <w:br/>
              <w:t xml:space="preserve">8. Оновленням аналітичних процедур випробування на стерильність лікарського засобу (пропонується змінити частоту застосування позитивного контролю з «кожної серії» на «один раз на рік» </w:t>
            </w:r>
            <w:r w:rsidRPr="00D46D50">
              <w:rPr>
                <w:rFonts w:ascii="Arial" w:hAnsi="Arial" w:cs="Arial"/>
                <w:sz w:val="16"/>
                <w:szCs w:val="16"/>
              </w:rPr>
              <w:br/>
              <w:t xml:space="preserve">9. Заміна специфікації пробки, щоб вона відповідала USP&lt;381&gt; для кращого контролю; </w:t>
            </w:r>
            <w:r w:rsidRPr="00D46D50">
              <w:rPr>
                <w:rFonts w:ascii="Arial" w:hAnsi="Arial" w:cs="Arial"/>
                <w:sz w:val="16"/>
                <w:szCs w:val="16"/>
              </w:rPr>
              <w:br/>
              <w:t xml:space="preserve">10. Зміна специфікації флакона для кращого контролю; </w:t>
            </w:r>
            <w:r w:rsidRPr="00D46D50">
              <w:rPr>
                <w:rFonts w:ascii="Arial" w:hAnsi="Arial" w:cs="Arial"/>
                <w:sz w:val="16"/>
                <w:szCs w:val="16"/>
              </w:rPr>
              <w:br/>
              <w:t xml:space="preserve">11. Для протоколу стабільності після затвердження вилучається контрольна точка випробування на 36-му місяці; </w:t>
            </w:r>
            <w:r w:rsidRPr="00D46D50">
              <w:rPr>
                <w:rFonts w:ascii="Arial" w:hAnsi="Arial" w:cs="Arial"/>
                <w:sz w:val="16"/>
                <w:szCs w:val="16"/>
              </w:rPr>
              <w:br/>
              <w:t xml:space="preserve">12. Для протоколу стабільності після затвердження випробування на видимі частки видалено; </w:t>
            </w:r>
            <w:r w:rsidRPr="00D46D50">
              <w:rPr>
                <w:rFonts w:ascii="Arial" w:hAnsi="Arial" w:cs="Arial"/>
                <w:sz w:val="16"/>
                <w:szCs w:val="16"/>
              </w:rPr>
              <w:br/>
              <w:t>13. До розділу реєстраційного досьє 3.2.Р.3.5. Валідація процесу та/або його оцінка», було внесено незначні зміни до програми екологічного моніторингу;</w:t>
            </w:r>
            <w:r w:rsidRPr="00D46D50">
              <w:rPr>
                <w:rFonts w:ascii="Arial" w:hAnsi="Arial" w:cs="Arial"/>
                <w:sz w:val="16"/>
                <w:szCs w:val="16"/>
              </w:rPr>
              <w:br/>
              <w:t>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додаткової гумової пробки (BS-6502, 20A, TEMHO-CIPI) від нового виробника Jiangsu Best New Medical Material Co, Ltd. до затвердженої пробки (V9214, FM257/2 TEMHO-CIPI, без покриття) виробника Datwyler;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додаткового скляного флакону типу І від виробника SGD Pharma. (до складу скла нового флакона не додається жодних додаткових інгредієнтів, тільки зміни у співвідношенні існуючих сировинних матеріалів у рецептурі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UA/15802/01/01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250 мг по 10 таблеток у блістері; по 1 блістеру у пачці картонній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АЛКАЛОЇД АД Скоп’є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АЛКАЛОЇД АД Скоп’є </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(Ciproxin, 500 mg, film-coated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UA/1079/01/01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вкриті плівковою оболонкою, по 500 мг по 10 таблеток у блістері; по 1 блістеру у пачці картонній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АЛКАЛОЇД АД Скоп’є </w:t>
            </w:r>
            <w:r w:rsidRPr="00D46D5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АЛКАЛОЇД АД Скоп’є </w:t>
            </w:r>
            <w:r w:rsidRPr="00D46D5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Республіка Північна Македонія</w:t>
            </w:r>
            <w:r w:rsidRPr="00D46D50">
              <w:rPr>
                <w:rFonts w:ascii="Arial" w:hAnsi="Arial" w:cs="Arial"/>
                <w:sz w:val="16"/>
                <w:szCs w:val="16"/>
              </w:rPr>
              <w:br/>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(Ciproxin, 500 mg, film-coated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UA/1079/01/02</w:t>
            </w:r>
          </w:p>
        </w:tc>
      </w:tr>
      <w:tr w:rsidR="002B614C" w:rsidRPr="00D46D50" w:rsidTr="00873DD0">
        <w:tblPrEx>
          <w:tblLook w:val="04A0" w:firstRow="1" w:lastRow="0" w:firstColumn="1" w:lastColumn="0" w:noHBand="0" w:noVBand="1"/>
        </w:tblPrEx>
        <w:trPr>
          <w:trHeight w:val="2652"/>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ЦИТОМОКСАН®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краплі очні 0,5%, по 5 мл у флаконі; по 1 флакону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критеріїв прийнятності у специфікації ГЛЗ за показниками «Кольоровість» та «Опис», з відповідними змінами до методів випробування. Зміни внесені в інструкцію для медичного застосування лікарського засобу у розділ "Лікарська форма" (основні-фізико хімічні властивості).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UA/16865/01/01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ЦИТРАМОН 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Введення додаткового тексту маркування упаковки лікарського засобу з нанесенням логотипу замовника додатково до затвердженого тексту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UA/5535/01/01</w:t>
            </w:r>
          </w:p>
        </w:tc>
      </w:tr>
      <w:tr w:rsidR="002B614C" w:rsidRPr="00D46D50" w:rsidTr="00873DD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614C" w:rsidRPr="00D46D50" w:rsidRDefault="002B614C" w:rsidP="002B614C">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614C" w:rsidRPr="00D46D50" w:rsidRDefault="002B614C" w:rsidP="00D52C2C">
            <w:pPr>
              <w:pStyle w:val="110"/>
              <w:tabs>
                <w:tab w:val="left" w:pos="12600"/>
              </w:tabs>
              <w:rPr>
                <w:rFonts w:ascii="Arial" w:hAnsi="Arial" w:cs="Arial"/>
                <w:b/>
                <w:i/>
                <w:sz w:val="16"/>
                <w:szCs w:val="16"/>
              </w:rPr>
            </w:pPr>
            <w:r w:rsidRPr="00D46D50">
              <w:rPr>
                <w:rFonts w:ascii="Arial" w:hAnsi="Arial" w:cs="Arial"/>
                <w:b/>
                <w:sz w:val="16"/>
                <w:szCs w:val="16"/>
              </w:rPr>
              <w:t>ЦИТРІК®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rPr>
                <w:rFonts w:ascii="Arial" w:hAnsi="Arial" w:cs="Arial"/>
                <w:sz w:val="16"/>
                <w:szCs w:val="16"/>
              </w:rPr>
            </w:pPr>
            <w:r w:rsidRPr="00D46D50">
              <w:rPr>
                <w:rFonts w:ascii="Arial" w:hAnsi="Arial" w:cs="Arial"/>
                <w:sz w:val="16"/>
                <w:szCs w:val="16"/>
              </w:rPr>
              <w:t>порошок для орального розчину; по 22,13 г в саше; по 10 саше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рутинного контролю за показником «Кількісне визначення. Аскорбінова кислота», «Кількісне визначення. Парацетамол», «Кількісне визначення. Фенілефрину гідрохлорид», «Кількісне визначення. Феніраміну малеат» на етапі маси та наповнення саше, під час виробництва ГЛЗ. Кожна серія ГЛЗ підлягає контролю даних показників на етапі маркованої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b/>
                <w:i/>
                <w:sz w:val="16"/>
                <w:szCs w:val="16"/>
              </w:rPr>
            </w:pPr>
            <w:r w:rsidRPr="00D46D5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614C" w:rsidRPr="00D46D50" w:rsidRDefault="002B614C" w:rsidP="00D52C2C">
            <w:pPr>
              <w:pStyle w:val="110"/>
              <w:tabs>
                <w:tab w:val="left" w:pos="12600"/>
              </w:tabs>
              <w:jc w:val="center"/>
              <w:rPr>
                <w:rFonts w:ascii="Arial" w:hAnsi="Arial" w:cs="Arial"/>
                <w:sz w:val="16"/>
                <w:szCs w:val="16"/>
              </w:rPr>
            </w:pPr>
            <w:r w:rsidRPr="00D46D50">
              <w:rPr>
                <w:rFonts w:ascii="Arial" w:hAnsi="Arial" w:cs="Arial"/>
                <w:sz w:val="16"/>
                <w:szCs w:val="16"/>
              </w:rPr>
              <w:t>UA/15885/01/01</w:t>
            </w:r>
          </w:p>
        </w:tc>
      </w:tr>
    </w:tbl>
    <w:p w:rsidR="002B614C" w:rsidRPr="00D46D50" w:rsidRDefault="002B614C" w:rsidP="002B614C">
      <w:pPr>
        <w:ind w:right="20"/>
        <w:rPr>
          <w:rFonts w:ascii="Arial" w:hAnsi="Arial" w:cs="Arial"/>
          <w:b/>
          <w:bCs/>
          <w:sz w:val="26"/>
          <w:szCs w:val="26"/>
        </w:rPr>
      </w:pPr>
    </w:p>
    <w:p w:rsidR="002B614C" w:rsidRPr="00D46D50" w:rsidRDefault="002B614C" w:rsidP="002B614C">
      <w:pPr>
        <w:ind w:right="20"/>
        <w:rPr>
          <w:rFonts w:ascii="Arial" w:hAnsi="Arial" w:cs="Arial"/>
          <w:b/>
          <w:bCs/>
          <w:sz w:val="26"/>
          <w:szCs w:val="26"/>
        </w:rPr>
      </w:pPr>
    </w:p>
    <w:p w:rsidR="002B614C" w:rsidRPr="00D46D50" w:rsidRDefault="002B614C" w:rsidP="002B614C">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2B614C" w:rsidRPr="00D46D50" w:rsidTr="00D52C2C">
        <w:tc>
          <w:tcPr>
            <w:tcW w:w="7421" w:type="dxa"/>
          </w:tcPr>
          <w:p w:rsidR="002B614C" w:rsidRPr="00D46D50" w:rsidRDefault="002B614C" w:rsidP="00D52C2C">
            <w:pPr>
              <w:ind w:right="20"/>
              <w:rPr>
                <w:rStyle w:val="cs95e872d01"/>
                <w:sz w:val="28"/>
                <w:szCs w:val="28"/>
              </w:rPr>
            </w:pPr>
            <w:r w:rsidRPr="00D46D50">
              <w:rPr>
                <w:rStyle w:val="cs7864ebcf1"/>
                <w:color w:val="auto"/>
                <w:sz w:val="28"/>
                <w:szCs w:val="28"/>
              </w:rPr>
              <w:t xml:space="preserve">В.о. Генерального директора </w:t>
            </w:r>
          </w:p>
          <w:p w:rsidR="002B614C" w:rsidRPr="00D46D50" w:rsidRDefault="002B614C" w:rsidP="00D52C2C">
            <w:pPr>
              <w:ind w:right="20"/>
              <w:rPr>
                <w:rFonts w:ascii="Arial" w:hAnsi="Arial" w:cs="Arial"/>
                <w:b/>
                <w:bCs/>
                <w:sz w:val="28"/>
                <w:szCs w:val="28"/>
              </w:rPr>
            </w:pPr>
            <w:r w:rsidRPr="00D46D50">
              <w:rPr>
                <w:rStyle w:val="cs7864ebcf1"/>
                <w:color w:val="auto"/>
                <w:sz w:val="28"/>
                <w:szCs w:val="28"/>
              </w:rPr>
              <w:t>Фармацевтичного директорату</w:t>
            </w:r>
            <w:r w:rsidRPr="00D46D50">
              <w:rPr>
                <w:rFonts w:ascii="Arial" w:hAnsi="Arial" w:cs="Arial"/>
                <w:sz w:val="28"/>
                <w:szCs w:val="28"/>
              </w:rPr>
              <w:t>                                    </w:t>
            </w:r>
          </w:p>
        </w:tc>
        <w:tc>
          <w:tcPr>
            <w:tcW w:w="7422" w:type="dxa"/>
          </w:tcPr>
          <w:p w:rsidR="002B614C" w:rsidRPr="00D46D50" w:rsidRDefault="002B614C" w:rsidP="00D52C2C">
            <w:pPr>
              <w:rPr>
                <w:rFonts w:ascii="Arial" w:hAnsi="Arial" w:cs="Arial"/>
                <w:b/>
                <w:bCs/>
                <w:sz w:val="28"/>
                <w:szCs w:val="28"/>
              </w:rPr>
            </w:pPr>
          </w:p>
          <w:p w:rsidR="002B614C" w:rsidRPr="00D46D50" w:rsidRDefault="002B614C" w:rsidP="00D52C2C">
            <w:pPr>
              <w:jc w:val="right"/>
              <w:rPr>
                <w:rFonts w:ascii="Arial" w:hAnsi="Arial" w:cs="Arial"/>
                <w:b/>
                <w:bCs/>
                <w:sz w:val="28"/>
                <w:szCs w:val="28"/>
              </w:rPr>
            </w:pPr>
            <w:r w:rsidRPr="00D46D50">
              <w:rPr>
                <w:rFonts w:ascii="Arial" w:hAnsi="Arial" w:cs="Arial"/>
                <w:b/>
                <w:bCs/>
                <w:sz w:val="28"/>
                <w:szCs w:val="28"/>
              </w:rPr>
              <w:t>Іван ЗАДВОРНИХ</w:t>
            </w:r>
          </w:p>
        </w:tc>
      </w:tr>
    </w:tbl>
    <w:p w:rsidR="002B614C" w:rsidRPr="00D46D50" w:rsidRDefault="002B614C" w:rsidP="002B614C">
      <w:pPr>
        <w:pStyle w:val="11"/>
      </w:pPr>
    </w:p>
    <w:p w:rsidR="002B614C" w:rsidRDefault="002B614C" w:rsidP="00FC73F7">
      <w:pPr>
        <w:pStyle w:val="31"/>
        <w:spacing w:after="0"/>
        <w:ind w:left="0"/>
        <w:rPr>
          <w:b/>
          <w:sz w:val="28"/>
          <w:szCs w:val="28"/>
          <w:lang w:val="uk-UA"/>
        </w:rPr>
        <w:sectPr w:rsidR="002B614C" w:rsidSect="00D52C2C">
          <w:headerReference w:type="default" r:id="rId16"/>
          <w:footerReference w:type="default" r:id="rId17"/>
          <w:pgSz w:w="16838" w:h="11906" w:orient="landscape"/>
          <w:pgMar w:top="907" w:right="1134" w:bottom="907" w:left="1077" w:header="709" w:footer="709" w:gutter="0"/>
          <w:cols w:space="708"/>
          <w:titlePg/>
          <w:docGrid w:linePitch="360"/>
        </w:sectPr>
      </w:pPr>
    </w:p>
    <w:p w:rsidR="006216B7" w:rsidRPr="00617262" w:rsidRDefault="006216B7" w:rsidP="006216B7">
      <w:pPr>
        <w:tabs>
          <w:tab w:val="left" w:pos="1985"/>
        </w:tabs>
      </w:pPr>
    </w:p>
    <w:tbl>
      <w:tblPr>
        <w:tblW w:w="3828" w:type="dxa"/>
        <w:tblInd w:w="11448" w:type="dxa"/>
        <w:tblLayout w:type="fixed"/>
        <w:tblLook w:val="0000" w:firstRow="0" w:lastRow="0" w:firstColumn="0" w:lastColumn="0" w:noHBand="0" w:noVBand="0"/>
      </w:tblPr>
      <w:tblGrid>
        <w:gridCol w:w="3828"/>
      </w:tblGrid>
      <w:tr w:rsidR="006216B7" w:rsidRPr="00617262" w:rsidTr="00D52C2C">
        <w:tc>
          <w:tcPr>
            <w:tcW w:w="3828" w:type="dxa"/>
          </w:tcPr>
          <w:p w:rsidR="006216B7" w:rsidRPr="00113D8A" w:rsidRDefault="006216B7" w:rsidP="00AC0EE4">
            <w:pPr>
              <w:pStyle w:val="4"/>
              <w:tabs>
                <w:tab w:val="left" w:pos="12600"/>
              </w:tabs>
              <w:spacing w:before="0" w:after="0"/>
              <w:jc w:val="both"/>
              <w:rPr>
                <w:sz w:val="18"/>
                <w:szCs w:val="18"/>
              </w:rPr>
            </w:pPr>
            <w:r w:rsidRPr="00113D8A">
              <w:rPr>
                <w:sz w:val="18"/>
                <w:szCs w:val="18"/>
              </w:rPr>
              <w:t>Додаток 4</w:t>
            </w:r>
          </w:p>
          <w:p w:rsidR="006216B7" w:rsidRPr="00113D8A" w:rsidRDefault="006216B7" w:rsidP="00AC0EE4">
            <w:pPr>
              <w:pStyle w:val="4"/>
              <w:tabs>
                <w:tab w:val="left" w:pos="12600"/>
              </w:tabs>
              <w:spacing w:before="0" w:after="0"/>
              <w:jc w:val="both"/>
              <w:rPr>
                <w:sz w:val="18"/>
                <w:szCs w:val="18"/>
              </w:rPr>
            </w:pPr>
            <w:r w:rsidRPr="00113D8A">
              <w:rPr>
                <w:sz w:val="18"/>
                <w:szCs w:val="18"/>
              </w:rPr>
              <w:t>до наказу Міністерства охорони</w:t>
            </w:r>
          </w:p>
          <w:p w:rsidR="006216B7" w:rsidRPr="004D53CB" w:rsidRDefault="006216B7" w:rsidP="00AC0EE4">
            <w:pPr>
              <w:pStyle w:val="4"/>
              <w:tabs>
                <w:tab w:val="left" w:pos="12600"/>
              </w:tabs>
              <w:spacing w:before="0" w:after="0"/>
              <w:jc w:val="both"/>
              <w:rPr>
                <w:sz w:val="18"/>
                <w:szCs w:val="18"/>
              </w:rPr>
            </w:pPr>
            <w:r w:rsidRPr="00113D8A">
              <w:rPr>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4D53CB">
              <w:rPr>
                <w:sz w:val="18"/>
                <w:szCs w:val="18"/>
              </w:rPr>
              <w:t>реєстраційних матеріалів»</w:t>
            </w:r>
          </w:p>
          <w:p w:rsidR="006216B7" w:rsidRPr="00617262" w:rsidRDefault="006216B7" w:rsidP="00AC0EE4">
            <w:pPr>
              <w:tabs>
                <w:tab w:val="left" w:pos="12600"/>
              </w:tabs>
              <w:jc w:val="both"/>
              <w:rPr>
                <w:rFonts w:ascii="Arial" w:hAnsi="Arial" w:cs="Arial"/>
                <w:b/>
                <w:sz w:val="18"/>
                <w:szCs w:val="18"/>
              </w:rPr>
            </w:pPr>
            <w:r w:rsidRPr="004D53CB">
              <w:rPr>
                <w:b/>
                <w:iCs/>
                <w:sz w:val="18"/>
                <w:szCs w:val="18"/>
                <w:u w:val="single"/>
              </w:rPr>
              <w:t>від 03 жовтня 2022 року № 1787</w:t>
            </w:r>
            <w:r>
              <w:rPr>
                <w:rFonts w:cs="Arial"/>
                <w:bCs/>
                <w:iCs/>
                <w:sz w:val="18"/>
                <w:szCs w:val="18"/>
                <w:u w:val="single"/>
              </w:rPr>
              <w:t xml:space="preserve">   </w:t>
            </w:r>
          </w:p>
        </w:tc>
      </w:tr>
    </w:tbl>
    <w:p w:rsidR="006216B7" w:rsidRDefault="006216B7" w:rsidP="006216B7">
      <w:pPr>
        <w:tabs>
          <w:tab w:val="left" w:pos="12600"/>
        </w:tabs>
        <w:rPr>
          <w:rFonts w:ascii="Arial" w:hAnsi="Arial" w:cs="Arial"/>
          <w:sz w:val="18"/>
          <w:szCs w:val="18"/>
        </w:rPr>
      </w:pPr>
    </w:p>
    <w:p w:rsidR="006216B7" w:rsidRPr="00617262" w:rsidRDefault="006216B7" w:rsidP="006216B7">
      <w:pPr>
        <w:tabs>
          <w:tab w:val="left" w:pos="12600"/>
        </w:tabs>
        <w:rPr>
          <w:rFonts w:ascii="Arial" w:hAnsi="Arial" w:cs="Arial"/>
          <w:sz w:val="18"/>
          <w:szCs w:val="18"/>
        </w:rPr>
      </w:pPr>
    </w:p>
    <w:p w:rsidR="006216B7" w:rsidRPr="00113D8A" w:rsidRDefault="006216B7" w:rsidP="006216B7">
      <w:pPr>
        <w:jc w:val="center"/>
        <w:rPr>
          <w:b/>
          <w:sz w:val="28"/>
          <w:szCs w:val="28"/>
        </w:rPr>
      </w:pPr>
      <w:r w:rsidRPr="00113D8A">
        <w:rPr>
          <w:b/>
          <w:sz w:val="28"/>
          <w:szCs w:val="28"/>
        </w:rPr>
        <w:t>ПЕРЕЛІК</w:t>
      </w:r>
    </w:p>
    <w:p w:rsidR="006216B7" w:rsidRPr="00113D8A" w:rsidRDefault="006216B7" w:rsidP="006216B7">
      <w:pPr>
        <w:jc w:val="center"/>
        <w:rPr>
          <w:b/>
          <w:sz w:val="28"/>
          <w:szCs w:val="28"/>
        </w:rPr>
      </w:pPr>
      <w:r w:rsidRPr="00113D8A">
        <w:rPr>
          <w:b/>
          <w:sz w:val="28"/>
          <w:szCs w:val="28"/>
        </w:rPr>
        <w:t>ЛІКАРСЬКИХ ЗАСОБІВ, ЯКИМ ВІДМОВЛЕНО В ДЕРЖАВНІЙ РЕЄСТРАЦІЇ, ПЕРЕРЕЄСТРАЦІЇ ТА ВНЕСЕННЯ ЗМІН ДО РЕЄСТРАЦІЙНИХ МАТЕРІАЛІВ</w:t>
      </w:r>
    </w:p>
    <w:p w:rsidR="006216B7" w:rsidRPr="00617262" w:rsidRDefault="006216B7" w:rsidP="006216B7">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2097"/>
        <w:gridCol w:w="1560"/>
        <w:gridCol w:w="1134"/>
        <w:gridCol w:w="1729"/>
        <w:gridCol w:w="1276"/>
        <w:gridCol w:w="1559"/>
        <w:gridCol w:w="4113"/>
      </w:tblGrid>
      <w:tr w:rsidR="006216B7" w:rsidRPr="00617262" w:rsidTr="00AC0EE4">
        <w:tc>
          <w:tcPr>
            <w:tcW w:w="547" w:type="dxa"/>
            <w:tcBorders>
              <w:top w:val="single" w:sz="4" w:space="0" w:color="auto"/>
              <w:left w:val="single" w:sz="4" w:space="0" w:color="auto"/>
              <w:bottom w:val="single" w:sz="4" w:space="0" w:color="auto"/>
              <w:right w:val="single" w:sz="4" w:space="0" w:color="auto"/>
            </w:tcBorders>
            <w:shd w:val="pct10" w:color="auto" w:fill="auto"/>
          </w:tcPr>
          <w:p w:rsidR="006216B7" w:rsidRPr="00617262" w:rsidRDefault="006216B7" w:rsidP="00D52C2C">
            <w:pPr>
              <w:jc w:val="center"/>
              <w:rPr>
                <w:rFonts w:ascii="Arial" w:hAnsi="Arial" w:cs="Arial"/>
                <w:b/>
                <w:i/>
                <w:sz w:val="16"/>
                <w:szCs w:val="16"/>
                <w:lang w:eastAsia="en-US"/>
              </w:rPr>
            </w:pPr>
            <w:r w:rsidRPr="00617262">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6216B7" w:rsidRPr="00617262" w:rsidRDefault="006216B7" w:rsidP="00D52C2C">
            <w:pPr>
              <w:jc w:val="center"/>
              <w:rPr>
                <w:rFonts w:ascii="Arial" w:hAnsi="Arial" w:cs="Arial"/>
                <w:b/>
                <w:i/>
                <w:sz w:val="16"/>
                <w:szCs w:val="16"/>
                <w:lang w:eastAsia="en-US"/>
              </w:rPr>
            </w:pPr>
            <w:r w:rsidRPr="00617262">
              <w:rPr>
                <w:rFonts w:ascii="Arial" w:hAnsi="Arial" w:cs="Arial"/>
                <w:b/>
                <w:i/>
                <w:sz w:val="16"/>
                <w:szCs w:val="16"/>
                <w:lang w:eastAsia="en-US"/>
              </w:rPr>
              <w:t>Назва лікарського засобу</w:t>
            </w:r>
          </w:p>
        </w:tc>
        <w:tc>
          <w:tcPr>
            <w:tcW w:w="2097" w:type="dxa"/>
            <w:tcBorders>
              <w:top w:val="single" w:sz="4" w:space="0" w:color="auto"/>
              <w:left w:val="single" w:sz="6" w:space="0" w:color="auto"/>
              <w:bottom w:val="single" w:sz="4" w:space="0" w:color="auto"/>
              <w:right w:val="single" w:sz="6" w:space="0" w:color="auto"/>
            </w:tcBorders>
            <w:shd w:val="pct10" w:color="auto" w:fill="auto"/>
          </w:tcPr>
          <w:p w:rsidR="006216B7" w:rsidRPr="00617262" w:rsidRDefault="006216B7" w:rsidP="00D52C2C">
            <w:pPr>
              <w:jc w:val="center"/>
              <w:rPr>
                <w:rFonts w:ascii="Arial" w:hAnsi="Arial" w:cs="Arial"/>
                <w:b/>
                <w:i/>
                <w:sz w:val="16"/>
                <w:szCs w:val="16"/>
                <w:lang w:eastAsia="en-US"/>
              </w:rPr>
            </w:pPr>
            <w:r w:rsidRPr="00617262">
              <w:rPr>
                <w:rFonts w:ascii="Arial" w:hAnsi="Arial" w:cs="Arial"/>
                <w:b/>
                <w:i/>
                <w:sz w:val="16"/>
                <w:szCs w:val="16"/>
                <w:lang w:eastAsia="en-US"/>
              </w:rPr>
              <w:t>Форма випуску</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6216B7" w:rsidRPr="00617262" w:rsidRDefault="006216B7" w:rsidP="00D52C2C">
            <w:pPr>
              <w:jc w:val="center"/>
              <w:rPr>
                <w:rFonts w:ascii="Arial" w:hAnsi="Arial" w:cs="Arial"/>
                <w:b/>
                <w:i/>
                <w:sz w:val="16"/>
                <w:szCs w:val="16"/>
                <w:lang w:eastAsia="en-US"/>
              </w:rPr>
            </w:pPr>
            <w:r w:rsidRPr="00617262">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6216B7" w:rsidRPr="00617262" w:rsidRDefault="006216B7" w:rsidP="00D52C2C">
            <w:pPr>
              <w:jc w:val="center"/>
              <w:rPr>
                <w:rFonts w:ascii="Arial" w:hAnsi="Arial" w:cs="Arial"/>
                <w:b/>
                <w:i/>
                <w:sz w:val="16"/>
                <w:szCs w:val="16"/>
                <w:lang w:eastAsia="en-US"/>
              </w:rPr>
            </w:pPr>
            <w:r w:rsidRPr="00617262">
              <w:rPr>
                <w:rFonts w:ascii="Arial" w:hAnsi="Arial" w:cs="Arial"/>
                <w:b/>
                <w:i/>
                <w:sz w:val="16"/>
                <w:szCs w:val="16"/>
                <w:lang w:eastAsia="en-US"/>
              </w:rPr>
              <w:t>Країна</w:t>
            </w:r>
          </w:p>
        </w:tc>
        <w:tc>
          <w:tcPr>
            <w:tcW w:w="1729" w:type="dxa"/>
            <w:tcBorders>
              <w:top w:val="single" w:sz="4" w:space="0" w:color="auto"/>
              <w:left w:val="single" w:sz="6" w:space="0" w:color="auto"/>
              <w:bottom w:val="single" w:sz="4" w:space="0" w:color="auto"/>
              <w:right w:val="single" w:sz="6" w:space="0" w:color="auto"/>
            </w:tcBorders>
            <w:shd w:val="pct10" w:color="auto" w:fill="auto"/>
          </w:tcPr>
          <w:p w:rsidR="006216B7" w:rsidRPr="00617262" w:rsidRDefault="006216B7" w:rsidP="00D52C2C">
            <w:pPr>
              <w:jc w:val="center"/>
              <w:rPr>
                <w:rFonts w:ascii="Arial" w:hAnsi="Arial" w:cs="Arial"/>
                <w:b/>
                <w:i/>
                <w:sz w:val="16"/>
                <w:szCs w:val="16"/>
                <w:lang w:eastAsia="en-US"/>
              </w:rPr>
            </w:pPr>
            <w:r w:rsidRPr="00617262">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6216B7" w:rsidRPr="00617262" w:rsidRDefault="006216B7" w:rsidP="00D52C2C">
            <w:pPr>
              <w:jc w:val="center"/>
              <w:rPr>
                <w:rFonts w:ascii="Arial" w:hAnsi="Arial" w:cs="Arial"/>
                <w:b/>
                <w:i/>
                <w:sz w:val="16"/>
                <w:szCs w:val="16"/>
                <w:lang w:eastAsia="en-US"/>
              </w:rPr>
            </w:pPr>
            <w:r w:rsidRPr="00617262">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6216B7" w:rsidRPr="00617262" w:rsidRDefault="006216B7" w:rsidP="00D52C2C">
            <w:pPr>
              <w:jc w:val="center"/>
              <w:rPr>
                <w:rFonts w:ascii="Arial" w:hAnsi="Arial" w:cs="Arial"/>
                <w:b/>
                <w:i/>
                <w:sz w:val="16"/>
                <w:szCs w:val="16"/>
                <w:lang w:eastAsia="en-US"/>
              </w:rPr>
            </w:pPr>
            <w:r w:rsidRPr="00617262">
              <w:rPr>
                <w:rFonts w:ascii="Arial" w:hAnsi="Arial" w:cs="Arial"/>
                <w:b/>
                <w:i/>
                <w:sz w:val="16"/>
                <w:szCs w:val="16"/>
                <w:lang w:eastAsia="en-US"/>
              </w:rPr>
              <w:t>Підстава</w:t>
            </w:r>
          </w:p>
        </w:tc>
        <w:tc>
          <w:tcPr>
            <w:tcW w:w="4113" w:type="dxa"/>
            <w:tcBorders>
              <w:top w:val="single" w:sz="4" w:space="0" w:color="auto"/>
              <w:left w:val="single" w:sz="6" w:space="0" w:color="auto"/>
              <w:bottom w:val="single" w:sz="4" w:space="0" w:color="auto"/>
              <w:right w:val="single" w:sz="6" w:space="0" w:color="auto"/>
            </w:tcBorders>
            <w:shd w:val="pct10" w:color="auto" w:fill="auto"/>
          </w:tcPr>
          <w:p w:rsidR="006216B7" w:rsidRPr="00617262" w:rsidRDefault="006216B7" w:rsidP="00D52C2C">
            <w:pPr>
              <w:jc w:val="both"/>
              <w:rPr>
                <w:rFonts w:ascii="Arial" w:hAnsi="Arial" w:cs="Arial"/>
                <w:b/>
                <w:i/>
                <w:sz w:val="16"/>
                <w:szCs w:val="16"/>
                <w:lang w:eastAsia="en-US"/>
              </w:rPr>
            </w:pPr>
            <w:r w:rsidRPr="00617262">
              <w:rPr>
                <w:rFonts w:ascii="Arial" w:hAnsi="Arial" w:cs="Arial"/>
                <w:b/>
                <w:i/>
                <w:sz w:val="16"/>
                <w:szCs w:val="16"/>
                <w:lang w:eastAsia="en-US"/>
              </w:rPr>
              <w:t>Процедура</w:t>
            </w:r>
          </w:p>
        </w:tc>
      </w:tr>
      <w:tr w:rsidR="006216B7" w:rsidRPr="00141F63" w:rsidTr="00AC0EE4">
        <w:trPr>
          <w:trHeight w:val="557"/>
        </w:trPr>
        <w:tc>
          <w:tcPr>
            <w:tcW w:w="547" w:type="dxa"/>
            <w:tcBorders>
              <w:top w:val="single" w:sz="4" w:space="0" w:color="auto"/>
              <w:left w:val="single" w:sz="4" w:space="0" w:color="auto"/>
              <w:bottom w:val="single" w:sz="4" w:space="0" w:color="auto"/>
              <w:right w:val="single" w:sz="4" w:space="0" w:color="auto"/>
            </w:tcBorders>
          </w:tcPr>
          <w:p w:rsidR="006216B7" w:rsidRPr="00617262" w:rsidRDefault="006216B7" w:rsidP="006216B7">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rPr>
                <w:rFonts w:ascii="Arial" w:hAnsi="Arial" w:cs="Arial"/>
                <w:b/>
                <w:sz w:val="16"/>
                <w:szCs w:val="16"/>
              </w:rPr>
            </w:pPr>
            <w:r w:rsidRPr="00141F63">
              <w:rPr>
                <w:rFonts w:ascii="Arial" w:hAnsi="Arial" w:cs="Arial"/>
                <w:b/>
                <w:sz w:val="16"/>
                <w:szCs w:val="16"/>
              </w:rPr>
              <w:t>РЕКОРМОН®</w:t>
            </w:r>
          </w:p>
        </w:tc>
        <w:tc>
          <w:tcPr>
            <w:tcW w:w="2097"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rPr>
                <w:rFonts w:ascii="Arial" w:hAnsi="Arial" w:cs="Arial"/>
                <w:sz w:val="16"/>
                <w:szCs w:val="16"/>
              </w:rPr>
            </w:pPr>
            <w:r w:rsidRPr="00141F63">
              <w:rPr>
                <w:rFonts w:ascii="Arial" w:hAnsi="Arial" w:cs="Arial"/>
                <w:sz w:val="16"/>
                <w:szCs w:val="16"/>
              </w:rPr>
              <w:t>розчин для ін'єкцій по 2000 МО/0,3 мл; по 3 попередньо наповнених шприци по 2000 МО/0,3 мл разом з 3 голками для ін’єкцій 27G1/2 (голка поміщена у пластикову упаковку) в контурній чарунковій упаковці, що складається з 3 окремих пластикових контейнерів (1 попередньо наповнений шприц та 1 голка в одному пластиковому контейнері); по 2 контурні чарункові упаковки (6 попередньо наповнених шприців та 6 голок) у картонній коробці</w:t>
            </w:r>
          </w:p>
        </w:tc>
        <w:tc>
          <w:tcPr>
            <w:tcW w:w="1560"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jc w:val="center"/>
              <w:rPr>
                <w:rFonts w:ascii="Arial" w:hAnsi="Arial" w:cs="Arial"/>
                <w:sz w:val="16"/>
                <w:szCs w:val="16"/>
              </w:rPr>
            </w:pPr>
            <w:r w:rsidRPr="00141F63">
              <w:rPr>
                <w:rFonts w:ascii="Arial" w:hAnsi="Arial" w:cs="Arial"/>
                <w:sz w:val="16"/>
                <w:szCs w:val="16"/>
              </w:rPr>
              <w:t>Ф.Хоффманн-Ля Рош Лтд</w:t>
            </w:r>
          </w:p>
        </w:tc>
        <w:tc>
          <w:tcPr>
            <w:tcW w:w="1134"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jc w:val="center"/>
              <w:rPr>
                <w:rFonts w:ascii="Arial" w:hAnsi="Arial" w:cs="Arial"/>
                <w:sz w:val="16"/>
                <w:szCs w:val="16"/>
              </w:rPr>
            </w:pPr>
            <w:r w:rsidRPr="00141F63">
              <w:rPr>
                <w:rFonts w:ascii="Arial" w:hAnsi="Arial" w:cs="Arial"/>
                <w:sz w:val="16"/>
                <w:szCs w:val="16"/>
              </w:rPr>
              <w:t>Швейцарія</w:t>
            </w:r>
          </w:p>
        </w:tc>
        <w:tc>
          <w:tcPr>
            <w:tcW w:w="1729"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0"/>
              <w:tabs>
                <w:tab w:val="left" w:pos="12600"/>
              </w:tabs>
              <w:jc w:val="center"/>
              <w:rPr>
                <w:rFonts w:ascii="Arial" w:hAnsi="Arial" w:cs="Arial"/>
                <w:sz w:val="16"/>
                <w:szCs w:val="16"/>
              </w:rPr>
            </w:pPr>
            <w:r w:rsidRPr="00141F63">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Виробництво нерозфасованої продукції, випробування контролю якості: Веттер Фарма-Фертигунг ГмбХ і Ко КГ, Німеччина; Ф.Хоффманн-Ля Рош Лтд, Швейцарія: Випробування контролю якості: Ф.Хоффманн-Ля Рош Лтд, Швейцарія; Веттер Фарма-Фертигунг ГмбХ і Ко КГ, Німеччина</w:t>
            </w:r>
          </w:p>
          <w:p w:rsidR="006216B7" w:rsidRPr="00141F63" w:rsidRDefault="006216B7" w:rsidP="00D52C2C">
            <w:pPr>
              <w:pStyle w:val="11"/>
              <w:tabs>
                <w:tab w:val="left" w:pos="12600"/>
              </w:tabs>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0"/>
              <w:tabs>
                <w:tab w:val="left" w:pos="12600"/>
              </w:tabs>
              <w:jc w:val="center"/>
              <w:rPr>
                <w:rFonts w:ascii="Arial" w:hAnsi="Arial" w:cs="Arial"/>
                <w:sz w:val="16"/>
                <w:szCs w:val="16"/>
              </w:rPr>
            </w:pPr>
            <w:r w:rsidRPr="00141F63">
              <w:rPr>
                <w:rFonts w:ascii="Arial" w:hAnsi="Arial" w:cs="Arial"/>
                <w:sz w:val="16"/>
                <w:szCs w:val="16"/>
              </w:rPr>
              <w:t>Німеччина/</w:t>
            </w:r>
          </w:p>
          <w:p w:rsidR="006216B7" w:rsidRPr="00141F63" w:rsidRDefault="006216B7" w:rsidP="00D52C2C">
            <w:pPr>
              <w:pStyle w:val="110"/>
              <w:tabs>
                <w:tab w:val="left" w:pos="12600"/>
              </w:tabs>
              <w:jc w:val="center"/>
              <w:rPr>
                <w:rFonts w:ascii="Arial" w:hAnsi="Arial" w:cs="Arial"/>
                <w:sz w:val="16"/>
                <w:szCs w:val="16"/>
              </w:rPr>
            </w:pPr>
            <w:r w:rsidRPr="00141F63">
              <w:rPr>
                <w:rFonts w:ascii="Arial" w:hAnsi="Arial" w:cs="Arial"/>
                <w:sz w:val="16"/>
                <w:szCs w:val="16"/>
              </w:rPr>
              <w:t>Швейцарія</w:t>
            </w:r>
          </w:p>
          <w:p w:rsidR="006216B7" w:rsidRPr="00141F63" w:rsidRDefault="006216B7" w:rsidP="00D52C2C">
            <w:pPr>
              <w:pStyle w:val="11"/>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6216B7" w:rsidRDefault="006216B7" w:rsidP="00D52C2C">
            <w:pPr>
              <w:pStyle w:val="11"/>
              <w:tabs>
                <w:tab w:val="left" w:pos="12600"/>
              </w:tabs>
              <w:rPr>
                <w:rFonts w:ascii="Arial" w:hAnsi="Arial" w:cs="Arial"/>
                <w:sz w:val="16"/>
                <w:szCs w:val="16"/>
              </w:rPr>
            </w:pPr>
            <w:r>
              <w:rPr>
                <w:rFonts w:ascii="Arial" w:hAnsi="Arial" w:cs="Arial"/>
                <w:sz w:val="16"/>
                <w:szCs w:val="16"/>
              </w:rPr>
              <w:t>Лист заявника</w:t>
            </w:r>
          </w:p>
          <w:p w:rsidR="006216B7" w:rsidRPr="00141F63" w:rsidRDefault="006216B7" w:rsidP="00D52C2C">
            <w:pPr>
              <w:pStyle w:val="11"/>
              <w:tabs>
                <w:tab w:val="left" w:pos="12600"/>
              </w:tabs>
              <w:rPr>
                <w:rFonts w:ascii="Arial" w:hAnsi="Arial" w:cs="Arial"/>
                <w:sz w:val="16"/>
                <w:szCs w:val="16"/>
              </w:rPr>
            </w:pPr>
            <w:r>
              <w:rPr>
                <w:rFonts w:ascii="Arial" w:hAnsi="Arial" w:cs="Arial"/>
                <w:sz w:val="16"/>
                <w:szCs w:val="16"/>
              </w:rPr>
              <w:t>№ 714 ЮВ від 05.09.2022</w:t>
            </w:r>
          </w:p>
        </w:tc>
        <w:tc>
          <w:tcPr>
            <w:tcW w:w="4113"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jc w:val="both"/>
              <w:rPr>
                <w:rFonts w:ascii="Arial" w:hAnsi="Arial" w:cs="Arial"/>
                <w:b/>
                <w:sz w:val="16"/>
                <w:szCs w:val="16"/>
                <w:lang w:eastAsia="en-US"/>
              </w:rPr>
            </w:pPr>
            <w:r>
              <w:rPr>
                <w:rFonts w:ascii="Arial" w:hAnsi="Arial" w:cs="Arial"/>
                <w:b/>
                <w:sz w:val="16"/>
                <w:szCs w:val="16"/>
                <w:lang w:eastAsia="en-US"/>
              </w:rPr>
              <w:t>Відмовлено у затвердженні</w:t>
            </w:r>
            <w:r w:rsidRPr="00141F63">
              <w:rPr>
                <w:rFonts w:ascii="Arial" w:hAnsi="Arial" w:cs="Arial"/>
                <w:sz w:val="16"/>
                <w:szCs w:val="16"/>
              </w:rPr>
              <w:t xml:space="preserve"> </w:t>
            </w:r>
            <w:r>
              <w:rPr>
                <w:rFonts w:ascii="Arial" w:hAnsi="Arial" w:cs="Arial"/>
                <w:sz w:val="16"/>
                <w:szCs w:val="16"/>
              </w:rPr>
              <w:t xml:space="preserve"> - </w:t>
            </w:r>
            <w:r w:rsidRPr="00141F6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застосуваня лікарського засобу до розділів "Особливості застосування", "Спосіб застосування та дози". Введення змін протягом 6-ти місяців після затвердження.</w:t>
            </w:r>
          </w:p>
        </w:tc>
      </w:tr>
      <w:tr w:rsidR="006216B7" w:rsidRPr="00617262" w:rsidTr="00AC0EE4">
        <w:trPr>
          <w:trHeight w:val="557"/>
        </w:trPr>
        <w:tc>
          <w:tcPr>
            <w:tcW w:w="547" w:type="dxa"/>
            <w:tcBorders>
              <w:top w:val="single" w:sz="4" w:space="0" w:color="auto"/>
              <w:left w:val="single" w:sz="4" w:space="0" w:color="auto"/>
              <w:bottom w:val="single" w:sz="4" w:space="0" w:color="auto"/>
              <w:right w:val="single" w:sz="4" w:space="0" w:color="auto"/>
            </w:tcBorders>
          </w:tcPr>
          <w:p w:rsidR="006216B7" w:rsidRPr="00141F63" w:rsidRDefault="006216B7" w:rsidP="006216B7">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rPr>
                <w:rFonts w:ascii="Arial" w:hAnsi="Arial" w:cs="Arial"/>
                <w:b/>
                <w:sz w:val="16"/>
                <w:szCs w:val="16"/>
              </w:rPr>
            </w:pPr>
            <w:r w:rsidRPr="00141F63">
              <w:rPr>
                <w:rFonts w:ascii="Arial" w:hAnsi="Arial" w:cs="Arial"/>
                <w:b/>
                <w:sz w:val="16"/>
                <w:szCs w:val="16"/>
              </w:rPr>
              <w:t>РЕКОРМОН®</w:t>
            </w:r>
          </w:p>
        </w:tc>
        <w:tc>
          <w:tcPr>
            <w:tcW w:w="2097"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rPr>
                <w:rFonts w:ascii="Arial" w:hAnsi="Arial" w:cs="Arial"/>
                <w:sz w:val="16"/>
                <w:szCs w:val="16"/>
              </w:rPr>
            </w:pPr>
            <w:r w:rsidRPr="00141F63">
              <w:rPr>
                <w:rFonts w:ascii="Arial" w:hAnsi="Arial" w:cs="Arial"/>
                <w:sz w:val="16"/>
                <w:szCs w:val="16"/>
              </w:rPr>
              <w:t>розчин для ін'єкцій по по 30 000 МО/0,6 мл;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4 пластикових контейнерів (1 попередньо наповнений шприц та 1 голка в одному пластиковому контейнері); по 1 контурній чарунковій упаковці (4 попередньо наповнених шприци та 4 голки) у картонній коробці;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1 пластикового контейнера (1 попередньо наповнений шприц та 1 голка в одному пластиковому контейнері); по 1 контурній чарунковій упаковці (1 попередньо наповнений шприц та 1 голка) у картонній коробці</w:t>
            </w:r>
          </w:p>
        </w:tc>
        <w:tc>
          <w:tcPr>
            <w:tcW w:w="1560"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jc w:val="center"/>
              <w:rPr>
                <w:rFonts w:ascii="Arial" w:hAnsi="Arial" w:cs="Arial"/>
                <w:sz w:val="16"/>
                <w:szCs w:val="16"/>
              </w:rPr>
            </w:pPr>
            <w:r w:rsidRPr="00141F63">
              <w:rPr>
                <w:rFonts w:ascii="Arial" w:hAnsi="Arial" w:cs="Arial"/>
                <w:sz w:val="16"/>
                <w:szCs w:val="16"/>
              </w:rPr>
              <w:t>Ф.Хоффманн-Ля Рош Лтд</w:t>
            </w:r>
          </w:p>
        </w:tc>
        <w:tc>
          <w:tcPr>
            <w:tcW w:w="1134"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jc w:val="center"/>
              <w:rPr>
                <w:rFonts w:ascii="Arial" w:hAnsi="Arial" w:cs="Arial"/>
                <w:sz w:val="16"/>
                <w:szCs w:val="16"/>
              </w:rPr>
            </w:pPr>
            <w:r w:rsidRPr="00141F63">
              <w:rPr>
                <w:rFonts w:ascii="Arial" w:hAnsi="Arial" w:cs="Arial"/>
                <w:sz w:val="16"/>
                <w:szCs w:val="16"/>
              </w:rPr>
              <w:t>Швейцарія</w:t>
            </w:r>
          </w:p>
        </w:tc>
        <w:tc>
          <w:tcPr>
            <w:tcW w:w="1729"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
              <w:tabs>
                <w:tab w:val="left" w:pos="12600"/>
              </w:tabs>
              <w:jc w:val="center"/>
              <w:rPr>
                <w:rFonts w:ascii="Arial" w:hAnsi="Arial" w:cs="Arial"/>
                <w:sz w:val="16"/>
                <w:szCs w:val="16"/>
              </w:rPr>
            </w:pPr>
            <w:r w:rsidRPr="00141F63">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Випробування контролю якості: Ф.Хоффманн-Ля Рош Лтд, Швейцарія; Ф.Хоффманн-Ля Рош Лтд, Швейцарія</w:t>
            </w:r>
          </w:p>
        </w:tc>
        <w:tc>
          <w:tcPr>
            <w:tcW w:w="1276" w:type="dxa"/>
            <w:tcBorders>
              <w:top w:val="single" w:sz="4" w:space="0" w:color="auto"/>
              <w:left w:val="single" w:sz="4" w:space="0" w:color="auto"/>
              <w:bottom w:val="single" w:sz="4" w:space="0" w:color="auto"/>
              <w:right w:val="single" w:sz="4" w:space="0" w:color="auto"/>
            </w:tcBorders>
          </w:tcPr>
          <w:p w:rsidR="006216B7" w:rsidRPr="00141F63" w:rsidRDefault="006216B7" w:rsidP="00D52C2C">
            <w:pPr>
              <w:pStyle w:val="110"/>
              <w:tabs>
                <w:tab w:val="left" w:pos="12600"/>
              </w:tabs>
              <w:jc w:val="center"/>
              <w:rPr>
                <w:rFonts w:ascii="Arial" w:hAnsi="Arial" w:cs="Arial"/>
                <w:sz w:val="16"/>
                <w:szCs w:val="16"/>
              </w:rPr>
            </w:pPr>
            <w:r w:rsidRPr="00141F63">
              <w:rPr>
                <w:rFonts w:ascii="Arial" w:hAnsi="Arial" w:cs="Arial"/>
                <w:sz w:val="16"/>
                <w:szCs w:val="16"/>
              </w:rPr>
              <w:t>Німеччина/</w:t>
            </w:r>
          </w:p>
          <w:p w:rsidR="006216B7" w:rsidRPr="00141F63" w:rsidRDefault="006216B7" w:rsidP="00D52C2C">
            <w:pPr>
              <w:pStyle w:val="110"/>
              <w:tabs>
                <w:tab w:val="left" w:pos="12600"/>
              </w:tabs>
              <w:jc w:val="center"/>
              <w:rPr>
                <w:rFonts w:ascii="Arial" w:hAnsi="Arial" w:cs="Arial"/>
                <w:sz w:val="16"/>
                <w:szCs w:val="16"/>
              </w:rPr>
            </w:pPr>
            <w:r w:rsidRPr="00141F63">
              <w:rPr>
                <w:rFonts w:ascii="Arial" w:hAnsi="Arial" w:cs="Arial"/>
                <w:sz w:val="16"/>
                <w:szCs w:val="16"/>
              </w:rPr>
              <w:t>Швейцарія</w:t>
            </w:r>
          </w:p>
          <w:p w:rsidR="006216B7" w:rsidRPr="00141F63" w:rsidRDefault="006216B7" w:rsidP="00D52C2C">
            <w:pPr>
              <w:pStyle w:val="11"/>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6216B7" w:rsidRDefault="006216B7" w:rsidP="00D52C2C">
            <w:pPr>
              <w:pStyle w:val="11"/>
              <w:tabs>
                <w:tab w:val="left" w:pos="12600"/>
              </w:tabs>
              <w:rPr>
                <w:rFonts w:ascii="Arial" w:hAnsi="Arial" w:cs="Arial"/>
                <w:sz w:val="16"/>
                <w:szCs w:val="16"/>
              </w:rPr>
            </w:pPr>
            <w:r>
              <w:rPr>
                <w:rFonts w:ascii="Arial" w:hAnsi="Arial" w:cs="Arial"/>
                <w:sz w:val="16"/>
                <w:szCs w:val="16"/>
              </w:rPr>
              <w:t xml:space="preserve">Лист заявника </w:t>
            </w:r>
          </w:p>
          <w:p w:rsidR="006216B7" w:rsidRPr="00141F63" w:rsidRDefault="006216B7" w:rsidP="00D52C2C">
            <w:pPr>
              <w:pStyle w:val="11"/>
              <w:tabs>
                <w:tab w:val="left" w:pos="12600"/>
              </w:tabs>
              <w:rPr>
                <w:rFonts w:ascii="Arial" w:hAnsi="Arial" w:cs="Arial"/>
                <w:sz w:val="16"/>
                <w:szCs w:val="16"/>
              </w:rPr>
            </w:pPr>
            <w:r>
              <w:rPr>
                <w:rFonts w:ascii="Arial" w:hAnsi="Arial" w:cs="Arial"/>
                <w:sz w:val="16"/>
                <w:szCs w:val="16"/>
              </w:rPr>
              <w:t>№ 714 ЮВ від 05.09.2022</w:t>
            </w:r>
          </w:p>
        </w:tc>
        <w:tc>
          <w:tcPr>
            <w:tcW w:w="4113" w:type="dxa"/>
            <w:tcBorders>
              <w:top w:val="single" w:sz="4" w:space="0" w:color="auto"/>
              <w:left w:val="single" w:sz="4" w:space="0" w:color="auto"/>
              <w:bottom w:val="single" w:sz="4" w:space="0" w:color="auto"/>
              <w:right w:val="single" w:sz="4" w:space="0" w:color="auto"/>
            </w:tcBorders>
          </w:tcPr>
          <w:p w:rsidR="006216B7" w:rsidRDefault="006216B7" w:rsidP="00D52C2C">
            <w:pPr>
              <w:pStyle w:val="11"/>
              <w:tabs>
                <w:tab w:val="left" w:pos="12600"/>
              </w:tabs>
              <w:jc w:val="both"/>
              <w:rPr>
                <w:rFonts w:ascii="Arial" w:hAnsi="Arial" w:cs="Arial"/>
                <w:b/>
                <w:sz w:val="16"/>
                <w:szCs w:val="16"/>
                <w:lang w:eastAsia="en-US"/>
              </w:rPr>
            </w:pPr>
            <w:r>
              <w:rPr>
                <w:rFonts w:ascii="Arial" w:hAnsi="Arial" w:cs="Arial"/>
                <w:b/>
                <w:sz w:val="16"/>
                <w:szCs w:val="16"/>
                <w:lang w:eastAsia="en-US"/>
              </w:rPr>
              <w:t>Відмовлено у затвердженні</w:t>
            </w:r>
            <w:r w:rsidRPr="00141F63">
              <w:rPr>
                <w:rFonts w:ascii="Arial" w:hAnsi="Arial" w:cs="Arial"/>
                <w:sz w:val="16"/>
                <w:szCs w:val="16"/>
              </w:rPr>
              <w:t xml:space="preserve"> </w:t>
            </w:r>
            <w:r>
              <w:rPr>
                <w:rFonts w:ascii="Arial" w:hAnsi="Arial" w:cs="Arial"/>
                <w:sz w:val="16"/>
                <w:szCs w:val="16"/>
              </w:rPr>
              <w:t xml:space="preserve"> - знято з розгляду за бажанням заявника - </w:t>
            </w:r>
            <w:r w:rsidRPr="00141F6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застосуваня лікарського засобу до розділів "Особливості застосування", "Спосіб застосування та дози". Введення змін протягом 6-ти місяців після затвердження.</w:t>
            </w:r>
          </w:p>
        </w:tc>
      </w:tr>
    </w:tbl>
    <w:p w:rsidR="006216B7" w:rsidRPr="00617262" w:rsidRDefault="006216B7" w:rsidP="006216B7">
      <w:pPr>
        <w:jc w:val="center"/>
        <w:rPr>
          <w:rFonts w:ascii="Arial" w:hAnsi="Arial" w:cs="Arial"/>
          <w:b/>
          <w:sz w:val="22"/>
          <w:szCs w:val="22"/>
        </w:rPr>
      </w:pPr>
    </w:p>
    <w:p w:rsidR="006216B7" w:rsidRPr="00617262" w:rsidRDefault="006216B7" w:rsidP="006216B7">
      <w:pPr>
        <w:jc w:val="center"/>
        <w:rPr>
          <w:rFonts w:ascii="Arial" w:hAnsi="Arial" w:cs="Arial"/>
          <w:b/>
          <w:sz w:val="22"/>
          <w:szCs w:val="22"/>
        </w:rPr>
      </w:pPr>
    </w:p>
    <w:p w:rsidR="006216B7" w:rsidRPr="00617262" w:rsidRDefault="006216B7" w:rsidP="006216B7">
      <w:pPr>
        <w:pStyle w:val="11"/>
      </w:pPr>
    </w:p>
    <w:tbl>
      <w:tblPr>
        <w:tblW w:w="0" w:type="auto"/>
        <w:tblLook w:val="04A0" w:firstRow="1" w:lastRow="0" w:firstColumn="1" w:lastColumn="0" w:noHBand="0" w:noVBand="1"/>
      </w:tblPr>
      <w:tblGrid>
        <w:gridCol w:w="7421"/>
        <w:gridCol w:w="7422"/>
      </w:tblGrid>
      <w:tr w:rsidR="006216B7" w:rsidRPr="00617262" w:rsidTr="00D52C2C">
        <w:tc>
          <w:tcPr>
            <w:tcW w:w="7421" w:type="dxa"/>
            <w:shd w:val="clear" w:color="auto" w:fill="auto"/>
          </w:tcPr>
          <w:p w:rsidR="006216B7" w:rsidRPr="008A5EDE" w:rsidRDefault="006216B7" w:rsidP="00D52C2C">
            <w:pPr>
              <w:ind w:right="20"/>
              <w:rPr>
                <w:rStyle w:val="cs95e872d01"/>
                <w:sz w:val="28"/>
                <w:szCs w:val="28"/>
              </w:rPr>
            </w:pPr>
            <w:r w:rsidRPr="008A5EDE">
              <w:rPr>
                <w:rStyle w:val="cs7864ebcf1"/>
                <w:color w:val="auto"/>
                <w:sz w:val="28"/>
                <w:szCs w:val="28"/>
              </w:rPr>
              <w:t xml:space="preserve">В.о. Генерального директора </w:t>
            </w:r>
          </w:p>
          <w:p w:rsidR="006216B7" w:rsidRPr="008A5EDE" w:rsidRDefault="006216B7" w:rsidP="00D52C2C">
            <w:pPr>
              <w:ind w:right="20"/>
              <w:rPr>
                <w:rStyle w:val="cs7864ebcf1"/>
                <w:color w:val="auto"/>
                <w:sz w:val="28"/>
                <w:szCs w:val="28"/>
              </w:rPr>
            </w:pPr>
            <w:r w:rsidRPr="008A5EDE">
              <w:rPr>
                <w:rStyle w:val="cs7864ebcf1"/>
                <w:color w:val="auto"/>
                <w:sz w:val="28"/>
                <w:szCs w:val="28"/>
              </w:rPr>
              <w:t>Фармацевтичного директорату</w:t>
            </w:r>
            <w:r w:rsidRPr="008A5EDE">
              <w:rPr>
                <w:rStyle w:val="cs188c92b51"/>
                <w:color w:val="auto"/>
                <w:sz w:val="28"/>
                <w:szCs w:val="28"/>
              </w:rPr>
              <w:t>                                 </w:t>
            </w:r>
          </w:p>
        </w:tc>
        <w:tc>
          <w:tcPr>
            <w:tcW w:w="7422" w:type="dxa"/>
            <w:shd w:val="clear" w:color="auto" w:fill="auto"/>
          </w:tcPr>
          <w:p w:rsidR="006216B7" w:rsidRPr="008A5EDE" w:rsidRDefault="006216B7" w:rsidP="00D52C2C">
            <w:pPr>
              <w:pStyle w:val="cs95e872d0"/>
              <w:rPr>
                <w:rStyle w:val="cs7864ebcf1"/>
                <w:color w:val="auto"/>
                <w:sz w:val="28"/>
                <w:szCs w:val="28"/>
              </w:rPr>
            </w:pPr>
          </w:p>
          <w:p w:rsidR="006216B7" w:rsidRPr="008A5EDE" w:rsidRDefault="006216B7" w:rsidP="00D52C2C">
            <w:pPr>
              <w:pStyle w:val="cs95e872d0"/>
              <w:jc w:val="right"/>
              <w:rPr>
                <w:rStyle w:val="cs7864ebcf1"/>
                <w:color w:val="auto"/>
                <w:sz w:val="28"/>
                <w:szCs w:val="28"/>
              </w:rPr>
            </w:pPr>
            <w:r w:rsidRPr="008A5EDE">
              <w:rPr>
                <w:rStyle w:val="cs7864ebcf1"/>
                <w:color w:val="auto"/>
                <w:sz w:val="28"/>
                <w:szCs w:val="28"/>
              </w:rPr>
              <w:t>Іван ЗАДВОРНИХ</w:t>
            </w:r>
          </w:p>
        </w:tc>
      </w:tr>
    </w:tbl>
    <w:p w:rsidR="006216B7" w:rsidRPr="00617262" w:rsidRDefault="006216B7" w:rsidP="006216B7">
      <w:pPr>
        <w:pStyle w:val="11"/>
        <w:jc w:val="both"/>
        <w:rPr>
          <w:rFonts w:ascii="Arial" w:hAnsi="Arial" w:cs="Arial"/>
          <w:b/>
          <w:sz w:val="22"/>
          <w:szCs w:val="22"/>
        </w:rPr>
      </w:pPr>
    </w:p>
    <w:p w:rsidR="006216B7" w:rsidRPr="00617262" w:rsidRDefault="006216B7" w:rsidP="006216B7">
      <w:pPr>
        <w:tabs>
          <w:tab w:val="left" w:pos="1985"/>
        </w:tabs>
      </w:pPr>
    </w:p>
    <w:p w:rsidR="007F3466" w:rsidRDefault="007F3466" w:rsidP="00FC73F7">
      <w:pPr>
        <w:pStyle w:val="31"/>
        <w:spacing w:after="0"/>
        <w:ind w:left="0"/>
        <w:rPr>
          <w:b/>
          <w:sz w:val="28"/>
          <w:szCs w:val="28"/>
          <w:lang w:val="uk-UA"/>
        </w:rPr>
      </w:pPr>
    </w:p>
    <w:sectPr w:rsidR="007F3466" w:rsidSect="00D52C2C">
      <w:headerReference w:type="default" r:id="rId18"/>
      <w:footerReference w:type="default" r:id="rId19"/>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C2C" w:rsidRDefault="00D52C2C" w:rsidP="00B217C6">
      <w:r>
        <w:separator/>
      </w:r>
    </w:p>
  </w:endnote>
  <w:endnote w:type="continuationSeparator" w:id="0">
    <w:p w:rsidR="00D52C2C" w:rsidRDefault="00D52C2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C" w:rsidRDefault="00D52C2C">
    <w:pPr>
      <w:pStyle w:val="a5"/>
      <w:jc w:val="center"/>
    </w:pPr>
  </w:p>
  <w:p w:rsidR="00D52C2C" w:rsidRDefault="00D52C2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C" w:rsidRDefault="00D52C2C">
    <w:pPr>
      <w:pStyle w:val="a5"/>
      <w:jc w:val="center"/>
    </w:pPr>
  </w:p>
  <w:p w:rsidR="00D52C2C" w:rsidRDefault="00D52C2C">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C" w:rsidRDefault="00D52C2C">
    <w:pPr>
      <w:pStyle w:val="a5"/>
      <w:jc w:val="center"/>
    </w:pPr>
  </w:p>
  <w:p w:rsidR="00D52C2C" w:rsidRDefault="00D52C2C">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C" w:rsidRDefault="00D52C2C">
    <w:pPr>
      <w:pStyle w:val="a5"/>
      <w:jc w:val="center"/>
    </w:pPr>
  </w:p>
  <w:p w:rsidR="00D52C2C" w:rsidRDefault="00D52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C2C" w:rsidRDefault="00D52C2C" w:rsidP="00B217C6">
      <w:r>
        <w:separator/>
      </w:r>
    </w:p>
  </w:footnote>
  <w:footnote w:type="continuationSeparator" w:id="0">
    <w:p w:rsidR="00D52C2C" w:rsidRDefault="00D52C2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2F236A">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C" w:rsidRDefault="00D52C2C" w:rsidP="00D52C2C">
    <w:pPr>
      <w:pStyle w:val="a3"/>
      <w:tabs>
        <w:tab w:val="center" w:pos="7313"/>
        <w:tab w:val="left" w:pos="11652"/>
      </w:tabs>
    </w:pPr>
    <w:r>
      <w:tab/>
    </w:r>
    <w:r>
      <w:tab/>
    </w:r>
    <w:r>
      <w:fldChar w:fldCharType="begin"/>
    </w:r>
    <w:r>
      <w:instrText>PAGE   \* MERGEFORMAT</w:instrText>
    </w:r>
    <w:r>
      <w:fldChar w:fldCharType="separate"/>
    </w:r>
    <w:r w:rsidR="00AC0EE4">
      <w:rPr>
        <w:noProof/>
      </w:rPr>
      <w:t>6</w:t>
    </w:r>
    <w:r>
      <w:fldChar w:fldCharType="end"/>
    </w:r>
    <w:r>
      <w:tab/>
    </w:r>
    <w:r>
      <w:tab/>
    </w:r>
  </w:p>
  <w:p w:rsidR="00D52C2C" w:rsidRDefault="00D52C2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C" w:rsidRDefault="00D52C2C" w:rsidP="00D52C2C">
    <w:pPr>
      <w:pStyle w:val="a3"/>
      <w:tabs>
        <w:tab w:val="center" w:pos="7313"/>
        <w:tab w:val="left" w:pos="12108"/>
      </w:tabs>
    </w:pPr>
    <w:r>
      <w:tab/>
    </w:r>
    <w:r>
      <w:tab/>
    </w:r>
    <w:r>
      <w:fldChar w:fldCharType="begin"/>
    </w:r>
    <w:r>
      <w:instrText>PAGE   \* MERGEFORMAT</w:instrText>
    </w:r>
    <w:r>
      <w:fldChar w:fldCharType="separate"/>
    </w:r>
    <w:r w:rsidR="00AC0EE4">
      <w:rPr>
        <w:noProof/>
      </w:rPr>
      <w:t>132</w:t>
    </w:r>
    <w:r>
      <w:fldChar w:fldCharType="end"/>
    </w:r>
  </w:p>
  <w:p w:rsidR="00873DD0" w:rsidRDefault="00873DD0" w:rsidP="00D52C2C">
    <w:pPr>
      <w:pStyle w:val="a3"/>
      <w:tabs>
        <w:tab w:val="center" w:pos="7313"/>
        <w:tab w:val="left" w:pos="12108"/>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C" w:rsidRDefault="00D52C2C" w:rsidP="00D52C2C">
    <w:pPr>
      <w:pStyle w:val="a3"/>
      <w:tabs>
        <w:tab w:val="center" w:pos="7313"/>
        <w:tab w:val="left" w:pos="12108"/>
      </w:tabs>
    </w:pPr>
    <w:r>
      <w:tab/>
    </w:r>
    <w:r>
      <w:tab/>
    </w:r>
    <w:r>
      <w:fldChar w:fldCharType="begin"/>
    </w:r>
    <w:r>
      <w:instrText>PAGE   \* MERGEFORMAT</w:instrText>
    </w:r>
    <w:r>
      <w:fldChar w:fldCharType="separate"/>
    </w:r>
    <w:r w:rsidR="00AC0EE4">
      <w:rPr>
        <w:noProof/>
      </w:rPr>
      <w:t>134</w:t>
    </w:r>
    <w:r>
      <w:fldChar w:fldCharType="end"/>
    </w:r>
    <w:r>
      <w:tab/>
    </w:r>
    <w:r>
      <w:tab/>
    </w:r>
  </w:p>
  <w:p w:rsidR="00D52C2C" w:rsidRDefault="00D52C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1EA9"/>
    <w:multiLevelType w:val="multilevel"/>
    <w:tmpl w:val="F19EE51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B2F6038"/>
    <w:multiLevelType w:val="multilevel"/>
    <w:tmpl w:val="3F2A848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42F"/>
    <w:rsid w:val="001B6FEE"/>
    <w:rsid w:val="001B73F1"/>
    <w:rsid w:val="001C04E7"/>
    <w:rsid w:val="001C15B1"/>
    <w:rsid w:val="001C1DFE"/>
    <w:rsid w:val="001C3321"/>
    <w:rsid w:val="001C63B2"/>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49E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14C"/>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236A"/>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55D4B"/>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315"/>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16B7"/>
    <w:rsid w:val="00626559"/>
    <w:rsid w:val="006265D9"/>
    <w:rsid w:val="006306B5"/>
    <w:rsid w:val="006356C6"/>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3DD0"/>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485B"/>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EE4"/>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04B4"/>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2C2C"/>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5F2331B-36DE-4C46-BDE8-3CA22F1A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6356C6"/>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2B614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6356C6"/>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6356C6"/>
    <w:rPr>
      <w:rFonts w:eastAsia="Times New Roman"/>
      <w:sz w:val="24"/>
      <w:szCs w:val="24"/>
      <w:lang w:val="uk-UA" w:eastAsia="uk-UA"/>
    </w:rPr>
  </w:style>
  <w:style w:type="paragraph" w:customStyle="1" w:styleId="cs95e872d0">
    <w:name w:val="cs95e872d0"/>
    <w:basedOn w:val="a"/>
    <w:rsid w:val="006356C6"/>
    <w:rPr>
      <w:rFonts w:eastAsia="Times New Roman"/>
      <w:sz w:val="24"/>
      <w:szCs w:val="24"/>
    </w:rPr>
  </w:style>
  <w:style w:type="paragraph" w:customStyle="1" w:styleId="110">
    <w:name w:val="Обычный11"/>
    <w:aliases w:val="Звичайний,Normal"/>
    <w:basedOn w:val="a"/>
    <w:qFormat/>
    <w:rsid w:val="006356C6"/>
    <w:rPr>
      <w:rFonts w:eastAsia="Times New Roman"/>
      <w:sz w:val="24"/>
      <w:szCs w:val="24"/>
      <w:lang w:val="uk-UA" w:eastAsia="uk-UA"/>
    </w:rPr>
  </w:style>
  <w:style w:type="character" w:customStyle="1" w:styleId="cs7864ebcf1">
    <w:name w:val="cs7864ebcf1"/>
    <w:rsid w:val="006356C6"/>
    <w:rPr>
      <w:rFonts w:ascii="Times New Roman" w:hAnsi="Times New Roman" w:cs="Times New Roman" w:hint="default"/>
      <w:b/>
      <w:bCs/>
      <w:i w:val="0"/>
      <w:iCs w:val="0"/>
      <w:color w:val="000000"/>
      <w:sz w:val="26"/>
      <w:szCs w:val="26"/>
      <w:shd w:val="clear" w:color="auto" w:fill="auto"/>
    </w:rPr>
  </w:style>
  <w:style w:type="character" w:customStyle="1" w:styleId="cs188c92b51">
    <w:name w:val="cs188c92b51"/>
    <w:rsid w:val="001B642F"/>
    <w:rPr>
      <w:rFonts w:ascii="Times New Roman" w:hAnsi="Times New Roman" w:cs="Times New Roman" w:hint="default"/>
      <w:b w:val="0"/>
      <w:bCs w:val="0"/>
      <w:i w:val="0"/>
      <w:iCs w:val="0"/>
      <w:color w:val="000000"/>
      <w:sz w:val="26"/>
      <w:szCs w:val="26"/>
      <w:shd w:val="clear" w:color="auto" w:fill="auto"/>
    </w:rPr>
  </w:style>
  <w:style w:type="character" w:customStyle="1" w:styleId="60">
    <w:name w:val="Заголовок 6 Знак"/>
    <w:link w:val="6"/>
    <w:uiPriority w:val="9"/>
    <w:rsid w:val="002B614C"/>
    <w:rPr>
      <w:rFonts w:ascii="Times New Roman" w:hAnsi="Times New Roman"/>
      <w:b/>
      <w:bCs/>
      <w:sz w:val="22"/>
      <w:szCs w:val="22"/>
    </w:rPr>
  </w:style>
  <w:style w:type="character" w:customStyle="1" w:styleId="40">
    <w:name w:val="Заголовок 4 Знак"/>
    <w:link w:val="4"/>
    <w:uiPriority w:val="9"/>
    <w:rsid w:val="002B614C"/>
    <w:rPr>
      <w:rFonts w:ascii="Times New Roman" w:hAnsi="Times New Roman"/>
      <w:b/>
      <w:bCs/>
      <w:sz w:val="28"/>
      <w:szCs w:val="28"/>
      <w:lang w:val="ru-RU" w:eastAsia="ru-RU"/>
    </w:rPr>
  </w:style>
  <w:style w:type="paragraph" w:customStyle="1" w:styleId="msolistparagraph0">
    <w:name w:val="msolistparagraph"/>
    <w:basedOn w:val="a"/>
    <w:uiPriority w:val="34"/>
    <w:qFormat/>
    <w:rsid w:val="002B614C"/>
    <w:pPr>
      <w:ind w:left="720"/>
      <w:contextualSpacing/>
    </w:pPr>
    <w:rPr>
      <w:rFonts w:eastAsia="Times New Roman"/>
      <w:sz w:val="24"/>
      <w:szCs w:val="24"/>
      <w:lang w:val="uk-UA" w:eastAsia="uk-UA"/>
    </w:rPr>
  </w:style>
  <w:style w:type="paragraph" w:customStyle="1" w:styleId="Encryption">
    <w:name w:val="Encryption"/>
    <w:basedOn w:val="a"/>
    <w:qFormat/>
    <w:rsid w:val="002B614C"/>
    <w:pPr>
      <w:jc w:val="both"/>
    </w:pPr>
    <w:rPr>
      <w:rFonts w:eastAsia="Times New Roman"/>
      <w:b/>
      <w:bCs/>
      <w:i/>
      <w:iCs/>
      <w:sz w:val="24"/>
      <w:szCs w:val="24"/>
      <w:lang w:val="uk-UA" w:eastAsia="uk-UA"/>
    </w:rPr>
  </w:style>
  <w:style w:type="character" w:customStyle="1" w:styleId="Heading2Char">
    <w:name w:val="Heading 2 Char"/>
    <w:link w:val="21"/>
    <w:locked/>
    <w:rsid w:val="002B614C"/>
    <w:rPr>
      <w:rFonts w:ascii="Arial" w:eastAsia="Times New Roman" w:hAnsi="Arial"/>
      <w:b/>
      <w:caps/>
      <w:sz w:val="16"/>
      <w:lang w:val="ru-RU" w:eastAsia="ru-RU"/>
    </w:rPr>
  </w:style>
  <w:style w:type="paragraph" w:customStyle="1" w:styleId="21">
    <w:name w:val="Заголовок 21"/>
    <w:basedOn w:val="a"/>
    <w:link w:val="Heading2Char"/>
    <w:rsid w:val="002B614C"/>
    <w:rPr>
      <w:rFonts w:ascii="Arial" w:eastAsia="Times New Roman" w:hAnsi="Arial"/>
      <w:b/>
      <w:caps/>
      <w:sz w:val="16"/>
    </w:rPr>
  </w:style>
  <w:style w:type="character" w:customStyle="1" w:styleId="Heading4Char">
    <w:name w:val="Heading 4 Char"/>
    <w:link w:val="41"/>
    <w:locked/>
    <w:rsid w:val="002B614C"/>
    <w:rPr>
      <w:rFonts w:ascii="Arial" w:eastAsia="Times New Roman" w:hAnsi="Arial"/>
      <w:b/>
      <w:lang w:val="ru-RU" w:eastAsia="ru-RU"/>
    </w:rPr>
  </w:style>
  <w:style w:type="paragraph" w:customStyle="1" w:styleId="41">
    <w:name w:val="Заголовок 41"/>
    <w:basedOn w:val="a"/>
    <w:link w:val="Heading4Char"/>
    <w:rsid w:val="002B614C"/>
    <w:rPr>
      <w:rFonts w:ascii="Arial" w:eastAsia="Times New Roman" w:hAnsi="Arial"/>
      <w:b/>
    </w:rPr>
  </w:style>
  <w:style w:type="table" w:styleId="a8">
    <w:name w:val="Table Grid"/>
    <w:basedOn w:val="a1"/>
    <w:rsid w:val="002B61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B614C"/>
    <w:rPr>
      <w:lang w:val="uk-UA"/>
    </w:rPr>
    <w:tblPr>
      <w:tblCellMar>
        <w:top w:w="0" w:type="dxa"/>
        <w:left w:w="108" w:type="dxa"/>
        <w:bottom w:w="0" w:type="dxa"/>
        <w:right w:w="108" w:type="dxa"/>
      </w:tblCellMar>
    </w:tblPr>
  </w:style>
  <w:style w:type="character" w:customStyle="1" w:styleId="csb3e8c9cf24">
    <w:name w:val="csb3e8c9cf24"/>
    <w:rsid w:val="002B614C"/>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2B614C"/>
    <w:rPr>
      <w:rFonts w:ascii="Tahoma" w:eastAsia="Times New Roman" w:hAnsi="Tahoma" w:cs="Tahoma"/>
      <w:sz w:val="16"/>
      <w:szCs w:val="16"/>
    </w:rPr>
  </w:style>
  <w:style w:type="character" w:customStyle="1" w:styleId="aa">
    <w:name w:val="Текст выноски Знак"/>
    <w:link w:val="a9"/>
    <w:uiPriority w:val="99"/>
    <w:semiHidden/>
    <w:rsid w:val="002B614C"/>
    <w:rPr>
      <w:rFonts w:ascii="Tahoma" w:eastAsia="Times New Roman" w:hAnsi="Tahoma" w:cs="Tahoma"/>
      <w:sz w:val="16"/>
      <w:szCs w:val="16"/>
      <w:lang w:val="ru-RU" w:eastAsia="ru-RU"/>
    </w:rPr>
  </w:style>
  <w:style w:type="paragraph" w:customStyle="1" w:styleId="BodyTextIndent2">
    <w:name w:val="Body Text Indent2"/>
    <w:basedOn w:val="a"/>
    <w:rsid w:val="002B614C"/>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2B614C"/>
    <w:pPr>
      <w:spacing w:before="120" w:after="120"/>
    </w:pPr>
    <w:rPr>
      <w:rFonts w:ascii="Arial" w:eastAsia="Times New Roman" w:hAnsi="Arial"/>
      <w:sz w:val="18"/>
    </w:rPr>
  </w:style>
  <w:style w:type="character" w:customStyle="1" w:styleId="BodyTextIndentChar">
    <w:name w:val="Body Text Indent Char"/>
    <w:link w:val="12"/>
    <w:locked/>
    <w:rsid w:val="002B614C"/>
    <w:rPr>
      <w:rFonts w:ascii="Arial" w:eastAsia="Times New Roman" w:hAnsi="Arial"/>
      <w:sz w:val="18"/>
      <w:lang w:val="ru-RU" w:eastAsia="ru-RU"/>
    </w:rPr>
  </w:style>
  <w:style w:type="character" w:customStyle="1" w:styleId="csab6e076947">
    <w:name w:val="csab6e076947"/>
    <w:rsid w:val="002B614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B614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B614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B614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B614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B614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B614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B614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B614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B614C"/>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2B614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B614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B614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B614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B614C"/>
    <w:rPr>
      <w:rFonts w:ascii="Arial" w:hAnsi="Arial" w:cs="Arial" w:hint="default"/>
      <w:b/>
      <w:bCs/>
      <w:i w:val="0"/>
      <w:iCs w:val="0"/>
      <w:color w:val="000000"/>
      <w:sz w:val="18"/>
      <w:szCs w:val="18"/>
      <w:shd w:val="clear" w:color="auto" w:fill="auto"/>
    </w:rPr>
  </w:style>
  <w:style w:type="character" w:customStyle="1" w:styleId="csab6e076980">
    <w:name w:val="csab6e076980"/>
    <w:rsid w:val="002B614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B614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B614C"/>
    <w:rPr>
      <w:rFonts w:ascii="Arial" w:hAnsi="Arial" w:cs="Arial" w:hint="default"/>
      <w:b/>
      <w:bCs/>
      <w:i w:val="0"/>
      <w:iCs w:val="0"/>
      <w:color w:val="000000"/>
      <w:sz w:val="18"/>
      <w:szCs w:val="18"/>
      <w:shd w:val="clear" w:color="auto" w:fill="auto"/>
    </w:rPr>
  </w:style>
  <w:style w:type="character" w:customStyle="1" w:styleId="csab6e076961">
    <w:name w:val="csab6e076961"/>
    <w:rsid w:val="002B614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B614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B614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B614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B614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B614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B614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B614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B614C"/>
    <w:rPr>
      <w:rFonts w:ascii="Arial" w:hAnsi="Arial" w:cs="Arial" w:hint="default"/>
      <w:b/>
      <w:bCs/>
      <w:i w:val="0"/>
      <w:iCs w:val="0"/>
      <w:color w:val="000000"/>
      <w:sz w:val="18"/>
      <w:szCs w:val="18"/>
      <w:shd w:val="clear" w:color="auto" w:fill="auto"/>
    </w:rPr>
  </w:style>
  <w:style w:type="character" w:customStyle="1" w:styleId="csab6e0769276">
    <w:name w:val="csab6e0769276"/>
    <w:rsid w:val="002B614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B614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B614C"/>
    <w:rPr>
      <w:rFonts w:ascii="Arial" w:hAnsi="Arial" w:cs="Arial" w:hint="default"/>
      <w:b/>
      <w:bCs/>
      <w:i w:val="0"/>
      <w:iCs w:val="0"/>
      <w:color w:val="000000"/>
      <w:sz w:val="18"/>
      <w:szCs w:val="18"/>
      <w:shd w:val="clear" w:color="auto" w:fill="auto"/>
    </w:rPr>
  </w:style>
  <w:style w:type="character" w:customStyle="1" w:styleId="csf229d0ff13">
    <w:name w:val="csf229d0ff13"/>
    <w:rsid w:val="002B614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B614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B614C"/>
    <w:rPr>
      <w:rFonts w:ascii="Arial" w:hAnsi="Arial" w:cs="Arial" w:hint="default"/>
      <w:b/>
      <w:bCs/>
      <w:i w:val="0"/>
      <w:iCs w:val="0"/>
      <w:color w:val="000000"/>
      <w:sz w:val="18"/>
      <w:szCs w:val="18"/>
      <w:shd w:val="clear" w:color="auto" w:fill="auto"/>
    </w:rPr>
  </w:style>
  <w:style w:type="character" w:customStyle="1" w:styleId="csafaf5741100">
    <w:name w:val="csafaf5741100"/>
    <w:rsid w:val="002B614C"/>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2B614C"/>
    <w:pPr>
      <w:spacing w:after="120"/>
      <w:ind w:left="283"/>
    </w:pPr>
    <w:rPr>
      <w:rFonts w:eastAsia="Times New Roman"/>
      <w:sz w:val="24"/>
      <w:szCs w:val="24"/>
    </w:rPr>
  </w:style>
  <w:style w:type="character" w:customStyle="1" w:styleId="ac">
    <w:name w:val="Основной текст с отступом Знак"/>
    <w:link w:val="ab"/>
    <w:uiPriority w:val="99"/>
    <w:rsid w:val="002B614C"/>
    <w:rPr>
      <w:rFonts w:ascii="Times New Roman" w:eastAsia="Times New Roman" w:hAnsi="Times New Roman"/>
      <w:sz w:val="24"/>
      <w:szCs w:val="24"/>
      <w:lang w:val="ru-RU" w:eastAsia="ru-RU"/>
    </w:rPr>
  </w:style>
  <w:style w:type="character" w:customStyle="1" w:styleId="csf229d0ff16">
    <w:name w:val="csf229d0ff16"/>
    <w:rsid w:val="002B614C"/>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2B614C"/>
    <w:pPr>
      <w:spacing w:after="120"/>
    </w:pPr>
    <w:rPr>
      <w:rFonts w:eastAsia="Times New Roman"/>
      <w:sz w:val="16"/>
      <w:szCs w:val="16"/>
      <w:lang w:val="uk-UA" w:eastAsia="uk-UA"/>
    </w:rPr>
  </w:style>
  <w:style w:type="character" w:customStyle="1" w:styleId="34">
    <w:name w:val="Основной текст 3 Знак"/>
    <w:link w:val="33"/>
    <w:rsid w:val="002B614C"/>
    <w:rPr>
      <w:rFonts w:ascii="Times New Roman" w:eastAsia="Times New Roman" w:hAnsi="Times New Roman"/>
      <w:sz w:val="16"/>
      <w:szCs w:val="16"/>
      <w:lang w:val="uk-UA" w:eastAsia="uk-UA"/>
    </w:rPr>
  </w:style>
  <w:style w:type="character" w:customStyle="1" w:styleId="csab6e076931">
    <w:name w:val="csab6e076931"/>
    <w:rsid w:val="002B614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B614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B614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B614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B614C"/>
    <w:pPr>
      <w:ind w:firstLine="708"/>
      <w:jc w:val="both"/>
    </w:pPr>
    <w:rPr>
      <w:rFonts w:ascii="Arial" w:eastAsia="Times New Roman" w:hAnsi="Arial"/>
      <w:b/>
      <w:sz w:val="18"/>
      <w:lang w:val="uk-UA"/>
    </w:rPr>
  </w:style>
  <w:style w:type="character" w:customStyle="1" w:styleId="csf229d0ff25">
    <w:name w:val="csf229d0ff25"/>
    <w:rsid w:val="002B614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B614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B614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B614C"/>
    <w:pPr>
      <w:ind w:firstLine="708"/>
      <w:jc w:val="both"/>
    </w:pPr>
    <w:rPr>
      <w:rFonts w:ascii="Arial" w:eastAsia="Times New Roman" w:hAnsi="Arial"/>
      <w:b/>
      <w:sz w:val="18"/>
      <w:lang w:val="uk-UA" w:eastAsia="uk-UA"/>
    </w:rPr>
  </w:style>
  <w:style w:type="character" w:customStyle="1" w:styleId="cs95e872d01">
    <w:name w:val="cs95e872d01"/>
    <w:rsid w:val="002B614C"/>
  </w:style>
  <w:style w:type="paragraph" w:customStyle="1" w:styleId="cse71256d6">
    <w:name w:val="cse71256d6"/>
    <w:basedOn w:val="a"/>
    <w:rsid w:val="002B614C"/>
    <w:pPr>
      <w:ind w:left="1440"/>
    </w:pPr>
    <w:rPr>
      <w:rFonts w:eastAsia="Times New Roman"/>
      <w:sz w:val="24"/>
      <w:szCs w:val="24"/>
      <w:lang w:val="uk-UA" w:eastAsia="uk-UA"/>
    </w:rPr>
  </w:style>
  <w:style w:type="character" w:customStyle="1" w:styleId="csb3e8c9cf10">
    <w:name w:val="csb3e8c9cf10"/>
    <w:rsid w:val="002B614C"/>
    <w:rPr>
      <w:rFonts w:ascii="Arial" w:hAnsi="Arial" w:cs="Arial" w:hint="default"/>
      <w:b/>
      <w:bCs/>
      <w:i w:val="0"/>
      <w:iCs w:val="0"/>
      <w:color w:val="000000"/>
      <w:sz w:val="18"/>
      <w:szCs w:val="18"/>
      <w:shd w:val="clear" w:color="auto" w:fill="auto"/>
    </w:rPr>
  </w:style>
  <w:style w:type="character" w:customStyle="1" w:styleId="csafaf574127">
    <w:name w:val="csafaf574127"/>
    <w:rsid w:val="002B614C"/>
    <w:rPr>
      <w:rFonts w:ascii="Arial" w:hAnsi="Arial" w:cs="Arial" w:hint="default"/>
      <w:b/>
      <w:bCs/>
      <w:i w:val="0"/>
      <w:iCs w:val="0"/>
      <w:color w:val="000000"/>
      <w:sz w:val="18"/>
      <w:szCs w:val="18"/>
      <w:shd w:val="clear" w:color="auto" w:fill="auto"/>
    </w:rPr>
  </w:style>
  <w:style w:type="character" w:customStyle="1" w:styleId="csf229d0ff10">
    <w:name w:val="csf229d0ff10"/>
    <w:rsid w:val="002B614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B614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B614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B614C"/>
    <w:rPr>
      <w:rFonts w:ascii="Arial" w:hAnsi="Arial" w:cs="Arial" w:hint="default"/>
      <w:b/>
      <w:bCs/>
      <w:i w:val="0"/>
      <w:iCs w:val="0"/>
      <w:color w:val="000000"/>
      <w:sz w:val="18"/>
      <w:szCs w:val="18"/>
      <w:shd w:val="clear" w:color="auto" w:fill="auto"/>
    </w:rPr>
  </w:style>
  <w:style w:type="character" w:customStyle="1" w:styleId="csafaf5741106">
    <w:name w:val="csafaf5741106"/>
    <w:rsid w:val="002B614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2B614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B614C"/>
    <w:pPr>
      <w:ind w:firstLine="708"/>
      <w:jc w:val="both"/>
    </w:pPr>
    <w:rPr>
      <w:rFonts w:ascii="Arial" w:eastAsia="Times New Roman" w:hAnsi="Arial"/>
      <w:b/>
      <w:sz w:val="18"/>
      <w:lang w:val="uk-UA" w:eastAsia="uk-UA"/>
    </w:rPr>
  </w:style>
  <w:style w:type="character" w:customStyle="1" w:styleId="csafaf5741216">
    <w:name w:val="csafaf5741216"/>
    <w:rsid w:val="002B614C"/>
    <w:rPr>
      <w:rFonts w:ascii="Arial" w:hAnsi="Arial" w:cs="Arial" w:hint="default"/>
      <w:b/>
      <w:bCs/>
      <w:i w:val="0"/>
      <w:iCs w:val="0"/>
      <w:color w:val="000000"/>
      <w:sz w:val="18"/>
      <w:szCs w:val="18"/>
      <w:shd w:val="clear" w:color="auto" w:fill="auto"/>
    </w:rPr>
  </w:style>
  <w:style w:type="character" w:customStyle="1" w:styleId="csf229d0ff19">
    <w:name w:val="csf229d0ff19"/>
    <w:rsid w:val="002B614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B614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B614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B614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2B614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B614C"/>
    <w:pPr>
      <w:ind w:firstLine="708"/>
      <w:jc w:val="both"/>
    </w:pPr>
    <w:rPr>
      <w:rFonts w:ascii="Arial" w:eastAsia="Times New Roman" w:hAnsi="Arial"/>
      <w:b/>
      <w:sz w:val="18"/>
      <w:lang w:val="uk-UA" w:eastAsia="uk-UA"/>
    </w:rPr>
  </w:style>
  <w:style w:type="character" w:customStyle="1" w:styleId="csf229d0ff14">
    <w:name w:val="csf229d0ff14"/>
    <w:rsid w:val="002B614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2B614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B614C"/>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2B614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B614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B614C"/>
    <w:pPr>
      <w:ind w:firstLine="708"/>
      <w:jc w:val="both"/>
    </w:pPr>
    <w:rPr>
      <w:rFonts w:ascii="Arial" w:eastAsia="Times New Roman" w:hAnsi="Arial"/>
      <w:b/>
      <w:sz w:val="18"/>
      <w:lang w:val="uk-UA" w:eastAsia="uk-UA"/>
    </w:rPr>
  </w:style>
  <w:style w:type="character" w:customStyle="1" w:styleId="csab6e0769225">
    <w:name w:val="csab6e0769225"/>
    <w:rsid w:val="002B614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B614C"/>
    <w:pPr>
      <w:ind w:firstLine="708"/>
      <w:jc w:val="both"/>
    </w:pPr>
    <w:rPr>
      <w:rFonts w:ascii="Arial" w:eastAsia="Times New Roman" w:hAnsi="Arial"/>
      <w:b/>
      <w:sz w:val="18"/>
      <w:lang w:val="uk-UA" w:eastAsia="uk-UA"/>
    </w:rPr>
  </w:style>
  <w:style w:type="character" w:customStyle="1" w:styleId="csb3e8c9cf3">
    <w:name w:val="csb3e8c9cf3"/>
    <w:rsid w:val="002B614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B614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B614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B614C"/>
    <w:pPr>
      <w:ind w:firstLine="708"/>
      <w:jc w:val="both"/>
    </w:pPr>
    <w:rPr>
      <w:rFonts w:ascii="Arial" w:eastAsia="Times New Roman" w:hAnsi="Arial"/>
      <w:b/>
      <w:sz w:val="18"/>
      <w:lang w:val="uk-UA" w:eastAsia="uk-UA"/>
    </w:rPr>
  </w:style>
  <w:style w:type="character" w:customStyle="1" w:styleId="csb86c8cfe1">
    <w:name w:val="csb86c8cfe1"/>
    <w:rsid w:val="002B614C"/>
    <w:rPr>
      <w:rFonts w:ascii="Times New Roman" w:hAnsi="Times New Roman" w:cs="Times New Roman" w:hint="default"/>
      <w:b/>
      <w:bCs/>
      <w:i w:val="0"/>
      <w:iCs w:val="0"/>
      <w:color w:val="000000"/>
      <w:sz w:val="24"/>
      <w:szCs w:val="24"/>
    </w:rPr>
  </w:style>
  <w:style w:type="character" w:customStyle="1" w:styleId="csf229d0ff21">
    <w:name w:val="csf229d0ff21"/>
    <w:rsid w:val="002B614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B614C"/>
    <w:pPr>
      <w:ind w:firstLine="708"/>
      <w:jc w:val="both"/>
    </w:pPr>
    <w:rPr>
      <w:rFonts w:ascii="Arial" w:eastAsia="Times New Roman" w:hAnsi="Arial"/>
      <w:b/>
      <w:sz w:val="18"/>
      <w:lang w:val="uk-UA" w:eastAsia="uk-UA"/>
    </w:rPr>
  </w:style>
  <w:style w:type="character" w:customStyle="1" w:styleId="csf229d0ff26">
    <w:name w:val="csf229d0ff26"/>
    <w:rsid w:val="002B614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B614C"/>
    <w:pPr>
      <w:jc w:val="both"/>
    </w:pPr>
    <w:rPr>
      <w:rFonts w:ascii="Arial" w:eastAsia="Times New Roman" w:hAnsi="Arial"/>
      <w:sz w:val="24"/>
      <w:szCs w:val="24"/>
      <w:lang w:val="uk-UA" w:eastAsia="uk-UA"/>
    </w:rPr>
  </w:style>
  <w:style w:type="character" w:customStyle="1" w:styleId="cs8c2cf3831">
    <w:name w:val="cs8c2cf3831"/>
    <w:rsid w:val="002B614C"/>
    <w:rPr>
      <w:rFonts w:ascii="Arial" w:hAnsi="Arial" w:cs="Arial" w:hint="default"/>
      <w:b/>
      <w:bCs/>
      <w:i/>
      <w:iCs/>
      <w:color w:val="102B56"/>
      <w:sz w:val="18"/>
      <w:szCs w:val="18"/>
      <w:shd w:val="clear" w:color="auto" w:fill="auto"/>
    </w:rPr>
  </w:style>
  <w:style w:type="character" w:customStyle="1" w:styleId="csd71f5e5a1">
    <w:name w:val="csd71f5e5a1"/>
    <w:rsid w:val="002B614C"/>
    <w:rPr>
      <w:rFonts w:ascii="Arial" w:hAnsi="Arial" w:cs="Arial" w:hint="default"/>
      <w:b w:val="0"/>
      <w:bCs w:val="0"/>
      <w:i/>
      <w:iCs/>
      <w:color w:val="102B56"/>
      <w:sz w:val="18"/>
      <w:szCs w:val="18"/>
      <w:shd w:val="clear" w:color="auto" w:fill="auto"/>
    </w:rPr>
  </w:style>
  <w:style w:type="character" w:customStyle="1" w:styleId="cs8f6c24af1">
    <w:name w:val="cs8f6c24af1"/>
    <w:rsid w:val="002B614C"/>
    <w:rPr>
      <w:rFonts w:ascii="Arial" w:hAnsi="Arial" w:cs="Arial" w:hint="default"/>
      <w:b/>
      <w:bCs/>
      <w:i w:val="0"/>
      <w:iCs w:val="0"/>
      <w:color w:val="102B56"/>
      <w:sz w:val="18"/>
      <w:szCs w:val="18"/>
      <w:shd w:val="clear" w:color="auto" w:fill="auto"/>
    </w:rPr>
  </w:style>
  <w:style w:type="character" w:customStyle="1" w:styleId="csa5a0f5421">
    <w:name w:val="csa5a0f5421"/>
    <w:rsid w:val="002B614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B614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B614C"/>
    <w:pPr>
      <w:ind w:firstLine="708"/>
      <w:jc w:val="both"/>
    </w:pPr>
    <w:rPr>
      <w:rFonts w:ascii="Arial" w:eastAsia="Times New Roman" w:hAnsi="Arial"/>
      <w:b/>
      <w:sz w:val="18"/>
      <w:lang w:val="uk-UA" w:eastAsia="uk-UA"/>
    </w:rPr>
  </w:style>
  <w:style w:type="character" w:styleId="ad">
    <w:name w:val="line number"/>
    <w:uiPriority w:val="99"/>
    <w:rsid w:val="002B614C"/>
    <w:rPr>
      <w:rFonts w:ascii="Segoe UI" w:hAnsi="Segoe UI" w:cs="Segoe UI"/>
      <w:color w:val="000000"/>
      <w:sz w:val="18"/>
      <w:szCs w:val="18"/>
    </w:rPr>
  </w:style>
  <w:style w:type="character" w:styleId="ae">
    <w:name w:val="Hyperlink"/>
    <w:uiPriority w:val="99"/>
    <w:rsid w:val="002B614C"/>
    <w:rPr>
      <w:rFonts w:ascii="Segoe UI" w:hAnsi="Segoe UI" w:cs="Segoe UI"/>
      <w:color w:val="0000FF"/>
      <w:sz w:val="18"/>
      <w:szCs w:val="18"/>
      <w:u w:val="single"/>
    </w:rPr>
  </w:style>
  <w:style w:type="paragraph" w:customStyle="1" w:styleId="23">
    <w:name w:val="Основной текст с отступом23"/>
    <w:basedOn w:val="a"/>
    <w:rsid w:val="002B614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B614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B614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B614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B614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B614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B614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B614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B614C"/>
    <w:pPr>
      <w:ind w:firstLine="708"/>
      <w:jc w:val="both"/>
    </w:pPr>
    <w:rPr>
      <w:rFonts w:ascii="Arial" w:eastAsia="Times New Roman" w:hAnsi="Arial"/>
      <w:b/>
      <w:sz w:val="18"/>
      <w:lang w:val="uk-UA" w:eastAsia="uk-UA"/>
    </w:rPr>
  </w:style>
  <w:style w:type="character" w:customStyle="1" w:styleId="csa939b0971">
    <w:name w:val="csa939b0971"/>
    <w:rsid w:val="002B614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B614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B614C"/>
    <w:pPr>
      <w:ind w:firstLine="708"/>
      <w:jc w:val="both"/>
    </w:pPr>
    <w:rPr>
      <w:rFonts w:ascii="Arial" w:eastAsia="Times New Roman" w:hAnsi="Arial"/>
      <w:b/>
      <w:sz w:val="18"/>
      <w:lang w:val="uk-UA" w:eastAsia="uk-UA"/>
    </w:rPr>
  </w:style>
  <w:style w:type="character" w:styleId="af">
    <w:name w:val="annotation reference"/>
    <w:semiHidden/>
    <w:unhideWhenUsed/>
    <w:rsid w:val="002B614C"/>
    <w:rPr>
      <w:sz w:val="16"/>
      <w:szCs w:val="16"/>
    </w:rPr>
  </w:style>
  <w:style w:type="paragraph" w:styleId="af0">
    <w:name w:val="annotation text"/>
    <w:basedOn w:val="a"/>
    <w:link w:val="af1"/>
    <w:semiHidden/>
    <w:unhideWhenUsed/>
    <w:rsid w:val="002B614C"/>
    <w:rPr>
      <w:rFonts w:eastAsia="Times New Roman"/>
      <w:lang w:val="uk-UA" w:eastAsia="uk-UA"/>
    </w:rPr>
  </w:style>
  <w:style w:type="character" w:customStyle="1" w:styleId="af1">
    <w:name w:val="Текст примечания Знак"/>
    <w:link w:val="af0"/>
    <w:semiHidden/>
    <w:rsid w:val="002B614C"/>
    <w:rPr>
      <w:rFonts w:ascii="Times New Roman" w:eastAsia="Times New Roman" w:hAnsi="Times New Roman"/>
      <w:lang w:val="uk-UA" w:eastAsia="uk-UA"/>
    </w:rPr>
  </w:style>
  <w:style w:type="paragraph" w:styleId="af2">
    <w:name w:val="annotation subject"/>
    <w:basedOn w:val="af0"/>
    <w:next w:val="af0"/>
    <w:link w:val="af3"/>
    <w:semiHidden/>
    <w:unhideWhenUsed/>
    <w:rsid w:val="002B614C"/>
    <w:rPr>
      <w:b/>
      <w:bCs/>
    </w:rPr>
  </w:style>
  <w:style w:type="character" w:customStyle="1" w:styleId="af3">
    <w:name w:val="Тема примечания Знак"/>
    <w:link w:val="af2"/>
    <w:semiHidden/>
    <w:rsid w:val="002B614C"/>
    <w:rPr>
      <w:rFonts w:ascii="Times New Roman" w:eastAsia="Times New Roman" w:hAnsi="Times New Roman"/>
      <w:b/>
      <w:bCs/>
      <w:lang w:val="uk-UA" w:eastAsia="uk-UA"/>
    </w:rPr>
  </w:style>
  <w:style w:type="paragraph" w:styleId="af4">
    <w:name w:val="Revision"/>
    <w:hidden/>
    <w:uiPriority w:val="99"/>
    <w:semiHidden/>
    <w:rsid w:val="002B614C"/>
    <w:rPr>
      <w:rFonts w:ascii="Times New Roman" w:eastAsia="Times New Roman" w:hAnsi="Times New Roman"/>
      <w:sz w:val="24"/>
      <w:szCs w:val="24"/>
      <w:lang w:val="uk-UA" w:eastAsia="uk-UA"/>
    </w:rPr>
  </w:style>
  <w:style w:type="character" w:customStyle="1" w:styleId="csb3e8c9cf69">
    <w:name w:val="csb3e8c9cf69"/>
    <w:rsid w:val="002B614C"/>
    <w:rPr>
      <w:rFonts w:ascii="Arial" w:hAnsi="Arial" w:cs="Arial" w:hint="default"/>
      <w:b/>
      <w:bCs/>
      <w:i w:val="0"/>
      <w:iCs w:val="0"/>
      <w:color w:val="000000"/>
      <w:sz w:val="18"/>
      <w:szCs w:val="18"/>
      <w:shd w:val="clear" w:color="auto" w:fill="auto"/>
    </w:rPr>
  </w:style>
  <w:style w:type="character" w:customStyle="1" w:styleId="csf229d0ff64">
    <w:name w:val="csf229d0ff64"/>
    <w:rsid w:val="002B614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B614C"/>
    <w:rPr>
      <w:rFonts w:ascii="Arial" w:eastAsia="Times New Roman" w:hAnsi="Arial"/>
      <w:sz w:val="24"/>
      <w:szCs w:val="24"/>
      <w:lang w:val="uk-UA" w:eastAsia="uk-UA"/>
    </w:rPr>
  </w:style>
  <w:style w:type="character" w:customStyle="1" w:styleId="csd398459525">
    <w:name w:val="csd398459525"/>
    <w:rsid w:val="002B614C"/>
    <w:rPr>
      <w:rFonts w:ascii="Arial" w:hAnsi="Arial" w:cs="Arial" w:hint="default"/>
      <w:b/>
      <w:bCs/>
      <w:i/>
      <w:iCs/>
      <w:color w:val="000000"/>
      <w:sz w:val="18"/>
      <w:szCs w:val="18"/>
      <w:u w:val="single"/>
      <w:shd w:val="clear" w:color="auto" w:fill="auto"/>
    </w:rPr>
  </w:style>
  <w:style w:type="character" w:customStyle="1" w:styleId="csd3c90d4325">
    <w:name w:val="csd3c90d4325"/>
    <w:rsid w:val="002B614C"/>
    <w:rPr>
      <w:rFonts w:ascii="Arial" w:hAnsi="Arial" w:cs="Arial" w:hint="default"/>
      <w:b w:val="0"/>
      <w:bCs w:val="0"/>
      <w:i/>
      <w:iCs/>
      <w:color w:val="000000"/>
      <w:sz w:val="18"/>
      <w:szCs w:val="18"/>
      <w:shd w:val="clear" w:color="auto" w:fill="auto"/>
    </w:rPr>
  </w:style>
  <w:style w:type="character" w:customStyle="1" w:styleId="csb86c8cfe3">
    <w:name w:val="csb86c8cfe3"/>
    <w:rsid w:val="002B614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B614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B614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B614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B614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B614C"/>
    <w:pPr>
      <w:ind w:firstLine="708"/>
      <w:jc w:val="both"/>
    </w:pPr>
    <w:rPr>
      <w:rFonts w:ascii="Arial" w:eastAsia="Times New Roman" w:hAnsi="Arial"/>
      <w:b/>
      <w:sz w:val="18"/>
      <w:lang w:val="uk-UA" w:eastAsia="uk-UA"/>
    </w:rPr>
  </w:style>
  <w:style w:type="character" w:customStyle="1" w:styleId="csab6e076977">
    <w:name w:val="csab6e076977"/>
    <w:rsid w:val="002B614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B614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B614C"/>
    <w:rPr>
      <w:rFonts w:ascii="Arial" w:hAnsi="Arial" w:cs="Arial" w:hint="default"/>
      <w:b/>
      <w:bCs/>
      <w:i w:val="0"/>
      <w:iCs w:val="0"/>
      <w:color w:val="000000"/>
      <w:sz w:val="18"/>
      <w:szCs w:val="18"/>
      <w:shd w:val="clear" w:color="auto" w:fill="auto"/>
    </w:rPr>
  </w:style>
  <w:style w:type="character" w:customStyle="1" w:styleId="cs607602ac2">
    <w:name w:val="cs607602ac2"/>
    <w:rsid w:val="002B614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B614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B614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B614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B614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B614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B614C"/>
    <w:pPr>
      <w:ind w:firstLine="708"/>
      <w:jc w:val="both"/>
    </w:pPr>
    <w:rPr>
      <w:rFonts w:ascii="Arial" w:eastAsia="Times New Roman" w:hAnsi="Arial"/>
      <w:b/>
      <w:sz w:val="18"/>
      <w:lang w:val="uk-UA" w:eastAsia="uk-UA"/>
    </w:rPr>
  </w:style>
  <w:style w:type="character" w:customStyle="1" w:styleId="csab6e0769291">
    <w:name w:val="csab6e0769291"/>
    <w:rsid w:val="002B614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B614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B614C"/>
    <w:pPr>
      <w:ind w:firstLine="708"/>
      <w:jc w:val="both"/>
    </w:pPr>
    <w:rPr>
      <w:rFonts w:ascii="Arial" w:eastAsia="Times New Roman" w:hAnsi="Arial"/>
      <w:b/>
      <w:sz w:val="18"/>
      <w:lang w:val="uk-UA" w:eastAsia="uk-UA"/>
    </w:rPr>
  </w:style>
  <w:style w:type="character" w:customStyle="1" w:styleId="csf562b92915">
    <w:name w:val="csf562b92915"/>
    <w:rsid w:val="002B614C"/>
    <w:rPr>
      <w:rFonts w:ascii="Arial" w:hAnsi="Arial" w:cs="Arial" w:hint="default"/>
      <w:b/>
      <w:bCs/>
      <w:i/>
      <w:iCs/>
      <w:color w:val="000000"/>
      <w:sz w:val="18"/>
      <w:szCs w:val="18"/>
      <w:shd w:val="clear" w:color="auto" w:fill="auto"/>
    </w:rPr>
  </w:style>
  <w:style w:type="character" w:customStyle="1" w:styleId="cseed234731">
    <w:name w:val="cseed234731"/>
    <w:rsid w:val="002B614C"/>
    <w:rPr>
      <w:rFonts w:ascii="Arial" w:hAnsi="Arial" w:cs="Arial" w:hint="default"/>
      <w:b/>
      <w:bCs/>
      <w:i/>
      <w:iCs/>
      <w:color w:val="000000"/>
      <w:sz w:val="12"/>
      <w:szCs w:val="12"/>
      <w:shd w:val="clear" w:color="auto" w:fill="auto"/>
    </w:rPr>
  </w:style>
  <w:style w:type="character" w:customStyle="1" w:styleId="csb3e8c9cf35">
    <w:name w:val="csb3e8c9cf35"/>
    <w:rsid w:val="002B614C"/>
    <w:rPr>
      <w:rFonts w:ascii="Arial" w:hAnsi="Arial" w:cs="Arial" w:hint="default"/>
      <w:b/>
      <w:bCs/>
      <w:i w:val="0"/>
      <w:iCs w:val="0"/>
      <w:color w:val="000000"/>
      <w:sz w:val="18"/>
      <w:szCs w:val="18"/>
      <w:shd w:val="clear" w:color="auto" w:fill="auto"/>
    </w:rPr>
  </w:style>
  <w:style w:type="character" w:customStyle="1" w:styleId="csb3e8c9cf28">
    <w:name w:val="csb3e8c9cf28"/>
    <w:rsid w:val="002B614C"/>
    <w:rPr>
      <w:rFonts w:ascii="Arial" w:hAnsi="Arial" w:cs="Arial" w:hint="default"/>
      <w:b/>
      <w:bCs/>
      <w:i w:val="0"/>
      <w:iCs w:val="0"/>
      <w:color w:val="000000"/>
      <w:sz w:val="18"/>
      <w:szCs w:val="18"/>
      <w:shd w:val="clear" w:color="auto" w:fill="auto"/>
    </w:rPr>
  </w:style>
  <w:style w:type="character" w:customStyle="1" w:styleId="csf562b9296">
    <w:name w:val="csf562b9296"/>
    <w:rsid w:val="002B614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B614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B614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B614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B614C"/>
    <w:pPr>
      <w:ind w:firstLine="708"/>
      <w:jc w:val="both"/>
    </w:pPr>
    <w:rPr>
      <w:rFonts w:ascii="Arial" w:eastAsia="Times New Roman" w:hAnsi="Arial"/>
      <w:b/>
      <w:sz w:val="18"/>
      <w:lang w:val="uk-UA" w:eastAsia="uk-UA"/>
    </w:rPr>
  </w:style>
  <w:style w:type="character" w:customStyle="1" w:styleId="csab6e076930">
    <w:name w:val="csab6e076930"/>
    <w:rsid w:val="002B614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B614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B614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2B614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2B614C"/>
    <w:pPr>
      <w:ind w:firstLine="708"/>
      <w:jc w:val="both"/>
    </w:pPr>
    <w:rPr>
      <w:rFonts w:ascii="Arial" w:eastAsia="Times New Roman" w:hAnsi="Arial"/>
      <w:b/>
      <w:sz w:val="18"/>
      <w:lang w:val="uk-UA" w:eastAsia="uk-UA"/>
    </w:rPr>
  </w:style>
  <w:style w:type="paragraph" w:customStyle="1" w:styleId="24">
    <w:name w:val="Обычный2"/>
    <w:rsid w:val="002B614C"/>
    <w:rPr>
      <w:rFonts w:ascii="Times New Roman" w:eastAsia="Times New Roman" w:hAnsi="Times New Roman"/>
      <w:sz w:val="24"/>
      <w:lang w:val="uk-UA" w:eastAsia="ru-RU"/>
    </w:rPr>
  </w:style>
  <w:style w:type="paragraph" w:customStyle="1" w:styleId="220">
    <w:name w:val="Основной текст с отступом22"/>
    <w:basedOn w:val="a"/>
    <w:rsid w:val="002B614C"/>
    <w:pPr>
      <w:spacing w:before="120" w:after="120"/>
    </w:pPr>
    <w:rPr>
      <w:rFonts w:ascii="Arial" w:eastAsia="Times New Roman" w:hAnsi="Arial"/>
      <w:sz w:val="18"/>
    </w:rPr>
  </w:style>
  <w:style w:type="paragraph" w:customStyle="1" w:styleId="221">
    <w:name w:val="Заголовок 22"/>
    <w:basedOn w:val="a"/>
    <w:rsid w:val="002B614C"/>
    <w:rPr>
      <w:rFonts w:ascii="Arial" w:eastAsia="Times New Roman" w:hAnsi="Arial"/>
      <w:b/>
      <w:caps/>
      <w:sz w:val="16"/>
    </w:rPr>
  </w:style>
  <w:style w:type="paragraph" w:customStyle="1" w:styleId="421">
    <w:name w:val="Заголовок 42"/>
    <w:basedOn w:val="a"/>
    <w:rsid w:val="002B614C"/>
    <w:rPr>
      <w:rFonts w:ascii="Arial" w:eastAsia="Times New Roman" w:hAnsi="Arial"/>
      <w:b/>
    </w:rPr>
  </w:style>
  <w:style w:type="paragraph" w:customStyle="1" w:styleId="3a">
    <w:name w:val="Обычный3"/>
    <w:rsid w:val="002B614C"/>
    <w:rPr>
      <w:rFonts w:ascii="Times New Roman" w:eastAsia="Times New Roman" w:hAnsi="Times New Roman"/>
      <w:sz w:val="24"/>
      <w:lang w:val="uk-UA" w:eastAsia="ru-RU"/>
    </w:rPr>
  </w:style>
  <w:style w:type="paragraph" w:customStyle="1" w:styleId="240">
    <w:name w:val="Основной текст с отступом24"/>
    <w:basedOn w:val="a"/>
    <w:rsid w:val="002B614C"/>
    <w:pPr>
      <w:spacing w:before="120" w:after="120"/>
    </w:pPr>
    <w:rPr>
      <w:rFonts w:ascii="Arial" w:eastAsia="Times New Roman" w:hAnsi="Arial"/>
      <w:sz w:val="18"/>
    </w:rPr>
  </w:style>
  <w:style w:type="paragraph" w:customStyle="1" w:styleId="230">
    <w:name w:val="Заголовок 23"/>
    <w:basedOn w:val="a"/>
    <w:rsid w:val="002B614C"/>
    <w:rPr>
      <w:rFonts w:ascii="Arial" w:eastAsia="Times New Roman" w:hAnsi="Arial"/>
      <w:b/>
      <w:caps/>
      <w:sz w:val="16"/>
    </w:rPr>
  </w:style>
  <w:style w:type="paragraph" w:customStyle="1" w:styleId="430">
    <w:name w:val="Заголовок 43"/>
    <w:basedOn w:val="a"/>
    <w:rsid w:val="002B614C"/>
    <w:rPr>
      <w:rFonts w:ascii="Arial" w:eastAsia="Times New Roman" w:hAnsi="Arial"/>
      <w:b/>
    </w:rPr>
  </w:style>
  <w:style w:type="paragraph" w:customStyle="1" w:styleId="BodyTextIndent">
    <w:name w:val="Body Text Indent"/>
    <w:basedOn w:val="a"/>
    <w:rsid w:val="002B614C"/>
    <w:pPr>
      <w:spacing w:before="120" w:after="120"/>
    </w:pPr>
    <w:rPr>
      <w:rFonts w:ascii="Arial" w:eastAsia="Times New Roman" w:hAnsi="Arial"/>
      <w:sz w:val="18"/>
    </w:rPr>
  </w:style>
  <w:style w:type="paragraph" w:customStyle="1" w:styleId="Heading2">
    <w:name w:val="Heading 2"/>
    <w:basedOn w:val="a"/>
    <w:rsid w:val="002B614C"/>
    <w:rPr>
      <w:rFonts w:ascii="Arial" w:eastAsia="Times New Roman" w:hAnsi="Arial"/>
      <w:b/>
      <w:caps/>
      <w:sz w:val="16"/>
    </w:rPr>
  </w:style>
  <w:style w:type="paragraph" w:customStyle="1" w:styleId="Heading4">
    <w:name w:val="Heading 4"/>
    <w:basedOn w:val="a"/>
    <w:rsid w:val="002B614C"/>
    <w:rPr>
      <w:rFonts w:ascii="Arial" w:eastAsia="Times New Roman" w:hAnsi="Arial"/>
      <w:b/>
    </w:rPr>
  </w:style>
  <w:style w:type="paragraph" w:customStyle="1" w:styleId="62">
    <w:name w:val="Основной текст с отступом62"/>
    <w:basedOn w:val="a"/>
    <w:rsid w:val="002B614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B614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B614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B614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B614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B614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B614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B614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B614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B614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B614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B614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B614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2B614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B614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B614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B614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B614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B614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B614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B614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B614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B614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B614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B614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B614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B614C"/>
    <w:pPr>
      <w:ind w:firstLine="708"/>
      <w:jc w:val="both"/>
    </w:pPr>
    <w:rPr>
      <w:rFonts w:ascii="Arial" w:eastAsia="Times New Roman" w:hAnsi="Arial"/>
      <w:b/>
      <w:sz w:val="18"/>
      <w:lang w:val="uk-UA" w:eastAsia="uk-UA"/>
    </w:rPr>
  </w:style>
  <w:style w:type="character" w:customStyle="1" w:styleId="csab6e076965">
    <w:name w:val="csab6e076965"/>
    <w:rsid w:val="002B614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B614C"/>
    <w:pPr>
      <w:ind w:firstLine="708"/>
      <w:jc w:val="both"/>
    </w:pPr>
    <w:rPr>
      <w:rFonts w:ascii="Arial" w:eastAsia="Times New Roman" w:hAnsi="Arial"/>
      <w:b/>
      <w:sz w:val="18"/>
      <w:lang w:val="uk-UA" w:eastAsia="uk-UA"/>
    </w:rPr>
  </w:style>
  <w:style w:type="character" w:customStyle="1" w:styleId="csf229d0ff33">
    <w:name w:val="csf229d0ff33"/>
    <w:rsid w:val="002B614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B614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B614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B614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B614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B614C"/>
    <w:pPr>
      <w:ind w:firstLine="708"/>
      <w:jc w:val="both"/>
    </w:pPr>
    <w:rPr>
      <w:rFonts w:ascii="Arial" w:eastAsia="Times New Roman" w:hAnsi="Arial"/>
      <w:b/>
      <w:sz w:val="18"/>
      <w:lang w:val="uk-UA" w:eastAsia="uk-UA"/>
    </w:rPr>
  </w:style>
  <w:style w:type="character" w:customStyle="1" w:styleId="csab6e076920">
    <w:name w:val="csab6e076920"/>
    <w:rsid w:val="002B614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B614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B614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B614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B614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B614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B614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B614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B614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B614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B614C"/>
    <w:pPr>
      <w:ind w:firstLine="708"/>
      <w:jc w:val="both"/>
    </w:pPr>
    <w:rPr>
      <w:rFonts w:ascii="Arial" w:eastAsia="Times New Roman" w:hAnsi="Arial"/>
      <w:b/>
      <w:sz w:val="18"/>
      <w:lang w:val="uk-UA" w:eastAsia="uk-UA"/>
    </w:rPr>
  </w:style>
  <w:style w:type="character" w:customStyle="1" w:styleId="csf229d0ff50">
    <w:name w:val="csf229d0ff50"/>
    <w:rsid w:val="002B614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B614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B614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B614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B614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B614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B614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B614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B614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B614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B614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B614C"/>
    <w:pPr>
      <w:ind w:firstLine="708"/>
      <w:jc w:val="both"/>
    </w:pPr>
    <w:rPr>
      <w:rFonts w:ascii="Arial" w:eastAsia="Times New Roman" w:hAnsi="Arial"/>
      <w:b/>
      <w:sz w:val="18"/>
      <w:lang w:val="uk-UA" w:eastAsia="uk-UA"/>
    </w:rPr>
  </w:style>
  <w:style w:type="character" w:customStyle="1" w:styleId="csf229d0ff83">
    <w:name w:val="csf229d0ff83"/>
    <w:rsid w:val="002B614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B614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B614C"/>
    <w:pPr>
      <w:ind w:firstLine="708"/>
      <w:jc w:val="both"/>
    </w:pPr>
    <w:rPr>
      <w:rFonts w:ascii="Arial" w:eastAsia="Times New Roman" w:hAnsi="Arial"/>
      <w:b/>
      <w:sz w:val="18"/>
      <w:lang w:val="uk-UA" w:eastAsia="uk-UA"/>
    </w:rPr>
  </w:style>
  <w:style w:type="character" w:customStyle="1" w:styleId="csf229d0ff76">
    <w:name w:val="csf229d0ff76"/>
    <w:rsid w:val="002B614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B614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B614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B614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B614C"/>
    <w:pPr>
      <w:ind w:firstLine="708"/>
      <w:jc w:val="both"/>
    </w:pPr>
    <w:rPr>
      <w:rFonts w:ascii="Arial" w:eastAsia="Times New Roman" w:hAnsi="Arial"/>
      <w:b/>
      <w:sz w:val="18"/>
      <w:lang w:val="uk-UA" w:eastAsia="uk-UA"/>
    </w:rPr>
  </w:style>
  <w:style w:type="character" w:customStyle="1" w:styleId="csf229d0ff20">
    <w:name w:val="csf229d0ff20"/>
    <w:rsid w:val="002B614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B614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B614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B614C"/>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2B614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B614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B614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B614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B614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B614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B614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B614C"/>
    <w:pPr>
      <w:ind w:firstLine="708"/>
      <w:jc w:val="both"/>
    </w:pPr>
    <w:rPr>
      <w:rFonts w:ascii="Arial" w:eastAsia="Times New Roman" w:hAnsi="Arial"/>
      <w:b/>
      <w:sz w:val="18"/>
      <w:lang w:val="uk-UA" w:eastAsia="uk-UA"/>
    </w:rPr>
  </w:style>
  <w:style w:type="character" w:customStyle="1" w:styleId="csab6e07697">
    <w:name w:val="csab6e07697"/>
    <w:rsid w:val="002B614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B614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B614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B614C"/>
    <w:pPr>
      <w:ind w:firstLine="708"/>
      <w:jc w:val="both"/>
    </w:pPr>
    <w:rPr>
      <w:rFonts w:ascii="Arial" w:eastAsia="Times New Roman" w:hAnsi="Arial"/>
      <w:b/>
      <w:sz w:val="18"/>
      <w:lang w:val="uk-UA" w:eastAsia="uk-UA"/>
    </w:rPr>
  </w:style>
  <w:style w:type="character" w:customStyle="1" w:styleId="csb3e8c9cf94">
    <w:name w:val="csb3e8c9cf94"/>
    <w:rsid w:val="002B614C"/>
    <w:rPr>
      <w:rFonts w:ascii="Arial" w:hAnsi="Arial" w:cs="Arial" w:hint="default"/>
      <w:b/>
      <w:bCs/>
      <w:i w:val="0"/>
      <w:iCs w:val="0"/>
      <w:color w:val="000000"/>
      <w:sz w:val="18"/>
      <w:szCs w:val="18"/>
      <w:shd w:val="clear" w:color="auto" w:fill="auto"/>
    </w:rPr>
  </w:style>
  <w:style w:type="character" w:customStyle="1" w:styleId="csf229d0ff91">
    <w:name w:val="csf229d0ff91"/>
    <w:rsid w:val="002B614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B614C"/>
    <w:rPr>
      <w:rFonts w:ascii="Arial" w:eastAsia="Times New Roman" w:hAnsi="Arial"/>
      <w:b/>
      <w:caps/>
      <w:sz w:val="16"/>
      <w:lang w:val="ru-RU" w:eastAsia="ru-RU"/>
    </w:rPr>
  </w:style>
  <w:style w:type="character" w:customStyle="1" w:styleId="411">
    <w:name w:val="Заголовок 4 Знак1"/>
    <w:uiPriority w:val="9"/>
    <w:locked/>
    <w:rsid w:val="002B614C"/>
    <w:rPr>
      <w:rFonts w:ascii="Arial" w:eastAsia="Times New Roman" w:hAnsi="Arial"/>
      <w:b/>
      <w:lang w:val="ru-RU" w:eastAsia="ru-RU"/>
    </w:rPr>
  </w:style>
  <w:style w:type="character" w:customStyle="1" w:styleId="csf229d0ff74">
    <w:name w:val="csf229d0ff74"/>
    <w:rsid w:val="002B614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B614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B614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B614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B614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B614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B614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B614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B614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B614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B614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B614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B614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B614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B614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B614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B614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B614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B614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B614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B614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B614C"/>
    <w:rPr>
      <w:rFonts w:ascii="Arial" w:hAnsi="Arial" w:cs="Arial" w:hint="default"/>
      <w:b w:val="0"/>
      <w:bCs w:val="0"/>
      <w:i w:val="0"/>
      <w:iCs w:val="0"/>
      <w:color w:val="000000"/>
      <w:sz w:val="18"/>
      <w:szCs w:val="18"/>
      <w:shd w:val="clear" w:color="auto" w:fill="auto"/>
    </w:rPr>
  </w:style>
  <w:style w:type="character" w:customStyle="1" w:styleId="csba294252">
    <w:name w:val="csba294252"/>
    <w:rsid w:val="002B614C"/>
    <w:rPr>
      <w:rFonts w:ascii="Segoe UI" w:hAnsi="Segoe UI" w:cs="Segoe UI" w:hint="default"/>
      <w:b/>
      <w:bCs/>
      <w:i/>
      <w:iCs/>
      <w:color w:val="102B56"/>
      <w:sz w:val="18"/>
      <w:szCs w:val="18"/>
      <w:shd w:val="clear" w:color="auto" w:fill="auto"/>
    </w:rPr>
  </w:style>
  <w:style w:type="character" w:customStyle="1" w:styleId="csf229d0ff131">
    <w:name w:val="csf229d0ff131"/>
    <w:rsid w:val="002B614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B614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B614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B614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B614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B614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B614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B614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B614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B614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B614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B614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B614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B614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B614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B614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B614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B614C"/>
    <w:rPr>
      <w:rFonts w:ascii="Arial" w:hAnsi="Arial" w:cs="Arial" w:hint="default"/>
      <w:b/>
      <w:bCs/>
      <w:i/>
      <w:iCs/>
      <w:color w:val="000000"/>
      <w:sz w:val="18"/>
      <w:szCs w:val="18"/>
      <w:shd w:val="clear" w:color="auto" w:fill="auto"/>
    </w:rPr>
  </w:style>
  <w:style w:type="character" w:customStyle="1" w:styleId="csf229d0ff144">
    <w:name w:val="csf229d0ff144"/>
    <w:rsid w:val="002B614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B614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B614C"/>
    <w:rPr>
      <w:rFonts w:ascii="Arial" w:hAnsi="Arial" w:cs="Arial" w:hint="default"/>
      <w:b/>
      <w:bCs/>
      <w:i/>
      <w:iCs/>
      <w:color w:val="000000"/>
      <w:sz w:val="18"/>
      <w:szCs w:val="18"/>
      <w:shd w:val="clear" w:color="auto" w:fill="auto"/>
    </w:rPr>
  </w:style>
  <w:style w:type="character" w:customStyle="1" w:styleId="csf229d0ff122">
    <w:name w:val="csf229d0ff122"/>
    <w:rsid w:val="002B614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B614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B614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B614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B614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B614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B614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B614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B614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B614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2B614C"/>
    <w:rPr>
      <w:rFonts w:ascii="Arial" w:hAnsi="Arial" w:cs="Arial"/>
      <w:sz w:val="18"/>
      <w:szCs w:val="18"/>
      <w:lang w:val="ru-RU"/>
    </w:rPr>
  </w:style>
  <w:style w:type="paragraph" w:customStyle="1" w:styleId="Arial90">
    <w:name w:val="Arial9(без отступов)"/>
    <w:link w:val="Arial9"/>
    <w:semiHidden/>
    <w:rsid w:val="002B614C"/>
    <w:pPr>
      <w:ind w:left="-113"/>
    </w:pPr>
    <w:rPr>
      <w:rFonts w:ascii="Arial" w:hAnsi="Arial" w:cs="Arial"/>
      <w:sz w:val="18"/>
      <w:szCs w:val="18"/>
      <w:lang w:val="ru-RU"/>
    </w:rPr>
  </w:style>
  <w:style w:type="character" w:customStyle="1" w:styleId="csf229d0ff178">
    <w:name w:val="csf229d0ff178"/>
    <w:rsid w:val="002B614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2B614C"/>
    <w:rPr>
      <w:rFonts w:ascii="Arial" w:hAnsi="Arial" w:cs="Arial" w:hint="default"/>
      <w:b/>
      <w:bCs/>
      <w:i w:val="0"/>
      <w:iCs w:val="0"/>
      <w:color w:val="000000"/>
      <w:sz w:val="18"/>
      <w:szCs w:val="18"/>
      <w:shd w:val="clear" w:color="auto" w:fill="auto"/>
    </w:rPr>
  </w:style>
  <w:style w:type="character" w:customStyle="1" w:styleId="csf229d0ff8">
    <w:name w:val="csf229d0ff8"/>
    <w:rsid w:val="002B614C"/>
    <w:rPr>
      <w:rFonts w:ascii="Arial" w:hAnsi="Arial" w:cs="Arial" w:hint="default"/>
      <w:b w:val="0"/>
      <w:bCs w:val="0"/>
      <w:i w:val="0"/>
      <w:iCs w:val="0"/>
      <w:color w:val="000000"/>
      <w:sz w:val="18"/>
      <w:szCs w:val="18"/>
      <w:shd w:val="clear" w:color="auto" w:fill="auto"/>
    </w:rPr>
  </w:style>
  <w:style w:type="character" w:customStyle="1" w:styleId="cs9b006263">
    <w:name w:val="cs9b006263"/>
    <w:rsid w:val="002B614C"/>
    <w:rPr>
      <w:rFonts w:ascii="Arial" w:hAnsi="Arial" w:cs="Arial" w:hint="default"/>
      <w:b/>
      <w:bCs/>
      <w:i w:val="0"/>
      <w:iCs w:val="0"/>
      <w:color w:val="000000"/>
      <w:sz w:val="20"/>
      <w:szCs w:val="20"/>
      <w:shd w:val="clear" w:color="auto" w:fill="auto"/>
    </w:rPr>
  </w:style>
  <w:style w:type="character" w:customStyle="1" w:styleId="csf229d0ff36">
    <w:name w:val="csf229d0ff36"/>
    <w:rsid w:val="002B614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2B614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2B614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2B614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2B614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2B614C"/>
    <w:pPr>
      <w:snapToGrid w:val="0"/>
      <w:ind w:left="720"/>
      <w:contextualSpacing/>
    </w:pPr>
    <w:rPr>
      <w:rFonts w:ascii="Arial" w:eastAsia="Times New Roman" w:hAnsi="Arial"/>
      <w:sz w:val="28"/>
    </w:rPr>
  </w:style>
  <w:style w:type="character" w:customStyle="1" w:styleId="csf229d0ff102">
    <w:name w:val="csf229d0ff102"/>
    <w:rsid w:val="002B614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B614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B614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2B614C"/>
    <w:rPr>
      <w:rFonts w:ascii="Arial" w:hAnsi="Arial" w:cs="Arial" w:hint="default"/>
      <w:b/>
      <w:bCs/>
      <w:i/>
      <w:iCs/>
      <w:color w:val="000000"/>
      <w:sz w:val="18"/>
      <w:szCs w:val="18"/>
      <w:shd w:val="clear" w:color="auto" w:fill="auto"/>
    </w:rPr>
  </w:style>
  <w:style w:type="character" w:customStyle="1" w:styleId="csf229d0ff142">
    <w:name w:val="csf229d0ff142"/>
    <w:rsid w:val="002B614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2B614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2B614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2B614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2B614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2B614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2B614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2B614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2B614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2B614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2B614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2B614C"/>
    <w:rPr>
      <w:rFonts w:ascii="Arial" w:hAnsi="Arial" w:cs="Arial" w:hint="default"/>
      <w:b/>
      <w:bCs/>
      <w:i w:val="0"/>
      <w:iCs w:val="0"/>
      <w:color w:val="000000"/>
      <w:sz w:val="18"/>
      <w:szCs w:val="18"/>
      <w:shd w:val="clear" w:color="auto" w:fill="auto"/>
    </w:rPr>
  </w:style>
  <w:style w:type="character" w:customStyle="1" w:styleId="csf229d0ff107">
    <w:name w:val="csf229d0ff107"/>
    <w:rsid w:val="002B614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B614C"/>
    <w:rPr>
      <w:rFonts w:ascii="Arial" w:hAnsi="Arial" w:cs="Arial" w:hint="default"/>
      <w:b/>
      <w:bCs/>
      <w:i/>
      <w:iCs/>
      <w:color w:val="000000"/>
      <w:sz w:val="18"/>
      <w:szCs w:val="18"/>
      <w:shd w:val="clear" w:color="auto" w:fill="auto"/>
    </w:rPr>
  </w:style>
  <w:style w:type="character" w:customStyle="1" w:styleId="csab6e076993">
    <w:name w:val="csab6e076993"/>
    <w:rsid w:val="002B614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2B614C"/>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2B614C"/>
    <w:rPr>
      <w:rFonts w:ascii="Arial" w:hAnsi="Arial"/>
      <w:sz w:val="18"/>
      <w:lang w:val="x-none" w:eastAsia="ru-RU"/>
    </w:rPr>
  </w:style>
  <w:style w:type="paragraph" w:customStyle="1" w:styleId="Arial960">
    <w:name w:val="Arial9+6пт"/>
    <w:basedOn w:val="a"/>
    <w:link w:val="Arial96"/>
    <w:rsid w:val="002B614C"/>
    <w:pPr>
      <w:snapToGrid w:val="0"/>
      <w:spacing w:before="120"/>
    </w:pPr>
    <w:rPr>
      <w:rFonts w:ascii="Arial" w:hAnsi="Arial"/>
      <w:sz w:val="18"/>
      <w:lang w:val="x-none"/>
    </w:rPr>
  </w:style>
  <w:style w:type="character" w:customStyle="1" w:styleId="csf229d0ff86">
    <w:name w:val="csf229d0ff86"/>
    <w:rsid w:val="002B614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2B614C"/>
    <w:rPr>
      <w:rFonts w:ascii="Segoe UI" w:hAnsi="Segoe UI" w:cs="Segoe UI" w:hint="default"/>
      <w:b/>
      <w:bCs/>
      <w:i/>
      <w:iCs/>
      <w:color w:val="102B56"/>
      <w:sz w:val="18"/>
      <w:szCs w:val="18"/>
      <w:shd w:val="clear" w:color="auto" w:fill="auto"/>
    </w:rPr>
  </w:style>
  <w:style w:type="character" w:customStyle="1" w:styleId="csab6e076914">
    <w:name w:val="csab6e076914"/>
    <w:rsid w:val="002B614C"/>
    <w:rPr>
      <w:rFonts w:ascii="Arial" w:hAnsi="Arial" w:cs="Arial" w:hint="default"/>
      <w:b w:val="0"/>
      <w:bCs w:val="0"/>
      <w:i w:val="0"/>
      <w:iCs w:val="0"/>
      <w:color w:val="000000"/>
      <w:sz w:val="18"/>
      <w:szCs w:val="18"/>
    </w:rPr>
  </w:style>
  <w:style w:type="character" w:customStyle="1" w:styleId="csf229d0ff134">
    <w:name w:val="csf229d0ff134"/>
    <w:rsid w:val="002B614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614C"/>
    <w:rPr>
      <w:rFonts w:ascii="Arial" w:hAnsi="Arial" w:cs="Arial" w:hint="default"/>
      <w:b/>
      <w:bCs/>
      <w:i/>
      <w:iCs/>
      <w:color w:val="000000"/>
      <w:sz w:val="20"/>
      <w:szCs w:val="20"/>
      <w:shd w:val="clear" w:color="auto" w:fill="auto"/>
    </w:rPr>
  </w:style>
  <w:style w:type="character" w:styleId="af6">
    <w:name w:val="FollowedHyperlink"/>
    <w:uiPriority w:val="99"/>
    <w:unhideWhenUsed/>
    <w:rsid w:val="002B614C"/>
    <w:rPr>
      <w:color w:val="954F72"/>
      <w:u w:val="single"/>
    </w:rPr>
  </w:style>
  <w:style w:type="paragraph" w:customStyle="1" w:styleId="msonormal0">
    <w:name w:val="msonormal"/>
    <w:basedOn w:val="a"/>
    <w:rsid w:val="002B614C"/>
    <w:pPr>
      <w:spacing w:before="100" w:beforeAutospacing="1" w:after="100" w:afterAutospacing="1"/>
    </w:pPr>
    <w:rPr>
      <w:sz w:val="24"/>
      <w:szCs w:val="24"/>
      <w:lang w:val="en-US" w:eastAsia="en-US"/>
    </w:rPr>
  </w:style>
  <w:style w:type="paragraph" w:styleId="af7">
    <w:name w:val="Title"/>
    <w:basedOn w:val="a"/>
    <w:link w:val="af8"/>
    <w:uiPriority w:val="10"/>
    <w:qFormat/>
    <w:rsid w:val="002B614C"/>
    <w:rPr>
      <w:sz w:val="24"/>
      <w:szCs w:val="24"/>
      <w:lang w:val="en-US" w:eastAsia="en-US"/>
    </w:rPr>
  </w:style>
  <w:style w:type="character" w:customStyle="1" w:styleId="af8">
    <w:name w:val="Заголовок Знак"/>
    <w:link w:val="af7"/>
    <w:uiPriority w:val="10"/>
    <w:rsid w:val="002B614C"/>
    <w:rPr>
      <w:rFonts w:ascii="Times New Roman" w:hAnsi="Times New Roman"/>
      <w:sz w:val="24"/>
      <w:szCs w:val="24"/>
    </w:rPr>
  </w:style>
  <w:style w:type="paragraph" w:styleId="25">
    <w:name w:val="Body Text 2"/>
    <w:basedOn w:val="a"/>
    <w:link w:val="27"/>
    <w:uiPriority w:val="99"/>
    <w:unhideWhenUsed/>
    <w:rsid w:val="002B614C"/>
    <w:rPr>
      <w:sz w:val="24"/>
      <w:szCs w:val="24"/>
      <w:lang w:val="en-US" w:eastAsia="en-US"/>
    </w:rPr>
  </w:style>
  <w:style w:type="character" w:customStyle="1" w:styleId="27">
    <w:name w:val="Основной текст 2 Знак"/>
    <w:link w:val="25"/>
    <w:uiPriority w:val="99"/>
    <w:rsid w:val="002B614C"/>
    <w:rPr>
      <w:rFonts w:ascii="Times New Roman" w:hAnsi="Times New Roman"/>
      <w:sz w:val="24"/>
      <w:szCs w:val="24"/>
    </w:rPr>
  </w:style>
  <w:style w:type="character" w:customStyle="1" w:styleId="af9">
    <w:name w:val="Название Знак"/>
    <w:link w:val="afa"/>
    <w:locked/>
    <w:rsid w:val="002B614C"/>
    <w:rPr>
      <w:rFonts w:ascii="Cambria" w:hAnsi="Cambria"/>
      <w:color w:val="17365D"/>
      <w:spacing w:val="5"/>
    </w:rPr>
  </w:style>
  <w:style w:type="paragraph" w:customStyle="1" w:styleId="afa">
    <w:name w:val="Название"/>
    <w:basedOn w:val="a"/>
    <w:link w:val="af9"/>
    <w:rsid w:val="002B614C"/>
    <w:rPr>
      <w:rFonts w:ascii="Cambria" w:hAnsi="Cambria"/>
      <w:color w:val="17365D"/>
      <w:spacing w:val="5"/>
      <w:lang w:val="en-US" w:eastAsia="en-US"/>
    </w:rPr>
  </w:style>
  <w:style w:type="character" w:customStyle="1" w:styleId="afb">
    <w:name w:val="Верхній колонтитул Знак"/>
    <w:link w:val="1a"/>
    <w:uiPriority w:val="99"/>
    <w:locked/>
    <w:rsid w:val="002B614C"/>
  </w:style>
  <w:style w:type="paragraph" w:customStyle="1" w:styleId="1a">
    <w:name w:val="Верхній колонтитул1"/>
    <w:basedOn w:val="a"/>
    <w:link w:val="afb"/>
    <w:uiPriority w:val="99"/>
    <w:rsid w:val="002B614C"/>
    <w:rPr>
      <w:rFonts w:ascii="Calibri" w:hAnsi="Calibri"/>
      <w:lang w:val="en-US" w:eastAsia="en-US"/>
    </w:rPr>
  </w:style>
  <w:style w:type="character" w:customStyle="1" w:styleId="afc">
    <w:name w:val="Нижній колонтитул Знак"/>
    <w:link w:val="1b"/>
    <w:uiPriority w:val="99"/>
    <w:locked/>
    <w:rsid w:val="002B614C"/>
  </w:style>
  <w:style w:type="paragraph" w:customStyle="1" w:styleId="1b">
    <w:name w:val="Нижній колонтитул1"/>
    <w:basedOn w:val="a"/>
    <w:link w:val="afc"/>
    <w:uiPriority w:val="99"/>
    <w:rsid w:val="002B614C"/>
    <w:rPr>
      <w:rFonts w:ascii="Calibri" w:hAnsi="Calibri"/>
      <w:lang w:val="en-US" w:eastAsia="en-US"/>
    </w:rPr>
  </w:style>
  <w:style w:type="character" w:customStyle="1" w:styleId="afd">
    <w:name w:val="Назва Знак"/>
    <w:link w:val="1c"/>
    <w:locked/>
    <w:rsid w:val="002B614C"/>
    <w:rPr>
      <w:rFonts w:ascii="Calibri Light" w:hAnsi="Calibri Light" w:cs="Calibri Light"/>
      <w:spacing w:val="-10"/>
    </w:rPr>
  </w:style>
  <w:style w:type="paragraph" w:customStyle="1" w:styleId="1c">
    <w:name w:val="Назва1"/>
    <w:basedOn w:val="a"/>
    <w:link w:val="afd"/>
    <w:rsid w:val="002B614C"/>
    <w:rPr>
      <w:rFonts w:ascii="Calibri Light" w:hAnsi="Calibri Light" w:cs="Calibri Light"/>
      <w:spacing w:val="-10"/>
      <w:lang w:val="en-US" w:eastAsia="en-US"/>
    </w:rPr>
  </w:style>
  <w:style w:type="character" w:customStyle="1" w:styleId="2a">
    <w:name w:val="Основний текст 2 Знак"/>
    <w:link w:val="212"/>
    <w:locked/>
    <w:rsid w:val="002B614C"/>
  </w:style>
  <w:style w:type="paragraph" w:customStyle="1" w:styleId="212">
    <w:name w:val="Основний текст 21"/>
    <w:basedOn w:val="a"/>
    <w:link w:val="2a"/>
    <w:rsid w:val="002B614C"/>
    <w:rPr>
      <w:rFonts w:ascii="Calibri" w:hAnsi="Calibri"/>
      <w:lang w:val="en-US" w:eastAsia="en-US"/>
    </w:rPr>
  </w:style>
  <w:style w:type="character" w:customStyle="1" w:styleId="afe">
    <w:name w:val="Текст у виносці Знак"/>
    <w:link w:val="1d"/>
    <w:locked/>
    <w:rsid w:val="002B614C"/>
    <w:rPr>
      <w:rFonts w:ascii="Segoe UI" w:hAnsi="Segoe UI" w:cs="Segoe UI"/>
    </w:rPr>
  </w:style>
  <w:style w:type="paragraph" w:customStyle="1" w:styleId="1d">
    <w:name w:val="Текст у виносці1"/>
    <w:basedOn w:val="a"/>
    <w:link w:val="afe"/>
    <w:rsid w:val="002B614C"/>
    <w:rPr>
      <w:rFonts w:ascii="Segoe UI" w:hAnsi="Segoe UI" w:cs="Segoe UI"/>
      <w:lang w:val="en-US" w:eastAsia="en-US"/>
    </w:rPr>
  </w:style>
  <w:style w:type="character" w:customStyle="1" w:styleId="emailstyle45">
    <w:name w:val="emailstyle45"/>
    <w:semiHidden/>
    <w:rsid w:val="002B614C"/>
    <w:rPr>
      <w:rFonts w:ascii="Calibri" w:hAnsi="Calibri" w:cs="Calibri" w:hint="default"/>
      <w:color w:val="auto"/>
    </w:rPr>
  </w:style>
  <w:style w:type="character" w:customStyle="1" w:styleId="error">
    <w:name w:val="error"/>
    <w:rsid w:val="002B614C"/>
  </w:style>
  <w:style w:type="character" w:customStyle="1" w:styleId="TimesNewRoman121">
    <w:name w:val="Стиль Times New Roman 12 пт1"/>
    <w:rsid w:val="002B614C"/>
    <w:rPr>
      <w:rFonts w:ascii="Times New Roman" w:hAnsi="Times New Roman" w:cs="Times New Roman" w:hint="default"/>
    </w:rPr>
  </w:style>
  <w:style w:type="character" w:customStyle="1" w:styleId="csf229d0ff6">
    <w:name w:val="csf229d0ff6"/>
    <w:rsid w:val="002B614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A9FF-5836-480B-A3C7-F03661C4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49395</Words>
  <Characters>281557</Characters>
  <Application>Microsoft Office Word</Application>
  <DocSecurity>0</DocSecurity>
  <Lines>2346</Lines>
  <Paragraphs>660</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ПЕРЕЛІК</vt:lpstr>
      <vt:lpstr>    </vt:lpstr>
      <vt:lpstr/>
    </vt:vector>
  </TitlesOfParts>
  <Company>Krokoz™</Company>
  <LinksUpToDate>false</LinksUpToDate>
  <CharactersWithSpaces>330292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2022-10-06T06:34:00Z</dcterms:created>
  <dcterms:modified xsi:type="dcterms:W3CDTF">2022-10-06T06:34:00Z</dcterms:modified>
</cp:coreProperties>
</file>