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F76C4">
        <w:tc>
          <w:tcPr>
            <w:tcW w:w="3271" w:type="dxa"/>
          </w:tcPr>
          <w:p w:rsidR="00EF76C4" w:rsidRDefault="00EF76C4" w:rsidP="00A93E77">
            <w:pPr>
              <w:rPr>
                <w:sz w:val="28"/>
                <w:szCs w:val="28"/>
                <w:lang w:val="uk-UA"/>
              </w:rPr>
            </w:pPr>
          </w:p>
          <w:p w:rsidR="004E5F69" w:rsidRDefault="00EF76C4" w:rsidP="00A93E77">
            <w:pPr>
              <w:rPr>
                <w:sz w:val="28"/>
                <w:szCs w:val="28"/>
                <w:lang w:val="uk-UA"/>
              </w:rPr>
            </w:pPr>
            <w:r>
              <w:rPr>
                <w:sz w:val="28"/>
                <w:szCs w:val="28"/>
                <w:lang w:val="uk-UA"/>
              </w:rPr>
              <w:t>20 червня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F76C4" w:rsidRDefault="00EF76C4" w:rsidP="00A93E77">
            <w:pPr>
              <w:ind w:firstLine="72"/>
              <w:jc w:val="center"/>
              <w:rPr>
                <w:sz w:val="28"/>
                <w:szCs w:val="28"/>
                <w:lang w:val="uk-UA"/>
              </w:rPr>
            </w:pPr>
          </w:p>
          <w:p w:rsidR="004E5F69" w:rsidRDefault="00EF76C4" w:rsidP="00A93E77">
            <w:pPr>
              <w:ind w:firstLine="72"/>
              <w:jc w:val="center"/>
              <w:rPr>
                <w:sz w:val="28"/>
                <w:szCs w:val="28"/>
                <w:lang w:val="uk-UA"/>
              </w:rPr>
            </w:pPr>
            <w:r>
              <w:rPr>
                <w:sz w:val="28"/>
                <w:szCs w:val="28"/>
                <w:lang w:val="uk-UA"/>
              </w:rPr>
              <w:t xml:space="preserve">                                           № 1053</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2944C4" w:rsidRDefault="002944C4" w:rsidP="000D32CE">
      <w:pPr>
        <w:rPr>
          <w:b/>
          <w:sz w:val="28"/>
          <w:szCs w:val="28"/>
          <w:lang w:val="uk-UA"/>
        </w:rPr>
        <w:sectPr w:rsidR="002944C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2944C4" w:rsidRPr="00526106" w:rsidRDefault="002944C4" w:rsidP="002944C4"/>
    <w:tbl>
      <w:tblPr>
        <w:tblW w:w="3825" w:type="dxa"/>
        <w:tblInd w:w="11448" w:type="dxa"/>
        <w:tblLayout w:type="fixed"/>
        <w:tblLook w:val="04A0" w:firstRow="1" w:lastRow="0" w:firstColumn="1" w:lastColumn="0" w:noHBand="0" w:noVBand="1"/>
      </w:tblPr>
      <w:tblGrid>
        <w:gridCol w:w="3825"/>
      </w:tblGrid>
      <w:tr w:rsidR="002944C4" w:rsidRPr="00526106" w:rsidTr="004D35C6">
        <w:tc>
          <w:tcPr>
            <w:tcW w:w="3825" w:type="dxa"/>
            <w:hideMark/>
          </w:tcPr>
          <w:p w:rsidR="002944C4" w:rsidRPr="00DB3C48" w:rsidRDefault="002944C4" w:rsidP="0012259D">
            <w:pPr>
              <w:pStyle w:val="4"/>
              <w:tabs>
                <w:tab w:val="left" w:pos="12600"/>
              </w:tabs>
              <w:spacing w:before="0" w:after="0"/>
              <w:rPr>
                <w:rFonts w:cs="Arial"/>
                <w:sz w:val="18"/>
                <w:szCs w:val="18"/>
              </w:rPr>
            </w:pPr>
            <w:r w:rsidRPr="00DB3C48">
              <w:rPr>
                <w:rFonts w:cs="Arial"/>
                <w:sz w:val="18"/>
                <w:szCs w:val="18"/>
              </w:rPr>
              <w:t>Додаток 1</w:t>
            </w:r>
          </w:p>
          <w:p w:rsidR="002944C4" w:rsidRPr="00DB3C48" w:rsidRDefault="002944C4" w:rsidP="0012259D">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2944C4" w:rsidRPr="00DB3C48" w:rsidRDefault="002944C4" w:rsidP="0012259D">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44C4" w:rsidRPr="00526106" w:rsidRDefault="002944C4" w:rsidP="0012259D">
            <w:pPr>
              <w:pStyle w:val="4"/>
              <w:tabs>
                <w:tab w:val="left" w:pos="12600"/>
              </w:tabs>
              <w:spacing w:before="0" w:after="0"/>
              <w:rPr>
                <w:rFonts w:cs="Arial"/>
                <w:sz w:val="18"/>
                <w:szCs w:val="18"/>
              </w:rPr>
            </w:pPr>
            <w:r w:rsidRPr="007F5733">
              <w:rPr>
                <w:rFonts w:cs="Arial"/>
                <w:bCs w:val="0"/>
                <w:iCs/>
                <w:sz w:val="18"/>
                <w:szCs w:val="18"/>
                <w:u w:val="single"/>
              </w:rPr>
              <w:t xml:space="preserve">від </w:t>
            </w:r>
            <w:r>
              <w:rPr>
                <w:rFonts w:cs="Arial"/>
                <w:bCs w:val="0"/>
                <w:iCs/>
                <w:sz w:val="18"/>
                <w:szCs w:val="18"/>
                <w:u w:val="single"/>
              </w:rPr>
              <w:t xml:space="preserve">20 червня 2022 року </w:t>
            </w:r>
            <w:r w:rsidRPr="007F5733">
              <w:rPr>
                <w:rFonts w:cs="Arial"/>
                <w:bCs w:val="0"/>
                <w:iCs/>
                <w:sz w:val="18"/>
                <w:szCs w:val="18"/>
                <w:u w:val="single"/>
              </w:rPr>
              <w:t>№</w:t>
            </w:r>
            <w:r>
              <w:rPr>
                <w:rFonts w:cs="Arial"/>
                <w:bCs w:val="0"/>
                <w:iCs/>
                <w:sz w:val="18"/>
                <w:szCs w:val="18"/>
                <w:u w:val="single"/>
              </w:rPr>
              <w:t>_1053</w:t>
            </w:r>
            <w:r w:rsidRPr="007F5733">
              <w:rPr>
                <w:rFonts w:cs="Arial"/>
                <w:bCs w:val="0"/>
                <w:iCs/>
                <w:sz w:val="18"/>
                <w:szCs w:val="18"/>
                <w:u w:val="single"/>
              </w:rPr>
              <w:t xml:space="preserve"> </w:t>
            </w:r>
            <w:r>
              <w:rPr>
                <w:rFonts w:cs="Arial"/>
                <w:bCs w:val="0"/>
                <w:iCs/>
                <w:sz w:val="18"/>
                <w:szCs w:val="18"/>
                <w:u w:val="single"/>
              </w:rPr>
              <w:t xml:space="preserve">  </w:t>
            </w:r>
          </w:p>
        </w:tc>
      </w:tr>
    </w:tbl>
    <w:p w:rsidR="002944C4" w:rsidRPr="00526106" w:rsidRDefault="002944C4" w:rsidP="002944C4">
      <w:pPr>
        <w:tabs>
          <w:tab w:val="left" w:pos="12600"/>
        </w:tabs>
        <w:jc w:val="center"/>
        <w:rPr>
          <w:rFonts w:ascii="Arial" w:hAnsi="Arial" w:cs="Arial"/>
          <w:b/>
          <w:sz w:val="18"/>
          <w:szCs w:val="18"/>
          <w:lang w:val="en-US"/>
        </w:rPr>
      </w:pPr>
    </w:p>
    <w:p w:rsidR="002944C4" w:rsidRPr="00EF2F51" w:rsidRDefault="002944C4" w:rsidP="002944C4">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2944C4" w:rsidRDefault="002944C4" w:rsidP="002944C4">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944C4" w:rsidRPr="00154D22" w:rsidRDefault="002944C4" w:rsidP="002944C4">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843"/>
        <w:gridCol w:w="1276"/>
        <w:gridCol w:w="992"/>
        <w:gridCol w:w="2268"/>
        <w:gridCol w:w="1134"/>
        <w:gridCol w:w="2409"/>
        <w:gridCol w:w="1134"/>
        <w:gridCol w:w="993"/>
        <w:gridCol w:w="1559"/>
      </w:tblGrid>
      <w:tr w:rsidR="002944C4" w:rsidRPr="00526106" w:rsidTr="0012259D">
        <w:trPr>
          <w:tblHeader/>
        </w:trPr>
        <w:tc>
          <w:tcPr>
            <w:tcW w:w="568" w:type="dxa"/>
            <w:tcBorders>
              <w:top w:val="single" w:sz="4" w:space="0" w:color="000000"/>
            </w:tcBorders>
            <w:shd w:val="clear" w:color="auto" w:fill="D9D9D9"/>
            <w:hideMark/>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 п/п</w:t>
            </w:r>
          </w:p>
        </w:tc>
        <w:tc>
          <w:tcPr>
            <w:tcW w:w="1701"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Заявник</w:t>
            </w:r>
          </w:p>
        </w:tc>
        <w:tc>
          <w:tcPr>
            <w:tcW w:w="992"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Країна заявника</w:t>
            </w:r>
          </w:p>
        </w:tc>
        <w:tc>
          <w:tcPr>
            <w:tcW w:w="2268"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Виробник</w:t>
            </w:r>
          </w:p>
        </w:tc>
        <w:tc>
          <w:tcPr>
            <w:tcW w:w="1134"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Країна виробника</w:t>
            </w:r>
          </w:p>
        </w:tc>
        <w:tc>
          <w:tcPr>
            <w:tcW w:w="2409"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944C4" w:rsidRPr="00526106" w:rsidRDefault="002944C4" w:rsidP="0012259D">
            <w:pPr>
              <w:tabs>
                <w:tab w:val="left" w:pos="12600"/>
              </w:tabs>
              <w:jc w:val="center"/>
              <w:rPr>
                <w:rFonts w:ascii="Arial" w:hAnsi="Arial" w:cs="Arial"/>
                <w:b/>
                <w:i/>
                <w:sz w:val="16"/>
                <w:szCs w:val="16"/>
              </w:rPr>
            </w:pPr>
            <w:r w:rsidRPr="00526106">
              <w:rPr>
                <w:rFonts w:ascii="Arial" w:hAnsi="Arial" w:cs="Arial"/>
                <w:b/>
                <w:i/>
                <w:sz w:val="16"/>
                <w:szCs w:val="16"/>
              </w:rPr>
              <w:t>Умови відпуску</w:t>
            </w:r>
          </w:p>
        </w:tc>
        <w:tc>
          <w:tcPr>
            <w:tcW w:w="993" w:type="dxa"/>
            <w:tcBorders>
              <w:top w:val="single" w:sz="4" w:space="0" w:color="000000"/>
            </w:tcBorders>
            <w:shd w:val="clear" w:color="auto" w:fill="D9D9D9"/>
          </w:tcPr>
          <w:p w:rsidR="002944C4" w:rsidRPr="00526106" w:rsidRDefault="002944C4" w:rsidP="0012259D">
            <w:pPr>
              <w:tabs>
                <w:tab w:val="left" w:pos="12600"/>
              </w:tabs>
              <w:jc w:val="center"/>
              <w:rPr>
                <w:rFonts w:ascii="Arial" w:hAnsi="Arial" w:cs="Arial"/>
                <w:b/>
                <w:i/>
                <w:sz w:val="16"/>
                <w:szCs w:val="16"/>
              </w:rPr>
            </w:pPr>
            <w:r w:rsidRPr="00526106">
              <w:rPr>
                <w:rFonts w:ascii="Arial" w:hAnsi="Arial" w:cs="Arial"/>
                <w:b/>
                <w:i/>
                <w:sz w:val="16"/>
                <w:szCs w:val="16"/>
              </w:rPr>
              <w:t>Рекламування</w:t>
            </w:r>
          </w:p>
        </w:tc>
        <w:tc>
          <w:tcPr>
            <w:tcW w:w="1559" w:type="dxa"/>
            <w:tcBorders>
              <w:top w:val="single" w:sz="4" w:space="0" w:color="000000"/>
            </w:tcBorders>
            <w:shd w:val="clear" w:color="auto" w:fill="D9D9D9"/>
          </w:tcPr>
          <w:p w:rsidR="002944C4" w:rsidRPr="00526106" w:rsidRDefault="002944C4" w:rsidP="004D35C6">
            <w:pPr>
              <w:tabs>
                <w:tab w:val="left" w:pos="12600"/>
              </w:tabs>
              <w:jc w:val="center"/>
              <w:rPr>
                <w:rFonts w:ascii="Arial" w:hAnsi="Arial" w:cs="Arial"/>
                <w:b/>
                <w:i/>
                <w:sz w:val="16"/>
                <w:szCs w:val="16"/>
              </w:rPr>
            </w:pPr>
            <w:r w:rsidRPr="00526106">
              <w:rPr>
                <w:rFonts w:ascii="Arial" w:hAnsi="Arial" w:cs="Arial"/>
                <w:b/>
                <w:i/>
                <w:sz w:val="16"/>
                <w:szCs w:val="16"/>
              </w:rPr>
              <w:t>Номер реєстраційного посвідчення</w:t>
            </w:r>
          </w:p>
        </w:tc>
      </w:tr>
      <w:tr w:rsidR="002944C4" w:rsidRPr="00526106" w:rsidTr="0012259D">
        <w:tc>
          <w:tcPr>
            <w:tcW w:w="568" w:type="dxa"/>
            <w:tcBorders>
              <w:top w:val="single" w:sz="4" w:space="0" w:color="auto"/>
              <w:left w:val="single" w:sz="4" w:space="0" w:color="000000"/>
              <w:bottom w:val="single" w:sz="4" w:space="0" w:color="auto"/>
              <w:right w:val="single" w:sz="4" w:space="0" w:color="000000"/>
            </w:tcBorders>
            <w:shd w:val="clear" w:color="auto" w:fill="auto"/>
          </w:tcPr>
          <w:p w:rsidR="002944C4" w:rsidRPr="00526106" w:rsidRDefault="002944C4" w:rsidP="002944C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944C4" w:rsidRPr="00526106" w:rsidRDefault="002944C4" w:rsidP="004D35C6">
            <w:pPr>
              <w:pStyle w:val="110"/>
              <w:tabs>
                <w:tab w:val="left" w:pos="12600"/>
              </w:tabs>
              <w:rPr>
                <w:rFonts w:ascii="Arial" w:hAnsi="Arial" w:cs="Arial"/>
                <w:b/>
                <w:i/>
                <w:sz w:val="16"/>
                <w:szCs w:val="16"/>
              </w:rPr>
            </w:pPr>
            <w:r w:rsidRPr="00526106">
              <w:rPr>
                <w:rFonts w:ascii="Arial" w:hAnsi="Arial" w:cs="Arial"/>
                <w:b/>
                <w:sz w:val="16"/>
                <w:szCs w:val="16"/>
              </w:rPr>
              <w:t>ДЕКСМЕДЕТОМІДИН-ВІСТА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rPr>
                <w:rFonts w:ascii="Arial" w:hAnsi="Arial" w:cs="Arial"/>
                <w:sz w:val="16"/>
                <w:szCs w:val="16"/>
              </w:rPr>
            </w:pPr>
            <w:r w:rsidRPr="00526106">
              <w:rPr>
                <w:rFonts w:ascii="Arial" w:hAnsi="Arial" w:cs="Arial"/>
                <w:sz w:val="16"/>
                <w:szCs w:val="16"/>
              </w:rPr>
              <w:t>концентрат для розчину для інфузій, 100 мкг/мл; по 2 мл концентрату в ампулі; по 5 або по 25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готової лікарської форми, первинна та вторинна упаковка, контроль якості (фізико-хімічний та мікробіологічний), випуск серії:</w:t>
            </w:r>
            <w:r w:rsidRPr="00526106">
              <w:rPr>
                <w:rFonts w:ascii="Arial" w:hAnsi="Arial" w:cs="Arial"/>
                <w:sz w:val="16"/>
                <w:szCs w:val="16"/>
              </w:rPr>
              <w:br/>
              <w:t>АЛТАН ФАРМАСЬЮТІКАЛЗ, С.А., Iспанія;</w:t>
            </w:r>
            <w:r w:rsidRPr="00526106">
              <w:rPr>
                <w:rFonts w:ascii="Arial" w:hAnsi="Arial" w:cs="Arial"/>
                <w:sz w:val="16"/>
                <w:szCs w:val="16"/>
              </w:rPr>
              <w:br/>
              <w:t>контроль якості (фізико-хімічний та мікробіологічний), випуск серії:</w:t>
            </w:r>
            <w:r w:rsidRPr="00526106">
              <w:rPr>
                <w:rFonts w:ascii="Arial" w:hAnsi="Arial" w:cs="Arial"/>
                <w:sz w:val="16"/>
                <w:szCs w:val="16"/>
              </w:rPr>
              <w:b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реєстрація на 5 років</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1225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12259D">
            <w:pPr>
              <w:pStyle w:val="110"/>
              <w:tabs>
                <w:tab w:val="left" w:pos="12600"/>
              </w:tabs>
              <w:jc w:val="center"/>
              <w:rPr>
                <w:sz w:val="16"/>
                <w:szCs w:val="16"/>
              </w:rPr>
            </w:pPr>
            <w:r w:rsidRPr="0052610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44C4" w:rsidRPr="00AB08DF" w:rsidRDefault="002944C4" w:rsidP="004D35C6">
            <w:pPr>
              <w:pStyle w:val="110"/>
              <w:tabs>
                <w:tab w:val="left" w:pos="12600"/>
              </w:tabs>
              <w:jc w:val="center"/>
              <w:rPr>
                <w:rFonts w:ascii="Arial" w:hAnsi="Arial" w:cs="Arial"/>
                <w:bCs/>
                <w:sz w:val="16"/>
                <w:szCs w:val="16"/>
              </w:rPr>
            </w:pPr>
            <w:r w:rsidRPr="00AB08DF">
              <w:rPr>
                <w:rFonts w:ascii="Arial" w:hAnsi="Arial" w:cs="Arial"/>
                <w:bCs/>
                <w:sz w:val="16"/>
                <w:szCs w:val="16"/>
              </w:rPr>
              <w:t>UA/19491/01/01</w:t>
            </w:r>
          </w:p>
        </w:tc>
      </w:tr>
      <w:tr w:rsidR="002944C4" w:rsidRPr="00526106" w:rsidTr="0012259D">
        <w:tc>
          <w:tcPr>
            <w:tcW w:w="568" w:type="dxa"/>
            <w:tcBorders>
              <w:top w:val="single" w:sz="4" w:space="0" w:color="auto"/>
              <w:left w:val="single" w:sz="4" w:space="0" w:color="000000"/>
              <w:bottom w:val="single" w:sz="4" w:space="0" w:color="auto"/>
              <w:right w:val="single" w:sz="4" w:space="0" w:color="000000"/>
            </w:tcBorders>
            <w:shd w:val="clear" w:color="auto" w:fill="auto"/>
          </w:tcPr>
          <w:p w:rsidR="002944C4" w:rsidRPr="00526106" w:rsidRDefault="002944C4" w:rsidP="002944C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944C4" w:rsidRPr="00526106" w:rsidRDefault="002944C4" w:rsidP="004D35C6">
            <w:pPr>
              <w:pStyle w:val="110"/>
              <w:tabs>
                <w:tab w:val="left" w:pos="12600"/>
              </w:tabs>
              <w:rPr>
                <w:rFonts w:ascii="Arial" w:hAnsi="Arial" w:cs="Arial"/>
                <w:b/>
                <w:i/>
                <w:sz w:val="16"/>
                <w:szCs w:val="16"/>
              </w:rPr>
            </w:pPr>
            <w:r w:rsidRPr="00526106">
              <w:rPr>
                <w:rFonts w:ascii="Arial" w:hAnsi="Arial" w:cs="Arial"/>
                <w:b/>
                <w:sz w:val="16"/>
                <w:szCs w:val="16"/>
              </w:rPr>
              <w:t>НАТРІЮ ЦИТРАТ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44C4" w:rsidRDefault="002944C4" w:rsidP="004D35C6">
            <w:pPr>
              <w:pStyle w:val="110"/>
              <w:tabs>
                <w:tab w:val="left" w:pos="12600"/>
              </w:tabs>
              <w:rPr>
                <w:rFonts w:ascii="Arial" w:hAnsi="Arial" w:cs="Arial"/>
                <w:sz w:val="16"/>
                <w:szCs w:val="16"/>
                <w:lang w:val="ru-RU"/>
              </w:rPr>
            </w:pPr>
            <w:r w:rsidRPr="00526106">
              <w:rPr>
                <w:rFonts w:ascii="Arial" w:hAnsi="Arial" w:cs="Arial"/>
                <w:sz w:val="16"/>
                <w:szCs w:val="16"/>
                <w:lang w:val="ru-RU"/>
              </w:rPr>
              <w:t>порошок (субстанція) у мішках поліетиленових для фармацевтичного застосування</w:t>
            </w:r>
          </w:p>
          <w:p w:rsidR="002944C4" w:rsidRPr="00526106" w:rsidRDefault="002944C4" w:rsidP="004D35C6">
            <w:pPr>
              <w:pStyle w:val="110"/>
              <w:tabs>
                <w:tab w:val="left" w:pos="12600"/>
              </w:tabs>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lang w:val="ru-RU"/>
              </w:rPr>
              <w:t>ТОВ "Тернофарм"</w:t>
            </w:r>
            <w:r w:rsidRPr="0052610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Суніл Чемікалс</w:t>
            </w:r>
            <w:r w:rsidRPr="0052610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Індія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1225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12259D">
            <w:pPr>
              <w:pStyle w:val="110"/>
              <w:tabs>
                <w:tab w:val="left" w:pos="12600"/>
              </w:tabs>
              <w:jc w:val="center"/>
              <w:rPr>
                <w:sz w:val="16"/>
                <w:szCs w:val="16"/>
              </w:rPr>
            </w:pPr>
            <w:r w:rsidRPr="0052610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44C4" w:rsidRPr="00AB08DF" w:rsidRDefault="002944C4" w:rsidP="004D35C6">
            <w:pPr>
              <w:pStyle w:val="110"/>
              <w:tabs>
                <w:tab w:val="left" w:pos="12600"/>
              </w:tabs>
              <w:jc w:val="center"/>
              <w:rPr>
                <w:rFonts w:ascii="Arial" w:hAnsi="Arial" w:cs="Arial"/>
                <w:bCs/>
                <w:sz w:val="16"/>
                <w:szCs w:val="16"/>
              </w:rPr>
            </w:pPr>
            <w:r w:rsidRPr="00AB08DF">
              <w:rPr>
                <w:rFonts w:ascii="Arial" w:hAnsi="Arial" w:cs="Arial"/>
                <w:bCs/>
                <w:sz w:val="16"/>
                <w:szCs w:val="16"/>
              </w:rPr>
              <w:t>UA/19489/01/01</w:t>
            </w:r>
          </w:p>
        </w:tc>
      </w:tr>
      <w:tr w:rsidR="002944C4" w:rsidRPr="00526106" w:rsidTr="0012259D">
        <w:tc>
          <w:tcPr>
            <w:tcW w:w="568" w:type="dxa"/>
            <w:tcBorders>
              <w:top w:val="single" w:sz="4" w:space="0" w:color="auto"/>
              <w:left w:val="single" w:sz="4" w:space="0" w:color="000000"/>
              <w:bottom w:val="single" w:sz="4" w:space="0" w:color="auto"/>
              <w:right w:val="single" w:sz="4" w:space="0" w:color="000000"/>
            </w:tcBorders>
            <w:shd w:val="clear" w:color="auto" w:fill="auto"/>
          </w:tcPr>
          <w:p w:rsidR="002944C4" w:rsidRPr="00526106" w:rsidRDefault="002944C4" w:rsidP="002944C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944C4" w:rsidRPr="00526106" w:rsidRDefault="002944C4" w:rsidP="004D35C6">
            <w:pPr>
              <w:pStyle w:val="110"/>
              <w:tabs>
                <w:tab w:val="left" w:pos="12600"/>
              </w:tabs>
              <w:rPr>
                <w:rFonts w:ascii="Arial" w:hAnsi="Arial" w:cs="Arial"/>
                <w:b/>
                <w:i/>
                <w:sz w:val="16"/>
                <w:szCs w:val="16"/>
              </w:rPr>
            </w:pPr>
            <w:r w:rsidRPr="00526106">
              <w:rPr>
                <w:rFonts w:ascii="Arial" w:hAnsi="Arial" w:cs="Arial"/>
                <w:b/>
                <w:sz w:val="16"/>
                <w:szCs w:val="16"/>
              </w:rPr>
              <w:t xml:space="preserve">РОПІВАКАЇН-ВІСТА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rPr>
                <w:rFonts w:ascii="Arial" w:hAnsi="Arial" w:cs="Arial"/>
                <w:sz w:val="16"/>
                <w:szCs w:val="16"/>
                <w:lang w:val="ru-RU"/>
              </w:rPr>
            </w:pPr>
            <w:r w:rsidRPr="00526106">
              <w:rPr>
                <w:rFonts w:ascii="Arial" w:hAnsi="Arial" w:cs="Arial"/>
                <w:sz w:val="16"/>
                <w:szCs w:val="16"/>
                <w:lang w:val="ru-RU"/>
              </w:rPr>
              <w:t>розчин для ін'єкцій, 7,5 мг/мл по 10 мл розчину в ампулі, по 5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Iспанія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4D35C6">
            <w:pPr>
              <w:pStyle w:val="110"/>
              <w:tabs>
                <w:tab w:val="left" w:pos="12600"/>
              </w:tabs>
              <w:jc w:val="center"/>
              <w:rPr>
                <w:rFonts w:ascii="Arial" w:hAnsi="Arial" w:cs="Arial"/>
                <w:sz w:val="16"/>
                <w:szCs w:val="16"/>
              </w:rPr>
            </w:pPr>
            <w:r w:rsidRPr="00526106">
              <w:rPr>
                <w:rFonts w:ascii="Arial" w:hAnsi="Arial" w:cs="Arial"/>
                <w:sz w:val="16"/>
                <w:szCs w:val="16"/>
              </w:rPr>
              <w:t>реєстрація на 5 років</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526106">
              <w:rPr>
                <w:rFonts w:ascii="Arial" w:hAnsi="Arial" w:cs="Arial"/>
                <w:sz w:val="16"/>
                <w:szCs w:val="16"/>
              </w:rPr>
              <w:lastRenderedPageBreak/>
              <w:t>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12259D">
            <w:pPr>
              <w:pStyle w:val="110"/>
              <w:tabs>
                <w:tab w:val="left" w:pos="12600"/>
              </w:tabs>
              <w:jc w:val="center"/>
              <w:rPr>
                <w:rFonts w:ascii="Arial" w:hAnsi="Arial" w:cs="Arial"/>
                <w:b/>
                <w:i/>
                <w:sz w:val="16"/>
                <w:szCs w:val="16"/>
              </w:rPr>
            </w:pPr>
            <w:r w:rsidRPr="00526106">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944C4" w:rsidRPr="00526106" w:rsidRDefault="002944C4" w:rsidP="0012259D">
            <w:pPr>
              <w:pStyle w:val="110"/>
              <w:tabs>
                <w:tab w:val="left" w:pos="12600"/>
              </w:tabs>
              <w:jc w:val="center"/>
              <w:rPr>
                <w:sz w:val="16"/>
                <w:szCs w:val="16"/>
              </w:rPr>
            </w:pPr>
            <w:r w:rsidRPr="0052610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44C4" w:rsidRPr="00AB08DF" w:rsidRDefault="002944C4" w:rsidP="004D35C6">
            <w:pPr>
              <w:pStyle w:val="110"/>
              <w:tabs>
                <w:tab w:val="left" w:pos="12600"/>
              </w:tabs>
              <w:jc w:val="center"/>
              <w:rPr>
                <w:rFonts w:ascii="Arial" w:hAnsi="Arial" w:cs="Arial"/>
                <w:bCs/>
                <w:sz w:val="16"/>
                <w:szCs w:val="16"/>
              </w:rPr>
            </w:pPr>
            <w:r w:rsidRPr="00AB08DF">
              <w:rPr>
                <w:rFonts w:ascii="Arial" w:hAnsi="Arial" w:cs="Arial"/>
                <w:bCs/>
                <w:sz w:val="16"/>
                <w:szCs w:val="16"/>
              </w:rPr>
              <w:t>UA/19490/01/01</w:t>
            </w:r>
          </w:p>
        </w:tc>
      </w:tr>
    </w:tbl>
    <w:p w:rsidR="002944C4" w:rsidRPr="00526106" w:rsidRDefault="002944C4" w:rsidP="002944C4"/>
    <w:p w:rsidR="002944C4" w:rsidRPr="00526106" w:rsidRDefault="002944C4" w:rsidP="002944C4"/>
    <w:p w:rsidR="002944C4" w:rsidRPr="00526106" w:rsidRDefault="002944C4" w:rsidP="002944C4"/>
    <w:tbl>
      <w:tblPr>
        <w:tblW w:w="14843" w:type="dxa"/>
        <w:tblLayout w:type="fixed"/>
        <w:tblLook w:val="04A0" w:firstRow="1" w:lastRow="0" w:firstColumn="1" w:lastColumn="0" w:noHBand="0" w:noVBand="1"/>
      </w:tblPr>
      <w:tblGrid>
        <w:gridCol w:w="7421"/>
        <w:gridCol w:w="7422"/>
      </w:tblGrid>
      <w:tr w:rsidR="002944C4" w:rsidRPr="00526106" w:rsidTr="004D35C6">
        <w:tc>
          <w:tcPr>
            <w:tcW w:w="7421" w:type="dxa"/>
            <w:shd w:val="clear" w:color="auto" w:fill="auto"/>
          </w:tcPr>
          <w:p w:rsidR="002944C4" w:rsidRPr="00526106" w:rsidRDefault="002944C4" w:rsidP="004D35C6">
            <w:pPr>
              <w:ind w:right="20"/>
              <w:rPr>
                <w:rStyle w:val="cs95e872d01"/>
                <w:sz w:val="28"/>
                <w:szCs w:val="28"/>
              </w:rPr>
            </w:pPr>
            <w:r w:rsidRPr="00526106">
              <w:rPr>
                <w:rStyle w:val="cs7864ebcf1"/>
                <w:color w:val="auto"/>
                <w:sz w:val="28"/>
                <w:szCs w:val="28"/>
              </w:rPr>
              <w:t xml:space="preserve">В.о. Генерального директора Директорату </w:t>
            </w:r>
          </w:p>
          <w:p w:rsidR="002944C4" w:rsidRPr="00526106" w:rsidRDefault="002944C4" w:rsidP="004D35C6">
            <w:pPr>
              <w:ind w:right="20"/>
              <w:rPr>
                <w:rStyle w:val="cs7864ebcf1"/>
                <w:color w:val="auto"/>
                <w:sz w:val="28"/>
                <w:szCs w:val="28"/>
              </w:rPr>
            </w:pPr>
            <w:r w:rsidRPr="00526106">
              <w:rPr>
                <w:rStyle w:val="cs7864ebcf1"/>
                <w:color w:val="auto"/>
                <w:sz w:val="28"/>
                <w:szCs w:val="28"/>
              </w:rPr>
              <w:t>фармацевтичного забезпечення</w:t>
            </w:r>
            <w:r w:rsidRPr="00526106">
              <w:rPr>
                <w:rStyle w:val="cs188c92b51"/>
                <w:color w:val="auto"/>
                <w:sz w:val="28"/>
                <w:szCs w:val="28"/>
              </w:rPr>
              <w:t>                                    </w:t>
            </w:r>
          </w:p>
        </w:tc>
        <w:tc>
          <w:tcPr>
            <w:tcW w:w="7422" w:type="dxa"/>
            <w:shd w:val="clear" w:color="auto" w:fill="auto"/>
          </w:tcPr>
          <w:p w:rsidR="002944C4" w:rsidRPr="00526106" w:rsidRDefault="002944C4" w:rsidP="004D35C6">
            <w:pPr>
              <w:pStyle w:val="cs95e872d0"/>
              <w:rPr>
                <w:rStyle w:val="cs7864ebcf1"/>
                <w:color w:val="auto"/>
                <w:sz w:val="28"/>
                <w:szCs w:val="28"/>
              </w:rPr>
            </w:pPr>
          </w:p>
          <w:p w:rsidR="002944C4" w:rsidRPr="00526106" w:rsidRDefault="002944C4" w:rsidP="004D35C6">
            <w:pPr>
              <w:pStyle w:val="cs95e872d0"/>
              <w:jc w:val="right"/>
              <w:rPr>
                <w:rStyle w:val="cs7864ebcf1"/>
                <w:color w:val="auto"/>
                <w:sz w:val="28"/>
                <w:szCs w:val="28"/>
              </w:rPr>
            </w:pPr>
            <w:r w:rsidRPr="00526106">
              <w:rPr>
                <w:rStyle w:val="cs7864ebcf1"/>
                <w:color w:val="auto"/>
                <w:sz w:val="28"/>
                <w:szCs w:val="28"/>
              </w:rPr>
              <w:t>Іван ЗАДВОРНИХ</w:t>
            </w:r>
          </w:p>
        </w:tc>
      </w:tr>
    </w:tbl>
    <w:p w:rsidR="002944C4" w:rsidRPr="00526106" w:rsidRDefault="002944C4" w:rsidP="002944C4">
      <w:pPr>
        <w:tabs>
          <w:tab w:val="left" w:pos="1985"/>
        </w:tabs>
      </w:pPr>
    </w:p>
    <w:p w:rsidR="002944C4" w:rsidRDefault="002944C4" w:rsidP="000D32CE">
      <w:pPr>
        <w:rPr>
          <w:b/>
          <w:sz w:val="28"/>
          <w:szCs w:val="28"/>
          <w:lang w:val="uk-UA"/>
        </w:rPr>
        <w:sectPr w:rsidR="002944C4" w:rsidSect="0012259D">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1179D" w:rsidRPr="00526106" w:rsidTr="004D35C6">
        <w:tc>
          <w:tcPr>
            <w:tcW w:w="3828" w:type="dxa"/>
          </w:tcPr>
          <w:p w:rsidR="00E1179D" w:rsidRPr="00342850" w:rsidRDefault="00E1179D" w:rsidP="00947E44">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E1179D" w:rsidRPr="00342850" w:rsidRDefault="00E1179D" w:rsidP="00947E44">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E1179D" w:rsidRPr="00D24734" w:rsidRDefault="00E1179D" w:rsidP="00947E44">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w:t>
            </w:r>
            <w:r w:rsidRPr="00D24734">
              <w:rPr>
                <w:rFonts w:cs="Arial"/>
                <w:bCs w:val="0"/>
                <w:iCs/>
                <w:sz w:val="18"/>
                <w:szCs w:val="18"/>
              </w:rPr>
              <w:t>імунобіологічних препаратів) та внесення змін до реєстраційних матеріалів»</w:t>
            </w:r>
          </w:p>
          <w:p w:rsidR="00E1179D" w:rsidRPr="00526106" w:rsidRDefault="00E1179D" w:rsidP="00947E44">
            <w:pPr>
              <w:tabs>
                <w:tab w:val="left" w:pos="12600"/>
              </w:tabs>
              <w:rPr>
                <w:rFonts w:ascii="Arial" w:hAnsi="Arial" w:cs="Arial"/>
                <w:b/>
                <w:sz w:val="18"/>
                <w:szCs w:val="18"/>
              </w:rPr>
            </w:pPr>
            <w:r w:rsidRPr="00D24734">
              <w:rPr>
                <w:rFonts w:ascii="Arial" w:hAnsi="Arial" w:cs="Arial"/>
                <w:b/>
                <w:bCs/>
                <w:iCs/>
                <w:sz w:val="18"/>
                <w:szCs w:val="18"/>
                <w:u w:val="single"/>
              </w:rPr>
              <w:t>від 20 червня 2022 року №_1053</w:t>
            </w:r>
            <w:r>
              <w:rPr>
                <w:rFonts w:cs="Arial"/>
                <w:bCs/>
                <w:iCs/>
                <w:sz w:val="18"/>
                <w:szCs w:val="18"/>
                <w:u w:val="single"/>
              </w:rPr>
              <w:t xml:space="preserve">  </w:t>
            </w:r>
          </w:p>
        </w:tc>
      </w:tr>
    </w:tbl>
    <w:p w:rsidR="00E1179D" w:rsidRPr="00526106" w:rsidRDefault="00E1179D" w:rsidP="00E1179D">
      <w:pPr>
        <w:tabs>
          <w:tab w:val="left" w:pos="12600"/>
        </w:tabs>
        <w:jc w:val="center"/>
        <w:rPr>
          <w:rFonts w:ascii="Arial" w:hAnsi="Arial" w:cs="Arial"/>
          <w:sz w:val="18"/>
          <w:szCs w:val="18"/>
          <w:u w:val="single"/>
        </w:rPr>
      </w:pPr>
    </w:p>
    <w:p w:rsidR="00E1179D" w:rsidRDefault="00E1179D" w:rsidP="00E1179D">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E1179D" w:rsidRPr="001A2957" w:rsidRDefault="00E1179D" w:rsidP="00E1179D">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1179D" w:rsidRPr="00FD1DC9" w:rsidRDefault="00E1179D" w:rsidP="00E1179D">
      <w:pPr>
        <w:tabs>
          <w:tab w:val="left" w:pos="12600"/>
        </w:tabs>
        <w:jc w:val="center"/>
        <w:rPr>
          <w:rFonts w:ascii="Arial" w:hAnsi="Arial" w:cs="Arial"/>
          <w:b/>
          <w:sz w:val="28"/>
          <w:szCs w:val="28"/>
        </w:rPr>
      </w:pP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843"/>
        <w:gridCol w:w="1276"/>
        <w:gridCol w:w="1134"/>
        <w:gridCol w:w="1701"/>
        <w:gridCol w:w="1134"/>
        <w:gridCol w:w="2268"/>
        <w:gridCol w:w="1134"/>
        <w:gridCol w:w="992"/>
        <w:gridCol w:w="1843"/>
      </w:tblGrid>
      <w:tr w:rsidR="00E1179D" w:rsidRPr="00526106" w:rsidTr="00947E44">
        <w:trPr>
          <w:tblHeader/>
        </w:trPr>
        <w:tc>
          <w:tcPr>
            <w:tcW w:w="568" w:type="dxa"/>
            <w:tcBorders>
              <w:top w:val="single" w:sz="4" w:space="0" w:color="000000"/>
            </w:tcBorders>
            <w:shd w:val="clear" w:color="auto" w:fill="D9D9D9"/>
            <w:hideMark/>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 п/п</w:t>
            </w:r>
          </w:p>
        </w:tc>
        <w:tc>
          <w:tcPr>
            <w:tcW w:w="1701"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Заявник</w:t>
            </w:r>
          </w:p>
        </w:tc>
        <w:tc>
          <w:tcPr>
            <w:tcW w:w="1134"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Країна заявника</w:t>
            </w:r>
          </w:p>
        </w:tc>
        <w:tc>
          <w:tcPr>
            <w:tcW w:w="1701"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Виробник</w:t>
            </w:r>
          </w:p>
        </w:tc>
        <w:tc>
          <w:tcPr>
            <w:tcW w:w="1134"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Країна виробника</w:t>
            </w:r>
          </w:p>
        </w:tc>
        <w:tc>
          <w:tcPr>
            <w:tcW w:w="2268"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1179D" w:rsidRPr="00526106" w:rsidRDefault="00E1179D" w:rsidP="00947E44">
            <w:pPr>
              <w:tabs>
                <w:tab w:val="left" w:pos="12600"/>
              </w:tabs>
              <w:jc w:val="center"/>
              <w:rPr>
                <w:rFonts w:ascii="Arial" w:hAnsi="Arial" w:cs="Arial"/>
                <w:b/>
                <w:i/>
                <w:sz w:val="16"/>
                <w:szCs w:val="16"/>
              </w:rPr>
            </w:pPr>
            <w:r w:rsidRPr="00526106">
              <w:rPr>
                <w:rFonts w:ascii="Arial" w:hAnsi="Arial" w:cs="Arial"/>
                <w:b/>
                <w:i/>
                <w:sz w:val="16"/>
                <w:szCs w:val="16"/>
              </w:rPr>
              <w:t>Умови відпуску</w:t>
            </w:r>
          </w:p>
        </w:tc>
        <w:tc>
          <w:tcPr>
            <w:tcW w:w="992" w:type="dxa"/>
            <w:tcBorders>
              <w:top w:val="single" w:sz="4" w:space="0" w:color="000000"/>
            </w:tcBorders>
            <w:shd w:val="clear" w:color="auto" w:fill="D9D9D9"/>
          </w:tcPr>
          <w:p w:rsidR="00E1179D" w:rsidRPr="00526106" w:rsidRDefault="00E1179D" w:rsidP="00947E44">
            <w:pPr>
              <w:tabs>
                <w:tab w:val="left" w:pos="12600"/>
              </w:tabs>
              <w:jc w:val="center"/>
              <w:rPr>
                <w:rFonts w:ascii="Arial" w:hAnsi="Arial" w:cs="Arial"/>
                <w:b/>
                <w:i/>
                <w:sz w:val="16"/>
                <w:szCs w:val="16"/>
              </w:rPr>
            </w:pPr>
            <w:r w:rsidRPr="00526106">
              <w:rPr>
                <w:rFonts w:ascii="Arial" w:hAnsi="Arial" w:cs="Arial"/>
                <w:b/>
                <w:i/>
                <w:sz w:val="16"/>
                <w:szCs w:val="16"/>
              </w:rPr>
              <w:t>Рекламування</w:t>
            </w:r>
          </w:p>
        </w:tc>
        <w:tc>
          <w:tcPr>
            <w:tcW w:w="1843" w:type="dxa"/>
            <w:tcBorders>
              <w:top w:val="single" w:sz="4" w:space="0" w:color="000000"/>
            </w:tcBorders>
            <w:shd w:val="clear" w:color="auto" w:fill="D9D9D9"/>
          </w:tcPr>
          <w:p w:rsidR="00E1179D" w:rsidRPr="00526106" w:rsidRDefault="00E1179D" w:rsidP="004D35C6">
            <w:pPr>
              <w:tabs>
                <w:tab w:val="left" w:pos="12600"/>
              </w:tabs>
              <w:jc w:val="center"/>
              <w:rPr>
                <w:rFonts w:ascii="Arial" w:hAnsi="Arial" w:cs="Arial"/>
                <w:b/>
                <w:i/>
                <w:sz w:val="16"/>
                <w:szCs w:val="16"/>
              </w:rPr>
            </w:pPr>
            <w:r w:rsidRPr="00526106">
              <w:rPr>
                <w:rFonts w:ascii="Arial" w:hAnsi="Arial" w:cs="Arial"/>
                <w:b/>
                <w:i/>
                <w:sz w:val="16"/>
                <w:szCs w:val="16"/>
              </w:rPr>
              <w:t>Номер реєстраційного посвідчення</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БІКАЛУТАМІД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Екселла ГмбХ енд Ко. КГ</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ЕКСЕЛЛА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UA/16676/01/01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10 мг/80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КРКА, д.д., Ново место</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серії:КРКА, д.д., Ново место, Словенія</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UA/16269/01/01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20 мг/80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 КРКА, д.д., Ново место, Словенія</w:t>
            </w:r>
            <w:r w:rsidRPr="00526106">
              <w:rPr>
                <w:rFonts w:ascii="Arial" w:hAnsi="Arial" w:cs="Arial"/>
                <w:sz w:val="16"/>
                <w:szCs w:val="16"/>
              </w:rPr>
              <w:br/>
              <w:t>контроль серії: КРКА, д.д., Ново место, Словенія</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UA/16269/01/02</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10 мг/160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UA/16269/01/03</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ВАЛАРОКС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20 мг/160 мг; по 10 таблеток у блістері; по 3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серії:КРКА, д.д., Ново место, Словенія</w:t>
            </w:r>
          </w:p>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контроль серії: КРКА, д.д., Ново место, Словенія</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UA/16269/01/04</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ГЕПАРИН НАТРІЮ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Хебей Чангшан Біокемікал Фармас`ютикал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UA/16499/01/01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ГРОПРИНОЗИН®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таблетки по 500 мг, по 10 таблеток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ВАТ "Гедеон Ріхтер"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ТОВ "Гедеон Ріхтер Польща"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UA/6286/01/01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ДОРЗІТІМ®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АТ "КИЇВСЬКИЙ ВІТАМІННИЙ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АТ "КИЇВСЬКИЙ ВІТАМІННИЙ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(КОСОПТ, краплі очні, розчин).</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UA/16271/01/01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ДУЛОКСЕНТА®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кишковорозчинні тверді, по 30 мг по 10 капсул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первинна упаковка, вторинна упаковка, контроль серії та випуск серії: КРКА, д.д., Ново место, Словенія; контроль серії: КРКА, д.д., Ново место, Словенія</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(Cymbalta® 60 mg hard gastro-resistant capsules marketed). </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UA/16095/01/01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ДУЛОКСЕНТА®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кишковорозчинні тверді, по 60 мг по 10 капсул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первинна упаковка, вторинна упаковка, контроль серії та випуск серії: КРКА, д.д., Ново место, Словенія; контроль серії:КРКА, д.д., Ново место, Словенія</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(Cymbalta® 60 mg hard gastro-resistant capsules marketed). </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UA/16095/01/02</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ЕТАЦИД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lang w:val="ru-RU"/>
              </w:rPr>
            </w:pPr>
            <w:r w:rsidRPr="00526106">
              <w:rPr>
                <w:rFonts w:ascii="Arial" w:hAnsi="Arial" w:cs="Arial"/>
                <w:sz w:val="16"/>
                <w:szCs w:val="16"/>
              </w:rPr>
              <w:t>c</w:t>
            </w:r>
            <w:r w:rsidRPr="00526106">
              <w:rPr>
                <w:rFonts w:ascii="Arial" w:hAnsi="Arial" w:cs="Arial"/>
                <w:sz w:val="16"/>
                <w:szCs w:val="16"/>
                <w:lang w:val="ru-RU"/>
              </w:rPr>
              <w:t>прей назальний, дозований, суспензія, 50 мкг/доза по 18 г (140 доз)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УОРЛД МЕДИЦИН ОФТАЛЬМІКС ІЛАЧЛАРІ ЛТД. ШТІ.</w:t>
            </w:r>
            <w:r w:rsidRPr="0052610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УОРЛД МЕДИЦИН ІЛАЧ САН. ВЕ ТІДЖ. А.Ш.</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"Протипоказання", "Особливості застосування", "Застосування у період вагітності або годування груддю","Спосіб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(НАЗОНЕКС, спрей назальний, дозований 50 мкг/дозу).</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UA/16256/01/01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ІБУПРОФЕН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по 200 мг, по 10 капсул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5 років </w:t>
            </w:r>
            <w:r w:rsidRPr="00526106">
              <w:rPr>
                <w:rFonts w:ascii="Arial" w:hAnsi="Arial" w:cs="Arial"/>
                <w:sz w:val="16"/>
                <w:szCs w:val="16"/>
              </w:rPr>
              <w:br/>
            </w:r>
            <w:r w:rsidRPr="00526106">
              <w:rPr>
                <w:rFonts w:ascii="Arial" w:hAnsi="Arial" w:cs="Arial"/>
                <w:sz w:val="16"/>
                <w:szCs w:val="16"/>
              </w:rPr>
              <w:br/>
              <w:t>Оновлено інформацію в інструкції для медичного застосування лікарського засобу у розділі "Показання" (редагування), а також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НУРОФЄН®, НУРОФЄН® ФОРТЕ .</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UA/16147/01/01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ІБУПРОФЕН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по 400 мг, по 10 капсул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5 років </w:t>
            </w:r>
            <w:r w:rsidRPr="00526106">
              <w:rPr>
                <w:rFonts w:ascii="Arial" w:hAnsi="Arial" w:cs="Arial"/>
                <w:sz w:val="16"/>
                <w:szCs w:val="16"/>
              </w:rPr>
              <w:br/>
              <w:t>Оновлено інформацію в інструкції для медичного застосування лікарського засобу у розділі "Показання" (редагування), а також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НУРОФЄН®, НУРОФЄН® ФОРТЕ .</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UA/16147/01/02</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ЛЕВОФОЛІК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lang w:val="ru-RU"/>
              </w:rPr>
            </w:pPr>
            <w:r w:rsidRPr="00526106">
              <w:rPr>
                <w:rFonts w:ascii="Arial" w:hAnsi="Arial" w:cs="Arial"/>
                <w:sz w:val="16"/>
                <w:szCs w:val="16"/>
                <w:lang w:val="ru-RU"/>
              </w:rPr>
              <w:t>розчин для ін`єкцій або інфузій, 50 мг/мл, по 1 мл, 4 мл, 9 мл у флаконі, по 1 або 5 флаконів з розчином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Медак Гезельшафт фюр клініше Шпеціальпрепарате мбХ</w:t>
            </w:r>
            <w:r w:rsidRPr="0052610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вторинне пакування, маркування, контроль та випуск серій: Медак Гезельшафт фюр клініше Шпеціальпрепарате мбХ, Німеччина; виробництво готового лікарського засобу, первинне пакування, маркування та вторинне пакування, контроль випробування серії: Зігфрід Гамельн ГмбХ, Німеччина</w:t>
            </w:r>
          </w:p>
          <w:p w:rsidR="00E1179D" w:rsidRPr="00526106" w:rsidRDefault="00E1179D"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E1179D" w:rsidRPr="00526106" w:rsidRDefault="00E1179D" w:rsidP="004D35C6">
            <w:pPr>
              <w:pStyle w:val="110"/>
              <w:tabs>
                <w:tab w:val="left" w:pos="12600"/>
              </w:tabs>
              <w:jc w:val="center"/>
              <w:rPr>
                <w:rFonts w:ascii="Arial" w:hAnsi="Arial" w:cs="Arial"/>
                <w:sz w:val="16"/>
                <w:szCs w:val="16"/>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(Isovorin 10 mg/ml, solution for injection)</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UA/16366/01/01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МІКСТУРА ДИТЯЧА ВІД КАШЛЮ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порошок для оральної суспензії, по 19,55 г у флаконі; по 1 флакону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ТОВ "Українська фармацевтична компанія"</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ПрАТ "Біолік"</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"Спосіб застосування та дози" (уточнення), відповідно до оновленої інформації з безпеки діючих речовин лікарського засобу.</w:t>
            </w:r>
            <w:r w:rsidRPr="0052610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UA/16239/01/01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ПРЕГАДОЛ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по 75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(Лірика, капсули по 50 мг, по 300 мг; капсули по 75 мг, по 150 мг). </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UA/16387/01/01</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ПРЕГАДОЛ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по 150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(Лірика, капсули по 50 мг, по 300 мг; капсули по 75 мг, по 150 мг). </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UA/16387/01/02</w:t>
            </w:r>
          </w:p>
        </w:tc>
      </w:tr>
      <w:tr w:rsidR="00E1179D" w:rsidRPr="00526106" w:rsidTr="00947E44">
        <w:tc>
          <w:tcPr>
            <w:tcW w:w="568" w:type="dxa"/>
            <w:tcBorders>
              <w:top w:val="single" w:sz="4" w:space="0" w:color="auto"/>
              <w:left w:val="single" w:sz="4" w:space="0" w:color="000000"/>
              <w:bottom w:val="single" w:sz="4" w:space="0" w:color="auto"/>
              <w:right w:val="single" w:sz="4" w:space="0" w:color="000000"/>
            </w:tcBorders>
            <w:shd w:val="clear" w:color="auto" w:fill="auto"/>
          </w:tcPr>
          <w:p w:rsidR="00E1179D" w:rsidRPr="00526106" w:rsidRDefault="00E1179D" w:rsidP="00E1179D">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179D" w:rsidRPr="00526106" w:rsidRDefault="00E1179D" w:rsidP="004D35C6">
            <w:pPr>
              <w:pStyle w:val="110"/>
              <w:tabs>
                <w:tab w:val="left" w:pos="12600"/>
              </w:tabs>
              <w:rPr>
                <w:rFonts w:ascii="Arial" w:hAnsi="Arial" w:cs="Arial"/>
                <w:b/>
                <w:i/>
                <w:sz w:val="16"/>
                <w:szCs w:val="16"/>
              </w:rPr>
            </w:pPr>
            <w:r w:rsidRPr="00526106">
              <w:rPr>
                <w:rFonts w:ascii="Arial" w:hAnsi="Arial" w:cs="Arial"/>
                <w:b/>
                <w:sz w:val="16"/>
                <w:szCs w:val="16"/>
              </w:rPr>
              <w:t>ПРЕГАДОЛ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rPr>
                <w:rFonts w:ascii="Arial" w:hAnsi="Arial" w:cs="Arial"/>
                <w:sz w:val="16"/>
                <w:szCs w:val="16"/>
              </w:rPr>
            </w:pPr>
            <w:r w:rsidRPr="00526106">
              <w:rPr>
                <w:rFonts w:ascii="Arial" w:hAnsi="Arial" w:cs="Arial"/>
                <w:sz w:val="16"/>
                <w:szCs w:val="16"/>
              </w:rPr>
              <w:t>капсули по 300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(Лірика, капсули по 50 мг, по 300 мг; капсули по 75 мг, по 150 мг). </w:t>
            </w:r>
            <w:r w:rsidRPr="0052610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947E44">
            <w:pPr>
              <w:pStyle w:val="110"/>
              <w:tabs>
                <w:tab w:val="left" w:pos="12600"/>
              </w:tabs>
              <w:jc w:val="center"/>
              <w:rPr>
                <w:sz w:val="16"/>
                <w:szCs w:val="16"/>
              </w:rPr>
            </w:pPr>
            <w:r w:rsidRPr="00526106">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79D" w:rsidRPr="00526106" w:rsidRDefault="00E1179D" w:rsidP="004D35C6">
            <w:pPr>
              <w:pStyle w:val="110"/>
              <w:tabs>
                <w:tab w:val="left" w:pos="12600"/>
              </w:tabs>
              <w:jc w:val="center"/>
              <w:rPr>
                <w:rFonts w:ascii="Arial" w:hAnsi="Arial" w:cs="Arial"/>
                <w:sz w:val="16"/>
                <w:szCs w:val="16"/>
              </w:rPr>
            </w:pPr>
            <w:r w:rsidRPr="00526106">
              <w:rPr>
                <w:rFonts w:ascii="Arial" w:hAnsi="Arial" w:cs="Arial"/>
                <w:sz w:val="16"/>
                <w:szCs w:val="16"/>
              </w:rPr>
              <w:t>UA/16387/01/03</w:t>
            </w:r>
          </w:p>
        </w:tc>
      </w:tr>
    </w:tbl>
    <w:p w:rsidR="00E1179D" w:rsidRPr="00526106" w:rsidRDefault="00E1179D" w:rsidP="00E1179D"/>
    <w:p w:rsidR="00E1179D" w:rsidRPr="00526106" w:rsidRDefault="00E1179D" w:rsidP="00E1179D"/>
    <w:p w:rsidR="00E1179D" w:rsidRPr="00526106" w:rsidRDefault="00E1179D" w:rsidP="00E1179D"/>
    <w:tbl>
      <w:tblPr>
        <w:tblW w:w="14843" w:type="dxa"/>
        <w:tblLayout w:type="fixed"/>
        <w:tblLook w:val="04A0" w:firstRow="1" w:lastRow="0" w:firstColumn="1" w:lastColumn="0" w:noHBand="0" w:noVBand="1"/>
      </w:tblPr>
      <w:tblGrid>
        <w:gridCol w:w="7421"/>
        <w:gridCol w:w="7422"/>
      </w:tblGrid>
      <w:tr w:rsidR="00E1179D" w:rsidRPr="00526106" w:rsidTr="004D35C6">
        <w:tc>
          <w:tcPr>
            <w:tcW w:w="7421" w:type="dxa"/>
            <w:shd w:val="clear" w:color="auto" w:fill="auto"/>
          </w:tcPr>
          <w:p w:rsidR="00E1179D" w:rsidRPr="00526106" w:rsidRDefault="00E1179D" w:rsidP="004D35C6">
            <w:pPr>
              <w:ind w:right="20"/>
              <w:rPr>
                <w:rStyle w:val="cs95e872d01"/>
                <w:sz w:val="28"/>
                <w:szCs w:val="28"/>
              </w:rPr>
            </w:pPr>
            <w:r w:rsidRPr="00526106">
              <w:rPr>
                <w:rStyle w:val="cs7864ebcf1"/>
                <w:color w:val="auto"/>
                <w:sz w:val="28"/>
                <w:szCs w:val="28"/>
              </w:rPr>
              <w:t xml:space="preserve">В.о. Генерального директора Директорату </w:t>
            </w:r>
          </w:p>
          <w:p w:rsidR="00E1179D" w:rsidRPr="00526106" w:rsidRDefault="00E1179D" w:rsidP="004D35C6">
            <w:pPr>
              <w:ind w:right="20"/>
              <w:rPr>
                <w:rStyle w:val="cs7864ebcf1"/>
                <w:color w:val="auto"/>
                <w:sz w:val="28"/>
                <w:szCs w:val="28"/>
              </w:rPr>
            </w:pPr>
            <w:r w:rsidRPr="00526106">
              <w:rPr>
                <w:rStyle w:val="cs7864ebcf1"/>
                <w:color w:val="auto"/>
                <w:sz w:val="28"/>
                <w:szCs w:val="28"/>
              </w:rPr>
              <w:t>фармацевтичного забезпечення</w:t>
            </w:r>
            <w:r w:rsidRPr="00526106">
              <w:rPr>
                <w:rStyle w:val="cs188c92b51"/>
                <w:color w:val="auto"/>
                <w:sz w:val="28"/>
                <w:szCs w:val="28"/>
              </w:rPr>
              <w:t>                                  </w:t>
            </w:r>
          </w:p>
        </w:tc>
        <w:tc>
          <w:tcPr>
            <w:tcW w:w="7422" w:type="dxa"/>
            <w:shd w:val="clear" w:color="auto" w:fill="auto"/>
          </w:tcPr>
          <w:p w:rsidR="00E1179D" w:rsidRPr="00526106" w:rsidRDefault="00E1179D" w:rsidP="004D35C6">
            <w:pPr>
              <w:pStyle w:val="cs95e872d0"/>
              <w:rPr>
                <w:rStyle w:val="cs7864ebcf1"/>
                <w:color w:val="auto"/>
                <w:sz w:val="28"/>
                <w:szCs w:val="28"/>
              </w:rPr>
            </w:pPr>
          </w:p>
          <w:p w:rsidR="00E1179D" w:rsidRPr="00526106" w:rsidRDefault="00E1179D" w:rsidP="004D35C6">
            <w:pPr>
              <w:pStyle w:val="cs95e872d0"/>
              <w:jc w:val="right"/>
              <w:rPr>
                <w:rStyle w:val="cs7864ebcf1"/>
                <w:color w:val="auto"/>
                <w:sz w:val="28"/>
                <w:szCs w:val="28"/>
              </w:rPr>
            </w:pPr>
            <w:r w:rsidRPr="00526106">
              <w:rPr>
                <w:rStyle w:val="cs7864ebcf1"/>
                <w:color w:val="auto"/>
                <w:sz w:val="28"/>
                <w:szCs w:val="28"/>
              </w:rPr>
              <w:t>Іван ЗАДВОРНИХ</w:t>
            </w:r>
          </w:p>
        </w:tc>
      </w:tr>
    </w:tbl>
    <w:p w:rsidR="00E1179D" w:rsidRPr="00526106" w:rsidRDefault="00E1179D" w:rsidP="00E1179D">
      <w:pPr>
        <w:tabs>
          <w:tab w:val="left" w:pos="1985"/>
        </w:tabs>
      </w:pPr>
    </w:p>
    <w:p w:rsidR="00E1179D" w:rsidRDefault="00E1179D" w:rsidP="000D32CE">
      <w:pPr>
        <w:rPr>
          <w:b/>
          <w:sz w:val="28"/>
          <w:szCs w:val="28"/>
          <w:lang w:val="uk-UA"/>
        </w:rPr>
        <w:sectPr w:rsidR="00E1179D" w:rsidSect="00947E44">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C728C" w:rsidRPr="00526106" w:rsidTr="004D35C6">
        <w:tc>
          <w:tcPr>
            <w:tcW w:w="3828" w:type="dxa"/>
          </w:tcPr>
          <w:p w:rsidR="009C728C" w:rsidRPr="00305BC3" w:rsidRDefault="009C728C" w:rsidP="007F479D">
            <w:pPr>
              <w:pStyle w:val="4"/>
              <w:tabs>
                <w:tab w:val="left" w:pos="12600"/>
              </w:tabs>
              <w:spacing w:before="0" w:after="0"/>
              <w:rPr>
                <w:rFonts w:cs="Arial"/>
                <w:bCs w:val="0"/>
                <w:iCs/>
                <w:sz w:val="18"/>
                <w:szCs w:val="18"/>
              </w:rPr>
            </w:pPr>
            <w:r w:rsidRPr="00305BC3">
              <w:rPr>
                <w:rFonts w:cs="Arial"/>
                <w:bCs w:val="0"/>
                <w:iCs/>
                <w:sz w:val="18"/>
                <w:szCs w:val="18"/>
              </w:rPr>
              <w:t>Додаток 3</w:t>
            </w:r>
          </w:p>
          <w:p w:rsidR="009C728C" w:rsidRPr="00305BC3" w:rsidRDefault="009C728C" w:rsidP="007F479D">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9C728C" w:rsidRPr="007E52DF" w:rsidRDefault="009C728C" w:rsidP="007F479D">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9C728C" w:rsidRPr="00526106" w:rsidRDefault="009C728C" w:rsidP="007F479D">
            <w:pPr>
              <w:tabs>
                <w:tab w:val="left" w:pos="12600"/>
              </w:tabs>
              <w:rPr>
                <w:rFonts w:ascii="Arial" w:hAnsi="Arial" w:cs="Arial"/>
                <w:b/>
                <w:sz w:val="18"/>
                <w:szCs w:val="18"/>
              </w:rPr>
            </w:pPr>
            <w:r>
              <w:rPr>
                <w:rFonts w:ascii="Arial" w:hAnsi="Arial" w:cs="Arial"/>
                <w:b/>
                <w:bCs/>
                <w:iCs/>
                <w:sz w:val="18"/>
                <w:szCs w:val="18"/>
                <w:u w:val="single"/>
              </w:rPr>
              <w:t>від 20 червня 2022 року №_1053</w:t>
            </w:r>
            <w:r>
              <w:rPr>
                <w:rFonts w:cs="Arial"/>
                <w:bCs/>
                <w:iCs/>
                <w:sz w:val="18"/>
                <w:szCs w:val="18"/>
                <w:u w:val="single"/>
              </w:rPr>
              <w:t xml:space="preserve">  </w:t>
            </w:r>
          </w:p>
        </w:tc>
      </w:tr>
    </w:tbl>
    <w:p w:rsidR="009C728C" w:rsidRPr="00526106" w:rsidRDefault="009C728C" w:rsidP="009C728C">
      <w:pPr>
        <w:tabs>
          <w:tab w:val="left" w:pos="12600"/>
        </w:tabs>
        <w:jc w:val="center"/>
        <w:rPr>
          <w:rFonts w:ascii="Arial" w:hAnsi="Arial" w:cs="Arial"/>
          <w:sz w:val="18"/>
          <w:szCs w:val="18"/>
          <w:u w:val="single"/>
        </w:rPr>
      </w:pPr>
    </w:p>
    <w:p w:rsidR="009C728C" w:rsidRPr="00526106" w:rsidRDefault="009C728C" w:rsidP="009C728C">
      <w:pPr>
        <w:tabs>
          <w:tab w:val="left" w:pos="12600"/>
        </w:tabs>
        <w:jc w:val="center"/>
        <w:rPr>
          <w:rFonts w:ascii="Arial" w:hAnsi="Arial" w:cs="Arial"/>
          <w:sz w:val="18"/>
          <w:szCs w:val="18"/>
        </w:rPr>
      </w:pPr>
    </w:p>
    <w:p w:rsidR="009C728C" w:rsidRPr="00C102D6" w:rsidRDefault="009C728C" w:rsidP="009C728C">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9C728C" w:rsidRPr="00C102D6" w:rsidRDefault="009C728C" w:rsidP="009C728C">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9C728C" w:rsidRPr="009C728C" w:rsidRDefault="009C728C" w:rsidP="009C728C">
      <w:pPr>
        <w:jc w:val="center"/>
        <w:rPr>
          <w:rFonts w:ascii="Arial" w:hAnsi="Arial" w:cs="Arial"/>
          <w:sz w:val="26"/>
          <w:szCs w:val="26"/>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276"/>
        <w:gridCol w:w="992"/>
        <w:gridCol w:w="2268"/>
        <w:gridCol w:w="1133"/>
        <w:gridCol w:w="3828"/>
        <w:gridCol w:w="1134"/>
        <w:gridCol w:w="1560"/>
      </w:tblGrid>
      <w:tr w:rsidR="009C728C" w:rsidRPr="00526106" w:rsidTr="007F479D">
        <w:trPr>
          <w:tblHeader/>
        </w:trPr>
        <w:tc>
          <w:tcPr>
            <w:tcW w:w="568"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 п/п</w:t>
            </w:r>
          </w:p>
        </w:tc>
        <w:tc>
          <w:tcPr>
            <w:tcW w:w="1276"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Заявник</w:t>
            </w:r>
          </w:p>
        </w:tc>
        <w:tc>
          <w:tcPr>
            <w:tcW w:w="992"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Країна заявника</w:t>
            </w:r>
          </w:p>
        </w:tc>
        <w:tc>
          <w:tcPr>
            <w:tcW w:w="2268"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Виробник</w:t>
            </w:r>
          </w:p>
        </w:tc>
        <w:tc>
          <w:tcPr>
            <w:tcW w:w="1133"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Країна виробника</w:t>
            </w:r>
          </w:p>
        </w:tc>
        <w:tc>
          <w:tcPr>
            <w:tcW w:w="3828"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C728C" w:rsidRPr="00526106" w:rsidRDefault="009C728C" w:rsidP="007F479D">
            <w:pPr>
              <w:tabs>
                <w:tab w:val="left" w:pos="12600"/>
              </w:tabs>
              <w:jc w:val="center"/>
              <w:rPr>
                <w:rFonts w:ascii="Arial" w:hAnsi="Arial" w:cs="Arial"/>
                <w:b/>
                <w:i/>
                <w:sz w:val="16"/>
                <w:szCs w:val="16"/>
              </w:rPr>
            </w:pPr>
            <w:r w:rsidRPr="00526106">
              <w:rPr>
                <w:rFonts w:ascii="Arial" w:hAnsi="Arial" w:cs="Arial"/>
                <w:b/>
                <w:i/>
                <w:sz w:val="16"/>
                <w:szCs w:val="16"/>
              </w:rPr>
              <w:t>Умови відпуску</w:t>
            </w:r>
          </w:p>
        </w:tc>
        <w:tc>
          <w:tcPr>
            <w:tcW w:w="1560" w:type="dxa"/>
            <w:tcBorders>
              <w:top w:val="single" w:sz="4" w:space="0" w:color="000000"/>
            </w:tcBorders>
            <w:shd w:val="clear" w:color="auto" w:fill="D9D9D9"/>
          </w:tcPr>
          <w:p w:rsidR="009C728C" w:rsidRPr="00526106" w:rsidRDefault="009C728C" w:rsidP="004D35C6">
            <w:pPr>
              <w:tabs>
                <w:tab w:val="left" w:pos="12600"/>
              </w:tabs>
              <w:jc w:val="center"/>
              <w:rPr>
                <w:rFonts w:ascii="Arial" w:hAnsi="Arial" w:cs="Arial"/>
                <w:b/>
                <w:i/>
                <w:sz w:val="16"/>
                <w:szCs w:val="16"/>
              </w:rPr>
            </w:pPr>
            <w:r w:rsidRPr="00526106">
              <w:rPr>
                <w:rFonts w:ascii="Arial" w:hAnsi="Arial" w:cs="Arial"/>
                <w:b/>
                <w:i/>
                <w:sz w:val="16"/>
                <w:szCs w:val="16"/>
              </w:rPr>
              <w:t>Номер реєстраційного посвідчення</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АВОДАРТ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ГлаксоСмітКляйн Фармасьютикалз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Сертифікату відповідності Європейській фармакопеї R1-CEP 2000-344-Rev 03 (попередня версія R1-CEP 2000-344-Rev 02) від вже затвердженого виробника NITTA GELATIN INDIA LTD, Iндія для допоміжної речовини желатин зокрема: зміни в адресі власника СЕР NITTA GELATIN INDIA LTD; в адресі виробничої дільниці NITTA GELATIN INDIA LTD в місті Cochin в штаті Kerala; додавання нової виробничої дільниці NITTA GELATIN INDIA LTD в місті Jhagadia в штаті Gujarat.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UA/1599/01/01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АДЖОВІ™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526106">
              <w:rPr>
                <w:rFonts w:ascii="Arial" w:hAnsi="Arial" w:cs="Arial"/>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ЛЛС, США; вторинне пакування: Меркле ГмбХ, Німеччина; вторинне пакування: Трансфарм Логістік ГмбХ, Німеччина; дозвіл на випуск серії: Меркле ГмбХ, Німеччина; дозвіл на випуск серії: Тева Фармасьютикалз Юероп Б.В., Нідерланди</w:t>
            </w:r>
          </w:p>
          <w:p w:rsidR="009C728C" w:rsidRDefault="009C728C" w:rsidP="004D35C6">
            <w:pPr>
              <w:pStyle w:val="110"/>
              <w:tabs>
                <w:tab w:val="left" w:pos="12600"/>
              </w:tabs>
              <w:jc w:val="center"/>
              <w:rPr>
                <w:rFonts w:ascii="Arial" w:hAnsi="Arial" w:cs="Arial"/>
                <w:sz w:val="16"/>
                <w:szCs w:val="16"/>
              </w:rPr>
            </w:pPr>
          </w:p>
          <w:p w:rsidR="009C728C" w:rsidRPr="009C728C" w:rsidRDefault="009C728C" w:rsidP="004D35C6">
            <w:pPr>
              <w:rPr>
                <w:lang w:val="uk-UA"/>
              </w:rPr>
            </w:pPr>
          </w:p>
          <w:p w:rsidR="009C728C" w:rsidRPr="009C728C" w:rsidRDefault="009C728C" w:rsidP="004D35C6">
            <w:pPr>
              <w:rPr>
                <w:lang w:val="uk-UA"/>
              </w:rPr>
            </w:pPr>
          </w:p>
          <w:p w:rsidR="009C728C" w:rsidRPr="009C728C" w:rsidRDefault="009C728C" w:rsidP="004D35C6">
            <w:pPr>
              <w:rPr>
                <w:lang w:val="uk-UA"/>
              </w:rPr>
            </w:pPr>
          </w:p>
          <w:p w:rsidR="009C728C" w:rsidRPr="009C728C" w:rsidRDefault="009C728C" w:rsidP="004D35C6">
            <w:pPr>
              <w:rPr>
                <w:rFonts w:ascii="Arial" w:hAnsi="Arial" w:cs="Arial"/>
                <w:sz w:val="16"/>
                <w:szCs w:val="16"/>
                <w:lang w:val="uk-UA"/>
              </w:rPr>
            </w:pPr>
          </w:p>
          <w:p w:rsidR="009C728C" w:rsidRPr="009C728C" w:rsidRDefault="009C728C" w:rsidP="004D35C6">
            <w:pPr>
              <w:jc w:val="right"/>
              <w:rPr>
                <w:lang w:val="uk-UA"/>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jc w:val="center"/>
              <w:rPr>
                <w:rFonts w:ascii="Arial" w:hAnsi="Arial" w:cs="Arial"/>
                <w:sz w:val="16"/>
                <w:szCs w:val="16"/>
              </w:rPr>
            </w:pPr>
            <w:r w:rsidRPr="009C728C">
              <w:rPr>
                <w:rFonts w:ascii="Arial" w:hAnsi="Arial" w:cs="Arial"/>
                <w:sz w:val="16"/>
                <w:szCs w:val="16"/>
                <w:lang w:val="uk-UA"/>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методі випробування АФІ за показником "Визначення залишкової ДНК" - введення 10-кратного розведення зразка. В рамках цієї зміни включені наступні виправлення/редакційні зміни до розділів досьє, що мають відношення до поданої зміни: розділ 3.2.</w:t>
            </w:r>
            <w:r w:rsidRPr="00526106">
              <w:rPr>
                <w:rFonts w:ascii="Arial" w:hAnsi="Arial" w:cs="Arial"/>
                <w:sz w:val="16"/>
                <w:szCs w:val="16"/>
              </w:rPr>
              <w:t>S</w:t>
            </w:r>
            <w:r w:rsidRPr="009C728C">
              <w:rPr>
                <w:rFonts w:ascii="Arial" w:hAnsi="Arial" w:cs="Arial"/>
                <w:sz w:val="16"/>
                <w:szCs w:val="16"/>
                <w:lang w:val="uk-UA"/>
              </w:rPr>
              <w:t xml:space="preserve">.4.2 </w:t>
            </w:r>
            <w:r w:rsidRPr="00526106">
              <w:rPr>
                <w:rFonts w:ascii="Arial" w:hAnsi="Arial" w:cs="Arial"/>
                <w:sz w:val="16"/>
                <w:szCs w:val="16"/>
              </w:rPr>
              <w:t>residual</w:t>
            </w:r>
            <w:r w:rsidRPr="009C728C">
              <w:rPr>
                <w:rFonts w:ascii="Arial" w:hAnsi="Arial" w:cs="Arial"/>
                <w:sz w:val="16"/>
                <w:szCs w:val="16"/>
                <w:lang w:val="uk-UA"/>
              </w:rPr>
              <w:t xml:space="preserve"> </w:t>
            </w:r>
            <w:r w:rsidRPr="00526106">
              <w:rPr>
                <w:rFonts w:ascii="Arial" w:hAnsi="Arial" w:cs="Arial"/>
                <w:sz w:val="16"/>
                <w:szCs w:val="16"/>
              </w:rPr>
              <w:t>DNA</w:t>
            </w:r>
            <w:r w:rsidRPr="009C728C">
              <w:rPr>
                <w:rFonts w:ascii="Arial" w:hAnsi="Arial" w:cs="Arial"/>
                <w:sz w:val="16"/>
                <w:szCs w:val="16"/>
                <w:lang w:val="uk-UA"/>
              </w:rPr>
              <w:t>: - у заголовку формули для розрахунку залишкової кількості ДНК в зразках фреманезумаба помилково вказано "</w:t>
            </w:r>
            <w:r w:rsidRPr="00526106">
              <w:rPr>
                <w:rFonts w:ascii="Arial" w:hAnsi="Arial" w:cs="Arial"/>
                <w:sz w:val="16"/>
                <w:szCs w:val="16"/>
              </w:rPr>
              <w:t>final</w:t>
            </w:r>
            <w:r w:rsidRPr="009C728C">
              <w:rPr>
                <w:rFonts w:ascii="Arial" w:hAnsi="Arial" w:cs="Arial"/>
                <w:sz w:val="16"/>
                <w:szCs w:val="16"/>
                <w:lang w:val="uk-UA"/>
              </w:rPr>
              <w:t xml:space="preserve"> </w:t>
            </w:r>
            <w:r w:rsidRPr="00526106">
              <w:rPr>
                <w:rFonts w:ascii="Arial" w:hAnsi="Arial" w:cs="Arial"/>
                <w:sz w:val="16"/>
                <w:szCs w:val="16"/>
              </w:rPr>
              <w:t>DNA</w:t>
            </w:r>
            <w:r w:rsidRPr="009C728C">
              <w:rPr>
                <w:rFonts w:ascii="Arial" w:hAnsi="Arial" w:cs="Arial"/>
                <w:sz w:val="16"/>
                <w:szCs w:val="16"/>
                <w:lang w:val="uk-UA"/>
              </w:rPr>
              <w:t xml:space="preserve"> </w:t>
            </w:r>
            <w:r w:rsidRPr="00526106">
              <w:rPr>
                <w:rFonts w:ascii="Arial" w:hAnsi="Arial" w:cs="Arial"/>
                <w:sz w:val="16"/>
                <w:szCs w:val="16"/>
              </w:rPr>
              <w:t>quatity</w:t>
            </w:r>
            <w:r w:rsidRPr="009C728C">
              <w:rPr>
                <w:rFonts w:ascii="Arial" w:hAnsi="Arial" w:cs="Arial"/>
                <w:sz w:val="16"/>
                <w:szCs w:val="16"/>
                <w:lang w:val="uk-UA"/>
              </w:rPr>
              <w:t>" замість "</w:t>
            </w:r>
            <w:r w:rsidRPr="00526106">
              <w:rPr>
                <w:rFonts w:ascii="Arial" w:hAnsi="Arial" w:cs="Arial"/>
                <w:sz w:val="16"/>
                <w:szCs w:val="16"/>
              </w:rPr>
              <w:t>residual</w:t>
            </w:r>
            <w:r w:rsidRPr="009C728C">
              <w:rPr>
                <w:rFonts w:ascii="Arial" w:hAnsi="Arial" w:cs="Arial"/>
                <w:sz w:val="16"/>
                <w:szCs w:val="16"/>
                <w:lang w:val="uk-UA"/>
              </w:rPr>
              <w:t xml:space="preserve"> </w:t>
            </w:r>
            <w:r w:rsidRPr="00526106">
              <w:rPr>
                <w:rFonts w:ascii="Arial" w:hAnsi="Arial" w:cs="Arial"/>
                <w:sz w:val="16"/>
                <w:szCs w:val="16"/>
              </w:rPr>
              <w:t>DNA</w:t>
            </w:r>
            <w:r w:rsidRPr="009C728C">
              <w:rPr>
                <w:rFonts w:ascii="Arial" w:hAnsi="Arial" w:cs="Arial"/>
                <w:sz w:val="16"/>
                <w:szCs w:val="16"/>
                <w:lang w:val="uk-UA"/>
              </w:rPr>
              <w:t xml:space="preserve"> </w:t>
            </w:r>
            <w:r w:rsidRPr="00526106">
              <w:rPr>
                <w:rFonts w:ascii="Arial" w:hAnsi="Arial" w:cs="Arial"/>
                <w:sz w:val="16"/>
                <w:szCs w:val="16"/>
              </w:rPr>
              <w:t>quantity</w:t>
            </w:r>
            <w:r w:rsidRPr="009C728C">
              <w:rPr>
                <w:rFonts w:ascii="Arial" w:hAnsi="Arial" w:cs="Arial"/>
                <w:sz w:val="16"/>
                <w:szCs w:val="16"/>
                <w:lang w:val="uk-UA"/>
              </w:rPr>
              <w:t xml:space="preserve">". Однак значення абревіатури </w:t>
            </w:r>
            <w:r w:rsidRPr="00526106">
              <w:rPr>
                <w:rFonts w:ascii="Arial" w:hAnsi="Arial" w:cs="Arial"/>
                <w:sz w:val="16"/>
                <w:szCs w:val="16"/>
              </w:rPr>
              <w:t>G</w:t>
            </w:r>
            <w:r w:rsidRPr="009C728C">
              <w:rPr>
                <w:rFonts w:ascii="Arial" w:hAnsi="Arial" w:cs="Arial"/>
                <w:sz w:val="16"/>
                <w:szCs w:val="16"/>
                <w:lang w:val="uk-UA"/>
              </w:rPr>
              <w:t xml:space="preserve"> для результату у відповідній формулі вже було правильно вказано як "</w:t>
            </w:r>
            <w:r w:rsidRPr="00526106">
              <w:rPr>
                <w:rFonts w:ascii="Arial" w:hAnsi="Arial" w:cs="Arial"/>
                <w:sz w:val="16"/>
                <w:szCs w:val="16"/>
              </w:rPr>
              <w:t>residual</w:t>
            </w:r>
            <w:r w:rsidRPr="009C728C">
              <w:rPr>
                <w:rFonts w:ascii="Arial" w:hAnsi="Arial" w:cs="Arial"/>
                <w:sz w:val="16"/>
                <w:szCs w:val="16"/>
                <w:lang w:val="uk-UA"/>
              </w:rPr>
              <w:t xml:space="preserve"> </w:t>
            </w:r>
            <w:r w:rsidRPr="00526106">
              <w:rPr>
                <w:rFonts w:ascii="Arial" w:hAnsi="Arial" w:cs="Arial"/>
                <w:sz w:val="16"/>
                <w:szCs w:val="16"/>
              </w:rPr>
              <w:t>CHO</w:t>
            </w:r>
            <w:r w:rsidRPr="009C728C">
              <w:rPr>
                <w:rFonts w:ascii="Arial" w:hAnsi="Arial" w:cs="Arial"/>
                <w:sz w:val="16"/>
                <w:szCs w:val="16"/>
                <w:lang w:val="uk-UA"/>
              </w:rPr>
              <w:t xml:space="preserve"> </w:t>
            </w:r>
            <w:r w:rsidRPr="00526106">
              <w:rPr>
                <w:rFonts w:ascii="Arial" w:hAnsi="Arial" w:cs="Arial"/>
                <w:sz w:val="16"/>
                <w:szCs w:val="16"/>
              </w:rPr>
              <w:t>DNA</w:t>
            </w:r>
            <w:r w:rsidRPr="009C728C">
              <w:rPr>
                <w:rFonts w:ascii="Arial" w:hAnsi="Arial" w:cs="Arial"/>
                <w:sz w:val="16"/>
                <w:szCs w:val="16"/>
                <w:lang w:val="uk-UA"/>
              </w:rPr>
              <w:t xml:space="preserve"> </w:t>
            </w:r>
            <w:r w:rsidRPr="00526106">
              <w:rPr>
                <w:rFonts w:ascii="Arial" w:hAnsi="Arial" w:cs="Arial"/>
                <w:sz w:val="16"/>
                <w:szCs w:val="16"/>
              </w:rPr>
              <w:t>level</w:t>
            </w:r>
            <w:r w:rsidRPr="009C728C">
              <w:rPr>
                <w:rFonts w:ascii="Arial" w:hAnsi="Arial" w:cs="Arial"/>
                <w:sz w:val="16"/>
                <w:szCs w:val="16"/>
                <w:lang w:val="uk-UA"/>
              </w:rPr>
              <w:t xml:space="preserve"> </w:t>
            </w:r>
            <w:r w:rsidRPr="00526106">
              <w:rPr>
                <w:rFonts w:ascii="Arial" w:hAnsi="Arial" w:cs="Arial"/>
                <w:sz w:val="16"/>
                <w:szCs w:val="16"/>
              </w:rPr>
              <w:t>in</w:t>
            </w:r>
            <w:r w:rsidRPr="009C728C">
              <w:rPr>
                <w:rFonts w:ascii="Arial" w:hAnsi="Arial" w:cs="Arial"/>
                <w:sz w:val="16"/>
                <w:szCs w:val="16"/>
                <w:lang w:val="uk-UA"/>
              </w:rPr>
              <w:t xml:space="preserve"> </w:t>
            </w:r>
            <w:r w:rsidRPr="00526106">
              <w:rPr>
                <w:rFonts w:ascii="Arial" w:hAnsi="Arial" w:cs="Arial"/>
                <w:sz w:val="16"/>
                <w:szCs w:val="16"/>
              </w:rPr>
              <w:t>fremanezumab</w:t>
            </w:r>
            <w:r w:rsidRPr="009C728C">
              <w:rPr>
                <w:rFonts w:ascii="Arial" w:hAnsi="Arial" w:cs="Arial"/>
                <w:sz w:val="16"/>
                <w:szCs w:val="16"/>
                <w:lang w:val="uk-UA"/>
              </w:rPr>
              <w:t xml:space="preserve"> </w:t>
            </w:r>
            <w:r w:rsidRPr="00526106">
              <w:rPr>
                <w:rFonts w:ascii="Arial" w:hAnsi="Arial" w:cs="Arial"/>
                <w:sz w:val="16"/>
                <w:szCs w:val="16"/>
              </w:rPr>
              <w:t>samples</w:t>
            </w:r>
            <w:r w:rsidRPr="009C728C">
              <w:rPr>
                <w:rFonts w:ascii="Arial" w:hAnsi="Arial" w:cs="Arial"/>
                <w:sz w:val="16"/>
                <w:szCs w:val="16"/>
                <w:lang w:val="uk-UA"/>
              </w:rPr>
              <w:t xml:space="preserve">" у документі, який є частиною затвердженого досьє. - була випадково пропущена згадка про зразок негативного контролю </w:t>
            </w:r>
            <w:r w:rsidRPr="00526106">
              <w:rPr>
                <w:rFonts w:ascii="Arial" w:hAnsi="Arial" w:cs="Arial"/>
                <w:sz w:val="16"/>
                <w:szCs w:val="16"/>
              </w:rPr>
              <w:t>(NEG) в формулюванні 4-го критерія придатності в підроділі 1.2, поряд з контролем без шаблону (NTC). Однак зразок негативного контролю, як такий, вже був зазначений в документі, який є частиною затвердженого досьє і служив для контролю придатності системи з моменту першої валідації методу під час розробки. розділ 3.2.S.4.23 residual DNA: - шість рівнів кількості, які використовуються для оцінки лінійності, тепер виражаються в пг/реакція, а не пг/мл. Діапазон та рівні окремих розведень залишаються незмінними з точки зору фактичної кількості, відрізняється лише вираження одиниць вимірювання відповідно до позначень у звіті про повторну валідацію. - результати, отримані для % RSD з 3 повторностей для кожного з 3 рівнів кількості, що використовуються для оцінки LOQ, подано зараз у рядку таблиці для LOQ, замість того, щоб бути зазначеним у рядку для Precision (повторюваність). Відповідно, останній тепер включає лише результати, отримані за % RSD за 6 повторів для одного рівня кількості в кожній лабораторій, і текс був відповідно переглянутий. Однак сама оцінка залишається незмінною.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АФІ "Неоднорідності заряду методом динамічного капілярного ізоелектрофокусування (дкІЕФ)" У рамках заявленої зміни Заявник також хотів би скористатися можливістю включити наступні виправлення до Розділу 3.2.S.4.2 Неоднорідність заряду (дкІЕФ): Друкарський помилка була помічена у Другому часі, зазначеному в Таблиці 1 в рядку «Метод розділення» в документі, який є частиною затвердженого в даний час досьє. Замість «7 хвилин» має бути зазначено «6 хвилин». Заявник просить вибачення за друкарську помилку у первісно поданому розділі досьє та підтверджує, що в реальній процедурі випробування не відбулося жодних змін, що не описані в заявленій зміні.</w:t>
            </w:r>
          </w:p>
          <w:p w:rsidR="009C728C" w:rsidRPr="00526106" w:rsidRDefault="009C728C" w:rsidP="004D35C6">
            <w:pPr>
              <w:jc w:val="center"/>
              <w:rPr>
                <w:rFonts w:ascii="Arial" w:hAnsi="Arial" w:cs="Arial"/>
                <w:sz w:val="16"/>
                <w:szCs w:val="16"/>
              </w:rPr>
            </w:pPr>
            <w:r w:rsidRPr="00526106">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готового лікарського засобу "Неоднорідності заряду методом динамічного капілярного ізоелектрофокусування (дкІЕФ)"</w:t>
            </w:r>
          </w:p>
          <w:p w:rsidR="009C728C" w:rsidRPr="00526106" w:rsidRDefault="009C728C" w:rsidP="004D35C6">
            <w:pPr>
              <w:jc w:val="center"/>
              <w:rPr>
                <w:rFonts w:ascii="Arial" w:hAnsi="Arial" w:cs="Arial"/>
                <w:sz w:val="16"/>
                <w:szCs w:val="16"/>
              </w:rPr>
            </w:pPr>
            <w:r w:rsidRPr="00526106">
              <w:rPr>
                <w:rFonts w:ascii="Arial" w:hAnsi="Arial" w:cs="Arial"/>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у затвердженому протоколі стабільності щодо вивчення температурних відхилень для готового лікарського засобу (додавання ще однієї точки дослідження - 36 місяців).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Додання дільниці для стерилізації шприців: Steril Verona S.r.l., Via del Lavoro 25, 37060 Trevenzuolo, Verona, Italy.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Додання альтернативного методу "Кінетичний турбідиметричний метод" для випробування готового лікарського засобу за показником "Бактеріальні ендотоксини".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Незначні зміни у методі випробування первинної упаковки готового лікарського засобу (зміна опису проведення випробування на визначення фізичних розмірів компоненту упаковки). Редакційні зміни: Заявник хоче скористатися можливістю і включити деякі редакційні зміни до кількох розідлів досьє. Окрім дуже незначних редакційних виправлень (косметичні корективи), решта редакційних змін наведені нижче, а також показані та прокоментовані в таблиці пропонована/затверджена редакція. • Поправки та виправлення/у деяких таблицях у розділах досьє, як описано/показано у таблиці з діючою/пропонованою редакцією – зроблено висновок про відсутність впливу • Виправлення тексту/формулювання в кількох розділах досьє, як описано/показано у таблиці з діючою/пропонованою редакцією. • Розділи 3.2.P.2.2 та 2.3.P.2, Таблиця 1: Додавання назви виробника ГЛЗ, що використовується в попередніх розробках, із зазначенням нової назви "Ajinomoto Bio-Pharma Services" разом із колишньою назвою "Ajinomoto Althea"з метою зазначення нової назви. • Розділ 3.2.P.2.2.1.3.4.1: Оновлення кількості наявних даних про стабільність для імітаційного дослідження транспортування без зміни висновку • Розділ 3.2.P.2.4.5.1.4: Оновлення даних про стабільність, що додатково підтверджує, що продукт відповідає заявленим вимогам • Розділи 3.2.P.5.2, 3.2.P.5.3 та 2.3.P.5: Додавання раніше відсутньої згадки про показник "Зовнішній вигляд - видимі тверді частинки" до тексту над таблицею (параметр вже включений до таблиці у затверджених розділах досьє, його просто випадково забули згадати у тексті) • Розділ 3.2.Р.7: Незначна редакційне виправлення позначення адреси для сайту, що використовується для стерилізації плунжерних пробок, без зміни адреси як такої. • Розділи 3.2.P.8.1, 3.2.P.8.3 та 2.3.P.8: Перегляд тексту, таблиць та рисунків для включення інформації/даних, які уже стали доступні для останніх періодів стабільності, включаючи оновлення підрозділу -розділ вивчення температурних відхилень; таким чином завершуються дослідження стабільності первинних партій стабільності; у зв'язку з цим видаляється попередні частини, що стосуються екстраполяції, та видаляються посилань на підтримуючі партії стабільності у деяких випадках (як описано / показано у таблиці з діючою/пропонованою редакцією) • Розділ 3.2.P.8.1.7.2.3: Після того, як стало доступно більше даних, вилучено окремий опис тенденцій для первинних серій стабільності та підтримуючих розробкових серій відповідно до того, як це видно з наданих графіків, на яких видно, що немає чіткої прямої залежності; • Розділ 2.3.Р.8: Видалення деталей, щодо переліку випробувань які будуть виконуватися для кожного випробування, залишивши ці дані у Модулі 3. • Загальне форматування посилань на зовнішні розділи: - Адаптація деяких зовнішніх посилань на розділи, щоб вони не були специфічними для Vetter - Для Модуля 2.3 та Розділу 3.2.Р.8.1: Перегляд посилань на зовнішні розділи, специфічні для Vetter, шляхом додавання “-Vetter”. Зміни І типу - Зміни з якості. Готовий лікарський засіб. Зміни у виробництві (інші зміни) Додавання нових автоклавів, які еквіваленті затвердженим автоклавам, для стерилізації обладнання, що використовується у процесі виробництва лікарського засобу. Зміна заявлена з метою включити два додаткові автоклави (PAK 22 та PAK 23) для стерилізації обладнання, що використовується у процесі виробництва лікарського засобу, як зазначено у Розділі 3.2.P.3.5 та Розділі 3.2.A.1- Vetter. Редакційні зміни: Заявник також скористався можливістю включити наступні редакційні зміни в Розділ 3.2.P.3.5, представлений в рамках цієї зміни: Примітка була додана до Таблиць 25, 26, 27 та 32 щодо критерію прийнятності щодо цілісності закриття контейнерів для посилання на комерційний критерій прийнятності, зазначений у затвердженому Розділі 3.2.P.5.1. Ці оновлення також показано у таблиці пропонована/затвреджена редакція. Наступні оновлення відносяться до Розділу 3.2.A.1-Vetter: На додаток до вищезазначеного, Заявник хотів би скористатися можливістю внести наступні оновлення до Розділу 3.2.A.1-Vetter. Ці оновлення не впливають на інші розділи Модуля 3, окрім Розділу 3.2.A.1. - Оновлений перелік інших продуктів, які обробляються на виробничій потужності RVS виробника лікарських засобів Vetter: До переліку інших продуктів, які виробляються на виробничій потужності RVS виробника лікарських засобів Vetter, як зазначено у Розділі 3.2.A.1.1.4-Vetter, була додана нова категорія продуктів – «Вакцини». Була проведена оцінка ризиків впровадження нової категорії продуктів в RVS та зроблено висновок, що вплив на лікарський засіб фреманезумаб не очікується, оскільки немає ризику перехресного забруднення через заходи, що засотосувуються при виробництві. Продукція виробляється за запитом, при цьому лише один продукт виробляється і міститься у виробничих або чистих приміщеннях. На обладнанні не буде вироблятися більше одного продукту одночасно. Ці оновлення, зроблені у Розділі 3.2.A.1.1.4- Vetter, також показано у таблиці пропонована/затвреджена редакція. - Оновлені рівні моніторингу для мікробіологічного дослідження поверхонь/рукавичок та рук персоналу в приміщеннях класу А на виробничій дільниці Vetter лікарського засобу: Вимоги та межі посилюються відповідно до вказівок проекту Додатку 1 GMP: Виробництво стерильних продуктів. Будь ласка, зверніться до оновленого Розділу 3.2.A.1-Vetter, Table 5. Ці оновлення показано у таблиці пропонована/затвреджена редакція. - Оновлення рівня сигналу тривоги для мікробіологічного моніторингу повітря в приміщеннях класу С на виробничій дільниці Vetter лікарського засобу: Межа сигналу тривоги знижується з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Зміна у затвердженому протоколі стабільності АФІ(вилучення точок 48 та 60 місяців для проміжних та прискорених умов дослідження стаібльності).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Збільшення терміну придатності готвого лікарського засобу з 24 місяців до 36 місяців за рекомендованих умов зберігання від 2 °C до 8 °C. Редакційні зміни: Крім того, Заявник скористався можливістю включити кілька редакційних змін до розділів досьє, що оновлюються у рамках цієї зміни. Окрім дуже незначних редакційних виправлень (косметичні корективи), решта редакційних змін наведені нижче, а також показані та прокоментовані в таблиці пропонована/затверджена редакція. • Поправки та виправлення тексту/формулювання, як описано/показано у в таблиці пропонована/затверджена редакція. • Виправлення друкарських помилок щодо відносної вологості для досліджень при температурі 30 °C (виправлено на 65% відносної вологості замість 60% відносної вологості). • Розділ 3.2.P.8.3- Injection (PFS): як описано/показано у в таблиці пропонована/затверджена редакція. - не впливають на висновки. Зміни внесено в інструкцію для медичного застосування та коротку характеристику лікарського засобу щодо терміну придатності.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Вилучення згадки про тривалість зберігання нерозфасованого продукту у первинному пакуванні (6 місяців) з Розділу 3.2.P.8.1-Injection (PFS), як непотрібної.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тривалості зберігання лікарського засобу поза межами холодильника з 24 годин до 7 днів при температурі до 30 °C. Зміни внесено в інструкцію для медичного застосування та коротку характеристику лікарського засобу щодо умов зберігання.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Зміна у затвердженому протоколі стабільності для первинного стандарту порівняння (PRS) фреманезумаба з додаванням точки 48 місяців. Редаційні зміни: Крім того, Заявник скористався можливістю включити кілька редакційних змін до розділу досьє 3.2.S.5, що оновлюється в рамках цієї зміни. Окрім дуже незначних редакційних виправлень (косметичні корективи), решта редакційних змін наведені нижче, а також показані та прокоментовані в таблиці пропонована/затверджена редакція. • Підрозділ 4.2: Незначний перегляд формулювання, вилучення згадки про кількість наявних даних про стабільність з тексту, як показано в таблиці пропонована/затверджена редакція. • Таблиця 9: Перегляд для включення 30-місячного періоду часу відповідно до вихідної документації; момент часу був ненавмисно пропущений, і мав бути зазначеним у Таблиці 9 раніше • Таблиця 10: Поняття «NS» замість «NT» для концентрації білка в точці 1, 3, 6 та 9 місяців для наочності, оскільки випробування не було заплановано на ці моменти часу згідно з протоколом у Таблиці 9 • Оновлення приміток у таблиці, як показано в таблиці пропонована/затверджена редакція.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Зміна вноситься з метою введення додаткової дільниці що використовується у виробництві, а саме дільниця для стерилізації пробок як основного компоненту упаковки: West Pharmaceutical Products Ireland, Ltd., Carrickpherish Road, Waterford, X91 R9V6 Ireland.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тривалості забезпечення чистого приміщення з 24 годин до 48 годин протягом виробничого циклу - заповнення шприців лікарським засобом фраменезумаб у стерильних умовах.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показника "Цілісність системи контейнер/закупорювальний засіб" з специфікації на випуск готового лікарського засобу. Крім того, Заявник скористався можливістю включити кілька редакційних змін до розділів досьє, що оновлюються у рамках цієї зміни. Окрім дуже незначних редакційних виправлень (косметичні корективи), решта редакційних змін наведені нижче, а також показані та прокоментовані в таблиці пропонована/затверджена редакція. • Розділ 3.2.P.2.3-Injection (попередньо заповнений шприц): - Таблиця 30: Додавання примітки для посилання на комерційні критерії прийнятності для ЦСКЗ. • Розділ 3.2.P.2.5-Injection (попередньо заповнений шприц): - Додавано посилання на Розділ 3.2.P.5.1 та Розділ 3.2.P.8.2 - Перерозподіл інформації (це також стосується розділу 2.3.P.2- Injection (попередньо заповнений шприц) - Спеціальний підрозділ додано до посилання на зовнішній розділ для наочності. • Розділ 3.2.P.5.6-Injection (попередньо заповнений шприц) та Розділ 2.3.P.5-Injection (попередньо заповнений шприц): - Видалення слова «пропонована» з термінів «пропонована комерційна специфікація», «пропоновані критерії прийнятності/вимоги» і «пропонований комерційний лікарський засіб», оскільки лікарський засіб уже затверджений. - Вилучення попередніх, не остаточних критеріїв прийнятності; і відповідно незначні виправлення в тексті • Розділ 3.2.P.7-Injection (попередньо заповнений шприц): - Додавання підтверджувальної заяви щодо залишкового етиленоксиду на шприц (на вимогу регуляторним органом однієї з країн під час розгляду первинної заяви) • Розділ 3.2.P.2.5- Autoinjector та Розділ 2.3.P.5- Autoinjector (попередньо заповнена ручка): - Перегляд опису у вступному абзаці відповідно до Розділу 3.2.P.5.1 - Додавання посилань на Розділ 3.2.P.5.1 та Розділ 3.2.P.8.2 - Перерозподіл інформації - Оновлення кількості серій PPQ, зазначених у Розділі 4.2, з 3 до 4 відповідно до наданої вище інформації • Загальне форматування: Посилання на зовнішні розділи зафарбовані чорними Жодне з цих редакційних оновлень не впливає на фактичний зміст досьє, поза рамками заявленої зміни. Введення змін протягом 6-ти місяців після затвердження.</w:t>
            </w:r>
          </w:p>
          <w:p w:rsidR="009C728C" w:rsidRPr="00526106" w:rsidRDefault="009C728C" w:rsidP="004D35C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UA/18633/01/01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АЗАГІЛІН®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lang w:val="ru-RU"/>
              </w:rPr>
            </w:pPr>
            <w:r w:rsidRPr="00526106">
              <w:rPr>
                <w:rFonts w:ascii="Arial" w:hAnsi="Arial" w:cs="Arial"/>
                <w:sz w:val="16"/>
                <w:szCs w:val="16"/>
                <w:lang w:val="ru-RU"/>
              </w:rPr>
              <w:t>таблетки по 1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lang w:val="ru-RU"/>
              </w:rPr>
            </w:pPr>
            <w:r w:rsidRPr="00526106">
              <w:rPr>
                <w:rFonts w:ascii="Arial" w:hAnsi="Arial" w:cs="Arial"/>
                <w:sz w:val="16"/>
                <w:szCs w:val="16"/>
                <w:lang w:val="ru-RU"/>
              </w:rPr>
              <w:t xml:space="preserve">ТОВ "АСІНО УКРАЇНА" </w:t>
            </w:r>
            <w:r w:rsidRPr="0052610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контроль серії (фізико-хімічний) та випуск серії: Галенікум Хелс, С.Л., Іспанія; контроль серії (мікробіологічний контроль): Єврофінс Біофарма Продакт Тестінг Іспанія, С.Л.У, Іспанiя; виробництво, пакування, контроль серії та випуск серії: Х. Уріач і Компанія, С.А., Іспанія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(АЗІЛЕКТ, таблетки по 1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UA/17013/01/01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АЙЛАР®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Біокон Байолоджикс Лімітед, Індія; АТ "Фармак", Україна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У зв’язку з прийнятим рішенням ради директорів виробника АФІ Біокон Байолоджикс Індія Лімітед, Індія, змінено назву виробника АФІ Інсулін гларгін (ДНК-рекомбінантний), а саме з «Biocon Biologics India Limited» на «Biocon Biologics Limited». При даних змінах фізичне розташування виробничої дільниці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 зв'язку з прийнятим рішенням ради директорів компанії Біокон Байолоджикс Індія Лімітед, Індія, змінено назву виробника ЛЗ Айлар з "Biocon Biologics India Limited" на "Biocon Biologics Limited". Також внесені зміни у написання адреси виробника, а саме приведено у відповідність до GMP та ліцензії на виробництво (додано номери блоків будівель). Розташування виробничої дільниці та усі виробничі операції ЛЗ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UA/15749/01/01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АКСОТИЛІН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оральний, 100 мг/мл, по 50 мл розчину у флаконі, по 1 флакону разом з дозувальним пристроєм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розділу 3.2.Р.7. Система контейнер/закупорювальний засіб, зокрема: в специфікації для флакона з безбарвного скла вилучено показник "Повний вміст". На стадії ПМВ "Дозування" здійснюється контроль об'єму вмісту флакона з розчином оральним, згідно зі специфікацією на проміжний продукт.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кришку з контролем першого відкиття додано показник "Ідентифікація" з методом випробування Абсорбційна спектофотометрія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розділу 3.2.Р.7. Система контейнер/закупорювальний засіб, зокрема: в специфікації для піпетки-дозатора додано показник "Ідентифікація" з методом випробування Абсорбційна спектофотометрія в інфрачервоній області (2.2.24.).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розміру закупорювального засобу, а саме: зміна коду, діаметру та висоти кришки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UA/15289/02/01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АМІЗОН® 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по 0,5 г, по 10 капсул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p w:rsidR="009C728C" w:rsidRPr="00526106" w:rsidRDefault="009C728C" w:rsidP="004D35C6">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w:t>
            </w:r>
            <w:r w:rsidRPr="00526106">
              <w:rPr>
                <w:rFonts w:ascii="Arial" w:hAnsi="Arial" w:cs="Arial"/>
                <w:sz w:val="16"/>
                <w:szCs w:val="16"/>
              </w:rPr>
              <w:br/>
              <w:t>Запропоновано: 4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UA/12415/01/01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АМІТРИПТИЛІН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компанія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"Дослідний завод "ГНЦЛС",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"Передозування" відповідно до оновлених даних з безпеки застосування діючої речовини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UA/4872/01/01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АМІТРИПТИЛІНУ ГІДРОХЛОРИД-ОЗ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"Передозування" відповідно до оновлених даних з безпеки застосування діючої речовини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UA/4872/02/01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АМЛОДИПІН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вторинній упаковці лікарського засобу по 5 мг та 10 мг №30 (10х3) у п. 2 "КІЛЬКІСТЬ ДІЮЧОЇ РЕЧОВИНИ" Заміна фрази "1 таблетка..." на "Одна таблетка..."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UA/15752/01/01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АМЛОДИПІН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вторинній упаковці лікарського засобу по 5 мг та 10 мг №30 (10х3) у п. 2 "КІЛЬКІСТЬ ДІЮЧОЇ РЕЧОВИНИ" Заміна фрази "1 таблетка..." на "Одна таблетка..."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UA/15752/01/02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АНОРО™ЕЛЛІПТА™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Глаксо Оперейшнс ЮК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виробничого процесу, зокрема: заміна параметру "тиск ущільнення" (бар) на параметр "сила ущільнення" (ньютон) для процесу герметизації блістерів.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UA/14742/01/01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АТРОПІНУ СУЛЬФАТ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10 мг/мл, по 5 мл або 10 мл у флаконі, по 1 флакону в комплекті з кришкою-крапельницею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"ФАРМЕКС ГРУП"</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всі стадії виробництва, контроль якості, випуск серії:</w:t>
            </w:r>
            <w:r w:rsidRPr="00526106">
              <w:rPr>
                <w:rFonts w:ascii="Arial" w:hAnsi="Arial" w:cs="Arial"/>
                <w:sz w:val="16"/>
                <w:szCs w:val="16"/>
              </w:rPr>
              <w:br/>
              <w:t>Товариство з обмеженою відповідальністю "Дослідний завод "ГНЦЛС", Україна;</w:t>
            </w:r>
            <w:r w:rsidRPr="00526106">
              <w:rPr>
                <w:rFonts w:ascii="Arial" w:hAnsi="Arial" w:cs="Arial"/>
                <w:sz w:val="16"/>
                <w:szCs w:val="16"/>
              </w:rPr>
              <w:br/>
              <w:t>всі стадії виробництва, контроль якості, випуск серії:</w:t>
            </w:r>
            <w:r w:rsidRPr="00526106">
              <w:rPr>
                <w:rFonts w:ascii="Arial" w:hAnsi="Arial" w:cs="Arial"/>
                <w:sz w:val="16"/>
                <w:szCs w:val="16"/>
              </w:rPr>
              <w:br/>
              <w:t>Товариство з обмеженою відповідальністю "ФАРМЕКС ГРУП",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526106">
              <w:rPr>
                <w:rFonts w:ascii="Arial" w:hAnsi="Arial" w:cs="Arial"/>
                <w:sz w:val="16"/>
                <w:szCs w:val="16"/>
              </w:rPr>
              <w:br/>
              <w:t>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UA/5461/01/01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БЕТАСПАН®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4 мг/мл; по 1 мл в ампулі; по 1 або по 5 ампул у пачці; по 1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526106">
              <w:rPr>
                <w:rFonts w:ascii="Arial" w:hAnsi="Arial" w:cs="Arial"/>
                <w:sz w:val="16"/>
                <w:szCs w:val="16"/>
              </w:rPr>
              <w:br/>
              <w:t>подання оновленого сертифіката відповідності Європейській фармакопеї № R1-CEP 2002-032 - Rev 01 (R1-CEP 2002-032 - Rev 00) для АФІ Бетаметазону натрію фосфату від вже затвердженого виробника CRYSTAL PHARMA S.A.U., Іспанiя, який змінив назву на CURIA SPAIN S.A.U.,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UA/10526/01/01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БІМІКАН® ЕКО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розчин 0,3 мг/мл по 3 мл препарату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Варшавський фармацевтичний завод Польфа АТ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UA/16893/01/01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БОФЕН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специфікацію та методи контролю на упаковку банки/флакони пластмасові (під кришку з контролем першого розкриття) доповнено тестом «Ідентифікація»; вилучено з критеріїв прийнятності п. «Номінальна місткість, мл» розміри для флакону ФВП 55 А та ФВП 200, які не використовуються при пакуванні даного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ложку дозувальну, а саме змінено критерій прийнятності п.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специфікацію та методи контролю на кришку з контролем першого розкриття (для банки/флакона) доповнено тестом «Ідентифікація», а також внесена зміна – уточнення критеріїв прийнятності для п. «Матеріал» (вилучення опису матеріалу «суміш поліетилену високого тиску (ПЕВТ) і поліетилену низького тиску (ПЕНТ)).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526106">
              <w:rPr>
                <w:rFonts w:ascii="Arial" w:hAnsi="Arial" w:cs="Arial"/>
                <w:sz w:val="16"/>
                <w:szCs w:val="16"/>
              </w:rPr>
              <w:br/>
              <w:t>– специфікацію та методи контролю на ложку дозувальну доповнено тестом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UA/10184/01/01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БРІМІКА® ДЖЕНУЕЙР®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інгаляцій 340 мкг/12 мкг; по 60 доз порошку в інгаляторі, по 1 або по 3 інгалятори в алюмінієвому ламінованому пакеті кожен разом із пакетиком з осушувачем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БЕРЛІН-ХЕМІ АГ</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Індастріас Фармасеутікас Алмірал С.А.</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видалення кількох незначних параметрів специфікації для попередньо зібраного картриджа та розширення допустимих меж специфікацій внутрішнього діаметра корпусу картриджа.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видалення кількох незначних параметрів специфікації для кришки картриджа та розширення діаметра кришки картриджа в межах специфікації матеріалів ущільнювачів колодок.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видалення кількох незначних параметрів специфікації для засувної кришки.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незначні зміни, у тому числі редакційні, були внесені до наступних методів випробування первинної упаковки готового лікарського засобу – процедура перевірки зовнішнього вигляду заздалегідь зібраного картриджа, кришки картриджа та засувної кришки.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526106">
              <w:rPr>
                <w:rFonts w:ascii="Arial" w:hAnsi="Arial" w:cs="Arial"/>
                <w:sz w:val="16"/>
                <w:szCs w:val="16"/>
              </w:rPr>
              <w:br/>
              <w:t>– незначні зміни, у тому числі редакційні, були внесені до наступних методів випробування первинної упаковки готового лікарського засобу – Ідентичність пластику задалегідь зібраного картриджа та кришечки картриджа методом FT-IR.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незначні зміни, у тому числі редакційні, були внесені до наступних методів випробування первинної упаковки готового лікарського засобу – Процедура перевірки розмірів заздалегідь зібраного картриджа та кришечки картриджа (а саме, процедура перевірки внутрішнього діаметра корпусу картриджа L та процедура перевірки розмірів кришечки картриджа L).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незначні зміни, у тому числі редакційні, були внесені до наступних методів випробування первинної упаковки готового лікарського засобу - Процедура перевірки функціональності кільцевого лічильника заздалегідь зібраного картриджа.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незначні зміни, у тому числі редакційні, були внесені до наступних методів випробування первинної упаковки готового лікарського засобу - Процедура МБЧ перевірки заздалегідь зібраного картриджа та кришечки картриджа.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R1-CEP 2008-042 Rev 01 для Formoterol fumarate dihydrate від виробника Sicor S.r.l. (попередня версія R1-CEP 2008-042 Rev 00).</w:t>
            </w:r>
            <w:r w:rsidRPr="00526106">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запропоновано зміну адреси місця провадження діяльності виробника аклідинію броміду </w:t>
            </w:r>
            <w:r w:rsidRPr="00526106">
              <w:rPr>
                <w:rFonts w:ascii="Arial" w:hAnsi="Arial" w:cs="Arial"/>
                <w:sz w:val="16"/>
                <w:szCs w:val="16"/>
              </w:rPr>
              <w:br/>
              <w:t xml:space="preserve">Виробнича дільниця залишається незмінною.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відповідального за повний цикл виробництва Індастріас Фармасеутікас Алмірал С.А., Іспанія.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дози дрібнодисперсних часток для ГЛЗ, додання інформації про середнє значення для усіх трьох періодів використання інгалятора (початок/середина/кінець) для аклідинію броміду.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w:t>
            </w:r>
            <w:r w:rsidRPr="00526106">
              <w:rPr>
                <w:rFonts w:ascii="Arial" w:hAnsi="Arial" w:cs="Arial"/>
                <w:sz w:val="16"/>
                <w:szCs w:val="16"/>
              </w:rPr>
              <w:br/>
              <w:t>– зміна якісного складу у первинній упаковці готового лікарського засобу з полістиролу (PS) на акрилонітрилбутадієнстирол (ABS), як альтернативний матеріал.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 місяців після затвердження</w:t>
            </w:r>
            <w:r w:rsidRPr="00526106">
              <w:rPr>
                <w:rFonts w:ascii="Arial" w:hAnsi="Arial" w:cs="Arial"/>
                <w:sz w:val="16"/>
                <w:szCs w:val="16"/>
              </w:rPr>
              <w:br/>
              <w:t>Зміни II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Спейсер для дозованих інгаляторів або інші пристрої, які можуть мати значний вплив на доставку АФІ у лікарській формі (наприклад небулайзер) зміна форми та розмірів циклонного елемента та мундштука. На додаток, запропоновано змінити формат розділу 3.2.Р.7. Система упаковка/укупорка специфікацію на гранули, аналітичні методики та аналіз партій. Розділ 3.2.Р.5.1.Специфікація(-ї) був приведений у відповідність до схваленого стандарту внутрішнього технічного досьє, формулювання «власний» було видалено з інформації щодо методів тестування. Введення змін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ГЛЗ для аеродинамічної оцінки дрібних часток - дози дрібнодисперсних часток (?5 мкм) (FPD), а саме: Затверджено аклідинію броміду: 120-200 мкг, формотеролу фумарату дигідрату: 2,2-4,5 мкг. Запропоновано аклідінію броміду: 135-211 мкг, формотеролу фумарату дигідрату: 2,2 - 4,7 мкг.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UA/17683/01/01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ВАЗИТРЕН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20 мг/мл по 5 мл в ампулі; по 5 ампул в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ДЕМО СА ФАРМАСЬЮТІКАЛ ІНДАСТРІ , Грецiя (нерозфасований продукт, первинна упаковка, вторинна упаковка, контроль); ТОВ "НІКО", Україна (контроль,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Грецiя/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Проценко Галина Анатоліївна. Пропонована редакція: Супрун Едуард Володимирович. </w:t>
            </w:r>
            <w:r w:rsidRPr="00526106">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UA/14521/01/01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ВАЗОСТЕНОН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концентрат для приготування розчину для інфузій, 20 мкг/мл; по 1 мл в ампулі; по 5, 10 або 20 ампул в картонній упаковці зі спеціальним тримачем для ампул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Кевельт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Естонiя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"Кевельт"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Естонiя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Діюча редакція: Нигулас Самель / Nigulas Samel. Пропонована редакція: Кюллікі Варвас / Kulliki Varvas.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UA/14734/01/01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ВАЛЬСАРІЯ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p w:rsidR="009C728C" w:rsidRPr="00526106" w:rsidRDefault="009C728C" w:rsidP="004D35C6">
            <w:pPr>
              <w:pStyle w:val="110"/>
              <w:tabs>
                <w:tab w:val="left" w:pos="12600"/>
              </w:tabs>
              <w:jc w:val="center"/>
              <w:rPr>
                <w:sz w:val="16"/>
                <w:szCs w:val="16"/>
              </w:rPr>
            </w:pPr>
            <w:r w:rsidRPr="00526106">
              <w:rPr>
                <w:rFonts w:ascii="Arial" w:hAnsi="Arial" w:cs="Arial"/>
                <w:sz w:val="16"/>
                <w:szCs w:val="16"/>
              </w:rPr>
              <w:t>Румунiя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компонента фарбуючої системи «пігментна суспензія білого кольору» ГЛЗ, а саме- замість етанолу з 5% ізопропілового спирту, використовуються окремі складові розчинники, тобто, етанол, безводний/зневоднений етанол та ізопропіловий спирт. Співвідношення етанолу та ізопропанолу залишається незмінним. Ці розчинники видаляються у процесі обробки. Зміни І типу - Зміни з якості. Готовий лікарський засіб. Опис та склад. Зміна у складі (допоміжних речовинах) готового лікарського засобу (інші зміни). Зміна компонента фарбуючої системи «пігментна суспензія червоного кольору» ГЛЗ, а саме- замість етанолу з 5% ізопропілового спирту, використовуються окремі складові розчинники, тобто, етанол, безводний/зневоднений етанол та ізопропіловий спирт. Співвідношення етанолу та ізопропанолу залишається незмінним. Ці розчинники видаляються у процесі обробки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UA/15619/01/01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ВАРІЛРИКС™ / VARILRIX™ ВАКЦИНА ДЛЯ ПРОФІЛАКТИКИ ВІТРЯНОЇ ВІСПИ ЖИВА АТЕНУЙОВАНА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p>
          <w:p w:rsidR="009C728C" w:rsidRPr="00526106" w:rsidRDefault="009C728C" w:rsidP="004D35C6">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дільниці FIDIA Farmaceutici S.p.a (Via Ponte della Fabbrica, 3/A 35031 Abano Terme (Padova)), Italy, відповідальної за вторинні виробничі операції (формування, наповнення, ліофілізація).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UA/15966/01/01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ВІЛАТЕ 1000 МО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Австрія/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Швеція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тесту HEV-NAT (випробування на вірус гепатиту Е) з критерієм прийнятності «negative», що виконується для пулу плазми після відтавання у процесі виробництва діючої речовини на виробничій дільниці Octapharma Molecular Diagnostic, Німеччина. 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інформації у розділі 3.2.А.2 «Оцінка безпеки сторонніх агентів», а саме оцінки ризику щодо вірусу гепатиту Е у відповідь на зауваження №10 в рамках процедури RUP DE/H/0471/003-004-E/02.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UA/17518/01/02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ВІЛАТЕ 500 МО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Австрія/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Швеція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тесту HEV-NAT (випробування на вірус гепатиту Е) з критерієм прийнятності «negative», що виконується для пулу плазми після відтавання у процесі виробництва діючої речовини на виробничій дільниці Octapharma Molecular Diagnostic, Німеччина. 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інформації у розділі 3.2.А.2 «Оцінка безпеки сторонніх агентів», а саме оцінки ризику щодо вірусу гепатиту Е у відповідь на зауваження №10 в рамках процедури RUP DE/H/0471/003-004-E/02.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UA/17518/01/01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суспензія для ін'єкцій, 100 ОД/мл; по 10 мл у скляному флаконі; по 1 флакону в картонній пачці; </w:t>
            </w:r>
            <w:r w:rsidRPr="00526106">
              <w:rPr>
                <w:rFonts w:ascii="Arial" w:hAnsi="Arial" w:cs="Arial"/>
                <w:sz w:val="16"/>
                <w:szCs w:val="16"/>
              </w:rPr>
              <w:br/>
              <w:t>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іде мова про адаптування мікробіологічних методів контролю до вимог ЕР в розділах; 3.2.S.4.1, 3.2.S.4.2, 3.2.S.4.3, 3.2.S.4.4., і застосовується для тестування на м.б.ч, визначення бактеріальних ендотоксинів.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UA/1978/01/01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w:t>
            </w:r>
            <w:r w:rsidRPr="00526106">
              <w:rPr>
                <w:rFonts w:ascii="Arial" w:hAnsi="Arial" w:cs="Arial"/>
                <w:sz w:val="16"/>
                <w:szCs w:val="16"/>
              </w:rPr>
              <w:br/>
              <w:t>in bulk: по 3 мл в картриджі; по 600 картриджів у пластиковій касеті; по 1 касеті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іде мова про адаптування мікробіологічних методів контролю до вимог ЕР в розділах; 3.2.S.4.1, 3.2.S.4.2, 3.2.S.4.3, 3.2.S.4.4., і застосовується для тестування на м.б.ч, визначення бактеріальних ендотоксинів.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UA/9809/01/01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для ін'єкцій, 100 ОД/мл;</w:t>
            </w:r>
            <w:r w:rsidRPr="00526106">
              <w:rPr>
                <w:rFonts w:ascii="Arial" w:hAnsi="Arial" w:cs="Arial"/>
                <w:sz w:val="16"/>
                <w:szCs w:val="16"/>
              </w:rPr>
              <w:br/>
              <w:t>in bulk: по 10 мл у скляному флаконі; по 150 флаконів у пластиковій касеті; по 1 касеті у коробці;</w:t>
            </w:r>
            <w:r w:rsidRPr="00526106">
              <w:rPr>
                <w:rFonts w:ascii="Arial" w:hAnsi="Arial" w:cs="Arial"/>
                <w:sz w:val="16"/>
                <w:szCs w:val="16"/>
              </w:rPr>
              <w:br/>
              <w:t>in bulk: по 3 мл в картриджі; по 600 картриджів у пластиковій касеті; по 1 касеті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526106">
              <w:rPr>
                <w:rFonts w:ascii="Arial" w:hAnsi="Arial" w:cs="Arial"/>
                <w:sz w:val="16"/>
                <w:szCs w:val="16"/>
              </w:rPr>
              <w:br/>
              <w:t>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для препаратів in bulk. Специфікація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UA/9809/01/01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для ін'єкцій, 100 ОД/мл;</w:t>
            </w:r>
            <w:r w:rsidRPr="00526106">
              <w:rPr>
                <w:rFonts w:ascii="Arial" w:hAnsi="Arial" w:cs="Arial"/>
                <w:sz w:val="16"/>
                <w:szCs w:val="16"/>
              </w:rPr>
              <w:br/>
              <w:t xml:space="preserve">по 10 мл у скляному флаконі; по 1 флакону в картонній пачці; </w:t>
            </w:r>
            <w:r w:rsidRPr="00526106">
              <w:rPr>
                <w:rFonts w:ascii="Arial" w:hAnsi="Arial" w:cs="Arial"/>
                <w:sz w:val="16"/>
                <w:szCs w:val="16"/>
              </w:rPr>
              <w:br/>
              <w:t>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526106">
              <w:rPr>
                <w:rFonts w:ascii="Arial" w:hAnsi="Arial" w:cs="Arial"/>
                <w:sz w:val="16"/>
                <w:szCs w:val="16"/>
              </w:rPr>
              <w:br/>
              <w:t>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для препаратів in bulk. Специфікація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UA/1978/01/01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ГЕНСУЛІН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для препаратів in bulk. Специфікація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UA/1016/01/01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ГЕНСУЛІН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для ін'єкцій, 100 ОД/мл; in bulk: по 10 мл у скляному флаконі; по 150 у флаконів у пластиковій касеті; по 1 касеті у коробці; in bulk: по 3 мл в картриджі; по 600 картриджів у пластиковій касеті; по 1 касеті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Специфікація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для препаратів in bulk. Специфікація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UA/9811/01/01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ГЕПТРАЛ®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Грецiя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Адаптування діапазону розміру серії АФІ проводиться для відображення середнього розміру серії 1100 кг (1100 ±250 кг) (без урахування теоретичних і практичних втрат), що є результатом незначного коригування операційних практик, не пов’язаних з будь-якими критичними параметрами виробничого процесу. Жодних змін ні в процесі виробництва, ні в кількості вихідних матеріалів не відбулося (затверджено: 1000 ± 200 кг).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на АФІ: - показник «Impurities»: зміна допустимої межі для домішки SAMe-Glycine Isomer-2 з «? 1,6 % calculated as Adenine» на «? 0,5 %» вводиться в зв’язку з введенням нового методу випробування щодо кількісного визначення і визначення домішок в АФІ згідно з яким відносний фактор відгуку (RRF) даної домішки визначається відносно адеметіоніну (згідно з попереднім методом RRF домішки визначався відносно аденіну); </w:t>
            </w:r>
            <w:r w:rsidRPr="00526106">
              <w:rPr>
                <w:rFonts w:ascii="Arial" w:hAnsi="Arial" w:cs="Arial"/>
                <w:sz w:val="16"/>
                <w:szCs w:val="16"/>
              </w:rPr>
              <w:br/>
              <w:t xml:space="preserve">- показник «Microbiological Purity»: заміна сумарного параметра специфікації «TAMC + TYMC (total)» на окремі параметри «TAMC» і «TYMC» проводиться з метою гармонізації критеріїв даних параметрів з вимогами ЕР - показник «Color of Solution»: редакційне уточнення у назві показника – вилучення вказівки «при pH 6», оскільки рН води є близько 6 і будь-яке коригування рН води не впливає на рН кінцевого розчину; - показник «Residue on Ignition»: редакційне уточнення назви показника на «Sulphated Ash» - з метою приведення у відповідність до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526106">
              <w:rPr>
                <w:rFonts w:ascii="Arial" w:hAnsi="Arial" w:cs="Arial"/>
                <w:sz w:val="16"/>
                <w:szCs w:val="16"/>
              </w:rPr>
              <w:br/>
              <w:t>Заміна діючих методів випробування АФІ щодо ідентифікації, кількісного визначення іону адеметіоніну і визначення вмісту домішок (RTM.C3591 і RTM.C3592) на новий метод випробування АФІ, який об’єднує ідентифікацію, кількісне визначення іону адеметіоніну і визначення вмісту домішок (крім Гомосерину та 2-аміно-4-бутиролактону) – RTM.C6025.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UA/6993/02/02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ГЛАУМАКС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краплі очні, розчин 0,005 %; по 2,5 мл у флаконі-крапельні; по 1 або по 3 флакони-крапельниці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"Кевельт"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Естонiя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"Кевельт"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Естонія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Діюча редакція: Нигулас Самель / Nigulas Samel. Пропонована редакція: Кюллікі Варвас / Kulliki Varvas.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UA/13505/01/01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ГЛІЦИСЕД®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100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1995-018 - Rev 05 для діючої речовини Glycine від нового виробника YUKI GOSEI KOGYO CO., LTD», Японія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UA/0585/01/01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ГЛЮКОЗА-ДАРНИЦЯ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розчин для ін’єкцій, 400 мг/мл по 10 мл або по 20 мл в ампулі; по 5 або по 10 ампул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6106">
              <w:rPr>
                <w:rFonts w:ascii="Arial" w:hAnsi="Arial" w:cs="Arial"/>
                <w:sz w:val="16"/>
                <w:szCs w:val="16"/>
              </w:rPr>
              <w:br/>
              <w:t>Супутня зміна</w:t>
            </w:r>
            <w:r w:rsidRPr="0052610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Спецмфікації/Методів випробування ГЛЗ, зокрема: за показником "Кількісне визначення" заміна методу визначення показника заломлення (ДФУ, 2.2.6, N) на метод оптичного обертання (ДФУ, 2.2.7). Як наслідок зміна посилання на даний метод за показником "Ідентифікація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UA/2349/01/01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ДЕКСАЛГІН® ІН'ЄКТ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ін’єкцій/інфузій, 50 мг/ 2 мл; по 2 мл в ампулі; по 1, або 5, або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Люксембург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серій:</w:t>
            </w:r>
            <w:r w:rsidRPr="00526106">
              <w:rPr>
                <w:rFonts w:ascii="Arial" w:hAnsi="Arial" w:cs="Arial"/>
                <w:sz w:val="16"/>
                <w:szCs w:val="16"/>
              </w:rPr>
              <w:br/>
              <w:t>А. Менаріні Мануфактурінг Логістікс енд Сервісес С.р.Л., Iталiя;</w:t>
            </w:r>
            <w:r w:rsidRPr="00526106">
              <w:rPr>
                <w:rFonts w:ascii="Arial" w:hAnsi="Arial" w:cs="Arial"/>
                <w:sz w:val="16"/>
                <w:szCs w:val="16"/>
              </w:rPr>
              <w:br/>
              <w:t xml:space="preserve">Альфасігма С.п.А., Італiя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w:t>
            </w:r>
            <w:r w:rsidRPr="00526106">
              <w:rPr>
                <w:rFonts w:ascii="Arial" w:hAnsi="Arial" w:cs="Arial"/>
                <w:b/>
                <w:sz w:val="16"/>
                <w:szCs w:val="16"/>
              </w:rPr>
              <w:t>уточнення реєстраційної процедури в наказі МОЗ України № 360 від 23.02.2022</w:t>
            </w:r>
            <w:r w:rsidRPr="00526106">
              <w:rPr>
                <w:rFonts w:ascii="Arial" w:hAnsi="Arial" w:cs="Arial"/>
                <w:sz w:val="16"/>
                <w:szCs w:val="16"/>
              </w:rPr>
              <w:t xml:space="preserve">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Додання виробника Lodichem S.r.l., що знаходиться за адресою: Via delle Rimembranze, 1 - 26852, Casaletto Lodigiano (LO), Італія, у якості альтернативної ділянки, що відповідає за виробництво АФІ декскетопрофен трометамол.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випробування «GLC test» для визначення залишкових розчинників для АФІ декскетопрофен трометамолу (для заводу виробника A. Menarini Manufacturing Logistics and Services - Florence (AMMLS Florence)). Зміни І типу - Зміни з якості. АФІ. Виробництво. Зміни в процесі виробництва АФІ (незначна зміна у закритій частині мастер-файла на АФІ) - Запровадження альтернативного процесу очищення проміжного етилового ефіру кетопрофену виробником SIMS SRL, що впливає як на закриту частину (RP), так і на відкриту частину заявника (AP), та як наслідок на модуль 3.2.S. заявника.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для п.«LAL test» (з &lt; 2.37 EU/mg на &lt; 1.58 EU/mg).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 заміна застарілого методу GEL CLOT для LAL оновленим методом.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 оновлення методу визначення вмісту трометамолу.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нового методу випробування та допустимих меж – альтернативний метод визначення цілісності фільтруючої мембрани через швидкість дифузії за допомогою тесту на цілісність прямого потоку.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об’єму заповнення у специфікації, під час виробництва готового лікарського засобу з «відповідає» до «2.10 - 2.30 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Корекція цільового об'єму заповнення на етапі дозування ампули з "2,1 мл" до "2,2 мл" на основі заданого діапазону 2,10 - 2,30 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депірогенізації порожніх ампул під час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заповнення ампул під час виробництва готового лікарського засобу, виконуваних на заводі Alfasigma, з "щогодини" на "кожні 30 хвилин" після запуску машини.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кількості ампул (з «однієї ампули» на «8 ампул»), що відбираються для вимірювання ваги вмісту щодо об’єму наповнення у специфікаціях під час виробництва готового лікарського засобу, проведена на заводі Alfasigma.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допустимих меж встановлених у специфікації в процесі виробництва ЛЗ - моніторинг параметрів автоклаву.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допустимих меж встановлених у специфікації в процесі виробництва ЛЗ – зовнішній вигляд на заключному етапі стерилізації.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Заміна методу випробування встановленого у специфікації під час виробництва ЛЗ для перевірки ампул, номерів серії та терміну придатності на картонній коробці. Крім того, Заявник користується нагодою, щоб внести незначні редакційні правки в розділи 3.2.P.2.3 та 3.2.P.3.3, на які вплинули вищезазначені зміни. Зміни І типу - Зміни щодо безпеки/ефективності та фармаконагляду (інші зміни) - Уточнення написання лікарської форми готового лікарського засобу - приведення у відповідність до оригінальних матеріалів Модуля 3. Діюча редакція - Розчин для ін’єкцій; Пропонована редакція - Розчин для ін’єкцій/інфузій. Зміни внесено до Інструкції для медичного застосування лікарського засобу до розділів "Склад" та "Лікарська форма", в яких уточнено написання лікарської форми лікарського засобу, в зв’язку з приведенням у відповідність до матеріалів досьє. Затверджено: "Розчин для ін’єкцій"; Запропоновано: "Розчин для ін’єкцій/інфузій". </w:t>
            </w:r>
            <w:r w:rsidRPr="00526106">
              <w:rPr>
                <w:rFonts w:ascii="Arial" w:hAnsi="Arial" w:cs="Arial"/>
                <w:b/>
                <w:sz w:val="16"/>
                <w:szCs w:val="16"/>
              </w:rPr>
              <w:t>Як наслідок, відповідні зміни внесені в текст маркування упаковки лікарського засобу. Введення змін протягом 6-ти місяців після затвердження.</w:t>
            </w:r>
            <w:r w:rsidRPr="00526106">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оновленої інформації з безпеки застосування діючої речовини.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в процесі виробництва готового лікарського засобу: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1. ПІДГОТОВКА РОЗЧИНУ: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часу перемішування з "приблизно 15 хв" на "приблизно 10 хв" після додавання етанолу, води та декскетопрофен трометамолу;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фонової дії("background action") при додаванні хлориду натрію та гідроксиду натрію для отримання кінцевого рН;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часу перемішування з "15 хв" на "приблизно 5 хв" після додавання хлориду натрію, а потім гідроксиду натрію;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часу перемішування з "10 хв" на "не менше 2 хв" після додавання води для ін'єкцій.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2. ФІЛЬТРАЦІЯ РОЗЧИНУ: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контейнера для зберігання сипучих продуктів зі скляних колб на ємність з нержавіючої сталі, оснащена дихальним клапаном("stainless steel breathear tank").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3. ФАЗА ДЕПІРОГРЕНАЦІЇ АМПУЛ, ДОЗУВАННЯ ТА ПЛОМБУВАННЯ: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параметрів депірогенізації порожніх ампул, що використовуються AMMLS;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зміна параметрів депірогенізації порожніх ампул, використовуваних Alfasigma;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заміна обладнання для депірогенізації порожніх ампул, що проводиться на Alfasigma, з «духовки» на «Ампульну пральну машину та тунель для депірогенізації»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4. ТЕРМІНАЛЬНА СТЕРИЛІЗАЦІЯ: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додавання автоматичної контрольної машини для візуального огляду ампул.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5. CКЛАД НА СЕРІЮ: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 модифікація розміру серії від діапазону 150 л - 350 л до номінального розміру серії 270 л. </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Крім того, Заявник використовує нагоду щоб внести незначні редакційні правки до розділів 3.2.P.3.2, 3.2.P.3.3, 3.2.P.3.5, 3.2.P.7, 3.2.P.8.1. та 3.2.P.8.3, на які впливають перелічені вище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UA/3764/01/01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ДЕПІОФЕН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Лабораторіос Нормон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(інші зміни) оновлення DMF для АФІ декскетопрофену трометолу від виробника Saurav Chemicals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UA/13589/01/01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ДЕПІОФЕН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50 мг/2 мл; по 2 мл в ампулі; по 5 ампул у касеті; по 1 касеті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Лабораторіос Нормон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(інші зміни) оновлення DMF для АФІ декскетопрофену трометолу від виробника Saurav Chemicals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UA/13589/02/01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ДЕРМАЗОЛ®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крем, 20 мг/г по 15 г або 30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UA/6725/02/01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ДЕРМАЗОЛ®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крем, 20 мг/г in bulk № 504: по 15 г у тубі; по 504 туби в картонній упаковці; in bulk № 320: по 30 г у тубі; по 320 туб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UA/12479/02/01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ДІАЦЕФ 1 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ГЛЗ.Затверджено: - для дозування по 1000 мг: 30 кг (24038 флаконів);Запропоновано:- для дозування по 1000 мг: 30 кг (24038 флаконів); 70 кг (56089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UA/17129/01/01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ДІАЦЕФ 2 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ГЛЗ. Затверджено: - для дозування по 2000 мг: 10 кг (4006 флаконів). Запропоновано: - для дозування по 2000 мг: 10 кг (4006 флаконів); 80 кг (32051 флакон).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UA/17129/01/02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ДІКЛОСЕЙФ®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cупозиторії по 50 мг по 5 супозиторіїв у стрипі;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UA/16445/01/02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ДІКЛОТОЛ®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100 мг, по 10 таблеток у блістері; по 3 або 10 блістерів у картонній упаковці;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UA/12364/01/01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ДОКСЕПІН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по 10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(інші зміни) - Оновлення ASMF на діючу речовину Доксепіну гідрохлорид від затвердженого виробника Dipharma Francis S.r.L. (затверджено: Version: May 2012 Sequence-); запропоновано: Version: November 2020 Sequence: Sequence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UA/7467/01/01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ДОКСЕПІН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по 25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(інші зміни) - Оновлення ASMF на діючу речовину Доксепіну гідрохлорид від затвердженого виробника Dipharma Francis S.r.L. (затверджено: Version: May 2012 Sequence-); запропоновано: Version: November 2020 Sequence: Sequence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UA/7467/01/02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ДОРЗОПТИК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Варшавський фармацевтичний завод Польфа АТ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2011-102 - Rev 06 для діючої речовини Dorzolamide hydrochloride від нового виробника MICRO LABS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UA/14472/01/01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ЕЛОНВА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Органон Сентрал Іст ГмбХ </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місця провадження діяльності виробника відповідального за виробництво та проведення контролю якості АФІ корифолітропіну альфа N. V. Organon, Veersemeer 4, 5347 JN Oss, The Netherlands на MSD Biotech B.V., Vollenhovermeer 2, 5347 JN, Oss, The Netherlands,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MSD Biotech B.V., Kloosterstraat 6, 5349 AB Oss, The Netherlands як додаткову юридичну особу відповідальну за виробництво, контроль якості та дозвіл на випуск АФІ корифолітропіну альфа на вже затвердженому сайті N. V. Organon (Kloosterstraat 6 5349 AB Oss The Netherlands). N. V. Organon (Kloosterstraat 6 5349 AB Oss The Netherlands) залишатиметься відповідальним за контроль якості АФІ корифолітропіну альфа.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MSD Biotech B.V, Vollenhovermeer 2, 5347 JN Oss The Netherlands на якій здійснюється контроль на імуноактивність готового лікарського засобу також редакційна корекція адреси вже затвердженого виробника N.V. Organon The Netherlands (а саме видалення інформації про поштову скриньку) з розділу 3.2.P.3.1 Manufacturer(s).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UA/13125/01/01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ЕЛОНВА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w:t>
            </w:r>
            <w:r w:rsidRPr="00526106">
              <w:rPr>
                <w:rFonts w:ascii="Arial" w:hAnsi="Arial" w:cs="Arial"/>
                <w:sz w:val="16"/>
                <w:szCs w:val="16"/>
              </w:rPr>
              <w:br/>
              <w:t>МСД Біотек Б.В., Нідерланди</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місця провадження діяльності виробника відповідального за виробництво та проведення контролю якості АФІ корифолітропіну альфа N. V. Organon, Veersemeer 4, 5347 JN Oss, The Netherlands на MSD Biotech B.V., Vollenhovermeer 2, 5347 JN, Oss, The Netherlands,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MSD Biotech B.V., Kloosterstraat 6, 5349 AB Oss, The Netherlands як додаткову юридичну особу відповідальну за виробництво, контроль якості та дозвіл на випуск АФІ корифолітропіну альфа на вже затвердженому сайті N. V. Organon (Kloosterstraat 6 5349 AB Oss The Netherlands). N. V. Organon (Kloosterstraat 6 5349 AB Oss The Netherlands) залишатиметься відповідальним за контроль якості АФІ корифолітропіну альфа.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MSD Biotech B.V, Vollenhovermeer 2, 5347 JN Oss The Netherlands на якій здійснюється контроль на імуноактивність готового лікарського засобу також редакційна корекція адреси вже затвердженого виробника N.V. Organon The Netherlands (а саме видалення інформації про поштову скриньку) з розділу 3.2.P.3.1 Manufacturer(s).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UA/13125/01/02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ЕНАЛАПРИЛ 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10 мг/25 мг; по 10 таблеток у блістері; по 2 або по 3, або по 5, або по 6, або по 10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Фармацевтичний завод Тева</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UA/16668/01/01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ЕНАЛОЗИД®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по 10 таблеток у блістері; по 2 або 3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Затверджено: 160 кг (800,0 тис. табл.) Запропоновано: 160 кг (800,0 тис. табл.); 30 кг (150,0 тис.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UA/0702/01/02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ЕПЛЕТОР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r w:rsidRPr="00526106">
              <w:rPr>
                <w:rFonts w:ascii="Arial" w:hAnsi="Arial" w:cs="Arial"/>
                <w:sz w:val="16"/>
                <w:szCs w:val="16"/>
              </w:rPr>
              <w:br/>
              <w:t>(фасування із форми "in bulk" фірми-виробника "Сінтон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r w:rsidRPr="00526106">
              <w:rPr>
                <w:rFonts w:ascii="Arial" w:hAnsi="Arial" w:cs="Arial"/>
                <w:sz w:val="16"/>
                <w:szCs w:val="16"/>
              </w:rPr>
              <w:br/>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526106">
              <w:rPr>
                <w:rFonts w:ascii="Arial" w:hAnsi="Arial" w:cs="Arial"/>
                <w:sz w:val="16"/>
                <w:szCs w:val="16"/>
              </w:rPr>
              <w:br/>
              <w:t xml:space="preserve">Подання нового Сертифіката R0-CEP 2019-028-Rev 01 для АФІ Еплеренон від вже затвердженого виробника AURISO PHARMACEUTICAL CO, LTD., Китай. Затверджено: R0-CEP 2015-268-Rev 01. Запропоновано: R0-CEP 2019-028-Rev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R0-CEP 2015-268-Rev 01 на АФІ Еплеренон від вже затвердженого виробника AURISO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UA/12623/01/01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ЕПЛЕТОР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r w:rsidRPr="00526106">
              <w:rPr>
                <w:rFonts w:ascii="Arial" w:hAnsi="Arial" w:cs="Arial"/>
                <w:sz w:val="16"/>
                <w:szCs w:val="16"/>
              </w:rPr>
              <w:br/>
              <w:t>(фасування із форми "in bulk" фірми-виробника "Сінтон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r w:rsidRPr="00526106">
              <w:rPr>
                <w:rFonts w:ascii="Arial" w:hAnsi="Arial" w:cs="Arial"/>
                <w:sz w:val="16"/>
                <w:szCs w:val="16"/>
              </w:rPr>
              <w:br/>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526106">
              <w:rPr>
                <w:rFonts w:ascii="Arial" w:hAnsi="Arial" w:cs="Arial"/>
                <w:sz w:val="16"/>
                <w:szCs w:val="16"/>
              </w:rPr>
              <w:br/>
              <w:t xml:space="preserve">Подання нового Сертифіката R0-CEP 2019-028-Rev 01 для АФІ Еплеренон від вже затвердженого виробника AURISO PHARMACEUTICAL CO, LTD., Китай. Затверджено: R0-CEP 2015-268-Rev 01. Запропоновано: R0-CEP 2019-028-Rev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R0-CEP 2015-268-Rev 01 на АФІ Еплеренон від вже затвердженого виробника AURISO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UA/12623/01/02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ЄВРОПЕНЕМ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порошок для розчину для ін'єкцій по 500 мг, 1 або 10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ЕйСіЕс ДОБФАР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Виробництво (інші зміни). Зміна у зв’язку з отриманням оновленого DMF version AP S0002 dated November 2019 на меропенем.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UA/9945/01/01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ЄВРОПЕНЕМ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порошок для розчину для ін'єкцій по 1,0 г, 1 або 10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ЕйСіЕс ДОБФАР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Виробництво (інші зміни). Зміна у зв’язку з отриманням оновленого DMF version AP S0002 dated November 2019 на меропенем.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UA/9945/01/02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ЗЕНТЕЛ™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оральна, 400 мг/10 мл; по 10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Аспен Бад Олдесло ГмбХ</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заміна затвердженого тесту «Однорідність вмісту» за ЄФ 2.9.6. у специфікації ГЛЗ на момент випуску на випробування «Однорідність дозованих одиниць» із заміною відповідного аналітичного методу відповідно до загальної статті ЄФ 2.9.40.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w:t>
            </w:r>
            <w:r w:rsidRPr="00526106">
              <w:rPr>
                <w:rFonts w:ascii="Arial" w:hAnsi="Arial" w:cs="Arial"/>
                <w:sz w:val="16"/>
                <w:szCs w:val="16"/>
              </w:rPr>
              <w:br/>
              <w:t xml:space="preserve">вилучення незначного показника «Стабільність суспензії» зі специфікації готового лікарського засобу на момент випуску та наприкінці терміну придатності. Зміни І типу - Зміни з якості. Готовий лікарський засіб. Контроль готового лікарського засобу (інші зміни) - переклад затверджених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критерію прийнятності за показником «Опис» для більш точного описання зовнішнього вигляду ГЛЗ (інформування про можливу наявність осаду, який легко розчиняється при струшуванні). Зміни внесено в інструкцію для медичного застосування лікарського засобу у р. «Основні фізико-хімічні властивості».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критерію прийнятності за показником «Мікробіологічна чистота» для приведення у відповідність до вимог ЄФ.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на якій проводиться вторинне пакування готового лікарського засобу: </w:t>
            </w:r>
            <w:r w:rsidRPr="00526106">
              <w:rPr>
                <w:rFonts w:ascii="Arial" w:hAnsi="Arial" w:cs="Arial"/>
                <w:sz w:val="16"/>
                <w:szCs w:val="16"/>
              </w:rPr>
              <w:br/>
              <w:t>Затверджено: Farmaclair, France/Фармаклер, Франція. Запропоновано: Aspen Bad Oldesloe GmbH, Germany/Аспен Бад Олдесло ГмбХ,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проводяться усі виробничі стадії, за винятком випуску серії, контролю якості, первинного та вторинного пакування, для нестерильних лікарських засобів.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на якій проводиться первинне пакування готового лікарського засобу.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(Б.II.а.3. (б)-6. ІБ)</w:t>
            </w:r>
            <w:r w:rsidRPr="00526106">
              <w:rPr>
                <w:rFonts w:ascii="Arial" w:hAnsi="Arial" w:cs="Arial"/>
                <w:sz w:val="16"/>
                <w:szCs w:val="16"/>
              </w:rPr>
              <w:br/>
              <w:t xml:space="preserve">заміна допоміжної речовини антифоам силікон 1510 у затвердженому складі ГЛЗ на допоміжну речовину з тими самими фукнкціональними характеристиками – силікон протипінний (емульсія симетикону) Q7-2587. Зміни внесено в інструкцію для медичного застосування у р. «Склад» (заміна допоміжної речовини (антифоам силікон 1510 на силікон протипінний (емульсія симетикону) Q7-2587)) з відповідними змінами у тексті маркування упаковки лікарського засобу.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специфікації допоміжної речовини алюмінію магнію силікат для приведення у відповідність до монографії чинної ЄФ.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незначна зміна у процесі виробництва водної суспензії для перорального застосування на новій дільниці Aspen Bad Oldesloe GmbH, Germany/Аспен Бад Олдесло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526106">
              <w:rPr>
                <w:rFonts w:ascii="Arial" w:hAnsi="Arial" w:cs="Arial"/>
                <w:sz w:val="16"/>
                <w:szCs w:val="16"/>
              </w:rPr>
              <w:br/>
              <w:t>збільшення розміру серій ГЛЗ з 900 л, 1000 л, 1200 л, 1700 л, на 2000 л (що еквівалентно 2050 кг) для нової дільниці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(Viscosity) зі специфікації у процесі виробництва ГЛЗ. Зміни І типу - Зміни з якості. Готовий лікарський засіб. Контроль готового лікарського засобу (інші зміни) запропоновано проведення випробування готового лікарського засобу на продукті in bulk (усі тести окрім «Мікробіологічної чистоти» та «Однорідність дозованих одиниць»), замість проведення контролю якості продукту розфасованого у пляшки.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аналітичного методу для ідентифікації та кількісного визначення альбендазолу із застосуванням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аналітичній методиці ідентифікації та кількісного визначення методом ВЕРХ консервантів і сахарину.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альтернативного методу УФ-спектрофотометрії для кількісного визначення альбендазолу в готовому лікарському засобі на момент випуску та наприкінці терміну придатності за наявності зареєстрованого основного методу – ВЕРХ</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(Б.II.г.2. (б) ІА)</w:t>
            </w:r>
            <w:r w:rsidRPr="00526106">
              <w:rPr>
                <w:rFonts w:ascii="Arial" w:hAnsi="Arial" w:cs="Arial"/>
                <w:sz w:val="16"/>
                <w:szCs w:val="16"/>
              </w:rPr>
              <w:br/>
              <w:t>вилучення методу тонкошарової хроматографії (ТШХ) як альтернативного методу ідентифікації консервантів і сахарину за наявності зареєстрованого основного методу –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альтернативного методу ТШХ для ідентифікації альбендазолу в готовому лікарському засобі на момент випуску та наприкінці терміну придатності за наявності зареєстрованих методів – ВЕРХ та УФ-спектрометрії.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тестом «Супровідні домішки» з відповідним методом випробування.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Заміна первинної упаковки нестерильної рідкої лікарської форми з ПВХ флаконів на флакони з поліетилену високої щільності. Зміни внесено в інструкцію для медичного застосування лікарського засобу у р. «Упаковка» (заміна пластикового флакона на ПЕВЩ флакон).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Заміна первинної упаковки нестерильної рідкої лікарської форми, що полягає у заміні алюмінієвої кришечки на поліпропіленову кришку з кільцем контролю першого відкриття. Зміни внесено в інструкцію для медичного застосування лікарського засобу у р. «Упаковка» (заміна алюмінієвої кришечки на поліпропіленову кришечку).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розміру флакона (первинної упаковки)</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аналітичного методу для визначення відносної густини готового лікарського засобу згідно ЄФ, без зміни критерію прийнятності. Зміни І типу - Адміністративні зміни. Зміна назви АФІ або допоміжної речовини. Зміна назви допоміжної речовини «Ароматизатор інтенсивно фруктовий» на «Ароматизатор маракуйї», без зміни самої допоміжної речовини (некоректний переклад з англійської мови назви «Passion Fruit Flavour»). Зміни внесено в інструкцію для медичного застосування у р. «Склад» (зміна ароматизатора) з відповідними змінами у тексті маркування упаковки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 випуск серії, включаючи контроль/випробування серії: Затверджено: Farmaclair, France/Фармаклер, Франція Запропоновано: Aspen Bad Oldesloe GmbH, Germany/Аспен Бад Олдесло ГмбХ, Німеччина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до 2 років (затверджено 3 роки). Зміни внесено в інструкцію для медичного застосування лікарського засобу у р.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UA/10241/02/01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ЗОКСОН® 2</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2 мг №10: по 10 таблеток у блістері; по 1 блістеру в картонній коробці;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"Зентіва"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(КАРДУРА, таблетки).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UA/6300/01/02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ЗОКСОН® 4</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4 мг: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ТОВ "Зентіва"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526106">
              <w:rPr>
                <w:rFonts w:ascii="Arial" w:hAnsi="Arial" w:cs="Arial"/>
                <w:sz w:val="16"/>
                <w:szCs w:val="16"/>
              </w:rPr>
              <w:br/>
              <w:t>Подання оновленого сертифікату відповідності ЄФ № R1-CEP 2011-097-Rev 02 (затверджено № R1-CEP 2011-097-Rev 01) від уже затвердженого виробника АФІ Saneca Pharmaceuticals, a.s., Словацька Республіка, із подовженням терміну щодо повторного тестування АФІ з 36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UA/6300/01/03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ЗОНІК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75 мг; по 14 капсул у блістері; по 1 або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526106">
              <w:rPr>
                <w:rFonts w:ascii="Arial" w:hAnsi="Arial" w:cs="Arial"/>
                <w:sz w:val="16"/>
                <w:szCs w:val="16"/>
              </w:rPr>
              <w:br/>
              <w:t xml:space="preserve">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UA/16350/01/02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50 мг, по 10 капсул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UA/17907/01/02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100 мг; по 10 капсул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UA/17907/01/03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25 мг in bulk: по 10 капсул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UA/17908/01/01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50 мг, in bulk: по 10 капсул у блістері, по 120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UA/17908/01/02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100 мг; in bulk: по 10 капсул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UA/17907/01/03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ЗОРЕСАН®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25 мг; по 10 капсул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UA/17907/01/01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ІБУПРОМ 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упаковку, контроль та випуск серії готового продукту:</w:t>
            </w:r>
            <w:r w:rsidRPr="00526106">
              <w:rPr>
                <w:rFonts w:ascii="Arial" w:hAnsi="Arial" w:cs="Arial"/>
                <w:sz w:val="16"/>
                <w:szCs w:val="16"/>
              </w:rPr>
              <w:br/>
              <w:t>ТОВ ЮС Фармація, Польща; Виробник, відповідальний за виробництво, контроль та випуск продукту in bulk: Шуефарм Сервісез Лтд, Велика Британія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зі Специфікації ГЛЗ «Однорідність маси таблеток без оболонки (Ядер)»;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 однорідність вмісту АФІ в ГЛЗ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незначних змін до опису аналітичної методики «Розпадання», а саме – більш детальний опис методики із зазначенням типу випробування (Тест Б). Також внесення редакційного уточнення в тесті «Вміст ібупрофену та супутніх домішок», а саме- уточнення параметрів хроматографічної колонки (тест 7.3)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UA/1361/01/01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ІМІБАЦИД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інфузій, 500 мг/500 мг, по 1 флакону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p w:rsidR="009C728C" w:rsidRPr="00526106" w:rsidRDefault="009C728C" w:rsidP="004D35C6">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p w:rsidR="009C728C" w:rsidRPr="00526106" w:rsidRDefault="009C728C" w:rsidP="004D35C6">
            <w:pPr>
              <w:pStyle w:val="110"/>
              <w:tabs>
                <w:tab w:val="left" w:pos="12600"/>
              </w:tabs>
              <w:jc w:val="center"/>
              <w:rPr>
                <w:rFonts w:ascii="Arial" w:hAnsi="Arial" w:cs="Arial"/>
                <w:sz w:val="16"/>
                <w:szCs w:val="16"/>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 3.2.Р.7. Система контейнер/закупорювальний засіб, а саме вилучення найменування постачальників пакувальних матеріалів (скляні флакон, пробки гумові, ковпачки алюмінієві).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 3.2.Р.7. Система контейнер/закупорювальний засіб, а саме специфікацію та методи контролю на пробку гумову доповнено тестом «Відновні речовини».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контейнер/закупорювальний засіб, а саме внесення уточнення в специфікації на пробку гумову щодо викладення критеріїв прийнятності п. «Ідентифікація В. Вміст загальної золи» (вилучення найменування постачальників).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незначні зміни в р. «Зовнішній вигляд» в специфікації на ковпачок алюмінієвий, а саме вилучення інформації щодо опису пластикової накладки, оскільки ковпачок алюмінієвий використовується без пластикової накладки.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4 років.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UA/17123/01/01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ІМОВАН®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7,5 мг № 14 (14х1):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Опелла Хелскеа Інтернешнл САС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UA/5634/01/01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ІНСУЛІН ГЛАРГІН (ДНК-РЕКОМБІНАНТНИЙ)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(субстанція) в скляних банках коричневого кольору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Біокон Байолоджикс Індія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субстанції інсуліну гларгіну (ДНК-рекомбінантного),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UA/15743/01/01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КАНДЕЦИЛ H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16 мг/12,5 мг по 10 таблеток у блістері; по 1 або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ОАЕ</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КАСАРК® Н (CASARK® H). апропоновано: КАНДЕЦИЛ Н (CANDECIL H).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UA/12313/01/01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КАНДЕЦИЛ H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16 мг/12,5 мг; іn bulk: по 2500 таблеток в подвійному пакеті; по 1 пакету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ОАЕ</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КАСАРК® Н (CASARK® H). апропоновано: КАНДЕЦИЛ Н (CANDECIL H).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UA/12314/01/01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КАНДЕЦИЛ HD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32 мг/25 мг; по 10 таблеток у блістері, по 1, по 3, по 10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ОАЕ</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КАСАРК® HD (CASARK® HD). Запропоновано: КАНДЕЦИЛ НD (CANDECIL HD).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UA/12282/01/01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КАНДЕЦИЛ HD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32 мг/25 мг; іn bulk: по 2500 таблеток в подвійному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ОАЕ</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КАСАРК® HD (CASARK® HD). Запропоновано: КАНДЕЦИЛ НD (CANDECIL HD).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UA/12283/01/01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КАПЕЦИБЕКС 150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Аккорд Хелскеа Лімітед </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526106">
              <w:rPr>
                <w:rFonts w:ascii="Arial" w:hAnsi="Arial" w:cs="Arial"/>
                <w:sz w:val="16"/>
                <w:szCs w:val="16"/>
              </w:rPr>
              <w:br/>
              <w:t>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Польща; контроль якості серії: Астрон Резьорч Лімітед, Велика Британiя; контроль якості серії:АЛС Лабораторіс (ЮКей) Лімітед, Велика Британія; контроль якості серії: Лабораторі Фундасіо ДАУ, Іспанія; Фармадокс Хелскеа Лтд., Мальта; відповідальний за випуск серії: Аккорд Хелскеа Лімітед, Велика Британія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Іспанія/Мальта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додаткової дільниці для вторинного пакування Синоптиз Індастріал Сп. З о.о., Польща / Synoptis Industrial Sp. z o.o., Poland.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з контролю якості серії Фармадокс Хелскеа Лтд., Мальта / Pharmadox Healthcare Ltd., Malta.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додаткової дільниці для вторинного пакування СК Фарма Лоджистікс ГмбХ, Німеччина / SK Pharma Logistics GmbH,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UA/14799/01/01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КАПЕЦИБЕКС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500 мг; по 10 таблеток у блістері; по 3, 6 або 12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Аккорд Хелскеа Лімітед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526106">
              <w:rPr>
                <w:rFonts w:ascii="Arial" w:hAnsi="Arial" w:cs="Arial"/>
                <w:sz w:val="16"/>
                <w:szCs w:val="16"/>
              </w:rPr>
              <w:br/>
              <w:t>Інтас Фармасьютікалз Лімітед, Індія; Виробництво готового лікарського засобу, первинне пакування,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Відповідальний за випуск серії: Аккорд Хелскеа Лімітед, Велика Британія; Вторинне пакування: ДЧЛ Саплі Чейн, Італія СПА, Італiя; Контроль якості серій:</w:t>
            </w:r>
            <w:r w:rsidRPr="00526106">
              <w:rPr>
                <w:rFonts w:ascii="Arial" w:hAnsi="Arial" w:cs="Arial"/>
                <w:sz w:val="16"/>
                <w:szCs w:val="16"/>
              </w:rPr>
              <w:br/>
              <w:t>Астрон Резьорч Лімітед, Велика Британiя; контроль якості серії: Лабораторі Фундасіо ДАУ, Іспанія; контроль якості серії: АЛС Лабораторіс (ЮКей) Лімітед, Велика Британія; вторинне пакування: СК Фарма Лоджистікс ГмБХ, Німеччина; контроль якості серії: Фармадокс Хелскеа Лтд., Мальта; вторинне пакування: Синоптиз Індастріал Сп. з о.о., Польща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Мальта/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додаткової дільниці для вторинного пакування СК Фарма Лоджистікс ГмбХ, Німеччина / SK Pharma Logistics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Фармадокс Хелскеа Лтд., Мальта / Pharmadox Healthcare Ltd., Malta;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додаткової дільниці для вторинного пакування Синоптиз Індастріал Сп. З о.о., Польща / Synoptis Industrial Sp. z o.o.,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UA/14799/01/02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КАРДАК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Ауробіндо Фарма Лімітед - Юніт III, Індія; Ауробіндо Фарма Лтд, Формулейшн Юніт XV,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зміни в описі вигляду таблеток щодо тиснення, а саме: включення тиснення, що характеризує силу дії лікарського засобу. Зміни внесені в інструкцію для медичного застосування лікарського засобу у розділ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UA/11834/01/01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КАРДАК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Ауробіндо Фарма Лімітед - Юніт III, Індія; Ауробіндо Фарма Лтд, Формулейшн Юніт XV,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зміни в описі вигляду таблеток щодо тиснення, а саме: включення тиснення, що характеризує силу дії лікарського засобу. Зміни внесені в інструкцію для медичного застосування лікарського засобу у розділ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UA/11834/01/02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КАРДАК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Ауробіндо Фарма Лімітед - Юніт III, Індія; Ауробіндо Фарма Лтд, Формулейшн Юніт XV,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зміни в описі вигляду таблеток щодо тиснення, а саме: включення тиснення, що характеризує силу дії лікарського засобу. Зміни внесені в інструкцію для медичного застосування лікарського засобу у розділ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UA/11834/01/03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КВАНІЛ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- 500 000 таблеток для дільниці КУСУМ ХЕЛТХКЕР ПВТ ЛТД, що розташована за адресою Плот № М-3, Індор Спешел Ікономік Зоун, Фейз-ІІ, Пітампур, Діст. Дхар, Мадхья Прадеш, Пін 454774, Індія. Затверджено: 100 000 таблеток Запропоновано: 100 000 таблеток;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UA/12995/01/01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КВАНІЛ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500 мг, in bulk: №10х50: по 10 таблеток у блістері;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- 500 000 таблеток для дільниці КУСУМ ХЕЛТХКЕР ПВТ ЛТД, що розташована за адресою Плот № М-3, Індор Спешел Ікономік Зоун, Фейз-ІІ, Пітампур, Діст. Дхар, Мадхья Прадеш, Пін 454774, Індія. Затверджено: 100 000 таблеток Запропоновано: 100 000 таблеток;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UA/16063/01/01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КВАНІЛ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гранули 500 мг; по 1,5 г у саше; по 10 або по 30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526106">
              <w:rPr>
                <w:rFonts w:ascii="Arial" w:hAnsi="Arial" w:cs="Arial"/>
                <w:sz w:val="16"/>
                <w:szCs w:val="16"/>
              </w:rPr>
              <w:br/>
              <w:t xml:space="preserve">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UA/14767/01/01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КЕТОНАЛ®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крем 5%; по 30 г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2003-136 - Rev 07 (затверджено: R1-CEP 2003-136 - Rev 06) для діючої речовини кетопрофену від вже затвердженого виробника Zhejiang Jiangbei Pharmaceutical Co. Ltd, Китай, у наслідок змін у методиці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UA/8325/07/01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КЛАРИТРОМІЦИН-МБ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ліофілізований для приготування розчину для інфузій по 500 мг; по 1 флакону з порошком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ІММАКУЛ ЛАЙФСАЙЄНСИЗ ПРАЙВІТ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"Діти"(уточнення інформації) згідно з інформацією щодо медичного застосування референтного лікарського засобу (КЛАЦИД® В.В., порошок ліофілізований для приготування розчину для інфузій по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UA/17409/01/01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КОЛЛОМАК® 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нашкірний 167,0 мг/г;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АЛЕКСФАРМ ГМБХ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Сполучене Королiвство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Фармалабор-Продутос Фармасьютікос,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Португалiя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Діюча редакція: Некко Оксана Вікторівна. Пропонована редакція: Волошина Анастасія Анатоліївна.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UA/17397/01/01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КОЛПОТРОФІН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крем вагінальний 1 %; по 15 г у тубі; по 1 тубі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Лабораторія ШЕМІНО, Франція; Контроль серії (тільки мікробіологічне тестування): Конфарма Франс,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526106">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UA/3481/02/01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КОЛПОТРОФІН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вагінальні м’які по 10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контроль серії: Капсужель Плоермель, Франція; Первинна та вторинна упаковка, дозвіл на випуск серії: Лафаль Ендюстрі, Франція; Контроль серії (тільки мікробіологічне тестування): Конфарма Франс,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526106">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UA/3481/03/01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КОРВАЛТАБ ЕКСТРА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10 таблеток у блістері; по 1 або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змін до розділів 3.2.P.3.4. Контроль критичних стадій і проміжної продукції та 3.2.P.3.5. Валідація процесу та/або його оцінка, що стосуються зміни періодичності проведення контролю показників в рутині на стадії отримання і сушка комплексу за показником гранулометричний склад та на стадії отримання маси для таблетування за показниками текучість, насипна густина, здатність до усадки та густина після усадки, що буде проводитися в режимі моніторингу на кожній 10-й серії. Зміни І типу - Зміни з якості. Готовий лікарський засіб. Зміни у виробництві (інші зміни) - вилучення проведення переконтролю проміжної продукції - маси для таблетування у разі перевищення терміну зберігання, у зв’язку з тим що дана продукція не повинна зберігатися після закінчення терміну зберігання. Зміни І типу - Зміни з якості. Готовий лікарський засіб. Зміни у виробництві (інші зміни) - внесення змін до розділів 3.2.P.3.4. Контроль критичних стадій і проміжної продукції та 3.2.P.3.5. Валідація процесу та/або його оцінка, що стосуються зміни проведення контролю в рутині та під час валідації виробничого процесу. Контроль показників в рутині. Зміни І типу - Зміни з якості. Готовий лікарський засіб. Зміни у виробництві (інші зміни)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ГЛЗ, а саме скорочення точок контролю </w:t>
            </w:r>
            <w:r w:rsidRPr="00526106">
              <w:rPr>
                <w:rFonts w:ascii="Arial" w:hAnsi="Arial" w:cs="Arial"/>
                <w:sz w:val="16"/>
                <w:szCs w:val="16"/>
              </w:rPr>
              <w:br/>
              <w:t xml:space="preserve">Затверджено: Моніторинг стабільності с часовим інтервалом: 0, 3, 6, 9, 12, 18, 24. Запропоновано: Моніторинг стабільності с часовим інтервалом: 0, 12, 24. Зміни І типу - Зміни з якості. Готовий лікарський засіб. Контроль готового лікарського засобу (інші зміни) - вилучення зі специфікації для вивчення стабільності ГЛЗ контроль за показниками «Розпадання», «Середня маса» та «Однорідність маси», до показника «Мікробіологічна чистота» додано примітку щодо періодичності контролю, а саме контроль здійснюється тільки на початку та після закінчення терміну придатності препарату.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UA/14729/01/01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КРИНОН®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Великобританія </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та "Побічні реакції". </w:t>
            </w:r>
            <w:r w:rsidRPr="0052610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UA/3490/01/01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КСАЛОПТИК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розчин, 50 мкг/мл по 2,5 мл у флаконі з крапельницею; по 1 флакону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Корея/Польща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органом).Зміни внесено в Інструкцію для медичного застосування лікарського засобу до розділу "Побічні реакції" згідно з оновленою інформацією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UA/13410/01/01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КСАЛОПТИК КОМБІ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розчин, по 2,5 мл у флаконі з крапельницею; по 1 або по 3 флакони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Таежун ФАРМ. Ко. Лтд, Корея (виробництво ГЛЗ, первинне та вторинне пакування, контроль якості); Фармацевтичний завод "Польфарма" С.А., Польща (вторинне пакування, контроль якості ГЛЗ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Корея/Польща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згідно з оновленою інформацією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UA/13411/01/01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ЛАВАКСОН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 г; 1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Астрал СтеріТек Прайвіт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UA/13903/01/01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ЛАВАКСОН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 г; 1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Астрал СтеріТек Прайвіт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UA/13903/01/02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ЛАМІЗИЛ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крем 1 %; по 15 г або 30 г в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ГСК Консьюмер Хелскер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до методів визначення продуктів розпаду, за для корегування відносного коефіцієнту відгуку для продуктів деградації.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Новий метод високоефективної рідинної хроматографії (ВЕРХ) з покращеними умовами хроматографії був повністю перевірений відповідно до ICH Q2(R1) для визначення вмісту бензилового спирту в 1% кремі Ламізил. Новий метод ВЕРХ має кращу специфічність, коротший час роботи та меншу витрату розчинника, ніж поточний зареєстрований метод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показника здатності до розтікання на в’язкість пов'язана з більшою точністю та кращим описом фізико-хімічних характеристик показника "в'язкість". </w:t>
            </w:r>
            <w:r w:rsidRPr="00526106">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526106">
              <w:rPr>
                <w:rFonts w:ascii="Arial" w:hAnsi="Arial" w:cs="Arial"/>
                <w:sz w:val="16"/>
                <w:szCs w:val="16"/>
              </w:rPr>
              <w:br/>
              <w:t>Пропонується доповнити технологію виробництва часом утримання нерозфасованої продукції.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Заміна контрольованого показника під час виробництва готового лікарського засобу здатності розтікатися на в’язкість, адже показник "в'язкість" є більш точним та краще описує фізико-хімічні характеристики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ідентифікації та кількісного визначення бензилового спирту методом ГХ, так як наявний метод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несуттєвого випробування запаху. Показник є застарілим.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Пропонується вилучити несуттєве випробування запаху у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UA/1005/03/01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ЛАНТУС® СОЛОСТАР®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розчин для ін‘єкцій, 100 Од./мл; № 5: по 3 мл у картриджі, вмонтованому в одноразову шприц-ручку (без голок для ін’єкцій); по 5 шприц-ручок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Санофі-Авентіс Дойчланд ГмбХ </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включаючи випуск серії, із метою приведення у відповідність до оновленого сертифікату GMP та ліцензії на виробництво, а саме додавання будівлі Н821. Виробнича дільниця та її функції залишаються без змін.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UA/8106/01/01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ЛОЗАРТАН ПЛЮС-ТЕВА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 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внесено до МКЯ, в інструкцію для медичного застосування лікарського засобу у розділ «Виробник» з відповідними змінами у тексті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UA/16519/01/01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ЛОЗАРТАН ПЛЮС-ТЕВА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 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внесено до МКЯ, в інструкцію для медичного застосування лікарського засобу у розділ «Виробник» з відповідними змінами у тексті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UA/16519/01/02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sz w:val="16"/>
                <w:szCs w:val="16"/>
              </w:rPr>
            </w:pPr>
            <w:r w:rsidRPr="00F83A77">
              <w:rPr>
                <w:rFonts w:ascii="Arial" w:hAnsi="Arial" w:cs="Arial"/>
                <w:b/>
                <w:sz w:val="16"/>
                <w:szCs w:val="16"/>
              </w:rPr>
              <w:t>МЕБІКАР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F83A77">
              <w:rPr>
                <w:rFonts w:ascii="Arial" w:hAnsi="Arial" w:cs="Arial"/>
                <w:color w:val="000000"/>
                <w:sz w:val="16"/>
                <w:szCs w:val="16"/>
              </w:rPr>
              <w:t>таблетки по 0,3 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9368B0">
              <w:rPr>
                <w:rFonts w:ascii="Arial" w:hAnsi="Arial" w:cs="Arial"/>
                <w:color w:val="000000"/>
                <w:sz w:val="16"/>
                <w:szCs w:val="16"/>
              </w:rPr>
              <w:t xml:space="preserve">внесення змін до реєстраційних матеріалів: </w:t>
            </w:r>
            <w:r w:rsidRPr="00FF0BD0">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(Адаптол®, таблетки по 300 мг, по 500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i/>
                <w:sz w:val="16"/>
                <w:szCs w:val="16"/>
              </w:rPr>
            </w:pPr>
            <w:r w:rsidRPr="00F83A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sz w:val="16"/>
                <w:szCs w:val="16"/>
              </w:rPr>
              <w:t>UA/8823/01/01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sz w:val="16"/>
                <w:szCs w:val="16"/>
              </w:rPr>
            </w:pPr>
            <w:r w:rsidRPr="00F83A77">
              <w:rPr>
                <w:rFonts w:ascii="Arial" w:hAnsi="Arial" w:cs="Arial"/>
                <w:b/>
                <w:sz w:val="16"/>
                <w:szCs w:val="16"/>
              </w:rPr>
              <w:t>МЕБІКАР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F83A77">
              <w:rPr>
                <w:rFonts w:ascii="Arial" w:hAnsi="Arial" w:cs="Arial"/>
                <w:color w:val="000000"/>
                <w:sz w:val="16"/>
                <w:szCs w:val="16"/>
              </w:rPr>
              <w:t>таблетки по 0,5 г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12259D" w:rsidRDefault="009C728C" w:rsidP="004D35C6">
            <w:pPr>
              <w:tabs>
                <w:tab w:val="left" w:pos="12600"/>
              </w:tabs>
              <w:jc w:val="center"/>
              <w:rPr>
                <w:rFonts w:ascii="Arial" w:hAnsi="Arial" w:cs="Arial"/>
                <w:color w:val="000000"/>
                <w:sz w:val="16"/>
                <w:szCs w:val="16"/>
                <w:lang w:val="uk-UA"/>
              </w:rPr>
            </w:pPr>
            <w:r w:rsidRPr="0012259D">
              <w:rPr>
                <w:rFonts w:ascii="Arial" w:hAnsi="Arial" w:cs="Arial"/>
                <w:color w:val="000000"/>
                <w:sz w:val="16"/>
                <w:szCs w:val="16"/>
                <w:lang w:val="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(для дозування 500 мг).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(Адаптол®, таблетки по 300 мг, по 500 мг). </w:t>
            </w:r>
          </w:p>
          <w:p w:rsidR="009C728C" w:rsidRPr="00526106" w:rsidRDefault="009C728C" w:rsidP="004D35C6">
            <w:pPr>
              <w:pStyle w:val="110"/>
              <w:tabs>
                <w:tab w:val="left" w:pos="12600"/>
              </w:tabs>
              <w:jc w:val="center"/>
              <w:rPr>
                <w:rFonts w:ascii="Arial" w:hAnsi="Arial" w:cs="Arial"/>
                <w:sz w:val="16"/>
                <w:szCs w:val="16"/>
              </w:rPr>
            </w:pPr>
            <w:r w:rsidRPr="009368B0">
              <w:rPr>
                <w:rFonts w:ascii="Arial" w:hAnsi="Arial" w:cs="Arial"/>
                <w:color w:val="000000"/>
                <w:sz w:val="16"/>
                <w:szCs w:val="16"/>
              </w:rP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i/>
                <w:sz w:val="16"/>
                <w:szCs w:val="16"/>
              </w:rPr>
            </w:pPr>
            <w:r w:rsidRPr="00F83A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F83A77">
              <w:rPr>
                <w:rFonts w:ascii="Arial" w:hAnsi="Arial" w:cs="Arial"/>
                <w:sz w:val="16"/>
                <w:szCs w:val="16"/>
              </w:rPr>
              <w:t>UA/8823/01/02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МЕЛЬДІН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100 мг/мл, по 5 мл у флаконах скляних; по 5 флаконів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"Інфузія"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№2 ГЛЗ. У зв’язку з цим відбувається зміна в викладення інформації в описі виробництва. </w:t>
            </w:r>
            <w:r w:rsidRPr="00526106">
              <w:rPr>
                <w:rFonts w:ascii="Arial" w:hAnsi="Arial" w:cs="Arial"/>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526106">
              <w:rPr>
                <w:rFonts w:ascii="Arial" w:hAnsi="Arial" w:cs="Arial"/>
                <w:sz w:val="16"/>
                <w:szCs w:val="16"/>
              </w:rPr>
              <w:br/>
              <w:t xml:space="preserve">-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UA/18982/01/01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МІКСТАРД® 30 НМ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для ін'єкцій, 100 МО/мл;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Данія/Франція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UA/2682/01/01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МІОЗИМ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Ірланд Лімітед, Ірландія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Ірландія/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Бельгiя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UA/11618/01/01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МІОРИКС®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"АСІНО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первинна та вторинна упаковка, дозвіл на випуск серії: Оріфарм Мануфекчерінг Польща Сп. з о.о., Польща; виробництво нерозфасованої продукції: Адаре Фармасьютікалз, Інк., США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площадки, відповідальної за первинне та вторинне пакування, дозвіл на випуск серії ГЛЗ Такеда Фарма Сп. з о.о., Польща на Orifarm Manufacturing Poland Sp. z o.o., Poland,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 тексті маркуванні додаємо дані про заявника ТОВ "АСІНО УКРАЇНА" Україна, 03124, м. Київ, бульвар Вацлава Гавела, 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UA/14641/01/01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МІОРИКС®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"АСІНО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sz w:val="16"/>
                <w:szCs w:val="16"/>
              </w:rPr>
            </w:pPr>
            <w:r w:rsidRPr="00526106">
              <w:rPr>
                <w:rFonts w:ascii="Arial" w:hAnsi="Arial" w:cs="Arial"/>
                <w:sz w:val="16"/>
                <w:szCs w:val="16"/>
              </w:rPr>
              <w:t>первинна та вторинна упаковка, дозвіл на випуск серії: Оріфарм Мануфекчерінг Польща Сп. з о.о., Польща; виробництво нерозфасованої продукції: Адаре Фармасьютікалз, Інк., США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площадки, відповідальної за первинне та вторинне пакування, дозвіл на випуск серії ГЛЗ Такеда Фарма Сп. з о.о., Польща на Orifarm Manufacturing Poland Sp. z o.o., Poland,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 тексті маркуванні додаємо дані про заявника ТОВ "АСІНО УКРАЇНА" Україна, 03124, м. Київ, бульвар Вацлава Гавела, 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UA/14641/01/02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МІФЕНАКС®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тверді по 250 мг по 10 капсул у блістері; по 3 або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Фармацевтичний завод Тева</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Зміни внесені в інстрцукцію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UA/11519/01/01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МОКСИАЙЗ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по 5 мг/мл; по 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ІНДОКО РЕМЕДІЗ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описі методики «Інтенсивність забарвлення» у зв'язку з уточненням пробопідготовки й кількості зразка для приготування випробуваного розчину</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 описі методики «тест на цілістність контейнеру та укупорювальної системи» внесені незначні зміни – збільшено кількість випробувальних зразків. Видалено технічну помилку з критеріїв прийнятності описі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описі методики за п. «рН», а саме доповнено інформацією щодо кількості випробувальних зразків, що змішуються для отримання достатнього об'єму випробуваного розчину для проведення вимірювання рН</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описі методики випробування «Ідентифікація ТШХ» - зміни в описі пробопідготовки розчину порівняння та випробуваного розчину, внесені уточнення в описі приготування рухомої фази та в описі процедури проведення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описі методики «Органічні домішки (метод 2. Домішки з пізнім чвсом утримання(з відносним часом утримання більше 1,8)», а саме зміни діаметру колонки, кінцевих концентрацій розчинів у відповідність до монографії USP «Moxifloxacin Ophthalmic Solution». Оптимізація методики випробувань, а саме зменшення похибки аналізу, уникнення отримання недостовірних результатів, так і для врахування зміни кінцевих концентрацій аналізованих розчинів</w:t>
            </w:r>
            <w:r w:rsidRPr="00526106">
              <w:rPr>
                <w:rFonts w:ascii="Arial" w:hAnsi="Arial" w:cs="Arial"/>
                <w:sz w:val="16"/>
                <w:szCs w:val="16"/>
              </w:rPr>
              <w:br/>
              <w:t>Зміни І типу - Зміни з якості. Готовий лікарський засіб. Контроль готового лікарського засобу (інші зміни) Уточнено критерії прийнятності в специфікації якості та описі методу контролю якості ЛЗ за п. «Ідентифікація ВЕРХ», а саме внесено уточнення щодо назви «розчину порівняння для кількісного визначення», також до назви показника додатково включено «використовуючи УФ - детектор». В специфікації з посилання на методи контролю вилучено посилання на «внутрішній метод виробника» . в описі методики збільшено кільеість інжекцій послідовних з 3 до 5 для оцінки критеріів прийнятності</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в специфікацію якості протягом терміну придатності «тест на цілістність контейнеру та укупорювальної системи». Зміни І типу - Зміни з якості. Готовий лікарський засіб. Контроль готового лікарського засобу (інші зміни) Приведення назв домішок у відповідність до редакції назв в монографії USP «Moxifloxacin Ophthalmic Solution».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 IDENTIFICATION UV Absorption Spectra (By Performance Liquid Chromatography using PDA detector)»</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52610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Метод контролю «Механічні включення» доповнюється описом стадії 2-випробування «Методом мікроскопії», затверджений метод «Методом світлоблокування» стадія 1. Випробування за стадією 2 проводиться у випадку отримання негативного результату при аналізі згідно випробування стадії 1 (USP &lt;789&gt;)</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Внесено об’єднання опису методів контролю за п. «Кількісне визначення» та «Органічні домішки метод 1» у зв’язку з ідентичними умовами проведення методики, що дає можливість проведення одночасного контролю якості обох параметрів згідно однії послідовності інжекції, що зменшує витрати матеріалів та реактивів. Зміни в описі методики щодо діаметру колонки, приготування розчинів для приведження у відповідністьдо вимог монографії USP «Moxifloxacin Ophthalmic Solution». Оптимізація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UA/18508/01/01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МОКСИФЛОКСАЦИН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Сандоз С.Р.Л. </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Румунія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Neuland Laboratories Limited, India, яка здійснювала виробництво АФІ Моксифлоксацину;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що відповідає за випуск серії з "С.К. Сандоз С.Р.Л." до "Сандоз С.Р.Л.), відповідно до ліцензії на виробництво та Висновку щодо відповідності виробника вимогам GMP (без зміни місценаходження виробника).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UA/16489/01/01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МОМЕТАЗОН-ТЕВА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спрей назальний, суспензія, 50 мкг/дозу, по 10 г (60 доз) у флаконі з дозуючим спрей-насосом та розпилювачем, закритим ковпачком,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Чеська Республiка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вилучення "Кількісне визначення мометазону фуроат". Даний показник входить до специфікації на випуск та протягом терміну придатності ГЛЗ.</w:t>
            </w:r>
            <w:r w:rsidRPr="0052610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вилучення "Кількісне визначення бензалконію хлориду". Даний показник входить до специфікації на випуск та протягом терміну придатності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UA/15611/01/01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МУКАЛТИН®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(субстанція) у пакетах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 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26106">
              <w:rPr>
                <w:rFonts w:ascii="Arial" w:hAnsi="Arial" w:cs="Arial"/>
                <w:sz w:val="16"/>
                <w:szCs w:val="16"/>
              </w:rPr>
              <w:br/>
              <w:t xml:space="preserve">- внесення змін у реєстраційне досьє МУКАЛТИН®, порошок (субстанція) (підрозділ 3.2.S.2.3. Контроль матеріалів), пов’язане з необхідністю внесення змін в Специфікацію лікарської рослинної сировини АЛТЕЇ ТРАВА, а саме: - Внесення показника якості «Важкі метали», який контролюється виробником ЛРС/постачальником ЛРС з періодичністю контролю – кожна перша партія з 5, але не рідше 1 партії раз в рік. Проведення контролю ЛРС за вищевказаним показником передбачено вимогами ДФУ. </w:t>
            </w:r>
            <w:r w:rsidRPr="00526106">
              <w:rPr>
                <w:rFonts w:ascii="Arial" w:hAnsi="Arial" w:cs="Arial"/>
                <w:sz w:val="16"/>
                <w:szCs w:val="16"/>
              </w:rPr>
              <w:br/>
              <w:t>- Внесення уточнення щодо нормування за показниками «Залишкові кількості пестицидів» та «Радіоактивне забруднення», які контролюються виробником ЛРС/постачальником ЛРС з періодичністю контролю – кожна перша партія з 5, але не рідше 1 партії раз в рік. - Внесення корегування до п. «Ідентифікація»; - Приведення показника «Мікробіологічна чистота» до вимог ДФУ.Супутня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UA/10042/01/01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МУКОЛІК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сироп 5 % по 125 мл у банці; по 1 банці та мірній ложці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526106">
              <w:rPr>
                <w:rFonts w:ascii="Arial" w:hAnsi="Arial" w:cs="Arial"/>
                <w:sz w:val="16"/>
                <w:szCs w:val="16"/>
              </w:rPr>
              <w:br/>
              <w:t>подання оновленого сертифіката відповідності Європейській фармакопеї № R1-CEP 1997-022-Rev 07 (затверджено: R1-CEP 1997-022-Rev 06) для АФІ карбоцистеїну від вже затвердженого виробника Bretagne Chimie Fine (BCF),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UA/15376/01/01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МУКОЛІК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сироп 2 % по 125 мл у банці; по 1 банці з мірною ложкою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526106">
              <w:rPr>
                <w:rFonts w:ascii="Arial" w:hAnsi="Arial" w:cs="Arial"/>
                <w:sz w:val="16"/>
                <w:szCs w:val="16"/>
              </w:rPr>
              <w:br/>
              <w:t>подання оновленого сертифіката відповідності Європейській фармакопеї № R1-CEP 1997-022-Rev 07 (затверджено: R1-CEP 1997-022-Rev 06) для АФІ карбоцистеїну від вже затвердженого виробника Bretagne Chimie Fine (BCF),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UA/10556/01/01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НЕОГАБІН 150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по 150 мг; по 10 капсул у блістері; по 1,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(ЛІРИКА, капсули).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UA/13702/01/01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НЕОГАБІН 75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по 75 мг; по 10 капсул у блістері; по 1,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(ЛІРИКА, капсули).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UA/13702/01/02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НОВАРИНГ®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кільце вагінальне, 11,7 мг/2,7 мг по 1 кільцю у саше; по 1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Н.В. Органон, Нiдерланди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безпеки застосуванн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UA/9613/01/01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НОВОНОРМ®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1 мг, по 15 таблеток у блістері, по 2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ААС (атомно-абсорбційної спектроскопії) на ІЗП-ОЕС (оптико-емісійну спектрометрію з індуктивно-зв’язаною плазмою) для натрію (домішки) і калію (кількісного визначення) в допоміжній речовині полакриліну калію. Для дозування НовоНорм®, таблетки по 1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UA/1582/01/02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НОВОНОРМ®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2 мг, по 15 таблеток у блістері, по 2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ААС (атомно-абсорбційної спектроскопії) на ІЗП-ОЕС (оптико-емісійну спектрометрію з індуктивно-зв’язаною плазмою) для натрію (домішки) і калію (кількісного визначення) в допоміжній речовині полакриліну калію. Для дозування НовоНорм®, таблетки по 2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UA/1582/01/03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НОВОНОРМ®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2 мг; по 15 таблеток у блістері; по 2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Ново Нордіск, Данiя (дозвіл на випуск серії); Берінгер Інгельхайм Фарма ГмбХ і Ко. КГ, Німеччина (виробництво нерозфасованого продукту); Каталент Джемені Шорндорф ГмбХ, Німеччина (виробник відповідальний за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UA/1582/01/03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НОРМАЗЕ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сироп, 10 г/15 мл; по 200 мл у флаконі; по 1 флакону разом з мензуркою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 Молтені і К. деі Фрателлі Алітті Сосіета ді Езерчиціо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Л. Молтені і К. деі Ф.ллі Алітті Сосіета ді Езерчиціо С.п.А., Італія; Виробництво ін балк, первинне та вторинне пакування, контроль серії: Фрезеніус Кабі Австрія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Італія/Австрія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UA/9542/01/01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ОВІТРЕЛ®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526106">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Швейцарія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526106">
              <w:rPr>
                <w:rFonts w:ascii="Arial" w:hAnsi="Arial" w:cs="Arial"/>
                <w:sz w:val="16"/>
                <w:szCs w:val="16"/>
              </w:rPr>
              <w:br/>
              <w:t>Введення альтернативного виробника, що проводить збірку ручки для введення та вкладання картриджів Мерк Сероно С.А., відділення у м. Обонн, Зон Індустрієль де Л’Урьєтаз, СН-1170 Обонн, Швейцарія/Merck Serono S.A., Succursale d’Aubonne, Zone Industrielle de l’Ouriettaz, CH-1170 Aubonne Switzerland. На цій альтернативній виробничій ділянці за допомогою нової автоматичної лінії будуть проводить наступні операції: збирання ручки, вкладання картриджа в ручку, етикетування, вкладання попередньо заповненої ручки, голки і листа-вкладиша у контурну чарункову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UA/1175/03/01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ОНДААР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що диспергуються в ротовій порожнині, 4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Манкайнд Фарма Лімітед, Юніт-ІІ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UA/18905/02/01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ОНДААР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2 мг/мл по 2 або 4 мл в ампулі, по 4 ампули пластиковому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Манкайнд Фарма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UA/18905/01/01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ОНДААР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що диспергуються в ротовій порожнині, 8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Манкайнд Фарма Лімітед, Юніт-ІІ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UA/18905/02/02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ОНТАЗЕН - 1000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Сенс Лабораторіс Пвт. Лтд.</w:t>
            </w:r>
          </w:p>
          <w:p w:rsidR="009C728C" w:rsidRPr="00526106" w:rsidRDefault="009C728C" w:rsidP="004D35C6">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Затверджено: 30 кг (24038 флаконів). </w:t>
            </w:r>
            <w:r w:rsidRPr="00526106">
              <w:rPr>
                <w:rFonts w:ascii="Arial" w:hAnsi="Arial" w:cs="Arial"/>
                <w:sz w:val="16"/>
                <w:szCs w:val="16"/>
              </w:rPr>
              <w:br/>
              <w:t xml:space="preserve">Запропоновано: 30 кг (24038 флаконів); 70 кг (56089 флаконів).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UA/17128/01/01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ОНТАЗЕН-2000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Затверджено: 10 кг (4006 флаконів). Запропоновано: 10 кг (4006 флаконів); 80 кг (32051 флаконів).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UA/17128/01/02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ОФТАКВІКС®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5 мг/мл, по 5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допоміжної речовини бензалконію 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UA/3755/01/01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ОФТАН® КАТАХРОМ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краплі очні; по 10 мл у флаконі з крапельницею;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допоміжної речовини бензалконію 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UA/5593/01/01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ОФТАН®ТИМОЛОЛ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краплі очні 0,5 % по 5 мл у флаконі з крапельницею;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spacing w:after="240"/>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допоміжних речовин.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UA/5052/01/01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ПАПАВЕРИН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20 мг/мл, по 2 мл в ампулі; по 10 ампул у пачці з картону з перегородками; по 2 мл в ампулі; по 100 ампул у коробці з картону з перегородками; по 2 мл в ампулі; по 5 ампул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застарілих показників специфікації, а саме "Розчинність", "Ідентифікація" та "Кількісне визначення", що визначаються відповідно до вимог USP, у зв’язку з вилученням даних показників зі своєї специфікації виробником АФІ «RECORDATI INDUSTRIA CHIMICA Е FARMACEUTICA S.p.A.», Іtaly, оскільки зазначені показники дублюють ці ж показники відповідно до вимог ЕР. За показником "Опис" вилучення застарілого поняття "без запаху" та відповідно приведення до вимог ЕР. Вилучення показників "Опис розчину (1/15 м/об в хлороформі)" (USP) та "Розчини, що легко обвуглюються", та, як наслідок внесення змін в методи контролю за даними показниками. А також вилучення посилань на USP за показниками «Ідентифікація» (А, D), «рН», «Втрата в масі при висушуванні», «Сульфатна зола».Супутня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UA/13332/001/01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ПАПАВЕРИНУ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кристалічний порошок (субстанція) у подвійних пакетах з поліетилену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Приватне акціонерне товариство “Лекхім – Харків” </w:t>
            </w:r>
            <w:r w:rsidRPr="00526106">
              <w:rPr>
                <w:rFonts w:ascii="Arial" w:hAnsi="Arial" w:cs="Arial"/>
                <w:sz w:val="16"/>
                <w:szCs w:val="16"/>
              </w:rPr>
              <w:br/>
            </w:r>
          </w:p>
          <w:p w:rsidR="009C728C" w:rsidRPr="00526106" w:rsidRDefault="009C728C" w:rsidP="004D35C6">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РЕКОРДАТІ ІНДАСТРІА КЕМІКА Е ФАРМАСЬЮТІКА С.п.А.</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застарілих показників специфікації, а саме "Розчинність", "Ідентифікація" та "Кількісне визначення", що визначаються відповідно до вимог USP, у зв’язку з вилученням даних показників зі своєї специфікації виробником АФІ «RECORDATI INDUSTRIA CHIMICA Е FARMACEUTICA S.p.A.», Іtaly, оскільки зазначені показники дублюють ці ж показники відповідно до вимог ЕР. У зв’язку із вилученням критеріїв прийнятності за показником «Кількісне визначення» (відповідно до вимог USP), вносяться відповідні зміни в розділ «Склад» МКЯ на АФІ. А також вилучення посилань на USP за показниками «Ідентифікація» (А, D), «рН», «Втрата в масі при висушуванні», «Сульфатна зола».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UA/14610/01/01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ПЕКТОЛВАН® CТОП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оральні по 25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запропоновано введення альтернативні стандартні зразки бутамірату цитрату фірми LGC та ФСЗ ДФУ та в розділ РД 3.2.Р.5.2 Аналітичні методики, в показник «Кількісне визначення», при приготуванні розчинів порівняння.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запропоновано введення альтернативних стандартних зразків бутамірату цитрату фірми LGC та ФСЗ ДФУ для проведення контролю якості АФІ за показником «Супровідні домішки», при приготуванні розчинів порівняння (а) та (b).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UA/10685/01/01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ПЕНТАЛГІН ФС ЕКСТРА КАПСУЛИ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капсули по 10 капсул у блістері; по 1 або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кількісному складі р. «Склад» МКЯ ЛЗ, яка була допущена при внесені зміни до МКЯ ЛЗ (при подачі оновленого СЕР для АФІ парацетамол) - приведення у відповідність до затвердженого складу МКЯ ЛЗ та матеріалів реєстраційного досьє.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UA/10881/01/01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ПЕРИНДОПРИЛ/ІНДАПАМІД-ТЕВА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2,5 мг/0,625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Ізраїль</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Фармацевтичний завод Тева</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UA/14925/01/02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ПЕРИНДОПРИЛ-ТЕВА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2,5 мг; по 30 таблеток у контейнері; по 1 контейнеру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АТ Фармацевтичний завод Тева </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UA/14919/01/01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ПЕРИНДОПРИЛ-ТЕВА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5 мг; по 30 таблеток у контейнері; по 1 контейнеру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АТ Фармацевтичний завод Тева </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UA/14919/01/02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ПЕРИНДОПРИЛ-ТЕВА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10 мг; по 30 таблеток у контейнері; по 1 контейнеру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АТ Фармацевтичний завод Тева </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UA/14919/01/03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ПЛАВІКС®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оболонкою, по 75 мг № 28 (14х2): по 14 таблеток у блістері; по 2 блістери у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САНОФІ ВІНТРОП ІНДАСТРІА</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UA/9247/01/01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ПОЛІЖИНАКС ВІРГО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емульсія вагінальна, у капсулах, по 3 капсули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b/>
                <w:sz w:val="16"/>
                <w:szCs w:val="16"/>
              </w:rPr>
              <w:t>Виробник, відповідальний за пакування, контроль і випуск серії:</w:t>
            </w:r>
            <w:r w:rsidRPr="00526106">
              <w:rPr>
                <w:rFonts w:ascii="Arial" w:hAnsi="Arial" w:cs="Arial"/>
                <w:sz w:val="16"/>
                <w:szCs w:val="16"/>
              </w:rPr>
              <w:t xml:space="preserve"> </w:t>
            </w:r>
            <w:r w:rsidRPr="00526106">
              <w:rPr>
                <w:rFonts w:ascii="Arial" w:hAnsi="Arial" w:cs="Arial"/>
                <w:sz w:val="16"/>
                <w:szCs w:val="16"/>
              </w:rPr>
              <w:br/>
              <w:t xml:space="preserve">Іннотера Шузі, Франція; </w:t>
            </w:r>
            <w:r w:rsidRPr="00526106">
              <w:rPr>
                <w:rFonts w:ascii="Arial" w:hAnsi="Arial" w:cs="Arial"/>
                <w:sz w:val="16"/>
                <w:szCs w:val="16"/>
              </w:rPr>
              <w:br/>
              <w:t>Виробник, відповідальний за виробництво in bulk:</w:t>
            </w:r>
            <w:r w:rsidRPr="00526106">
              <w:rPr>
                <w:rFonts w:ascii="Arial" w:hAnsi="Arial" w:cs="Arial"/>
                <w:sz w:val="16"/>
                <w:szCs w:val="16"/>
              </w:rPr>
              <w:br/>
              <w:t>Каталент Франц Бейнхейм СА,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w:t>
            </w:r>
            <w:r w:rsidRPr="00526106">
              <w:rPr>
                <w:rFonts w:ascii="Arial" w:hAnsi="Arial" w:cs="Arial"/>
                <w:b/>
                <w:sz w:val="16"/>
                <w:szCs w:val="16"/>
              </w:rPr>
              <w:t>уточнення написання виробників в наказі МОЗ України № 814 від 16.05.2022 в процесі внесення змін</w:t>
            </w:r>
            <w:r w:rsidRPr="00526106">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виробників та їх відповідальності у виробничому процесі в реєстраційному посвідченні та МКЯ (на титульному листі). Редакція в наказі - Виробник відповідальний за контроль та випуск серії: Іннотера Шузі, Франція; Виробник, відповідальний за виробництво in bulk: Каталент Франц Бейнхейм СА, Францiя. </w:t>
            </w:r>
            <w:r w:rsidRPr="00526106">
              <w:rPr>
                <w:rFonts w:ascii="Arial" w:hAnsi="Arial" w:cs="Arial"/>
                <w:b/>
                <w:sz w:val="16"/>
                <w:szCs w:val="16"/>
              </w:rPr>
              <w:t>Вірна редакція - Виробник, відповідальний за пакування, контроль і випуск серії: Іннотера Шузі, Франція; Виробник, відповідальний за виробництво in bulk: Каталент Франц Бейнхейм СА,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UA/7254/01/01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ПОЛІЗАНОЛ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суспензія оральна, 40 мг/мл; по 105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 Україна</w:t>
            </w:r>
            <w:r w:rsidRPr="00526106">
              <w:rPr>
                <w:rFonts w:ascii="Arial" w:hAnsi="Arial" w:cs="Arial"/>
                <w:sz w:val="16"/>
                <w:szCs w:val="16"/>
              </w:rPr>
              <w:br/>
              <w:t>(виробництво з продукції in bulk фірм-виробників Дженефарм СА, Греція або Акціонерне товариство "Гріндекс", Латвія (ділянка І), або РАФАРМ СА, Греція)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виробником in bulk Дженефарм СА, Греція альтернативної додаткової дільниці - РАФАРМ СА, Греція, що відповідає за випуск та контроль серії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виробником in bulk Дженефарм СА, Греція альтернативної додаткової дільниці - РАФАРМ СА, Греція, що відповідає за виробництво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виробником in bulk Дженефарм СА, Греція альтернативної додаткової дільниці - РАФАРМ СА, Греція, що відповідає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виробником in bulk Дженефарм СА, Греція альтернативної додаткової дільниці - РАФАРМ СА, Греція, що відповідає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для запропонованої додаткової дільниці РАФАРМ СА, Греція - 420 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на термін придатності ГЛЗ за показником "Опис" - зміна кольору суспензії з "суспензія білого кольору" на "суспензія від білого до жовтуватого кольору".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UA/18482/01/01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ПРЕСАРТАН®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Виробництво (інші зміни) оновлення DMF на АФІ лозартан калію виробника Ipca Laboratories Limited, а саме: додавання до специфікації АФІ лозартану калію показників: «Лозартан азидна домішка» «Тетразольна домішка», «Карбонітрильна домішка», «Загальний вміст азидо-домішок». Діюча редакція: DMF: PRMF/LB5/Z/USP/RTM/00 від 2014 р. Пропонована редакція: DMF: PRMF/LB5/Z/USP/RTM/01 від 2021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UA/8575/01/03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ПРЕСАРТАН® Н-50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мг/12,5 мг, по 14 таблеток у блістері; по 2 блістери у картонній пачці;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Виробництво (інші зміни) оновлення DMF на АФІ лозартан калію виробника Ipca Laboratories Limited, а саме: додавання до специфікації АФІ лозартану калію показників: «Лозартан азидна домішка» «Тетразольна домішка», «Карбонітрильна домішка», «Загальний вміст азидо-домішок». Діюча редакція: DMF: PRMF/LB5/Z/USP/RTM/00 від 2014 р. Пропонована редакція: DMF: PRMF/LB5/Z/USP/RTM/01 від 2021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UA/14414/01/01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ПРЕСАРТАН®-50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II типу - Зміни з якості. АФІ. Виробництво (інші зміни) оновлення DMF на АФІ лозартан калію виробника Ipca Laboratories Limited, а саме: додавання до специфікації АФІ лозартану калію показників: «Лозартан азидна домішка» «Тетразольна домішка», «Карбонітрильна домішка», «Загальний вміст азидо-домішок». Діюча редакція: DMF: PRMF/LB5/Z/USP/RTM/00 від 2014 р. Пропонована редакція: DMF: PRMF/LB5/Z/USP/RTM/01 від 2021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UA/8575/01/02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РЕЛІФ®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супозиторії ректальні по 5 мг; по 6 супозиторіїв у пластиковому стрипі; по 2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Істітуто де Анжелі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2003-179-Rev 04 для АФІ фенілефрину гідрохлориду від вже затвердженого виробника Malladi Drugs &amp;Pharmaceuticals Limited, India, як наслідок зміни в адресі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UA/3173/02/01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РИНАЗОЛІН®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спрей назальний, 0,5 мг/мл по 15 мл у флаконі поліетиленовому, забезпеченому насадкою з дозатором і захисним ковпачком або по 10 мл у флаконі скляному брунатного кольору, забезпеченому насосом-дозатором з розпилювачем назального призначення;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2008-324 - Rev 03 для діючої речовини Oxymetazoline hydrochloride від нового виробника CTX LIFESCIENCES PVT. LIMITED, Індія (доповнення);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специфікації та методах контролю АФІ оксиметазоліну гідрохлориду виробника CTX LIFESCIENCES PVT. LIMITED, Індія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«оксиметазоліну гідрохлориду» та Якісна реакція на хлориди (2.3.1)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UA/7191/02/01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РИНАЗОЛІН®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назальні 0,5 мг/мл, по 10 мл у флаконі з пробкою-крапельницею або у флаконі з дозатором,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2008-324 - Rev 03 для діючої речовини Oxymetazoline hydrochloride від нового виробника CTX LIFESCIENCES PVT. LIMITED, Індія (доповнення).</w:t>
            </w:r>
            <w:r w:rsidRPr="00526106">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специфікації та методах контролю АФІ оксиметазоліну гідрохлориду виробника CTX LIFESCIENCES PVT. LIMITED, Індія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«оксиметазоліну гідрохлориду» та Якісна реакція на хлориди (2.3.1)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UA/7191/01/01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РИНАЗОЛІН®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назальні, 0,25 мг/мл, по 10 мл у флаконі з пробкою-крапельницею або у флаконі з дозаторам;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2008-324 - Rev 03 для діючої речовини Oxymetazoline hydrochloride від нового виробника CTX LIFESCIENCES PVT. LIMITED, Індія (доповнення).</w:t>
            </w:r>
            <w:r w:rsidRPr="00526106">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специфікації та методах контролю АФІ оксиметазоліну гідрохлориду виробника CTX LIFESCIENCES PVT. LIMITED, Індія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«оксиметазоліну гідрохлориду» та Якісна реакція на хлориди (2.3.1)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UA/7191/01/02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РИНАЗОЛІН®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назальні, 0,1 мг/мл,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2008-324 - Rev 03 для діючої речовини Oxymetazoline hydrochloride від нового виробника CTX LIFESCIENCES PVT. LIMITED, Індія (доповнення).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специфікації та методах контролю АФІ оксиметазоліну гідрохлориду виробника CTX LIFESCIENCES PVT. LIMITED, Індія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«оксиметазоліну гідрохлориду» та Якісна реакція на хлориди (2.3.1)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UA/7191/01/03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САНАКСОН - 1000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ГЛЗ. Затверджено: </w:t>
            </w:r>
            <w:r w:rsidRPr="00526106">
              <w:rPr>
                <w:rFonts w:ascii="Arial" w:hAnsi="Arial" w:cs="Arial"/>
                <w:sz w:val="16"/>
                <w:szCs w:val="16"/>
              </w:rPr>
              <w:br/>
              <w:t xml:space="preserve">- для дозування 1000 мг: 30 кг (24038 флаконів). Запропоновано: - для дозування 1000 мг: 30 кг (24038 флаконів); 70 кг (56089 флаконів).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UA/18011/01/01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 xml:space="preserve">САНАКСОН - 2000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ГЛЗ. Затверджено: - для дозування 2000 мг: 10 кг (4006 флаконів). Запропоновано: - для дозування 2000 мг: 10 кг (4006 флаконів); 80 кг (32051 флакон).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UA/18011/01/02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СЕЛОФЕН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капсули по 10 мг, по 10 капсул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первинне і вторинне пакування: АТ «Адамед Фарма», Польща; випуск серії: АТ «Адамед Фарма», Польща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оновлених даних щодо безпеки застосування діючої речовини лікарського засобу (рекомендації CMDH).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відповідно до оновлених даних референтного лікарського засобу Sonata 10 mg, hard capsules. </w:t>
            </w:r>
            <w:r w:rsidRPr="0052610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відповідно до оновлених даних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UA/5258/01/01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ТАНТУМ РОЗА®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вагінальний 0,1 %; по 140 мл у флаконі оснащеному канюлею з кришечкою для закриття;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Азіенде Кіміке Ріуніте Анжеліні Франческо А.К.Р.А.Ф.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АФІ у відповідність до вимог монографії ЕР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допустимої межі у специфікації АФІ для показника 1-бром-3-хлорпропан з nmt 125 ppm до nmt 33.0 ppm, що являє собою вихідний матеріал та потенційну генотоксичну домішку, у відповідності до вимог Керівництва ICH M7.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допустимої межі у специфікації АФІ для показника бензилхлориду з nmt 125 ppm до nmt 125.0 ppm, що являє собою вихідний матеріал та потенційну генотоксичну домішку.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періодичного контролю розчинника на рутинний контроль кожної серії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526106">
              <w:rPr>
                <w:rFonts w:ascii="Arial" w:hAnsi="Arial" w:cs="Arial"/>
                <w:sz w:val="16"/>
                <w:szCs w:val="16"/>
              </w:rPr>
              <w:br/>
              <w:t>збільшення періоду переконтролю АФІ. Затверджено: 1 рік. Запропоновано: 5 років.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виробника вихідної речовини антранілової кислоти, що використовується у виробничому процесі АФІ бензидаміну гідрохлориду. Зміни І типу - Зміни з якості. АФІ. Виробництво. Зміни в процесі виробництва АФІ (незначна зміна у закритій частині мастер-файла на АФІ) (Б.I.а.2. (ґ) ІБ)</w:t>
            </w:r>
            <w:r w:rsidRPr="00526106">
              <w:rPr>
                <w:rFonts w:ascii="Arial" w:hAnsi="Arial" w:cs="Arial"/>
                <w:sz w:val="16"/>
                <w:szCs w:val="16"/>
              </w:rPr>
              <w:br/>
              <w:t>внесення незначних змін щодо використання регенерованих розчинників. Розчинник, що використовуються в процесі виробництва АФІ, є ізобутиловий спирт, ацетон, ксилол та н-гексан. Згідно з останніми вдосконаленнями, що були впроваджені в управлінні розчинниками при синтезі АФІ, запропоновано використовувати лише свіжі розчинники ізобутиловий спирт та ацетон (що отримані від постачальників). Для розчинників ксилол та н-гексан залишине використання як свіжих так і регенерованих. Додатково, регенерований розчинник ксилол використовується (dedicated) лише за процесом виробництва АФІ бензидаміну гідрохлориду, що знижує ризик перенесення забруднення у вигляді домішок від інших процесів виробництва субстанцій.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введення додаткового випробування для контролю чистоти (TCL) у процесі виробництва для вологого напівпродукту бензидаміну гідрохлориду, для забезпечення гомогенності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введення додаткового випробування «Втрата маси при висушуванні» LOD у процесі виробництва для вологого напівпродукту бензидаміну гідрохлориду, для забезпечення гомогенності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 процесі виробництва АФІ (незначна зміна у закритій частині мастер-файла на АФІ) - незначна зміна у закритій частині мастер-файла на АФІ, що полягає у можливості змішування двох партій вологого напівпродукту бензидаміну гідрохлориду для отримання подвійного виходу сухого напівпродукту бензидаміну 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н-гексану випробуванням на чистоту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суми домішок у специфікації для відновленого розчинника ксилолу.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відновленого розчинника ксилолу показником «невідомі домішки не більше 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вихідного матеріалу диметиламіну (DMA) випробуванням на чистоту з відповідним методом випробування, що обумовлено покращенням характеристик для вихідного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натрієвої солі 1-бензил-3 гідрокси1-Н індазолу новим показником якості для кожної невідомої домішки та загальної кількості домішок у тесті «Чистота»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натрієвої солі 1-бензил-3 гідрокси1-Н індазолу оновленим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UA/4012/02/01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ТЕЛМІСАРТАН-ТЕВА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по 80 мг; по 7 таблеток у блістері;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Первинна та вторинна упаковка, дозвіл на випуск серій: АТ Фармацевтичний завод Тева, Угорщина; Виробництво нерозфасованої продукції, первинна та вторинна упаковка: Тевафарм Індія Пвт. Лтд., Індія</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Угорщина/Індія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UA/14020/01/01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ТИМОГЛОБУЛІН®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нерозфасованого продукту, дозвіл на випуск серії:</w:t>
            </w:r>
            <w:r w:rsidRPr="00526106">
              <w:rPr>
                <w:rFonts w:ascii="Arial" w:hAnsi="Arial" w:cs="Arial"/>
                <w:sz w:val="16"/>
                <w:szCs w:val="16"/>
              </w:rPr>
              <w:br/>
              <w:t>Джензайм Поліклоналс САС, Францiя</w:t>
            </w:r>
            <w:r w:rsidRPr="00526106">
              <w:rPr>
                <w:rFonts w:ascii="Arial" w:hAnsi="Arial" w:cs="Arial"/>
                <w:sz w:val="16"/>
                <w:szCs w:val="16"/>
              </w:rPr>
              <w:br/>
              <w:t>первинна та вторинна упаковка, дозвіл на випуск серії:</w:t>
            </w:r>
            <w:r w:rsidRPr="00526106">
              <w:rPr>
                <w:rFonts w:ascii="Arial" w:hAnsi="Arial" w:cs="Arial"/>
                <w:sz w:val="16"/>
                <w:szCs w:val="16"/>
              </w:rPr>
              <w:br/>
              <w:t>Джензайм Ірланд Лімітед,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Ірландія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який виконує серологічний аналіз зразків крові з донорського тимусу, з Neolab, France на Unilians Biogroup, France, без зміни місця виробництва.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якості випробування червоних кров’яних тілець (Red Blood Cells – RBC) на вірус Зіка з параметрів специфікацій при виробництві АФІ, у зв’язку з оновленням регламенту FDA щодо поводження з матеріалами крові із вилученням вимог щодо тестування на наявність вірусу Зіка у крові та її компонентах, як такого, що більше не є фактором високого ризику. Оновлення р.3.2.S.2.3 Контроль матеріалів, виправлення типографічної помилки, а саме вилучення критерія «Children with a history of rapid progressive dementia or degenerative neurological disease, including those of unknown origin»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UA/15575/01/01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ТИМОГЛОБУЛІН®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ліофілізований порошок для приготування концентрату для розчину для інфузій по 25 мг;</w:t>
            </w:r>
            <w:r w:rsidRPr="00526106">
              <w:rPr>
                <w:rFonts w:ascii="Arial" w:hAnsi="Arial" w:cs="Arial"/>
                <w:sz w:val="16"/>
                <w:szCs w:val="16"/>
              </w:rPr>
              <w:br/>
              <w:t xml:space="preserve">№ 1: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Джензайм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нерозфасованого продукту, дозвіл на випуск серії:</w:t>
            </w:r>
            <w:r w:rsidRPr="00526106">
              <w:rPr>
                <w:rFonts w:ascii="Arial" w:hAnsi="Arial" w:cs="Arial"/>
                <w:sz w:val="16"/>
                <w:szCs w:val="16"/>
              </w:rPr>
              <w:br/>
              <w:t>Джензайм Поліклоналс САС, Францiя</w:t>
            </w:r>
            <w:r w:rsidRPr="00526106">
              <w:rPr>
                <w:rFonts w:ascii="Arial" w:hAnsi="Arial" w:cs="Arial"/>
                <w:sz w:val="16"/>
                <w:szCs w:val="16"/>
              </w:rPr>
              <w:br/>
              <w:t>первинна та вторинна упаковка, дозвіл на випуск серії:</w:t>
            </w:r>
            <w:r w:rsidRPr="00526106">
              <w:rPr>
                <w:rFonts w:ascii="Arial" w:hAnsi="Arial" w:cs="Arial"/>
                <w:sz w:val="16"/>
                <w:szCs w:val="16"/>
              </w:rPr>
              <w:br/>
              <w:t>Джензайм Ірланд Лімітед,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Францiя/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Ірландія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 xml:space="preserve">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UA/15575/01/01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ТИРОГЕН® 0,9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приготування розчину (0,9 мг/мл) для ін'єкцій по 1,1 мг 2 флакони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Ірландiя/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США/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Велика Британiя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 xml:space="preserve">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UA/9743/01/01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а саме: запропоновано проводити аналіз контролю якості методом високоефективної рідинної хроматографії замість спектрофотометричного методу.</w:t>
            </w:r>
            <w:r w:rsidRPr="00526106">
              <w:rPr>
                <w:rFonts w:ascii="Arial" w:hAnsi="Arial" w:cs="Arial"/>
                <w:sz w:val="16"/>
                <w:szCs w:val="16"/>
              </w:rPr>
              <w:br/>
              <w:t>Супутня зміна</w:t>
            </w:r>
            <w:r w:rsidRPr="0052610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UA/16280/01/01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160 мг/12,5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а саме: запропоновано проводити аналіз контролю якості методом високоефективної рідинної хроматографії замість спектрофотометричного методу.</w:t>
            </w:r>
            <w:r w:rsidRPr="00526106">
              <w:rPr>
                <w:rFonts w:ascii="Arial" w:hAnsi="Arial" w:cs="Arial"/>
                <w:sz w:val="16"/>
                <w:szCs w:val="16"/>
              </w:rPr>
              <w:br/>
              <w:t>Супутня зміна</w:t>
            </w:r>
            <w:r w:rsidRPr="0052610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UA/16280/01/02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ТІАРА ДУО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80 мг/12,5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а саме: запропоновано проводити аналіз контролю якості методом високоефективної рідинної хроматографії замість спектрофотометричного методу.</w:t>
            </w:r>
            <w:r w:rsidRPr="00526106">
              <w:rPr>
                <w:rFonts w:ascii="Arial" w:hAnsi="Arial" w:cs="Arial"/>
                <w:sz w:val="16"/>
                <w:szCs w:val="16"/>
              </w:rPr>
              <w:br/>
              <w:t>Супутня зміна</w:t>
            </w:r>
            <w:r w:rsidRPr="0052610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UA/16280/01/03</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ТІВАРГІН-Н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інфузій, 42 мг/мл по 100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контроль, випуск серії:</w:t>
            </w:r>
            <w:r w:rsidRPr="00526106">
              <w:rPr>
                <w:rFonts w:ascii="Arial" w:hAnsi="Arial" w:cs="Arial"/>
                <w:sz w:val="16"/>
                <w:szCs w:val="16"/>
              </w:rPr>
              <w:br/>
              <w:t>ТОВ "ФАРМАСЕЛ", Україна</w:t>
            </w:r>
            <w:r w:rsidRPr="00526106">
              <w:rPr>
                <w:rFonts w:ascii="Arial" w:hAnsi="Arial" w:cs="Arial"/>
                <w:sz w:val="16"/>
                <w:szCs w:val="16"/>
              </w:rPr>
              <w:br/>
              <w:t>нерозфасована продукція, первинна та вторинна упаковка, контроль:</w:t>
            </w:r>
            <w:r w:rsidRPr="00526106">
              <w:rPr>
                <w:rFonts w:ascii="Arial" w:hAnsi="Arial" w:cs="Arial"/>
                <w:sz w:val="16"/>
                <w:szCs w:val="16"/>
              </w:rPr>
              <w:br/>
              <w:t>ВІОСЕР С.А. ПАРЕНТЕРАЛ СОЛЮШНС ІНДАСТРІ,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Україна/Греція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26106">
              <w:rPr>
                <w:rFonts w:ascii="Arial" w:hAnsi="Arial" w:cs="Arial"/>
                <w:sz w:val="16"/>
                <w:szCs w:val="16"/>
              </w:rPr>
              <w:br/>
              <w:t xml:space="preserve">Діюча редакція: Проценко Галина Анатоліївна. 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UA/19033/01/01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ТОЖЕО СОЛОСТАР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розчин для ін’єкцій, 300 Од./мл № 1, № 3, № 5: по 1,5 мл у картриджі, вмонтованому в одноразову шприц-ручку; по 1, 3 або 5 шприц-ручок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Санофі-Авентіс Дойчланд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UA/14720/01/01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ТРАМАДОЛ КАЛЦЕКС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Латвiя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Латвiя/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Словаччина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UA/16468/01/01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ТРЕНАКСА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Лабіана Фармацевтікалс, С.Л.У.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Гнітецька Любов Валеріївна. </w:t>
            </w:r>
            <w:r w:rsidRPr="00526106">
              <w:rPr>
                <w:rFonts w:ascii="Arial" w:hAnsi="Arial" w:cs="Arial"/>
                <w:sz w:val="16"/>
                <w:szCs w:val="16"/>
              </w:rPr>
              <w:br/>
              <w:t>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UA/15269/01/01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ТРЕСІБА® ФЛЕКСТАЧ®</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100 ОД/мл по 3 мл у картриджі, який міститься у багаторазовій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наповнення в первинну упаковку та контроль балку. Відповідальний за випуск:</w:t>
            </w:r>
            <w:r w:rsidRPr="00526106">
              <w:rPr>
                <w:rFonts w:ascii="Arial" w:hAnsi="Arial" w:cs="Arial"/>
                <w:sz w:val="16"/>
                <w:szCs w:val="16"/>
              </w:rPr>
              <w:br/>
              <w:t xml:space="preserve">А/Т Ново Нордіск, Данія </w:t>
            </w:r>
            <w:r w:rsidRPr="00526106">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526106">
              <w:rPr>
                <w:rFonts w:ascii="Arial" w:hAnsi="Arial" w:cs="Arial"/>
                <w:sz w:val="16"/>
                <w:szCs w:val="16"/>
              </w:rPr>
              <w:br/>
              <w:t>А/Т Ново Нордіск, Данія</w:t>
            </w:r>
            <w:r w:rsidRPr="00526106">
              <w:rPr>
                <w:rFonts w:ascii="Arial" w:hAnsi="Arial" w:cs="Arial"/>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526106">
              <w:rPr>
                <w:rFonts w:ascii="Arial" w:hAnsi="Arial" w:cs="Arial"/>
                <w:sz w:val="16"/>
                <w:szCs w:val="16"/>
              </w:rPr>
              <w:br/>
              <w:t>Ново Нордіск Продюксьон САС,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Данія/Франція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UA/14264/01/01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ТРИАКУТАН®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мазь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«Опис» для альтернативного виробника.</w:t>
            </w:r>
            <w:r w:rsidRPr="00526106">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«Розчинність» для альтернативного виробника.</w:t>
            </w:r>
            <w:r w:rsidRPr="00526106">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«Ідентифікація» для альтернативного виробника.</w:t>
            </w:r>
            <w:r w:rsidRPr="0052610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«Втрата в масі при висушуванні»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526106">
              <w:rPr>
                <w:rFonts w:ascii="Arial" w:hAnsi="Arial" w:cs="Arial"/>
                <w:sz w:val="16"/>
                <w:szCs w:val="16"/>
              </w:rPr>
              <w:br/>
              <w:t xml:space="preserve">введення нормування та відповідної методики вхідного контролю АФІ клотримазолу за показником «Сульфатна зола»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526106">
              <w:rPr>
                <w:rFonts w:ascii="Arial" w:hAnsi="Arial" w:cs="Arial"/>
                <w:sz w:val="16"/>
                <w:szCs w:val="16"/>
              </w:rPr>
              <w:br/>
              <w:t xml:space="preserve">введення нормування та відповідної методики вхідного контролю АФІ клотримазолу за показником «Супровідні домішки»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526106">
              <w:rPr>
                <w:rFonts w:ascii="Arial" w:hAnsi="Arial" w:cs="Arial"/>
                <w:sz w:val="16"/>
                <w:szCs w:val="16"/>
              </w:rPr>
              <w:br/>
              <w:t xml:space="preserve">введення нормування та відповідної методики вхідного контролю АФІ клотримазолу за показником «Кількісне визначення»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526106">
              <w:rPr>
                <w:rFonts w:ascii="Arial" w:hAnsi="Arial" w:cs="Arial"/>
                <w:sz w:val="16"/>
                <w:szCs w:val="16"/>
              </w:rPr>
              <w:br/>
              <w:t xml:space="preserve">введення нормування та відповідної методики вхідного контролю АФІ клотримазолу за показником «Розмір часток» для альтернативного виробника.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альтернативного виробника АФІ клотримазолу AMOLI ORGANICS PVT. LTD., Індія. Як наслідок внесення змін в специфікацію та методи вхідного контролю за показником "Залишкові кількості органічних розчинників".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UA/4454/02/01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ТРИМСПА 200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Маклеодс Фармасьютикалс Лімітед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Маклеодс Фармасьютикалс Лімітед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UA/8739/01/01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ФАРМАКСОН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250 мг/мл по 2 мл або по 4 мл в ампулі; по 5 ампул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ТОВ "ФАРМАСЕЛ" </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Контроль, випуск серії:</w:t>
            </w:r>
            <w:r w:rsidRPr="00526106">
              <w:rPr>
                <w:rFonts w:ascii="Arial" w:hAnsi="Arial" w:cs="Arial"/>
                <w:sz w:val="16"/>
                <w:szCs w:val="16"/>
              </w:rPr>
              <w:br/>
              <w:t>ТОВ «ФАРМАСЕЛ», Україна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Вторинна  упаковка, контроль:</w:t>
            </w:r>
            <w:r w:rsidRPr="00526106">
              <w:rPr>
                <w:rFonts w:ascii="Arial" w:hAnsi="Arial" w:cs="Arial"/>
                <w:sz w:val="16"/>
                <w:szCs w:val="16"/>
              </w:rPr>
              <w:br/>
              <w:t>ХОЛОПАК Ферпакунгстехнік ГмбХ, Німеччина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первинна та вторинна упаковка, контроль:</w:t>
            </w:r>
            <w:r w:rsidRPr="00526106">
              <w:rPr>
                <w:rFonts w:ascii="Arial" w:hAnsi="Arial" w:cs="Arial"/>
                <w:sz w:val="16"/>
                <w:szCs w:val="16"/>
              </w:rPr>
              <w:br/>
              <w:t>ХОЛОПАК Ферпакунгстехнік ГмбХ, Німеччина</w:t>
            </w:r>
          </w:p>
          <w:p w:rsidR="009C728C" w:rsidRPr="00526106" w:rsidRDefault="009C728C" w:rsidP="004D35C6">
            <w:pPr>
              <w:jc w:val="center"/>
              <w:rPr>
                <w:sz w:val="16"/>
                <w:szCs w:val="16"/>
              </w:rPr>
            </w:pP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 xml:space="preserve">Діюча редакція: Проценко Галина Анатоліївна. 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UA/13932/01/01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ФЕРРУМ ЛЕК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методі випробування за показником «Кількісне визначення», а саме: додаються альтернативні два стандарти у зв'язку із відсутністю у даний час стандарту заліза.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методі випробування за показником «Розчинення», а саме: додаються альтернативні два стандарти у зв'язку із відсутністю у даний час стандарту заліза.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w:t>
            </w:r>
            <w:r w:rsidRPr="00526106">
              <w:rPr>
                <w:rFonts w:ascii="Arial" w:hAnsi="Arial" w:cs="Arial"/>
                <w:sz w:val="16"/>
                <w:szCs w:val="16"/>
              </w:rPr>
              <w:br/>
              <w:t xml:space="preserve">зміна у методі випробування за показником «Однорідність дозованих одиниць», а саме: додаються альтернативні два стандарти у зв'язку із відсутністю у даний час стандарту заліза.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UA/0127/02/01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ФІБРИГА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порошок та розчинник для розчину для ін'єкцій/інфузій,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первинну упаковку, контроль якості, випуск серії:</w:t>
            </w:r>
            <w:r w:rsidRPr="00526106">
              <w:rPr>
                <w:rFonts w:ascii="Arial" w:hAnsi="Arial" w:cs="Arial"/>
                <w:sz w:val="16"/>
                <w:szCs w:val="16"/>
              </w:rPr>
              <w:br/>
              <w:t>Октафарма АБ, Швеція</w:t>
            </w:r>
            <w:r w:rsidRPr="00526106">
              <w:rPr>
                <w:rFonts w:ascii="Arial" w:hAnsi="Arial" w:cs="Arial"/>
                <w:sz w:val="16"/>
                <w:szCs w:val="16"/>
              </w:rPr>
              <w:br/>
              <w:t>Виробник, відповідальний за виробництво in bulk, первинну та вторинну упаковку, маркування, візуальну інспекцію, контроль якості, випуск серії:</w:t>
            </w:r>
            <w:r w:rsidRPr="00526106">
              <w:rPr>
                <w:rFonts w:ascii="Arial" w:hAnsi="Arial" w:cs="Arial"/>
                <w:sz w:val="16"/>
                <w:szCs w:val="16"/>
              </w:rPr>
              <w:br/>
              <w:t>Октафарма Фармацевтика Продуктіонсгес. м.б.Х., Австрія</w:t>
            </w:r>
            <w:r w:rsidRPr="00526106">
              <w:rPr>
                <w:rFonts w:ascii="Arial" w:hAnsi="Arial" w:cs="Arial"/>
                <w:sz w:val="16"/>
                <w:szCs w:val="16"/>
              </w:rPr>
              <w:br/>
              <w:t>Виробник, відповідальний за візуальний контроль, маркування, вторинну упаковку:</w:t>
            </w:r>
            <w:r w:rsidRPr="00526106">
              <w:rPr>
                <w:rFonts w:ascii="Arial" w:hAnsi="Arial" w:cs="Arial"/>
                <w:sz w:val="16"/>
                <w:szCs w:val="16"/>
              </w:rPr>
              <w:br/>
              <w:t>Октафарма Дессау ГмбХ, Німеччина</w:t>
            </w:r>
            <w:r w:rsidRPr="00526106">
              <w:rPr>
                <w:rFonts w:ascii="Arial" w:hAnsi="Arial" w:cs="Arial"/>
                <w:sz w:val="16"/>
                <w:szCs w:val="16"/>
              </w:rPr>
              <w:br/>
              <w:t>Виробник, відповідальний за виробництво розчинника (вода для ін’єкцій):</w:t>
            </w:r>
            <w:r w:rsidRPr="00526106">
              <w:rPr>
                <w:rFonts w:ascii="Arial" w:hAnsi="Arial" w:cs="Arial"/>
                <w:sz w:val="16"/>
                <w:szCs w:val="16"/>
              </w:rPr>
              <w:br/>
              <w:t>Б. Браун Мелсунген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Швеція/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Австрія/</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в розділі "Особливості застосування". ЗАТВЕРДЖЕНО: 9. Закріпити шприц на фільтрі, що надається (рисунок 6), та приєднати фільтр до наконечника Люера пристрою Оctajet на флаконі, що містить порошок (рисунок 7). ЗАПРОПОНОВАНО: 9. Закріпити шприц на фільтрі, що надається (рисунок 6), та приєднати фільтр до наконечника Луер-Лок пристрою Оctajet на флаконі, що містить порошок (рисунок 7).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UA/18890/01/01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ФЛЮКОЛД® САШЕ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орального розчину зі смаком лимона, по 5 г порошку в саше, по 5 або по 10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Наброс Фарма Пвт. Лтд.</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Наброс Фарма Пвт. Лтд.</w:t>
            </w:r>
            <w:r w:rsidRPr="0052610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МКЯ ГЛЗ, допущеної при проведенні процедури державної реєстрації (Наказ МОЗ України від 25.01.2022 №153 РП UA/19169/01/01 в зазначенні лікарської форми – затверджено: (порошок для орального розчину зі смаком лимону); запропоновано: (порошок для орального розчину зі смаком лимона). В інструкції для медичного застосування та в тексті маркування зазначено вірну редакцію, що призводить до різночитання в межах одних документів. Дане виправлення не впливає на якість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UA/19169/01/01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ФОТИЛ®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 xml:space="preserve">краплі очні по 5 мл у флаконі-крапельниці;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допоміжної речовини бензалконію 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UA/2384/01/01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ФОТИЛ®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краплі очні по 5 мл у поліетиленовому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jc w:val="center"/>
              <w:rPr>
                <w:rFonts w:ascii="Arial" w:hAnsi="Arial" w:cs="Arial"/>
                <w:sz w:val="16"/>
                <w:szCs w:val="16"/>
              </w:rPr>
            </w:pPr>
            <w:r w:rsidRPr="00526106">
              <w:rPr>
                <w:rFonts w:ascii="Arial" w:hAnsi="Arial" w:cs="Arial"/>
                <w:sz w:val="16"/>
                <w:szCs w:val="16"/>
              </w:rPr>
              <w:t>Нідерланди/</w:t>
            </w:r>
          </w:p>
          <w:p w:rsidR="009C728C" w:rsidRPr="00526106" w:rsidRDefault="009C728C" w:rsidP="004D35C6">
            <w:pPr>
              <w:jc w:val="center"/>
              <w:rPr>
                <w:rFonts w:ascii="Arial" w:hAnsi="Arial" w:cs="Arial"/>
                <w:sz w:val="16"/>
                <w:szCs w:val="16"/>
              </w:rPr>
            </w:pPr>
            <w:r w:rsidRPr="00526106">
              <w:rPr>
                <w:rFonts w:ascii="Arial" w:hAnsi="Arial" w:cs="Arial"/>
                <w:sz w:val="16"/>
                <w:szCs w:val="16"/>
              </w:rPr>
              <w:t>Фiнляндiя</w:t>
            </w:r>
          </w:p>
          <w:p w:rsidR="009C728C" w:rsidRPr="00526106" w:rsidRDefault="009C728C" w:rsidP="004D35C6">
            <w:pPr>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допоміжної речовини бензалконію 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UA/2384/01/02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ФУЗІКУТАН®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крем 2 %, по 5 г, 10 г, 15 г або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мібе ГмбХ Арцнайміттель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 (х) ІА)</w:t>
            </w:r>
            <w:r w:rsidRPr="00526106">
              <w:rPr>
                <w:rFonts w:ascii="Arial" w:hAnsi="Arial" w:cs="Arial"/>
                <w:sz w:val="16"/>
                <w:szCs w:val="16"/>
              </w:rPr>
              <w:br/>
              <w:t xml:space="preserve">Зміни внесені в інструцію для медичного застосування лікарського засобу у розділ "Місцезнаходження виробника та адреса місця провадження його діяльності". </w:t>
            </w:r>
            <w:r w:rsidRPr="00526106">
              <w:rPr>
                <w:rFonts w:ascii="Arial" w:hAnsi="Arial" w:cs="Arial"/>
                <w:sz w:val="16"/>
                <w:szCs w:val="16"/>
              </w:rPr>
              <w:br/>
              <w:t>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UA/10307/01/01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ЦЕРЕЗИМ® 400 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Джензайм Юроп Б.В. </w:t>
            </w:r>
            <w:r w:rsidRPr="0052610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 Формулювання препарату: </w:t>
            </w:r>
            <w:r w:rsidRPr="00526106">
              <w:rPr>
                <w:rFonts w:ascii="Arial" w:hAnsi="Arial" w:cs="Arial"/>
                <w:sz w:val="16"/>
                <w:szCs w:val="16"/>
              </w:rPr>
              <w:br/>
              <w:t>Лонца Біолоджікс, Інк., США; Формулювання препарату: Резілієнс Бостон Інк., США</w:t>
            </w:r>
          </w:p>
          <w:p w:rsidR="009C728C" w:rsidRPr="00526106" w:rsidRDefault="009C728C" w:rsidP="004D35C6">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Ірландія/США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активної субстанції іміглюцерази, з Genzyme Corporation, United States на Resilience Boston Inc., United States. Адреса виробника залишається незмінною. Також було внесено уточнення щодо опису однієї з функцій виробника, а саме з «Production of the active ingredient (cell culture and purification)» на «Production of the active ingredient (cell culture and TSK-butyl eluate process intermediate».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контроль якості ГЛЗ з Genzyme Corporation, United States на Resilience Boston Inc., United States. Адреса виробника залишається незмінною.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 контролю на визначення чистоти методом SDS-PAGE (ДНС-ПААГ) для ГЛЗ, а саме додається до перерахованих реагентів формулювання «або еквівалент, якщо це належним чином підтверджено», якщо це доречно (для деяких реагентів ця редакція вже була включена). Деякі виправлення та редакційні зміни для наочності пропонується до розділів методики контролю. Крім того до методики був доданий один розділ Критерії прийнятності. </w:t>
            </w:r>
            <w:r w:rsidRPr="0052610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контролю на визначення чистоти методом RP-HPLC (ВЕРХ оберненої фази) для ГЛЗ, а саме додано додатковий буфер для контролю аналізу та формулювання (використовується як додатковий контрольний розчин) та оновлено термінологію щодо критеріїв прийнятності системи для аналізу. Також у сучасній практиці використовується більш складна програма градієнта. Як наслідок, були оновлені розділи методики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UA/8659/01/02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ЦЕРЕЗИМ® 400 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Ірландiя/США</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26106">
              <w:rPr>
                <w:rFonts w:ascii="Arial" w:hAnsi="Arial" w:cs="Arial"/>
                <w:sz w:val="16"/>
                <w:szCs w:val="16"/>
              </w:rPr>
              <w:br/>
              <w:t xml:space="preserve">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UA/8659/01/02</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ЦЕРУКАЛ®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розчин для ін'єкцій, 10 мг/2 мл; по 2 мл в ампулі; по 10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запропоновано використання нового набору реагентів компанії Enzytec Genetic Sulfite r-biopharm, під час проведення аналізу ГЛЗ за показником «Кількісне визначення натрію сульфіту» (затверджений набір реагентів Boehringer Mannheim).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UA/2297/02/01</w:t>
            </w:r>
          </w:p>
        </w:tc>
      </w:tr>
      <w:tr w:rsidR="009C728C" w:rsidRPr="00526106" w:rsidTr="007F479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9C728C" w:rsidRPr="00526106" w:rsidRDefault="009C728C" w:rsidP="009C728C">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C728C" w:rsidRPr="00526106" w:rsidRDefault="009C728C" w:rsidP="004D35C6">
            <w:pPr>
              <w:pStyle w:val="110"/>
              <w:tabs>
                <w:tab w:val="left" w:pos="12600"/>
              </w:tabs>
              <w:rPr>
                <w:rFonts w:ascii="Arial" w:hAnsi="Arial" w:cs="Arial"/>
                <w:b/>
                <w:i/>
                <w:sz w:val="16"/>
                <w:szCs w:val="16"/>
              </w:rPr>
            </w:pPr>
            <w:r w:rsidRPr="00526106">
              <w:rPr>
                <w:rFonts w:ascii="Arial" w:hAnsi="Arial" w:cs="Arial"/>
                <w:b/>
                <w:sz w:val="16"/>
                <w:szCs w:val="16"/>
              </w:rPr>
              <w:t>ЦИТРАФЛІТ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rPr>
                <w:rFonts w:ascii="Arial" w:hAnsi="Arial" w:cs="Arial"/>
                <w:sz w:val="16"/>
                <w:szCs w:val="16"/>
              </w:rPr>
            </w:pPr>
            <w:r w:rsidRPr="00526106">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Виробник нерозфасованої продукції: Лабораторіос Сальват, СА, Іспанія; Касен Рекордаті, С.Л., Іспанія; Первинна та вторинна упаковка, дозвіл на випуск серії: Касен Рекордаті,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Іспанія</w:t>
            </w:r>
          </w:p>
          <w:p w:rsidR="009C728C" w:rsidRPr="00526106" w:rsidRDefault="009C728C" w:rsidP="004D35C6">
            <w:pPr>
              <w:pStyle w:val="110"/>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2014-020-Rev 01 (затверджено № R0-CEP 2014-020-Rev 00) для АФІ натрію пікосульфату від вже затвердженого виробника KREATIVE ORGANICS PRIVATE LIMITED, India, та як наслідок: додавання затверджених контрактних лабораторій; незначні зміни у виробничому процесі; вилучення визначення вмісту «Нікель» та включення оцінки ризику щодо домішки нітрозамінів; зміна допустимих меж показника «Кількісне визначення»; збільшення Re-test періоду із «4 роки»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7F479D">
            <w:pPr>
              <w:pStyle w:val="110"/>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C728C" w:rsidRPr="00526106" w:rsidRDefault="009C728C" w:rsidP="004D35C6">
            <w:pPr>
              <w:pStyle w:val="110"/>
              <w:tabs>
                <w:tab w:val="left" w:pos="12600"/>
              </w:tabs>
              <w:jc w:val="center"/>
              <w:rPr>
                <w:rFonts w:ascii="Arial" w:hAnsi="Arial" w:cs="Arial"/>
                <w:sz w:val="16"/>
                <w:szCs w:val="16"/>
              </w:rPr>
            </w:pPr>
            <w:r w:rsidRPr="00526106">
              <w:rPr>
                <w:rFonts w:ascii="Arial" w:hAnsi="Arial" w:cs="Arial"/>
                <w:sz w:val="16"/>
                <w:szCs w:val="16"/>
              </w:rPr>
              <w:t>UA/13820/01/01</w:t>
            </w:r>
          </w:p>
        </w:tc>
      </w:tr>
    </w:tbl>
    <w:p w:rsidR="009C728C" w:rsidRPr="00526106" w:rsidRDefault="009C728C" w:rsidP="009C728C">
      <w:pPr>
        <w:ind w:right="20"/>
        <w:rPr>
          <w:rFonts w:ascii="Arial" w:hAnsi="Arial" w:cs="Arial"/>
          <w:b/>
          <w:bCs/>
          <w:sz w:val="26"/>
          <w:szCs w:val="26"/>
        </w:rPr>
      </w:pPr>
    </w:p>
    <w:p w:rsidR="009C728C" w:rsidRPr="00526106" w:rsidRDefault="009C728C" w:rsidP="009C728C">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9C728C" w:rsidRPr="00BD31E1" w:rsidTr="004D35C6">
        <w:tc>
          <w:tcPr>
            <w:tcW w:w="7421" w:type="dxa"/>
          </w:tcPr>
          <w:p w:rsidR="009C728C" w:rsidRPr="00526106" w:rsidRDefault="009C728C" w:rsidP="004D35C6">
            <w:pPr>
              <w:ind w:right="20"/>
              <w:rPr>
                <w:rFonts w:ascii="Arial" w:hAnsi="Arial" w:cs="Arial"/>
                <w:sz w:val="28"/>
                <w:szCs w:val="28"/>
              </w:rPr>
            </w:pPr>
            <w:r w:rsidRPr="00526106">
              <w:rPr>
                <w:rFonts w:ascii="Arial" w:hAnsi="Arial" w:cs="Arial"/>
                <w:b/>
                <w:bCs/>
                <w:sz w:val="28"/>
                <w:szCs w:val="28"/>
              </w:rPr>
              <w:t xml:space="preserve">В.о. Генерального директора Директорату </w:t>
            </w:r>
          </w:p>
          <w:p w:rsidR="009C728C" w:rsidRPr="00526106" w:rsidRDefault="009C728C" w:rsidP="004D35C6">
            <w:pPr>
              <w:ind w:right="20"/>
              <w:rPr>
                <w:rFonts w:ascii="Arial" w:hAnsi="Arial" w:cs="Arial"/>
                <w:b/>
                <w:bCs/>
                <w:sz w:val="28"/>
                <w:szCs w:val="28"/>
              </w:rPr>
            </w:pPr>
            <w:r w:rsidRPr="00526106">
              <w:rPr>
                <w:rFonts w:ascii="Arial" w:hAnsi="Arial" w:cs="Arial"/>
                <w:b/>
                <w:bCs/>
                <w:sz w:val="28"/>
                <w:szCs w:val="28"/>
              </w:rPr>
              <w:t>фармацевтичного забезпечення</w:t>
            </w:r>
            <w:r w:rsidRPr="00526106">
              <w:rPr>
                <w:rFonts w:ascii="Arial" w:hAnsi="Arial" w:cs="Arial"/>
                <w:sz w:val="28"/>
                <w:szCs w:val="28"/>
              </w:rPr>
              <w:t xml:space="preserve">                                </w:t>
            </w:r>
          </w:p>
        </w:tc>
        <w:tc>
          <w:tcPr>
            <w:tcW w:w="7422" w:type="dxa"/>
          </w:tcPr>
          <w:p w:rsidR="009C728C" w:rsidRPr="00526106" w:rsidRDefault="009C728C" w:rsidP="004D35C6">
            <w:pPr>
              <w:rPr>
                <w:rFonts w:ascii="Arial" w:hAnsi="Arial" w:cs="Arial"/>
                <w:b/>
                <w:bCs/>
                <w:sz w:val="28"/>
                <w:szCs w:val="28"/>
              </w:rPr>
            </w:pPr>
          </w:p>
          <w:p w:rsidR="009C728C" w:rsidRPr="00526106" w:rsidRDefault="009C728C" w:rsidP="004D35C6">
            <w:pPr>
              <w:jc w:val="right"/>
              <w:rPr>
                <w:rFonts w:ascii="Arial" w:hAnsi="Arial" w:cs="Arial"/>
                <w:b/>
                <w:bCs/>
                <w:sz w:val="28"/>
                <w:szCs w:val="28"/>
              </w:rPr>
            </w:pPr>
            <w:r w:rsidRPr="00526106">
              <w:rPr>
                <w:rFonts w:ascii="Arial" w:hAnsi="Arial" w:cs="Arial"/>
                <w:b/>
                <w:bCs/>
                <w:sz w:val="28"/>
                <w:szCs w:val="28"/>
              </w:rPr>
              <w:t>Іван ЗАДВОРНИХ</w:t>
            </w:r>
          </w:p>
        </w:tc>
      </w:tr>
    </w:tbl>
    <w:p w:rsidR="009C728C" w:rsidRPr="00526106" w:rsidRDefault="009C728C" w:rsidP="009C728C">
      <w:pPr>
        <w:tabs>
          <w:tab w:val="left" w:pos="1985"/>
        </w:tabs>
        <w:sectPr w:rsidR="009C728C" w:rsidRPr="00526106" w:rsidSect="007F479D">
          <w:headerReference w:type="default" r:id="rId13"/>
          <w:headerReference w:type="first" r:id="rId14"/>
          <w:pgSz w:w="16838" w:h="11906" w:orient="landscape"/>
          <w:pgMar w:top="851" w:right="1134" w:bottom="907" w:left="1077" w:header="709" w:footer="709" w:gutter="0"/>
          <w:cols w:space="708"/>
          <w:titlePg/>
          <w:docGrid w:linePitch="360"/>
        </w:sectPr>
      </w:pPr>
    </w:p>
    <w:p w:rsidR="009C728C" w:rsidRPr="00BD31E1" w:rsidRDefault="009C728C" w:rsidP="009C728C">
      <w:pPr>
        <w:tabs>
          <w:tab w:val="left" w:pos="1985"/>
        </w:tabs>
        <w:rPr>
          <w:sz w:val="14"/>
          <w:szCs w:val="14"/>
        </w:rPr>
      </w:pPr>
    </w:p>
    <w:tbl>
      <w:tblPr>
        <w:tblW w:w="3828" w:type="dxa"/>
        <w:tblInd w:w="11448" w:type="dxa"/>
        <w:tblLayout w:type="fixed"/>
        <w:tblLook w:val="0000" w:firstRow="0" w:lastRow="0" w:firstColumn="0" w:lastColumn="0" w:noHBand="0" w:noVBand="0"/>
      </w:tblPr>
      <w:tblGrid>
        <w:gridCol w:w="3828"/>
      </w:tblGrid>
      <w:tr w:rsidR="00DA4E1C" w:rsidRPr="00526106" w:rsidTr="004D35C6">
        <w:tc>
          <w:tcPr>
            <w:tcW w:w="3828" w:type="dxa"/>
          </w:tcPr>
          <w:p w:rsidR="00DA4E1C" w:rsidRPr="009F2433" w:rsidRDefault="00DA4E1C" w:rsidP="00E53E1E">
            <w:pPr>
              <w:pStyle w:val="4"/>
              <w:tabs>
                <w:tab w:val="left" w:pos="12600"/>
              </w:tabs>
              <w:spacing w:before="0" w:after="0"/>
              <w:jc w:val="both"/>
              <w:rPr>
                <w:rFonts w:cs="Arial"/>
                <w:sz w:val="18"/>
                <w:szCs w:val="18"/>
              </w:rPr>
            </w:pPr>
            <w:r>
              <w:rPr>
                <w:rFonts w:cs="Arial"/>
                <w:sz w:val="18"/>
                <w:szCs w:val="18"/>
              </w:rPr>
              <w:t>Додаток 4</w:t>
            </w:r>
          </w:p>
          <w:p w:rsidR="00DA4E1C" w:rsidRPr="0091333D" w:rsidRDefault="00DA4E1C" w:rsidP="00E53E1E">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DA4E1C" w:rsidRPr="00336EC3" w:rsidRDefault="00DA4E1C" w:rsidP="00E53E1E">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лікарських засобів (медичних імунобіологічних препаратів) та внесення змін до реєстраційних матеріалів»</w:t>
            </w:r>
          </w:p>
          <w:p w:rsidR="00DA4E1C" w:rsidRPr="00526106" w:rsidRDefault="00DA4E1C" w:rsidP="00E53E1E">
            <w:pPr>
              <w:tabs>
                <w:tab w:val="left" w:pos="12600"/>
              </w:tabs>
              <w:jc w:val="both"/>
              <w:rPr>
                <w:rFonts w:ascii="Arial" w:hAnsi="Arial" w:cs="Arial"/>
                <w:b/>
                <w:sz w:val="18"/>
                <w:szCs w:val="18"/>
              </w:rPr>
            </w:pPr>
            <w:r>
              <w:rPr>
                <w:rFonts w:ascii="Arial" w:hAnsi="Arial" w:cs="Arial"/>
                <w:b/>
                <w:bCs/>
                <w:iCs/>
                <w:sz w:val="18"/>
                <w:szCs w:val="18"/>
                <w:u w:val="single"/>
              </w:rPr>
              <w:t>від 20 червня 2022 року №_1053</w:t>
            </w:r>
            <w:r>
              <w:rPr>
                <w:rFonts w:cs="Arial"/>
                <w:bCs/>
                <w:iCs/>
                <w:sz w:val="18"/>
                <w:szCs w:val="18"/>
                <w:u w:val="single"/>
              </w:rPr>
              <w:t xml:space="preserve">  </w:t>
            </w:r>
          </w:p>
        </w:tc>
      </w:tr>
    </w:tbl>
    <w:p w:rsidR="00DA4E1C" w:rsidRPr="00526106" w:rsidRDefault="00DA4E1C" w:rsidP="00DA4E1C">
      <w:pPr>
        <w:tabs>
          <w:tab w:val="left" w:pos="12600"/>
        </w:tabs>
        <w:rPr>
          <w:rFonts w:ascii="Arial" w:hAnsi="Arial" w:cs="Arial"/>
          <w:sz w:val="18"/>
          <w:szCs w:val="18"/>
        </w:rPr>
      </w:pPr>
    </w:p>
    <w:p w:rsidR="00DA4E1C" w:rsidRPr="007128D4" w:rsidRDefault="00DA4E1C" w:rsidP="00DA4E1C">
      <w:pPr>
        <w:jc w:val="center"/>
        <w:rPr>
          <w:rFonts w:ascii="Arial" w:hAnsi="Arial" w:cs="Arial"/>
          <w:b/>
        </w:rPr>
      </w:pPr>
      <w:r w:rsidRPr="007128D4">
        <w:rPr>
          <w:rFonts w:ascii="Arial" w:hAnsi="Arial" w:cs="Arial"/>
          <w:b/>
        </w:rPr>
        <w:t>ПЕРЕЛІК</w:t>
      </w:r>
    </w:p>
    <w:p w:rsidR="00DA4E1C" w:rsidRPr="007128D4" w:rsidRDefault="00DA4E1C" w:rsidP="00DA4E1C">
      <w:pPr>
        <w:jc w:val="center"/>
        <w:rPr>
          <w:rFonts w:ascii="Arial" w:hAnsi="Arial" w:cs="Arial"/>
        </w:rPr>
      </w:pPr>
      <w:r w:rsidRPr="007128D4">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DA4E1C" w:rsidRPr="00526106" w:rsidRDefault="00DA4E1C" w:rsidP="00DA4E1C">
      <w:pPr>
        <w:jc w:val="center"/>
        <w:rPr>
          <w:rFonts w:ascii="Arial" w:hAnsi="Arial" w:cs="Arial"/>
        </w:rPr>
      </w:pPr>
    </w:p>
    <w:tbl>
      <w:tblPr>
        <w:tblW w:w="1587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559"/>
        <w:gridCol w:w="1701"/>
        <w:gridCol w:w="1276"/>
        <w:gridCol w:w="851"/>
        <w:gridCol w:w="1134"/>
        <w:gridCol w:w="850"/>
        <w:gridCol w:w="1276"/>
        <w:gridCol w:w="6662"/>
      </w:tblGrid>
      <w:tr w:rsidR="00DA4E1C" w:rsidRPr="00526106" w:rsidTr="00E53E1E">
        <w:tc>
          <w:tcPr>
            <w:tcW w:w="568" w:type="dxa"/>
            <w:tcBorders>
              <w:top w:val="single" w:sz="4" w:space="0" w:color="auto"/>
              <w:left w:val="single" w:sz="4" w:space="0" w:color="auto"/>
              <w:bottom w:val="single" w:sz="4" w:space="0" w:color="auto"/>
              <w:right w:val="single" w:sz="4"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 п/п</w:t>
            </w:r>
          </w:p>
        </w:tc>
        <w:tc>
          <w:tcPr>
            <w:tcW w:w="1559" w:type="dxa"/>
            <w:tcBorders>
              <w:top w:val="single" w:sz="4" w:space="0" w:color="auto"/>
              <w:left w:val="single" w:sz="4"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rPr>
                <w:rFonts w:ascii="Arial" w:hAnsi="Arial" w:cs="Arial"/>
                <w:b/>
                <w:i/>
                <w:sz w:val="16"/>
                <w:szCs w:val="16"/>
                <w:lang w:eastAsia="en-US"/>
              </w:rPr>
            </w:pPr>
            <w:r w:rsidRPr="00526106">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Підстава</w:t>
            </w:r>
          </w:p>
        </w:tc>
        <w:tc>
          <w:tcPr>
            <w:tcW w:w="6662" w:type="dxa"/>
            <w:tcBorders>
              <w:top w:val="single" w:sz="4" w:space="0" w:color="auto"/>
              <w:left w:val="single" w:sz="6" w:space="0" w:color="auto"/>
              <w:bottom w:val="single" w:sz="4" w:space="0" w:color="auto"/>
              <w:right w:val="single" w:sz="6" w:space="0" w:color="auto"/>
            </w:tcBorders>
            <w:shd w:val="pct10" w:color="auto" w:fill="auto"/>
          </w:tcPr>
          <w:p w:rsidR="00DA4E1C" w:rsidRPr="00526106" w:rsidRDefault="00DA4E1C" w:rsidP="004D35C6">
            <w:pPr>
              <w:jc w:val="center"/>
              <w:rPr>
                <w:rFonts w:ascii="Arial" w:hAnsi="Arial" w:cs="Arial"/>
                <w:b/>
                <w:i/>
                <w:sz w:val="16"/>
                <w:szCs w:val="16"/>
                <w:lang w:eastAsia="en-US"/>
              </w:rPr>
            </w:pPr>
            <w:r w:rsidRPr="00526106">
              <w:rPr>
                <w:rFonts w:ascii="Arial" w:hAnsi="Arial" w:cs="Arial"/>
                <w:b/>
                <w:i/>
                <w:sz w:val="16"/>
                <w:szCs w:val="16"/>
                <w:lang w:eastAsia="en-US"/>
              </w:rPr>
              <w:t>Процедура</w:t>
            </w:r>
          </w:p>
        </w:tc>
      </w:tr>
      <w:tr w:rsidR="00DA4E1C" w:rsidRPr="0012259D" w:rsidTr="00E53E1E">
        <w:trPr>
          <w:trHeight w:val="3238"/>
        </w:trPr>
        <w:tc>
          <w:tcPr>
            <w:tcW w:w="568" w:type="dxa"/>
            <w:tcBorders>
              <w:top w:val="single" w:sz="4" w:space="0" w:color="auto"/>
              <w:left w:val="single" w:sz="4" w:space="0" w:color="auto"/>
              <w:bottom w:val="single" w:sz="4" w:space="0" w:color="auto"/>
              <w:right w:val="single" w:sz="4" w:space="0" w:color="auto"/>
            </w:tcBorders>
          </w:tcPr>
          <w:p w:rsidR="00DA4E1C" w:rsidRPr="00526106" w:rsidRDefault="00DA4E1C" w:rsidP="00DA4E1C">
            <w:pPr>
              <w:numPr>
                <w:ilvl w:val="0"/>
                <w:numId w:val="9"/>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both"/>
              <w:rPr>
                <w:rFonts w:ascii="Arial" w:hAnsi="Arial" w:cs="Arial"/>
                <w:b/>
                <w:sz w:val="16"/>
                <w:szCs w:val="16"/>
                <w:lang w:eastAsia="en-US"/>
              </w:rPr>
            </w:pPr>
            <w:r w:rsidRPr="00526106">
              <w:rPr>
                <w:rFonts w:ascii="Arial" w:hAnsi="Arial" w:cs="Arial"/>
                <w:b/>
                <w:sz w:val="16"/>
                <w:szCs w:val="16"/>
                <w:lang w:eastAsia="en-US"/>
              </w:rPr>
              <w:t xml:space="preserve">АМІОДАРОНУ ГІДРОХЛОРИД </w:t>
            </w:r>
          </w:p>
        </w:tc>
        <w:tc>
          <w:tcPr>
            <w:tcW w:w="1701"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rPr>
                <w:rFonts w:ascii="Arial" w:hAnsi="Arial" w:cs="Arial"/>
                <w:sz w:val="16"/>
                <w:szCs w:val="16"/>
                <w:lang w:eastAsia="en-US"/>
              </w:rPr>
            </w:pPr>
            <w:r w:rsidRPr="00526106">
              <w:rPr>
                <w:rFonts w:ascii="Arial" w:hAnsi="Arial" w:cs="Arial"/>
                <w:sz w:val="16"/>
                <w:szCs w:val="16"/>
                <w:lang w:eastAsia="en-US"/>
              </w:rPr>
              <w:t>кристалічний порошок (субстанція) у подвійних поліетиленових пакетах для фармацевтичного застосування</w:t>
            </w:r>
          </w:p>
          <w:p w:rsidR="00DA4E1C" w:rsidRPr="00526106" w:rsidRDefault="00DA4E1C" w:rsidP="004D35C6">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rFonts w:ascii="Arial" w:hAnsi="Arial" w:cs="Arial"/>
                <w:sz w:val="16"/>
                <w:szCs w:val="16"/>
                <w:lang w:eastAsia="en-US"/>
              </w:rPr>
            </w:pPr>
            <w:r w:rsidRPr="00526106">
              <w:rPr>
                <w:rFonts w:ascii="Arial" w:hAnsi="Arial" w:cs="Arial"/>
                <w:sz w:val="16"/>
                <w:szCs w:val="16"/>
                <w:lang w:eastAsia="en-US"/>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rFonts w:ascii="Arial" w:hAnsi="Arial" w:cs="Arial"/>
                <w:sz w:val="16"/>
                <w:szCs w:val="16"/>
                <w:lang w:eastAsia="en-US"/>
              </w:rPr>
            </w:pPr>
            <w:r w:rsidRPr="00526106">
              <w:rPr>
                <w:rFonts w:ascii="Arial" w:hAnsi="Arial" w:cs="Arial"/>
                <w:sz w:val="16"/>
                <w:szCs w:val="16"/>
                <w:lang w:eastAsia="en-US"/>
              </w:rPr>
              <w:t>Україна</w:t>
            </w:r>
          </w:p>
          <w:p w:rsidR="00DA4E1C" w:rsidRPr="00526106" w:rsidRDefault="00DA4E1C" w:rsidP="004D35C6">
            <w:pPr>
              <w:pStyle w:val="135"/>
              <w:ind w:firstLine="0"/>
              <w:jc w:val="center"/>
              <w:rPr>
                <w:rFonts w:cs="Arial"/>
                <w:b w:val="0"/>
                <w:iCs/>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ab"/>
              <w:spacing w:after="0"/>
              <w:ind w:left="0"/>
              <w:jc w:val="center"/>
              <w:rPr>
                <w:rFonts w:ascii="Arial" w:hAnsi="Arial" w:cs="Arial"/>
                <w:b/>
                <w:sz w:val="16"/>
                <w:szCs w:val="16"/>
                <w:lang w:eastAsia="en-US"/>
              </w:rPr>
            </w:pPr>
            <w:r w:rsidRPr="00526106">
              <w:rPr>
                <w:rFonts w:ascii="Arial" w:hAnsi="Arial" w:cs="Arial"/>
                <w:sz w:val="16"/>
                <w:szCs w:val="16"/>
                <w:lang w:eastAsia="en-US"/>
              </w:rPr>
              <w:t>Жеянг Хенгканг Фармас`ютікал Ко., Лтд</w:t>
            </w:r>
          </w:p>
        </w:tc>
        <w:tc>
          <w:tcPr>
            <w:tcW w:w="850"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sz w:val="16"/>
                <w:szCs w:val="16"/>
              </w:rPr>
            </w:pPr>
            <w:r w:rsidRPr="00526106">
              <w:rPr>
                <w:rFonts w:ascii="Arial" w:hAnsi="Arial" w:cs="Arial"/>
                <w:sz w:val="16"/>
                <w:szCs w:val="16"/>
                <w:lang w:eastAsia="en-US"/>
              </w:rPr>
              <w:t>Китай</w:t>
            </w:r>
          </w:p>
        </w:tc>
        <w:tc>
          <w:tcPr>
            <w:tcW w:w="1276"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135"/>
              <w:ind w:firstLine="0"/>
              <w:jc w:val="left"/>
              <w:rPr>
                <w:rFonts w:cs="Arial"/>
                <w:b w:val="0"/>
                <w:iCs/>
                <w:sz w:val="16"/>
                <w:szCs w:val="16"/>
                <w:lang w:val="en-US" w:eastAsia="en-US"/>
              </w:rPr>
            </w:pPr>
            <w:r w:rsidRPr="00526106">
              <w:rPr>
                <w:rFonts w:cs="Arial"/>
                <w:b w:val="0"/>
                <w:iCs/>
                <w:sz w:val="16"/>
                <w:szCs w:val="16"/>
                <w:lang w:val="en-US" w:eastAsia="en-US"/>
              </w:rPr>
              <w:t>НТР № 14 від 19.05.2022</w:t>
            </w:r>
          </w:p>
        </w:tc>
        <w:tc>
          <w:tcPr>
            <w:tcW w:w="6662" w:type="dxa"/>
            <w:tcBorders>
              <w:top w:val="single" w:sz="4" w:space="0" w:color="auto"/>
              <w:left w:val="single" w:sz="4" w:space="0" w:color="auto"/>
              <w:bottom w:val="single" w:sz="4" w:space="0" w:color="auto"/>
              <w:right w:val="single" w:sz="4" w:space="0" w:color="auto"/>
            </w:tcBorders>
          </w:tcPr>
          <w:p w:rsidR="00DA4E1C" w:rsidRPr="00B74BB0" w:rsidRDefault="00DA4E1C" w:rsidP="004D35C6">
            <w:pPr>
              <w:pStyle w:val="ab"/>
              <w:ind w:left="0"/>
              <w:jc w:val="both"/>
              <w:rPr>
                <w:rFonts w:ascii="Arial" w:hAnsi="Arial" w:cs="Arial"/>
                <w:sz w:val="16"/>
                <w:szCs w:val="16"/>
                <w:lang w:val="uk-UA"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 xml:space="preserve">у </w:t>
            </w:r>
            <w:r w:rsidRPr="005B1F96">
              <w:rPr>
                <w:rFonts w:ascii="Arial" w:hAnsi="Arial" w:cs="Arial"/>
                <w:b/>
                <w:sz w:val="16"/>
                <w:szCs w:val="16"/>
                <w:lang w:val="uk-UA"/>
              </w:rPr>
              <w:t>затвердженні</w:t>
            </w:r>
            <w:r w:rsidRPr="001B25B1">
              <w:rPr>
                <w:rFonts w:ascii="Arial" w:hAnsi="Arial" w:cs="Arial"/>
                <w:b/>
                <w:sz w:val="16"/>
                <w:szCs w:val="16"/>
                <w:lang w:val="uk-UA" w:eastAsia="en-US"/>
              </w:rPr>
              <w:t>:</w:t>
            </w:r>
            <w:r w:rsidRPr="001B25B1">
              <w:rPr>
                <w:rFonts w:ascii="Arial" w:hAnsi="Arial" w:cs="Arial"/>
                <w:sz w:val="16"/>
                <w:szCs w:val="16"/>
                <w:lang w:val="uk-UA" w:eastAsia="en-US"/>
              </w:rPr>
              <w:t xml:space="preserve"> </w:t>
            </w:r>
            <w:r w:rsidRPr="00B74BB0">
              <w:rPr>
                <w:rFonts w:ascii="Arial" w:hAnsi="Arial" w:cs="Arial"/>
                <w:b/>
                <w:sz w:val="16"/>
                <w:szCs w:val="16"/>
                <w:lang w:val="en-US" w:eastAsia="en-US"/>
              </w:rPr>
              <w:t xml:space="preserve">- </w:t>
            </w:r>
            <w:r w:rsidRPr="00526106">
              <w:rPr>
                <w:rFonts w:ascii="Arial" w:hAnsi="Arial" w:cs="Arial"/>
                <w:sz w:val="16"/>
                <w:szCs w:val="16"/>
                <w:lang w:eastAsia="en-US"/>
              </w:rPr>
              <w:t>зміни</w:t>
            </w:r>
            <w:r w:rsidRPr="00B74BB0">
              <w:rPr>
                <w:rFonts w:ascii="Arial" w:hAnsi="Arial" w:cs="Arial"/>
                <w:sz w:val="16"/>
                <w:szCs w:val="16"/>
                <w:lang w:val="en-US" w:eastAsia="en-US"/>
              </w:rPr>
              <w:t xml:space="preserve"> </w:t>
            </w:r>
            <w:r w:rsidRPr="00526106">
              <w:rPr>
                <w:rFonts w:ascii="Arial" w:hAnsi="Arial" w:cs="Arial"/>
                <w:sz w:val="16"/>
                <w:szCs w:val="16"/>
                <w:lang w:eastAsia="en-US"/>
              </w:rPr>
              <w:t>І</w:t>
            </w:r>
            <w:r w:rsidRPr="00B74BB0">
              <w:rPr>
                <w:rFonts w:ascii="Arial" w:hAnsi="Arial" w:cs="Arial"/>
                <w:sz w:val="16"/>
                <w:szCs w:val="16"/>
                <w:lang w:val="en-US" w:eastAsia="en-US"/>
              </w:rPr>
              <w:t xml:space="preserve"> </w:t>
            </w:r>
            <w:r w:rsidRPr="00526106">
              <w:rPr>
                <w:rFonts w:ascii="Arial" w:hAnsi="Arial" w:cs="Arial"/>
                <w:sz w:val="16"/>
                <w:szCs w:val="16"/>
                <w:lang w:eastAsia="en-US"/>
              </w:rPr>
              <w:t>типу</w:t>
            </w:r>
            <w:r w:rsidRPr="00B74BB0">
              <w:rPr>
                <w:rFonts w:ascii="Arial" w:hAnsi="Arial" w:cs="Arial"/>
                <w:sz w:val="16"/>
                <w:szCs w:val="16"/>
                <w:lang w:val="en-US" w:eastAsia="en-US"/>
              </w:rPr>
              <w:t xml:space="preserve"> - </w:t>
            </w:r>
            <w:r w:rsidRPr="00526106">
              <w:rPr>
                <w:rFonts w:ascii="Arial" w:hAnsi="Arial" w:cs="Arial"/>
                <w:sz w:val="16"/>
                <w:szCs w:val="16"/>
                <w:lang w:eastAsia="en-US"/>
              </w:rPr>
              <w:t>зміни</w:t>
            </w:r>
            <w:r w:rsidRPr="00B74BB0">
              <w:rPr>
                <w:rFonts w:ascii="Arial" w:hAnsi="Arial" w:cs="Arial"/>
                <w:sz w:val="16"/>
                <w:szCs w:val="16"/>
                <w:lang w:val="en-US" w:eastAsia="en-US"/>
              </w:rPr>
              <w:t xml:space="preserve"> </w:t>
            </w:r>
            <w:r w:rsidRPr="00526106">
              <w:rPr>
                <w:rFonts w:ascii="Arial" w:hAnsi="Arial" w:cs="Arial"/>
                <w:sz w:val="16"/>
                <w:szCs w:val="16"/>
                <w:lang w:eastAsia="en-US"/>
              </w:rPr>
              <w:t>з</w:t>
            </w:r>
            <w:r w:rsidRPr="00B74BB0">
              <w:rPr>
                <w:rFonts w:ascii="Arial" w:hAnsi="Arial" w:cs="Arial"/>
                <w:sz w:val="16"/>
                <w:szCs w:val="16"/>
                <w:lang w:val="en-US" w:eastAsia="en-US"/>
              </w:rPr>
              <w:t xml:space="preserve"> </w:t>
            </w:r>
            <w:r w:rsidRPr="00526106">
              <w:rPr>
                <w:rFonts w:ascii="Arial" w:hAnsi="Arial" w:cs="Arial"/>
                <w:sz w:val="16"/>
                <w:szCs w:val="16"/>
                <w:lang w:eastAsia="en-US"/>
              </w:rPr>
              <w:t>якості</w:t>
            </w:r>
            <w:r w:rsidRPr="00B74BB0">
              <w:rPr>
                <w:rFonts w:ascii="Arial" w:hAnsi="Arial" w:cs="Arial"/>
                <w:sz w:val="16"/>
                <w:szCs w:val="16"/>
                <w:lang w:val="en-US" w:eastAsia="en-US"/>
              </w:rPr>
              <w:t xml:space="preserve">. </w:t>
            </w:r>
            <w:r w:rsidRPr="00526106">
              <w:rPr>
                <w:rFonts w:ascii="Arial" w:hAnsi="Arial" w:cs="Arial"/>
                <w:sz w:val="16"/>
                <w:szCs w:val="16"/>
                <w:lang w:eastAsia="en-US"/>
              </w:rPr>
              <w:t>Сертифікат</w:t>
            </w:r>
            <w:r w:rsidRPr="0012259D">
              <w:rPr>
                <w:rFonts w:ascii="Arial" w:hAnsi="Arial" w:cs="Arial"/>
                <w:sz w:val="16"/>
                <w:szCs w:val="16"/>
                <w:lang w:val="en-US" w:eastAsia="en-US"/>
              </w:rPr>
              <w:t xml:space="preserve"> </w:t>
            </w:r>
            <w:r w:rsidRPr="00526106">
              <w:rPr>
                <w:rFonts w:ascii="Arial" w:hAnsi="Arial" w:cs="Arial"/>
                <w:sz w:val="16"/>
                <w:szCs w:val="16"/>
                <w:lang w:eastAsia="en-US"/>
              </w:rPr>
              <w:t>відповідності</w:t>
            </w:r>
            <w:r w:rsidRPr="0012259D">
              <w:rPr>
                <w:rFonts w:ascii="Arial" w:hAnsi="Arial" w:cs="Arial"/>
                <w:sz w:val="16"/>
                <w:szCs w:val="16"/>
                <w:lang w:val="en-US" w:eastAsia="en-US"/>
              </w:rPr>
              <w:t>/</w:t>
            </w:r>
            <w:r w:rsidRPr="00526106">
              <w:rPr>
                <w:rFonts w:ascii="Arial" w:hAnsi="Arial" w:cs="Arial"/>
                <w:sz w:val="16"/>
                <w:szCs w:val="16"/>
                <w:lang w:eastAsia="en-US"/>
              </w:rPr>
              <w:t>ГЕ</w:t>
            </w:r>
            <w:r w:rsidRPr="0012259D">
              <w:rPr>
                <w:rFonts w:ascii="Arial" w:hAnsi="Arial" w:cs="Arial"/>
                <w:sz w:val="16"/>
                <w:szCs w:val="16"/>
                <w:lang w:val="en-US" w:eastAsia="en-US"/>
              </w:rPr>
              <w:t>-</w:t>
            </w:r>
            <w:r w:rsidRPr="00526106">
              <w:rPr>
                <w:rFonts w:ascii="Arial" w:hAnsi="Arial" w:cs="Arial"/>
                <w:sz w:val="16"/>
                <w:szCs w:val="16"/>
                <w:lang w:eastAsia="en-US"/>
              </w:rPr>
              <w:t>сертифікат</w:t>
            </w:r>
            <w:r w:rsidRPr="0012259D">
              <w:rPr>
                <w:rFonts w:ascii="Arial" w:hAnsi="Arial" w:cs="Arial"/>
                <w:sz w:val="16"/>
                <w:szCs w:val="16"/>
                <w:lang w:val="en-US" w:eastAsia="en-US"/>
              </w:rPr>
              <w:t xml:space="preserve"> </w:t>
            </w:r>
            <w:r w:rsidRPr="00526106">
              <w:rPr>
                <w:rFonts w:ascii="Arial" w:hAnsi="Arial" w:cs="Arial"/>
                <w:sz w:val="16"/>
                <w:szCs w:val="16"/>
                <w:lang w:eastAsia="en-US"/>
              </w:rPr>
              <w:t>відповідності</w:t>
            </w:r>
            <w:r w:rsidRPr="0012259D">
              <w:rPr>
                <w:rFonts w:ascii="Arial" w:hAnsi="Arial" w:cs="Arial"/>
                <w:sz w:val="16"/>
                <w:szCs w:val="16"/>
                <w:lang w:val="en-US" w:eastAsia="en-US"/>
              </w:rPr>
              <w:t xml:space="preserve"> </w:t>
            </w:r>
            <w:r w:rsidRPr="00526106">
              <w:rPr>
                <w:rFonts w:ascii="Arial" w:hAnsi="Arial" w:cs="Arial"/>
                <w:sz w:val="16"/>
                <w:szCs w:val="16"/>
                <w:lang w:eastAsia="en-US"/>
              </w:rPr>
              <w:t>Європейській</w:t>
            </w:r>
            <w:r w:rsidRPr="0012259D">
              <w:rPr>
                <w:rFonts w:ascii="Arial" w:hAnsi="Arial" w:cs="Arial"/>
                <w:sz w:val="16"/>
                <w:szCs w:val="16"/>
                <w:lang w:val="en-US" w:eastAsia="en-US"/>
              </w:rPr>
              <w:t xml:space="preserve"> </w:t>
            </w:r>
            <w:r w:rsidRPr="00526106">
              <w:rPr>
                <w:rFonts w:ascii="Arial" w:hAnsi="Arial" w:cs="Arial"/>
                <w:sz w:val="16"/>
                <w:szCs w:val="16"/>
                <w:lang w:eastAsia="en-US"/>
              </w:rPr>
              <w:t>фармакопеї</w:t>
            </w:r>
            <w:r w:rsidRPr="0012259D">
              <w:rPr>
                <w:rFonts w:ascii="Arial" w:hAnsi="Arial" w:cs="Arial"/>
                <w:sz w:val="16"/>
                <w:szCs w:val="16"/>
                <w:lang w:val="en-US" w:eastAsia="en-US"/>
              </w:rPr>
              <w:t>/</w:t>
            </w:r>
            <w:r w:rsidRPr="00526106">
              <w:rPr>
                <w:rFonts w:ascii="Arial" w:hAnsi="Arial" w:cs="Arial"/>
                <w:sz w:val="16"/>
                <w:szCs w:val="16"/>
                <w:lang w:eastAsia="en-US"/>
              </w:rPr>
              <w:t>монографії</w:t>
            </w:r>
            <w:r w:rsidRPr="0012259D">
              <w:rPr>
                <w:rFonts w:ascii="Arial" w:hAnsi="Arial" w:cs="Arial"/>
                <w:sz w:val="16"/>
                <w:szCs w:val="16"/>
                <w:lang w:val="en-US" w:eastAsia="en-US"/>
              </w:rPr>
              <w:t xml:space="preserve">. </w:t>
            </w:r>
            <w:r w:rsidRPr="00526106">
              <w:rPr>
                <w:rFonts w:ascii="Arial" w:hAnsi="Arial" w:cs="Arial"/>
                <w:sz w:val="16"/>
                <w:szCs w:val="16"/>
                <w:lang w:eastAsia="en-US"/>
              </w:rPr>
              <w:t>Подання</w:t>
            </w:r>
            <w:r w:rsidRPr="0012259D">
              <w:rPr>
                <w:rFonts w:ascii="Arial" w:hAnsi="Arial" w:cs="Arial"/>
                <w:sz w:val="16"/>
                <w:szCs w:val="16"/>
                <w:lang w:val="en-US" w:eastAsia="en-US"/>
              </w:rPr>
              <w:t xml:space="preserve"> </w:t>
            </w:r>
            <w:r w:rsidRPr="00526106">
              <w:rPr>
                <w:rFonts w:ascii="Arial" w:hAnsi="Arial" w:cs="Arial"/>
                <w:sz w:val="16"/>
                <w:szCs w:val="16"/>
                <w:lang w:eastAsia="en-US"/>
              </w:rPr>
              <w:t>нового</w:t>
            </w:r>
            <w:r w:rsidRPr="0012259D">
              <w:rPr>
                <w:rFonts w:ascii="Arial" w:hAnsi="Arial" w:cs="Arial"/>
                <w:sz w:val="16"/>
                <w:szCs w:val="16"/>
                <w:lang w:val="en-US" w:eastAsia="en-US"/>
              </w:rPr>
              <w:t xml:space="preserve"> </w:t>
            </w:r>
            <w:r w:rsidRPr="00526106">
              <w:rPr>
                <w:rFonts w:ascii="Arial" w:hAnsi="Arial" w:cs="Arial"/>
                <w:sz w:val="16"/>
                <w:szCs w:val="16"/>
                <w:lang w:eastAsia="en-US"/>
              </w:rPr>
              <w:t>або</w:t>
            </w:r>
            <w:r w:rsidRPr="0012259D">
              <w:rPr>
                <w:rFonts w:ascii="Arial" w:hAnsi="Arial" w:cs="Arial"/>
                <w:sz w:val="16"/>
                <w:szCs w:val="16"/>
                <w:lang w:val="en-US" w:eastAsia="en-US"/>
              </w:rPr>
              <w:t xml:space="preserve"> </w:t>
            </w:r>
            <w:r w:rsidRPr="00526106">
              <w:rPr>
                <w:rFonts w:ascii="Arial" w:hAnsi="Arial" w:cs="Arial"/>
                <w:sz w:val="16"/>
                <w:szCs w:val="16"/>
                <w:lang w:eastAsia="en-US"/>
              </w:rPr>
              <w:t>оновленого</w:t>
            </w:r>
            <w:r w:rsidRPr="0012259D">
              <w:rPr>
                <w:rFonts w:ascii="Arial" w:hAnsi="Arial" w:cs="Arial"/>
                <w:sz w:val="16"/>
                <w:szCs w:val="16"/>
                <w:lang w:val="en-US" w:eastAsia="en-US"/>
              </w:rPr>
              <w:t xml:space="preserve"> </w:t>
            </w:r>
            <w:r w:rsidRPr="00526106">
              <w:rPr>
                <w:rFonts w:ascii="Arial" w:hAnsi="Arial" w:cs="Arial"/>
                <w:sz w:val="16"/>
                <w:szCs w:val="16"/>
                <w:lang w:eastAsia="en-US"/>
              </w:rPr>
              <w:t>сертифіката</w:t>
            </w:r>
            <w:r w:rsidRPr="0012259D">
              <w:rPr>
                <w:rFonts w:ascii="Arial" w:hAnsi="Arial" w:cs="Arial"/>
                <w:sz w:val="16"/>
                <w:szCs w:val="16"/>
                <w:lang w:val="en-US" w:eastAsia="en-US"/>
              </w:rPr>
              <w:t xml:space="preserve"> </w:t>
            </w:r>
            <w:r w:rsidRPr="00526106">
              <w:rPr>
                <w:rFonts w:ascii="Arial" w:hAnsi="Arial" w:cs="Arial"/>
                <w:sz w:val="16"/>
                <w:szCs w:val="16"/>
                <w:lang w:eastAsia="en-US"/>
              </w:rPr>
              <w:t>відповідності</w:t>
            </w:r>
            <w:r w:rsidRPr="0012259D">
              <w:rPr>
                <w:rFonts w:ascii="Arial" w:hAnsi="Arial" w:cs="Arial"/>
                <w:sz w:val="16"/>
                <w:szCs w:val="16"/>
                <w:lang w:val="en-US" w:eastAsia="en-US"/>
              </w:rPr>
              <w:t xml:space="preserve"> </w:t>
            </w:r>
            <w:r w:rsidRPr="00526106">
              <w:rPr>
                <w:rFonts w:ascii="Arial" w:hAnsi="Arial" w:cs="Arial"/>
                <w:sz w:val="16"/>
                <w:szCs w:val="16"/>
                <w:lang w:eastAsia="en-US"/>
              </w:rPr>
              <w:t>або</w:t>
            </w:r>
            <w:r w:rsidRPr="0012259D">
              <w:rPr>
                <w:rFonts w:ascii="Arial" w:hAnsi="Arial" w:cs="Arial"/>
                <w:sz w:val="16"/>
                <w:szCs w:val="16"/>
                <w:lang w:val="en-US" w:eastAsia="en-US"/>
              </w:rPr>
              <w:t xml:space="preserve"> </w:t>
            </w:r>
            <w:r w:rsidRPr="00526106">
              <w:rPr>
                <w:rFonts w:ascii="Arial" w:hAnsi="Arial" w:cs="Arial"/>
                <w:sz w:val="16"/>
                <w:szCs w:val="16"/>
                <w:lang w:eastAsia="en-US"/>
              </w:rPr>
              <w:t>вилучення</w:t>
            </w:r>
            <w:r w:rsidRPr="0012259D">
              <w:rPr>
                <w:rFonts w:ascii="Arial" w:hAnsi="Arial" w:cs="Arial"/>
                <w:sz w:val="16"/>
                <w:szCs w:val="16"/>
                <w:lang w:val="en-US" w:eastAsia="en-US"/>
              </w:rPr>
              <w:t xml:space="preserve"> </w:t>
            </w:r>
            <w:r w:rsidRPr="00526106">
              <w:rPr>
                <w:rFonts w:ascii="Arial" w:hAnsi="Arial" w:cs="Arial"/>
                <w:sz w:val="16"/>
                <w:szCs w:val="16"/>
                <w:lang w:eastAsia="en-US"/>
              </w:rPr>
              <w:t>сертифіката</w:t>
            </w:r>
            <w:r w:rsidRPr="0012259D">
              <w:rPr>
                <w:rFonts w:ascii="Arial" w:hAnsi="Arial" w:cs="Arial"/>
                <w:sz w:val="16"/>
                <w:szCs w:val="16"/>
                <w:lang w:val="en-US" w:eastAsia="en-US"/>
              </w:rPr>
              <w:t xml:space="preserve"> </w:t>
            </w:r>
            <w:r w:rsidRPr="00526106">
              <w:rPr>
                <w:rFonts w:ascii="Arial" w:hAnsi="Arial" w:cs="Arial"/>
                <w:sz w:val="16"/>
                <w:szCs w:val="16"/>
                <w:lang w:eastAsia="en-US"/>
              </w:rPr>
              <w:t>відповідності</w:t>
            </w:r>
            <w:r w:rsidRPr="0012259D">
              <w:rPr>
                <w:rFonts w:ascii="Arial" w:hAnsi="Arial" w:cs="Arial"/>
                <w:sz w:val="16"/>
                <w:szCs w:val="16"/>
                <w:lang w:val="en-US" w:eastAsia="en-US"/>
              </w:rPr>
              <w:t xml:space="preserve"> </w:t>
            </w:r>
            <w:r w:rsidRPr="00526106">
              <w:rPr>
                <w:rFonts w:ascii="Arial" w:hAnsi="Arial" w:cs="Arial"/>
                <w:sz w:val="16"/>
                <w:szCs w:val="16"/>
                <w:lang w:eastAsia="en-US"/>
              </w:rPr>
              <w:t>Європейській</w:t>
            </w:r>
            <w:r w:rsidRPr="0012259D">
              <w:rPr>
                <w:rFonts w:ascii="Arial" w:hAnsi="Arial" w:cs="Arial"/>
                <w:sz w:val="16"/>
                <w:szCs w:val="16"/>
                <w:lang w:val="en-US" w:eastAsia="en-US"/>
              </w:rPr>
              <w:t xml:space="preserve"> </w:t>
            </w:r>
            <w:r w:rsidRPr="00526106">
              <w:rPr>
                <w:rFonts w:ascii="Arial" w:hAnsi="Arial" w:cs="Arial"/>
                <w:sz w:val="16"/>
                <w:szCs w:val="16"/>
                <w:lang w:eastAsia="en-US"/>
              </w:rPr>
              <w:t>фармакопеї</w:t>
            </w:r>
            <w:r w:rsidRPr="0012259D">
              <w:rPr>
                <w:rFonts w:ascii="Arial" w:hAnsi="Arial" w:cs="Arial"/>
                <w:sz w:val="16"/>
                <w:szCs w:val="16"/>
                <w:lang w:val="en-US" w:eastAsia="en-US"/>
              </w:rPr>
              <w:t xml:space="preserve">: </w:t>
            </w:r>
            <w:r w:rsidRPr="00526106">
              <w:rPr>
                <w:rFonts w:ascii="Arial" w:hAnsi="Arial" w:cs="Arial"/>
                <w:sz w:val="16"/>
                <w:szCs w:val="16"/>
                <w:lang w:eastAsia="en-US"/>
              </w:rPr>
              <w:t>для</w:t>
            </w:r>
            <w:r w:rsidRPr="0012259D">
              <w:rPr>
                <w:rFonts w:ascii="Arial" w:hAnsi="Arial" w:cs="Arial"/>
                <w:sz w:val="16"/>
                <w:szCs w:val="16"/>
                <w:lang w:val="en-US" w:eastAsia="en-US"/>
              </w:rPr>
              <w:t xml:space="preserve"> </w:t>
            </w:r>
            <w:r w:rsidRPr="00526106">
              <w:rPr>
                <w:rFonts w:ascii="Arial" w:hAnsi="Arial" w:cs="Arial"/>
                <w:sz w:val="16"/>
                <w:szCs w:val="16"/>
                <w:lang w:eastAsia="en-US"/>
              </w:rPr>
              <w:t>АФІ</w:t>
            </w:r>
            <w:r w:rsidRPr="0012259D">
              <w:rPr>
                <w:rFonts w:ascii="Arial" w:hAnsi="Arial" w:cs="Arial"/>
                <w:sz w:val="16"/>
                <w:szCs w:val="16"/>
                <w:lang w:val="en-US" w:eastAsia="en-US"/>
              </w:rPr>
              <w:t xml:space="preserve">; </w:t>
            </w:r>
            <w:r w:rsidRPr="00526106">
              <w:rPr>
                <w:rFonts w:ascii="Arial" w:hAnsi="Arial" w:cs="Arial"/>
                <w:sz w:val="16"/>
                <w:szCs w:val="16"/>
                <w:lang w:eastAsia="en-US"/>
              </w:rPr>
              <w:t>для</w:t>
            </w:r>
            <w:r w:rsidRPr="0012259D">
              <w:rPr>
                <w:rFonts w:ascii="Arial" w:hAnsi="Arial" w:cs="Arial"/>
                <w:sz w:val="16"/>
                <w:szCs w:val="16"/>
                <w:lang w:val="en-US" w:eastAsia="en-US"/>
              </w:rPr>
              <w:t xml:space="preserve"> </w:t>
            </w:r>
            <w:r w:rsidRPr="00526106">
              <w:rPr>
                <w:rFonts w:ascii="Arial" w:hAnsi="Arial" w:cs="Arial"/>
                <w:sz w:val="16"/>
                <w:szCs w:val="16"/>
                <w:lang w:eastAsia="en-US"/>
              </w:rPr>
              <w:t>вихідного</w:t>
            </w:r>
            <w:r w:rsidRPr="0012259D">
              <w:rPr>
                <w:rFonts w:ascii="Arial" w:hAnsi="Arial" w:cs="Arial"/>
                <w:sz w:val="16"/>
                <w:szCs w:val="16"/>
                <w:lang w:val="en-US" w:eastAsia="en-US"/>
              </w:rPr>
              <w:t xml:space="preserve"> </w:t>
            </w:r>
            <w:r w:rsidRPr="00526106">
              <w:rPr>
                <w:rFonts w:ascii="Arial" w:hAnsi="Arial" w:cs="Arial"/>
                <w:sz w:val="16"/>
                <w:szCs w:val="16"/>
                <w:lang w:eastAsia="en-US"/>
              </w:rPr>
              <w:t>матеріалу</w:t>
            </w:r>
            <w:r w:rsidRPr="0012259D">
              <w:rPr>
                <w:rFonts w:ascii="Arial" w:hAnsi="Arial" w:cs="Arial"/>
                <w:sz w:val="16"/>
                <w:szCs w:val="16"/>
                <w:lang w:val="en-US" w:eastAsia="en-US"/>
              </w:rPr>
              <w:t>/</w:t>
            </w:r>
            <w:r w:rsidRPr="00526106">
              <w:rPr>
                <w:rFonts w:ascii="Arial" w:hAnsi="Arial" w:cs="Arial"/>
                <w:sz w:val="16"/>
                <w:szCs w:val="16"/>
                <w:lang w:eastAsia="en-US"/>
              </w:rPr>
              <w:t>реагенту</w:t>
            </w:r>
            <w:r w:rsidRPr="0012259D">
              <w:rPr>
                <w:rFonts w:ascii="Arial" w:hAnsi="Arial" w:cs="Arial"/>
                <w:sz w:val="16"/>
                <w:szCs w:val="16"/>
                <w:lang w:val="en-US" w:eastAsia="en-US"/>
              </w:rPr>
              <w:t>/</w:t>
            </w:r>
            <w:r w:rsidRPr="00526106">
              <w:rPr>
                <w:rFonts w:ascii="Arial" w:hAnsi="Arial" w:cs="Arial"/>
                <w:sz w:val="16"/>
                <w:szCs w:val="16"/>
                <w:lang w:eastAsia="en-US"/>
              </w:rPr>
              <w:t>проміжного</w:t>
            </w:r>
            <w:r w:rsidRPr="0012259D">
              <w:rPr>
                <w:rFonts w:ascii="Arial" w:hAnsi="Arial" w:cs="Arial"/>
                <w:sz w:val="16"/>
                <w:szCs w:val="16"/>
                <w:lang w:val="en-US" w:eastAsia="en-US"/>
              </w:rPr>
              <w:t xml:space="preserve"> </w:t>
            </w:r>
            <w:r w:rsidRPr="00526106">
              <w:rPr>
                <w:rFonts w:ascii="Arial" w:hAnsi="Arial" w:cs="Arial"/>
                <w:sz w:val="16"/>
                <w:szCs w:val="16"/>
                <w:lang w:eastAsia="en-US"/>
              </w:rPr>
              <w:t>продукту</w:t>
            </w:r>
            <w:r w:rsidRPr="0012259D">
              <w:rPr>
                <w:rFonts w:ascii="Arial" w:hAnsi="Arial" w:cs="Arial"/>
                <w:sz w:val="16"/>
                <w:szCs w:val="16"/>
                <w:lang w:val="en-US" w:eastAsia="en-US"/>
              </w:rPr>
              <w:t xml:space="preserve">, </w:t>
            </w:r>
            <w:r w:rsidRPr="00526106">
              <w:rPr>
                <w:rFonts w:ascii="Arial" w:hAnsi="Arial" w:cs="Arial"/>
                <w:sz w:val="16"/>
                <w:szCs w:val="16"/>
                <w:lang w:eastAsia="en-US"/>
              </w:rPr>
              <w:t>що</w:t>
            </w:r>
            <w:r w:rsidRPr="0012259D">
              <w:rPr>
                <w:rFonts w:ascii="Arial" w:hAnsi="Arial" w:cs="Arial"/>
                <w:sz w:val="16"/>
                <w:szCs w:val="16"/>
                <w:lang w:val="en-US" w:eastAsia="en-US"/>
              </w:rPr>
              <w:t xml:space="preserve"> </w:t>
            </w:r>
            <w:r w:rsidRPr="00526106">
              <w:rPr>
                <w:rFonts w:ascii="Arial" w:hAnsi="Arial" w:cs="Arial"/>
                <w:sz w:val="16"/>
                <w:szCs w:val="16"/>
                <w:lang w:eastAsia="en-US"/>
              </w:rPr>
              <w:t>використовуються</w:t>
            </w:r>
            <w:r w:rsidRPr="0012259D">
              <w:rPr>
                <w:rFonts w:ascii="Arial" w:hAnsi="Arial" w:cs="Arial"/>
                <w:sz w:val="16"/>
                <w:szCs w:val="16"/>
                <w:lang w:val="en-US" w:eastAsia="en-US"/>
              </w:rPr>
              <w:t xml:space="preserve"> </w:t>
            </w:r>
            <w:r w:rsidRPr="00526106">
              <w:rPr>
                <w:rFonts w:ascii="Arial" w:hAnsi="Arial" w:cs="Arial"/>
                <w:sz w:val="16"/>
                <w:szCs w:val="16"/>
                <w:lang w:eastAsia="en-US"/>
              </w:rPr>
              <w:t>у</w:t>
            </w:r>
            <w:r w:rsidRPr="0012259D">
              <w:rPr>
                <w:rFonts w:ascii="Arial" w:hAnsi="Arial" w:cs="Arial"/>
                <w:sz w:val="16"/>
                <w:szCs w:val="16"/>
                <w:lang w:val="en-US" w:eastAsia="en-US"/>
              </w:rPr>
              <w:t xml:space="preserve"> </w:t>
            </w:r>
            <w:r w:rsidRPr="00526106">
              <w:rPr>
                <w:rFonts w:ascii="Arial" w:hAnsi="Arial" w:cs="Arial"/>
                <w:sz w:val="16"/>
                <w:szCs w:val="16"/>
                <w:lang w:eastAsia="en-US"/>
              </w:rPr>
              <w:t>виробництві</w:t>
            </w:r>
            <w:r w:rsidRPr="0012259D">
              <w:rPr>
                <w:rFonts w:ascii="Arial" w:hAnsi="Arial" w:cs="Arial"/>
                <w:sz w:val="16"/>
                <w:szCs w:val="16"/>
                <w:lang w:val="en-US" w:eastAsia="en-US"/>
              </w:rPr>
              <w:t xml:space="preserve"> </w:t>
            </w:r>
            <w:r w:rsidRPr="00526106">
              <w:rPr>
                <w:rFonts w:ascii="Arial" w:hAnsi="Arial" w:cs="Arial"/>
                <w:sz w:val="16"/>
                <w:szCs w:val="16"/>
                <w:lang w:eastAsia="en-US"/>
              </w:rPr>
              <w:t>АФІ</w:t>
            </w:r>
            <w:r w:rsidRPr="0012259D">
              <w:rPr>
                <w:rFonts w:ascii="Arial" w:hAnsi="Arial" w:cs="Arial"/>
                <w:sz w:val="16"/>
                <w:szCs w:val="16"/>
                <w:lang w:val="en-US" w:eastAsia="en-US"/>
              </w:rPr>
              <w:t xml:space="preserve">; </w:t>
            </w:r>
            <w:r w:rsidRPr="00526106">
              <w:rPr>
                <w:rFonts w:ascii="Arial" w:hAnsi="Arial" w:cs="Arial"/>
                <w:sz w:val="16"/>
                <w:szCs w:val="16"/>
                <w:lang w:eastAsia="en-US"/>
              </w:rPr>
              <w:t>для</w:t>
            </w:r>
            <w:r w:rsidRPr="0012259D">
              <w:rPr>
                <w:rFonts w:ascii="Arial" w:hAnsi="Arial" w:cs="Arial"/>
                <w:sz w:val="16"/>
                <w:szCs w:val="16"/>
                <w:lang w:val="en-US" w:eastAsia="en-US"/>
              </w:rPr>
              <w:t xml:space="preserve"> </w:t>
            </w:r>
            <w:r w:rsidRPr="00526106">
              <w:rPr>
                <w:rFonts w:ascii="Arial" w:hAnsi="Arial" w:cs="Arial"/>
                <w:sz w:val="16"/>
                <w:szCs w:val="16"/>
                <w:lang w:eastAsia="en-US"/>
              </w:rPr>
              <w:t>допоміжної</w:t>
            </w:r>
            <w:r w:rsidRPr="0012259D">
              <w:rPr>
                <w:rFonts w:ascii="Arial" w:hAnsi="Arial" w:cs="Arial"/>
                <w:sz w:val="16"/>
                <w:szCs w:val="16"/>
                <w:lang w:val="en-US" w:eastAsia="en-US"/>
              </w:rPr>
              <w:t xml:space="preserve"> </w:t>
            </w:r>
            <w:r w:rsidRPr="00526106">
              <w:rPr>
                <w:rFonts w:ascii="Arial" w:hAnsi="Arial" w:cs="Arial"/>
                <w:sz w:val="16"/>
                <w:szCs w:val="16"/>
                <w:lang w:eastAsia="en-US"/>
              </w:rPr>
              <w:t>речовини</w:t>
            </w:r>
            <w:r w:rsidRPr="0012259D">
              <w:rPr>
                <w:rFonts w:ascii="Arial" w:hAnsi="Arial" w:cs="Arial"/>
                <w:sz w:val="16"/>
                <w:szCs w:val="16"/>
                <w:lang w:val="en-US" w:eastAsia="en-US"/>
              </w:rPr>
              <w:t xml:space="preserve"> (</w:t>
            </w:r>
            <w:r w:rsidRPr="00526106">
              <w:rPr>
                <w:rFonts w:ascii="Arial" w:hAnsi="Arial" w:cs="Arial"/>
                <w:sz w:val="16"/>
                <w:szCs w:val="16"/>
                <w:lang w:eastAsia="en-US"/>
              </w:rPr>
              <w:t>сертифікат</w:t>
            </w:r>
            <w:r w:rsidRPr="0012259D">
              <w:rPr>
                <w:rFonts w:ascii="Arial" w:hAnsi="Arial" w:cs="Arial"/>
                <w:sz w:val="16"/>
                <w:szCs w:val="16"/>
                <w:lang w:val="en-US" w:eastAsia="en-US"/>
              </w:rPr>
              <w:t xml:space="preserve"> </w:t>
            </w:r>
            <w:r w:rsidRPr="00526106">
              <w:rPr>
                <w:rFonts w:ascii="Arial" w:hAnsi="Arial" w:cs="Arial"/>
                <w:sz w:val="16"/>
                <w:szCs w:val="16"/>
                <w:lang w:eastAsia="en-US"/>
              </w:rPr>
              <w:t>відповідності</w:t>
            </w:r>
            <w:r w:rsidRPr="0012259D">
              <w:rPr>
                <w:rFonts w:ascii="Arial" w:hAnsi="Arial" w:cs="Arial"/>
                <w:sz w:val="16"/>
                <w:szCs w:val="16"/>
                <w:lang w:val="en-US" w:eastAsia="en-US"/>
              </w:rPr>
              <w:t xml:space="preserve"> </w:t>
            </w:r>
            <w:r w:rsidRPr="00526106">
              <w:rPr>
                <w:rFonts w:ascii="Arial" w:hAnsi="Arial" w:cs="Arial"/>
                <w:sz w:val="16"/>
                <w:szCs w:val="16"/>
                <w:lang w:eastAsia="en-US"/>
              </w:rPr>
              <w:t>Європейській</w:t>
            </w:r>
            <w:r w:rsidRPr="0012259D">
              <w:rPr>
                <w:rFonts w:ascii="Arial" w:hAnsi="Arial" w:cs="Arial"/>
                <w:sz w:val="16"/>
                <w:szCs w:val="16"/>
                <w:lang w:val="en-US" w:eastAsia="en-US"/>
              </w:rPr>
              <w:t xml:space="preserve"> </w:t>
            </w:r>
            <w:r w:rsidRPr="00526106">
              <w:rPr>
                <w:rFonts w:ascii="Arial" w:hAnsi="Arial" w:cs="Arial"/>
                <w:sz w:val="16"/>
                <w:szCs w:val="16"/>
                <w:lang w:eastAsia="en-US"/>
              </w:rPr>
              <w:t>фармакопеї</w:t>
            </w:r>
            <w:r w:rsidRPr="0012259D">
              <w:rPr>
                <w:rFonts w:ascii="Arial" w:hAnsi="Arial" w:cs="Arial"/>
                <w:sz w:val="16"/>
                <w:szCs w:val="16"/>
                <w:lang w:val="en-US" w:eastAsia="en-US"/>
              </w:rPr>
              <w:t xml:space="preserve">) - </w:t>
            </w:r>
            <w:r w:rsidRPr="00526106">
              <w:rPr>
                <w:rFonts w:ascii="Arial" w:hAnsi="Arial" w:cs="Arial"/>
                <w:sz w:val="16"/>
                <w:szCs w:val="16"/>
                <w:lang w:eastAsia="en-US"/>
              </w:rPr>
              <w:t>Новий</w:t>
            </w:r>
            <w:r w:rsidRPr="0012259D">
              <w:rPr>
                <w:rFonts w:ascii="Arial" w:hAnsi="Arial" w:cs="Arial"/>
                <w:sz w:val="16"/>
                <w:szCs w:val="16"/>
                <w:lang w:val="en-US" w:eastAsia="en-US"/>
              </w:rPr>
              <w:t xml:space="preserve"> </w:t>
            </w:r>
            <w:r w:rsidRPr="00526106">
              <w:rPr>
                <w:rFonts w:ascii="Arial" w:hAnsi="Arial" w:cs="Arial"/>
                <w:sz w:val="16"/>
                <w:szCs w:val="16"/>
                <w:lang w:eastAsia="en-US"/>
              </w:rPr>
              <w:t>сертифікат</w:t>
            </w:r>
            <w:r w:rsidRPr="0012259D">
              <w:rPr>
                <w:rFonts w:ascii="Arial" w:hAnsi="Arial" w:cs="Arial"/>
                <w:sz w:val="16"/>
                <w:szCs w:val="16"/>
                <w:lang w:val="en-US" w:eastAsia="en-US"/>
              </w:rPr>
              <w:t xml:space="preserve"> </w:t>
            </w:r>
            <w:r w:rsidRPr="00526106">
              <w:rPr>
                <w:rFonts w:ascii="Arial" w:hAnsi="Arial" w:cs="Arial"/>
                <w:sz w:val="16"/>
                <w:szCs w:val="16"/>
                <w:lang w:eastAsia="en-US"/>
              </w:rPr>
              <w:t>від</w:t>
            </w:r>
            <w:r w:rsidRPr="0012259D">
              <w:rPr>
                <w:rFonts w:ascii="Arial" w:hAnsi="Arial" w:cs="Arial"/>
                <w:sz w:val="16"/>
                <w:szCs w:val="16"/>
                <w:lang w:val="en-US" w:eastAsia="en-US"/>
              </w:rPr>
              <w:t xml:space="preserve"> </w:t>
            </w:r>
            <w:r w:rsidRPr="00526106">
              <w:rPr>
                <w:rFonts w:ascii="Arial" w:hAnsi="Arial" w:cs="Arial"/>
                <w:sz w:val="16"/>
                <w:szCs w:val="16"/>
                <w:lang w:eastAsia="en-US"/>
              </w:rPr>
              <w:t>вже</w:t>
            </w:r>
            <w:r w:rsidRPr="0012259D">
              <w:rPr>
                <w:rFonts w:ascii="Arial" w:hAnsi="Arial" w:cs="Arial"/>
                <w:sz w:val="16"/>
                <w:szCs w:val="16"/>
                <w:lang w:val="en-US" w:eastAsia="en-US"/>
              </w:rPr>
              <w:t xml:space="preserve"> </w:t>
            </w:r>
            <w:r w:rsidRPr="00526106">
              <w:rPr>
                <w:rFonts w:ascii="Arial" w:hAnsi="Arial" w:cs="Arial"/>
                <w:sz w:val="16"/>
                <w:szCs w:val="16"/>
                <w:lang w:eastAsia="en-US"/>
              </w:rPr>
              <w:t>затвердженого</w:t>
            </w:r>
            <w:r w:rsidRPr="0012259D">
              <w:rPr>
                <w:rFonts w:ascii="Arial" w:hAnsi="Arial" w:cs="Arial"/>
                <w:sz w:val="16"/>
                <w:szCs w:val="16"/>
                <w:lang w:val="en-US" w:eastAsia="en-US"/>
              </w:rPr>
              <w:t xml:space="preserve"> </w:t>
            </w:r>
            <w:r w:rsidRPr="00526106">
              <w:rPr>
                <w:rFonts w:ascii="Arial" w:hAnsi="Arial" w:cs="Arial"/>
                <w:sz w:val="16"/>
                <w:szCs w:val="16"/>
                <w:lang w:eastAsia="en-US"/>
              </w:rPr>
              <w:t>виробника</w:t>
            </w:r>
            <w:r w:rsidRPr="0012259D">
              <w:rPr>
                <w:rFonts w:ascii="Arial" w:hAnsi="Arial" w:cs="Arial"/>
                <w:sz w:val="16"/>
                <w:szCs w:val="16"/>
                <w:lang w:val="en-US" w:eastAsia="en-US"/>
              </w:rPr>
              <w:t xml:space="preserve"> (</w:t>
            </w:r>
            <w:r w:rsidRPr="00526106">
              <w:rPr>
                <w:rFonts w:ascii="Arial" w:hAnsi="Arial" w:cs="Arial"/>
                <w:sz w:val="16"/>
                <w:szCs w:val="16"/>
                <w:lang w:eastAsia="en-US"/>
              </w:rPr>
              <w:t>Б</w:t>
            </w:r>
            <w:r w:rsidRPr="0012259D">
              <w:rPr>
                <w:rFonts w:ascii="Arial" w:hAnsi="Arial" w:cs="Arial"/>
                <w:sz w:val="16"/>
                <w:szCs w:val="16"/>
                <w:lang w:val="en-US" w:eastAsia="en-US"/>
              </w:rPr>
              <w:t>.</w:t>
            </w:r>
            <w:r w:rsidRPr="00526106">
              <w:rPr>
                <w:rFonts w:ascii="Arial" w:hAnsi="Arial" w:cs="Arial"/>
                <w:sz w:val="16"/>
                <w:szCs w:val="16"/>
                <w:lang w:val="en-US" w:eastAsia="en-US"/>
              </w:rPr>
              <w:t>III</w:t>
            </w:r>
            <w:r w:rsidRPr="0012259D">
              <w:rPr>
                <w:rFonts w:ascii="Arial" w:hAnsi="Arial" w:cs="Arial"/>
                <w:sz w:val="16"/>
                <w:szCs w:val="16"/>
                <w:lang w:val="en-US" w:eastAsia="en-US"/>
              </w:rPr>
              <w:t>.1. (</w:t>
            </w:r>
            <w:r w:rsidRPr="00526106">
              <w:rPr>
                <w:rFonts w:ascii="Arial" w:hAnsi="Arial" w:cs="Arial"/>
                <w:sz w:val="16"/>
                <w:szCs w:val="16"/>
                <w:lang w:eastAsia="en-US"/>
              </w:rPr>
              <w:t>а</w:t>
            </w:r>
            <w:r w:rsidRPr="0012259D">
              <w:rPr>
                <w:rFonts w:ascii="Arial" w:hAnsi="Arial" w:cs="Arial"/>
                <w:sz w:val="16"/>
                <w:szCs w:val="16"/>
                <w:lang w:val="en-US" w:eastAsia="en-US"/>
              </w:rPr>
              <w:t xml:space="preserve">)-1 </w:t>
            </w:r>
            <w:r w:rsidRPr="00526106">
              <w:rPr>
                <w:rFonts w:ascii="Arial" w:hAnsi="Arial" w:cs="Arial"/>
                <w:sz w:val="16"/>
                <w:szCs w:val="16"/>
                <w:lang w:val="en-US" w:eastAsia="en-US"/>
              </w:rPr>
              <w:t>IA</w:t>
            </w:r>
            <w:r w:rsidRPr="00526106">
              <w:rPr>
                <w:rFonts w:ascii="Arial" w:hAnsi="Arial" w:cs="Arial"/>
                <w:sz w:val="16"/>
                <w:szCs w:val="16"/>
                <w:lang w:eastAsia="en-US"/>
              </w:rPr>
              <w:t>нп</w:t>
            </w:r>
            <w:r w:rsidRPr="0012259D">
              <w:rPr>
                <w:rFonts w:ascii="Arial" w:hAnsi="Arial" w:cs="Arial"/>
                <w:sz w:val="16"/>
                <w:szCs w:val="16"/>
                <w:lang w:val="en-US" w:eastAsia="en-US"/>
              </w:rPr>
              <w:t xml:space="preserve">) - </w:t>
            </w:r>
            <w:r w:rsidRPr="00526106">
              <w:rPr>
                <w:rFonts w:ascii="Arial" w:hAnsi="Arial" w:cs="Arial"/>
                <w:sz w:val="16"/>
                <w:szCs w:val="16"/>
                <w:lang w:eastAsia="en-US"/>
              </w:rPr>
              <w:t>зміна</w:t>
            </w:r>
            <w:r w:rsidRPr="0012259D">
              <w:rPr>
                <w:rFonts w:ascii="Arial" w:hAnsi="Arial" w:cs="Arial"/>
                <w:sz w:val="16"/>
                <w:szCs w:val="16"/>
                <w:lang w:val="en-US" w:eastAsia="en-US"/>
              </w:rPr>
              <w:t xml:space="preserve"> </w:t>
            </w:r>
            <w:r w:rsidRPr="00526106">
              <w:rPr>
                <w:rFonts w:ascii="Arial" w:hAnsi="Arial" w:cs="Arial"/>
                <w:sz w:val="16"/>
                <w:szCs w:val="16"/>
                <w:lang w:eastAsia="en-US"/>
              </w:rPr>
              <w:t>не</w:t>
            </w:r>
            <w:r w:rsidRPr="0012259D">
              <w:rPr>
                <w:rFonts w:ascii="Arial" w:hAnsi="Arial" w:cs="Arial"/>
                <w:sz w:val="16"/>
                <w:szCs w:val="16"/>
                <w:lang w:val="en-US" w:eastAsia="en-US"/>
              </w:rPr>
              <w:t xml:space="preserve"> </w:t>
            </w:r>
            <w:r w:rsidRPr="00526106">
              <w:rPr>
                <w:rFonts w:ascii="Arial" w:hAnsi="Arial" w:cs="Arial"/>
                <w:sz w:val="16"/>
                <w:szCs w:val="16"/>
                <w:lang w:eastAsia="en-US"/>
              </w:rPr>
              <w:t>рекомендована</w:t>
            </w:r>
            <w:r w:rsidRPr="0012259D">
              <w:rPr>
                <w:rFonts w:ascii="Arial" w:hAnsi="Arial" w:cs="Arial"/>
                <w:sz w:val="16"/>
                <w:szCs w:val="16"/>
                <w:lang w:val="en-US" w:eastAsia="en-US"/>
              </w:rPr>
              <w:t xml:space="preserve"> </w:t>
            </w:r>
            <w:r w:rsidRPr="00526106">
              <w:rPr>
                <w:rFonts w:ascii="Arial" w:hAnsi="Arial" w:cs="Arial"/>
                <w:sz w:val="16"/>
                <w:szCs w:val="16"/>
                <w:lang w:eastAsia="en-US"/>
              </w:rPr>
              <w:t>до</w:t>
            </w:r>
            <w:r w:rsidRPr="0012259D">
              <w:rPr>
                <w:rFonts w:ascii="Arial" w:hAnsi="Arial" w:cs="Arial"/>
                <w:sz w:val="16"/>
                <w:szCs w:val="16"/>
                <w:lang w:val="en-US" w:eastAsia="en-US"/>
              </w:rPr>
              <w:t xml:space="preserve"> </w:t>
            </w:r>
            <w:r w:rsidRPr="00526106">
              <w:rPr>
                <w:rFonts w:ascii="Arial" w:hAnsi="Arial" w:cs="Arial"/>
                <w:sz w:val="16"/>
                <w:szCs w:val="16"/>
                <w:lang w:eastAsia="en-US"/>
              </w:rPr>
              <w:t>затвердження</w:t>
            </w:r>
            <w:r w:rsidRPr="0012259D">
              <w:rPr>
                <w:rFonts w:ascii="Arial" w:hAnsi="Arial" w:cs="Arial"/>
                <w:sz w:val="16"/>
                <w:szCs w:val="16"/>
                <w:lang w:val="en-US" w:eastAsia="en-US"/>
              </w:rPr>
              <w:t>.</w:t>
            </w:r>
            <w:r w:rsidRPr="0012259D">
              <w:rPr>
                <w:rFonts w:ascii="Arial" w:hAnsi="Arial" w:cs="Arial"/>
                <w:sz w:val="16"/>
                <w:szCs w:val="16"/>
                <w:lang w:val="en-US" w:eastAsia="en-US"/>
              </w:rPr>
              <w:br/>
            </w:r>
            <w:r w:rsidRPr="00526106">
              <w:rPr>
                <w:rFonts w:ascii="Arial" w:hAnsi="Arial" w:cs="Arial"/>
                <w:sz w:val="16"/>
                <w:szCs w:val="16"/>
                <w:lang w:eastAsia="en-US"/>
              </w:rPr>
              <w:t>Запропонований</w:t>
            </w:r>
            <w:r w:rsidRPr="0012259D">
              <w:rPr>
                <w:rFonts w:ascii="Arial" w:hAnsi="Arial" w:cs="Arial"/>
                <w:sz w:val="16"/>
                <w:szCs w:val="16"/>
                <w:lang w:val="en-US" w:eastAsia="en-US"/>
              </w:rPr>
              <w:t xml:space="preserve"> </w:t>
            </w:r>
            <w:r w:rsidRPr="00526106">
              <w:rPr>
                <w:rFonts w:ascii="Arial" w:hAnsi="Arial" w:cs="Arial"/>
                <w:sz w:val="16"/>
                <w:szCs w:val="16"/>
                <w:lang w:eastAsia="en-US"/>
              </w:rPr>
              <w:t>СЕР</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R</w:t>
            </w:r>
            <w:r w:rsidRPr="0012259D">
              <w:rPr>
                <w:rFonts w:ascii="Arial" w:hAnsi="Arial" w:cs="Arial"/>
                <w:sz w:val="16"/>
                <w:szCs w:val="16"/>
                <w:lang w:val="en-US" w:eastAsia="en-US"/>
              </w:rPr>
              <w:t>0-</w:t>
            </w:r>
            <w:r w:rsidRPr="00526106">
              <w:rPr>
                <w:rFonts w:ascii="Arial" w:hAnsi="Arial" w:cs="Arial"/>
                <w:sz w:val="16"/>
                <w:szCs w:val="16"/>
                <w:lang w:val="en-US" w:eastAsia="en-US"/>
              </w:rPr>
              <w:t>CEP</w:t>
            </w:r>
            <w:r w:rsidRPr="0012259D">
              <w:rPr>
                <w:rFonts w:ascii="Arial" w:hAnsi="Arial" w:cs="Arial"/>
                <w:sz w:val="16"/>
                <w:szCs w:val="16"/>
                <w:lang w:val="en-US" w:eastAsia="en-US"/>
              </w:rPr>
              <w:t xml:space="preserve"> 2021-349 - </w:t>
            </w:r>
            <w:r w:rsidRPr="00526106">
              <w:rPr>
                <w:rFonts w:ascii="Arial" w:hAnsi="Arial" w:cs="Arial"/>
                <w:sz w:val="16"/>
                <w:szCs w:val="16"/>
                <w:lang w:val="en-US" w:eastAsia="en-US"/>
              </w:rPr>
              <w:t>Rev</w:t>
            </w:r>
            <w:r w:rsidRPr="0012259D">
              <w:rPr>
                <w:rFonts w:ascii="Arial" w:hAnsi="Arial" w:cs="Arial"/>
                <w:sz w:val="16"/>
                <w:szCs w:val="16"/>
                <w:lang w:val="en-US" w:eastAsia="en-US"/>
              </w:rPr>
              <w:t xml:space="preserve"> 00 </w:t>
            </w:r>
            <w:r w:rsidRPr="00526106">
              <w:rPr>
                <w:rFonts w:ascii="Arial" w:hAnsi="Arial" w:cs="Arial"/>
                <w:sz w:val="16"/>
                <w:szCs w:val="16"/>
                <w:lang w:eastAsia="en-US"/>
              </w:rPr>
              <w:t>виробника</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ZHEJIANG</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HENGKANG</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PHARMACEUTICAL</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CO</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LTD</w:t>
            </w:r>
            <w:r w:rsidRPr="0012259D">
              <w:rPr>
                <w:rFonts w:ascii="Arial" w:hAnsi="Arial" w:cs="Arial"/>
                <w:sz w:val="16"/>
                <w:szCs w:val="16"/>
                <w:lang w:val="en-US" w:eastAsia="en-US"/>
              </w:rPr>
              <w:t xml:space="preserve">., </w:t>
            </w:r>
            <w:r w:rsidRPr="00526106">
              <w:rPr>
                <w:rFonts w:ascii="Arial" w:hAnsi="Arial" w:cs="Arial"/>
                <w:sz w:val="16"/>
                <w:szCs w:val="16"/>
                <w:lang w:eastAsia="en-US"/>
              </w:rPr>
              <w:t>стосується</w:t>
            </w:r>
            <w:r w:rsidRPr="0012259D">
              <w:rPr>
                <w:rFonts w:ascii="Arial" w:hAnsi="Arial" w:cs="Arial"/>
                <w:sz w:val="16"/>
                <w:szCs w:val="16"/>
                <w:lang w:val="en-US" w:eastAsia="en-US"/>
              </w:rPr>
              <w:t xml:space="preserve"> </w:t>
            </w:r>
            <w:r w:rsidRPr="00526106">
              <w:rPr>
                <w:rFonts w:ascii="Arial" w:hAnsi="Arial" w:cs="Arial"/>
                <w:sz w:val="16"/>
                <w:szCs w:val="16"/>
                <w:lang w:eastAsia="en-US"/>
              </w:rPr>
              <w:t>іншого</w:t>
            </w:r>
            <w:r w:rsidRPr="0012259D">
              <w:rPr>
                <w:rFonts w:ascii="Arial" w:hAnsi="Arial" w:cs="Arial"/>
                <w:sz w:val="16"/>
                <w:szCs w:val="16"/>
                <w:lang w:val="en-US" w:eastAsia="en-US"/>
              </w:rPr>
              <w:t xml:space="preserve"> </w:t>
            </w:r>
            <w:r w:rsidRPr="00526106">
              <w:rPr>
                <w:rFonts w:ascii="Arial" w:hAnsi="Arial" w:cs="Arial"/>
                <w:sz w:val="16"/>
                <w:szCs w:val="16"/>
                <w:lang w:eastAsia="en-US"/>
              </w:rPr>
              <w:t>власника</w:t>
            </w:r>
            <w:r w:rsidRPr="0012259D">
              <w:rPr>
                <w:rFonts w:ascii="Arial" w:hAnsi="Arial" w:cs="Arial"/>
                <w:sz w:val="16"/>
                <w:szCs w:val="16"/>
                <w:lang w:val="en-US" w:eastAsia="en-US"/>
              </w:rPr>
              <w:t xml:space="preserve"> </w:t>
            </w:r>
            <w:r w:rsidRPr="00526106">
              <w:rPr>
                <w:rFonts w:ascii="Arial" w:hAnsi="Arial" w:cs="Arial"/>
                <w:sz w:val="16"/>
                <w:szCs w:val="16"/>
                <w:lang w:eastAsia="en-US"/>
              </w:rPr>
              <w:t>сертифіката</w:t>
            </w:r>
            <w:r w:rsidRPr="0012259D">
              <w:rPr>
                <w:rFonts w:ascii="Arial" w:hAnsi="Arial" w:cs="Arial"/>
                <w:sz w:val="16"/>
                <w:szCs w:val="16"/>
                <w:lang w:val="en-US" w:eastAsia="en-US"/>
              </w:rPr>
              <w:t xml:space="preserve"> </w:t>
            </w:r>
            <w:r w:rsidRPr="00526106">
              <w:rPr>
                <w:rFonts w:ascii="Arial" w:hAnsi="Arial" w:cs="Arial"/>
                <w:sz w:val="16"/>
                <w:szCs w:val="16"/>
                <w:lang w:eastAsia="en-US"/>
              </w:rPr>
              <w:t>та</w:t>
            </w:r>
            <w:r w:rsidRPr="0012259D">
              <w:rPr>
                <w:rFonts w:ascii="Arial" w:hAnsi="Arial" w:cs="Arial"/>
                <w:sz w:val="16"/>
                <w:szCs w:val="16"/>
                <w:lang w:val="en-US" w:eastAsia="en-US"/>
              </w:rPr>
              <w:t xml:space="preserve"> </w:t>
            </w:r>
            <w:r w:rsidRPr="00526106">
              <w:rPr>
                <w:rFonts w:ascii="Arial" w:hAnsi="Arial" w:cs="Arial"/>
                <w:sz w:val="16"/>
                <w:szCs w:val="16"/>
                <w:lang w:eastAsia="en-US"/>
              </w:rPr>
              <w:t>раніше</w:t>
            </w:r>
            <w:r w:rsidRPr="0012259D">
              <w:rPr>
                <w:rFonts w:ascii="Arial" w:hAnsi="Arial" w:cs="Arial"/>
                <w:sz w:val="16"/>
                <w:szCs w:val="16"/>
                <w:lang w:val="en-US" w:eastAsia="en-US"/>
              </w:rPr>
              <w:t xml:space="preserve"> </w:t>
            </w:r>
            <w:r w:rsidRPr="00526106">
              <w:rPr>
                <w:rFonts w:ascii="Arial" w:hAnsi="Arial" w:cs="Arial"/>
                <w:sz w:val="16"/>
                <w:szCs w:val="16"/>
                <w:lang w:eastAsia="en-US"/>
              </w:rPr>
              <w:t>незатвердженої</w:t>
            </w:r>
            <w:r w:rsidRPr="0012259D">
              <w:rPr>
                <w:rFonts w:ascii="Arial" w:hAnsi="Arial" w:cs="Arial"/>
                <w:sz w:val="16"/>
                <w:szCs w:val="16"/>
                <w:lang w:val="en-US" w:eastAsia="en-US"/>
              </w:rPr>
              <w:t xml:space="preserve"> </w:t>
            </w:r>
            <w:r w:rsidRPr="00526106">
              <w:rPr>
                <w:rFonts w:ascii="Arial" w:hAnsi="Arial" w:cs="Arial"/>
                <w:sz w:val="16"/>
                <w:szCs w:val="16"/>
                <w:lang w:eastAsia="en-US"/>
              </w:rPr>
              <w:t>дільниці</w:t>
            </w:r>
            <w:r w:rsidRPr="0012259D">
              <w:rPr>
                <w:rFonts w:ascii="Arial" w:hAnsi="Arial" w:cs="Arial"/>
                <w:sz w:val="16"/>
                <w:szCs w:val="16"/>
                <w:lang w:val="en-US" w:eastAsia="en-US"/>
              </w:rPr>
              <w:t xml:space="preserve"> </w:t>
            </w:r>
            <w:r w:rsidRPr="00526106">
              <w:rPr>
                <w:rFonts w:ascii="Arial" w:hAnsi="Arial" w:cs="Arial"/>
                <w:sz w:val="16"/>
                <w:szCs w:val="16"/>
                <w:lang w:eastAsia="en-US"/>
              </w:rPr>
              <w:t>виробництва</w:t>
            </w:r>
            <w:r w:rsidRPr="0012259D">
              <w:rPr>
                <w:rFonts w:ascii="Arial" w:hAnsi="Arial" w:cs="Arial"/>
                <w:sz w:val="16"/>
                <w:szCs w:val="16"/>
                <w:lang w:val="en-US" w:eastAsia="en-US"/>
              </w:rPr>
              <w:t xml:space="preserve"> </w:t>
            </w:r>
            <w:r w:rsidRPr="00526106">
              <w:rPr>
                <w:rFonts w:ascii="Arial" w:hAnsi="Arial" w:cs="Arial"/>
                <w:sz w:val="16"/>
                <w:szCs w:val="16"/>
                <w:lang w:eastAsia="en-US"/>
              </w:rPr>
              <w:t>АФІ</w:t>
            </w:r>
            <w:r w:rsidRPr="0012259D">
              <w:rPr>
                <w:rFonts w:ascii="Arial" w:hAnsi="Arial" w:cs="Arial"/>
                <w:sz w:val="16"/>
                <w:szCs w:val="16"/>
                <w:lang w:val="en-US" w:eastAsia="en-US"/>
              </w:rPr>
              <w:t xml:space="preserve"> </w:t>
            </w:r>
            <w:r w:rsidRPr="00526106">
              <w:rPr>
                <w:rFonts w:ascii="Arial" w:hAnsi="Arial" w:cs="Arial"/>
                <w:sz w:val="16"/>
                <w:szCs w:val="16"/>
                <w:lang w:eastAsia="en-US"/>
              </w:rPr>
              <w:t>та</w:t>
            </w:r>
            <w:r w:rsidRPr="0012259D">
              <w:rPr>
                <w:rFonts w:ascii="Arial" w:hAnsi="Arial" w:cs="Arial"/>
                <w:sz w:val="16"/>
                <w:szCs w:val="16"/>
                <w:lang w:val="en-US" w:eastAsia="en-US"/>
              </w:rPr>
              <w:t xml:space="preserve">, </w:t>
            </w:r>
            <w:r w:rsidRPr="00526106">
              <w:rPr>
                <w:rFonts w:ascii="Arial" w:hAnsi="Arial" w:cs="Arial"/>
                <w:sz w:val="16"/>
                <w:szCs w:val="16"/>
                <w:lang w:eastAsia="en-US"/>
              </w:rPr>
              <w:t>таким</w:t>
            </w:r>
            <w:r w:rsidRPr="0012259D">
              <w:rPr>
                <w:rFonts w:ascii="Arial" w:hAnsi="Arial" w:cs="Arial"/>
                <w:sz w:val="16"/>
                <w:szCs w:val="16"/>
                <w:lang w:val="en-US" w:eastAsia="en-US"/>
              </w:rPr>
              <w:t xml:space="preserve"> </w:t>
            </w:r>
            <w:r w:rsidRPr="00526106">
              <w:rPr>
                <w:rFonts w:ascii="Arial" w:hAnsi="Arial" w:cs="Arial"/>
                <w:sz w:val="16"/>
                <w:szCs w:val="16"/>
                <w:lang w:eastAsia="en-US"/>
              </w:rPr>
              <w:t>чином</w:t>
            </w:r>
            <w:r w:rsidRPr="0012259D">
              <w:rPr>
                <w:rFonts w:ascii="Arial" w:hAnsi="Arial" w:cs="Arial"/>
                <w:sz w:val="16"/>
                <w:szCs w:val="16"/>
                <w:lang w:val="en-US" w:eastAsia="en-US"/>
              </w:rPr>
              <w:t xml:space="preserve">, </w:t>
            </w:r>
            <w:r w:rsidRPr="00526106">
              <w:rPr>
                <w:rFonts w:ascii="Arial" w:hAnsi="Arial" w:cs="Arial"/>
                <w:sz w:val="16"/>
                <w:szCs w:val="16"/>
                <w:lang w:eastAsia="en-US"/>
              </w:rPr>
              <w:t>додавання</w:t>
            </w:r>
            <w:r w:rsidRPr="0012259D">
              <w:rPr>
                <w:rFonts w:ascii="Arial" w:hAnsi="Arial" w:cs="Arial"/>
                <w:sz w:val="16"/>
                <w:szCs w:val="16"/>
                <w:lang w:val="en-US" w:eastAsia="en-US"/>
              </w:rPr>
              <w:t xml:space="preserve"> </w:t>
            </w:r>
            <w:r w:rsidRPr="00526106">
              <w:rPr>
                <w:rFonts w:ascii="Arial" w:hAnsi="Arial" w:cs="Arial"/>
                <w:sz w:val="16"/>
                <w:szCs w:val="16"/>
                <w:lang w:eastAsia="en-US"/>
              </w:rPr>
              <w:t>СЕР</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R</w:t>
            </w:r>
            <w:r w:rsidRPr="0012259D">
              <w:rPr>
                <w:rFonts w:ascii="Arial" w:hAnsi="Arial" w:cs="Arial"/>
                <w:sz w:val="16"/>
                <w:szCs w:val="16"/>
                <w:lang w:val="en-US" w:eastAsia="en-US"/>
              </w:rPr>
              <w:t>1-</w:t>
            </w:r>
            <w:r w:rsidRPr="00526106">
              <w:rPr>
                <w:rFonts w:ascii="Arial" w:hAnsi="Arial" w:cs="Arial"/>
                <w:sz w:val="16"/>
                <w:szCs w:val="16"/>
                <w:lang w:val="en-US" w:eastAsia="en-US"/>
              </w:rPr>
              <w:t>CEP</w:t>
            </w:r>
            <w:r w:rsidRPr="0012259D">
              <w:rPr>
                <w:rFonts w:ascii="Arial" w:hAnsi="Arial" w:cs="Arial"/>
                <w:sz w:val="16"/>
                <w:szCs w:val="16"/>
                <w:lang w:val="en-US" w:eastAsia="en-US"/>
              </w:rPr>
              <w:t xml:space="preserve"> 2007-187 - </w:t>
            </w:r>
            <w:r w:rsidRPr="00526106">
              <w:rPr>
                <w:rFonts w:ascii="Arial" w:hAnsi="Arial" w:cs="Arial"/>
                <w:sz w:val="16"/>
                <w:szCs w:val="16"/>
                <w:lang w:val="en-US" w:eastAsia="en-US"/>
              </w:rPr>
              <w:t>Rev</w:t>
            </w:r>
            <w:r w:rsidRPr="0012259D">
              <w:rPr>
                <w:rFonts w:ascii="Arial" w:hAnsi="Arial" w:cs="Arial"/>
                <w:sz w:val="16"/>
                <w:szCs w:val="16"/>
                <w:lang w:val="en-US" w:eastAsia="en-US"/>
              </w:rPr>
              <w:t xml:space="preserve"> 04 </w:t>
            </w:r>
            <w:r w:rsidRPr="00526106">
              <w:rPr>
                <w:rFonts w:ascii="Arial" w:hAnsi="Arial" w:cs="Arial"/>
                <w:sz w:val="16"/>
                <w:szCs w:val="16"/>
                <w:lang w:eastAsia="en-US"/>
              </w:rPr>
              <w:t>до</w:t>
            </w:r>
            <w:r w:rsidRPr="0012259D">
              <w:rPr>
                <w:rFonts w:ascii="Arial" w:hAnsi="Arial" w:cs="Arial"/>
                <w:sz w:val="16"/>
                <w:szCs w:val="16"/>
                <w:lang w:val="en-US" w:eastAsia="en-US"/>
              </w:rPr>
              <w:t xml:space="preserve"> </w:t>
            </w:r>
            <w:r w:rsidRPr="00526106">
              <w:rPr>
                <w:rFonts w:ascii="Arial" w:hAnsi="Arial" w:cs="Arial"/>
                <w:sz w:val="16"/>
                <w:szCs w:val="16"/>
                <w:lang w:val="en-US" w:eastAsia="en-US"/>
              </w:rPr>
              <w:t>R</w:t>
            </w:r>
            <w:r w:rsidRPr="0012259D">
              <w:rPr>
                <w:rFonts w:ascii="Arial" w:hAnsi="Arial" w:cs="Arial"/>
                <w:sz w:val="16"/>
                <w:szCs w:val="16"/>
                <w:lang w:val="en-US" w:eastAsia="en-US"/>
              </w:rPr>
              <w:t>0-</w:t>
            </w:r>
            <w:r w:rsidRPr="00526106">
              <w:rPr>
                <w:rFonts w:ascii="Arial" w:hAnsi="Arial" w:cs="Arial"/>
                <w:sz w:val="16"/>
                <w:szCs w:val="16"/>
                <w:lang w:val="en-US" w:eastAsia="en-US"/>
              </w:rPr>
              <w:t>CEP</w:t>
            </w:r>
            <w:r w:rsidRPr="0012259D">
              <w:rPr>
                <w:rFonts w:ascii="Arial" w:hAnsi="Arial" w:cs="Arial"/>
                <w:sz w:val="16"/>
                <w:szCs w:val="16"/>
                <w:lang w:val="en-US" w:eastAsia="en-US"/>
              </w:rPr>
              <w:t xml:space="preserve"> 2021-349 - </w:t>
            </w:r>
            <w:r w:rsidRPr="00526106">
              <w:rPr>
                <w:rFonts w:ascii="Arial" w:hAnsi="Arial" w:cs="Arial"/>
                <w:sz w:val="16"/>
                <w:szCs w:val="16"/>
                <w:lang w:val="en-US" w:eastAsia="en-US"/>
              </w:rPr>
              <w:t>Rev</w:t>
            </w:r>
            <w:r w:rsidRPr="0012259D">
              <w:rPr>
                <w:rFonts w:ascii="Arial" w:hAnsi="Arial" w:cs="Arial"/>
                <w:sz w:val="16"/>
                <w:szCs w:val="16"/>
                <w:lang w:val="en-US" w:eastAsia="en-US"/>
              </w:rPr>
              <w:t xml:space="preserve"> 00 </w:t>
            </w:r>
            <w:r w:rsidRPr="00526106">
              <w:rPr>
                <w:rFonts w:ascii="Arial" w:hAnsi="Arial" w:cs="Arial"/>
                <w:sz w:val="16"/>
                <w:szCs w:val="16"/>
                <w:lang w:eastAsia="en-US"/>
              </w:rPr>
              <w:t>для</w:t>
            </w:r>
            <w:r w:rsidRPr="0012259D">
              <w:rPr>
                <w:rFonts w:ascii="Arial" w:hAnsi="Arial" w:cs="Arial"/>
                <w:sz w:val="16"/>
                <w:szCs w:val="16"/>
                <w:lang w:val="en-US" w:eastAsia="en-US"/>
              </w:rPr>
              <w:t xml:space="preserve"> </w:t>
            </w:r>
            <w:r w:rsidRPr="00526106">
              <w:rPr>
                <w:rFonts w:ascii="Arial" w:hAnsi="Arial" w:cs="Arial"/>
                <w:sz w:val="16"/>
                <w:szCs w:val="16"/>
                <w:lang w:eastAsia="en-US"/>
              </w:rPr>
              <w:t>АФІ</w:t>
            </w:r>
            <w:r w:rsidRPr="0012259D">
              <w:rPr>
                <w:rFonts w:ascii="Arial" w:hAnsi="Arial" w:cs="Arial"/>
                <w:sz w:val="16"/>
                <w:szCs w:val="16"/>
                <w:lang w:val="en-US" w:eastAsia="en-US"/>
              </w:rPr>
              <w:t xml:space="preserve"> </w:t>
            </w:r>
            <w:r w:rsidRPr="00526106">
              <w:rPr>
                <w:rFonts w:ascii="Arial" w:hAnsi="Arial" w:cs="Arial"/>
                <w:sz w:val="16"/>
                <w:szCs w:val="16"/>
                <w:lang w:eastAsia="en-US"/>
              </w:rPr>
              <w:t>Аміодарону</w:t>
            </w:r>
            <w:r w:rsidRPr="0012259D">
              <w:rPr>
                <w:rFonts w:ascii="Arial" w:hAnsi="Arial" w:cs="Arial"/>
                <w:sz w:val="16"/>
                <w:szCs w:val="16"/>
                <w:lang w:val="en-US" w:eastAsia="en-US"/>
              </w:rPr>
              <w:t xml:space="preserve"> </w:t>
            </w:r>
            <w:r w:rsidRPr="00526106">
              <w:rPr>
                <w:rFonts w:ascii="Arial" w:hAnsi="Arial" w:cs="Arial"/>
                <w:sz w:val="16"/>
                <w:szCs w:val="16"/>
                <w:lang w:eastAsia="en-US"/>
              </w:rPr>
              <w:t>гідрохлорид</w:t>
            </w:r>
            <w:r w:rsidRPr="0012259D">
              <w:rPr>
                <w:rFonts w:ascii="Arial" w:hAnsi="Arial" w:cs="Arial"/>
                <w:sz w:val="16"/>
                <w:szCs w:val="16"/>
                <w:lang w:val="en-US" w:eastAsia="en-US"/>
              </w:rPr>
              <w:t xml:space="preserve">, </w:t>
            </w:r>
            <w:r w:rsidRPr="00526106">
              <w:rPr>
                <w:rFonts w:ascii="Arial" w:hAnsi="Arial" w:cs="Arial"/>
                <w:sz w:val="16"/>
                <w:szCs w:val="16"/>
                <w:lang w:eastAsia="en-US"/>
              </w:rPr>
              <w:t>кристалічний</w:t>
            </w:r>
            <w:r w:rsidRPr="0012259D">
              <w:rPr>
                <w:rFonts w:ascii="Arial" w:hAnsi="Arial" w:cs="Arial"/>
                <w:sz w:val="16"/>
                <w:szCs w:val="16"/>
                <w:lang w:val="en-US" w:eastAsia="en-US"/>
              </w:rPr>
              <w:t xml:space="preserve"> </w:t>
            </w:r>
            <w:r w:rsidRPr="00526106">
              <w:rPr>
                <w:rFonts w:ascii="Arial" w:hAnsi="Arial" w:cs="Arial"/>
                <w:sz w:val="16"/>
                <w:szCs w:val="16"/>
                <w:lang w:eastAsia="en-US"/>
              </w:rPr>
              <w:t>порошок</w:t>
            </w:r>
            <w:r w:rsidRPr="0012259D">
              <w:rPr>
                <w:rFonts w:ascii="Arial" w:hAnsi="Arial" w:cs="Arial"/>
                <w:sz w:val="16"/>
                <w:szCs w:val="16"/>
                <w:lang w:val="en-US" w:eastAsia="en-US"/>
              </w:rPr>
              <w:t xml:space="preserve"> </w:t>
            </w:r>
            <w:r w:rsidRPr="00526106">
              <w:rPr>
                <w:rFonts w:ascii="Arial" w:hAnsi="Arial" w:cs="Arial"/>
                <w:sz w:val="16"/>
                <w:szCs w:val="16"/>
                <w:lang w:eastAsia="en-US"/>
              </w:rPr>
              <w:t>не</w:t>
            </w:r>
            <w:r w:rsidRPr="0012259D">
              <w:rPr>
                <w:rFonts w:ascii="Arial" w:hAnsi="Arial" w:cs="Arial"/>
                <w:sz w:val="16"/>
                <w:szCs w:val="16"/>
                <w:lang w:val="en-US" w:eastAsia="en-US"/>
              </w:rPr>
              <w:t xml:space="preserve"> </w:t>
            </w:r>
            <w:r w:rsidRPr="00526106">
              <w:rPr>
                <w:rFonts w:ascii="Arial" w:hAnsi="Arial" w:cs="Arial"/>
                <w:sz w:val="16"/>
                <w:szCs w:val="16"/>
                <w:lang w:eastAsia="en-US"/>
              </w:rPr>
              <w:t>відповідає</w:t>
            </w:r>
            <w:r w:rsidRPr="0012259D">
              <w:rPr>
                <w:rFonts w:ascii="Arial" w:hAnsi="Arial" w:cs="Arial"/>
                <w:sz w:val="16"/>
                <w:szCs w:val="16"/>
                <w:lang w:val="en-US" w:eastAsia="en-US"/>
              </w:rPr>
              <w:t xml:space="preserve"> </w:t>
            </w:r>
            <w:r w:rsidRPr="00526106">
              <w:rPr>
                <w:rFonts w:ascii="Arial" w:hAnsi="Arial" w:cs="Arial"/>
                <w:sz w:val="16"/>
                <w:szCs w:val="16"/>
                <w:lang w:eastAsia="en-US"/>
              </w:rPr>
              <w:t>процедурі</w:t>
            </w:r>
            <w:r w:rsidRPr="0012259D">
              <w:rPr>
                <w:rFonts w:ascii="Arial" w:hAnsi="Arial" w:cs="Arial"/>
                <w:sz w:val="16"/>
                <w:szCs w:val="16"/>
                <w:lang w:val="en-US" w:eastAsia="en-US"/>
              </w:rPr>
              <w:t xml:space="preserve"> </w:t>
            </w:r>
            <w:r w:rsidRPr="00526106">
              <w:rPr>
                <w:rFonts w:ascii="Arial" w:hAnsi="Arial" w:cs="Arial"/>
                <w:sz w:val="16"/>
                <w:szCs w:val="16"/>
                <w:lang w:eastAsia="en-US"/>
              </w:rPr>
              <w:t>внесення</w:t>
            </w:r>
            <w:r w:rsidRPr="0012259D">
              <w:rPr>
                <w:rFonts w:ascii="Arial" w:hAnsi="Arial" w:cs="Arial"/>
                <w:sz w:val="16"/>
                <w:szCs w:val="16"/>
                <w:lang w:val="en-US" w:eastAsia="en-US"/>
              </w:rPr>
              <w:t xml:space="preserve"> </w:t>
            </w:r>
            <w:r w:rsidRPr="00526106">
              <w:rPr>
                <w:rFonts w:ascii="Arial" w:hAnsi="Arial" w:cs="Arial"/>
                <w:sz w:val="16"/>
                <w:szCs w:val="16"/>
                <w:lang w:eastAsia="en-US"/>
              </w:rPr>
              <w:t>змін</w:t>
            </w:r>
            <w:r w:rsidRPr="0012259D">
              <w:rPr>
                <w:rFonts w:ascii="Arial" w:hAnsi="Arial" w:cs="Arial"/>
                <w:sz w:val="16"/>
                <w:szCs w:val="16"/>
                <w:lang w:val="en-US" w:eastAsia="en-US"/>
              </w:rPr>
              <w:t>.</w:t>
            </w:r>
          </w:p>
        </w:tc>
      </w:tr>
      <w:tr w:rsidR="00DA4E1C" w:rsidRPr="00526106" w:rsidTr="00E53E1E">
        <w:trPr>
          <w:trHeight w:val="557"/>
        </w:trPr>
        <w:tc>
          <w:tcPr>
            <w:tcW w:w="568" w:type="dxa"/>
            <w:tcBorders>
              <w:top w:val="single" w:sz="4" w:space="0" w:color="auto"/>
              <w:left w:val="single" w:sz="4" w:space="0" w:color="auto"/>
              <w:bottom w:val="single" w:sz="4" w:space="0" w:color="auto"/>
              <w:right w:val="single" w:sz="4" w:space="0" w:color="auto"/>
            </w:tcBorders>
          </w:tcPr>
          <w:p w:rsidR="00DA4E1C" w:rsidRPr="0012259D" w:rsidRDefault="00DA4E1C" w:rsidP="00DA4E1C">
            <w:pPr>
              <w:numPr>
                <w:ilvl w:val="0"/>
                <w:numId w:val="9"/>
              </w:numPr>
              <w:rPr>
                <w:rFonts w:ascii="Arial" w:hAnsi="Arial" w:cs="Arial"/>
                <w:b/>
                <w:sz w:val="16"/>
                <w:szCs w:val="16"/>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both"/>
              <w:rPr>
                <w:rFonts w:ascii="Arial" w:hAnsi="Arial" w:cs="Arial"/>
                <w:b/>
                <w:sz w:val="16"/>
                <w:szCs w:val="16"/>
                <w:lang w:eastAsia="en-US"/>
              </w:rPr>
            </w:pPr>
            <w:r w:rsidRPr="00526106">
              <w:rPr>
                <w:rFonts w:ascii="Arial" w:hAnsi="Arial" w:cs="Arial"/>
                <w:b/>
                <w:sz w:val="16"/>
                <w:szCs w:val="16"/>
                <w:lang w:eastAsia="en-US"/>
              </w:rPr>
              <w:t xml:space="preserve">МЕТРОДЕНТ® </w:t>
            </w:r>
          </w:p>
        </w:tc>
        <w:tc>
          <w:tcPr>
            <w:tcW w:w="1701"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rPr>
                <w:rFonts w:ascii="Arial" w:hAnsi="Arial" w:cs="Arial"/>
                <w:sz w:val="16"/>
                <w:szCs w:val="16"/>
                <w:lang w:eastAsia="en-US"/>
              </w:rPr>
            </w:pPr>
            <w:r w:rsidRPr="00526106">
              <w:rPr>
                <w:rFonts w:ascii="Arial" w:hAnsi="Arial" w:cs="Arial"/>
                <w:sz w:val="16"/>
                <w:szCs w:val="16"/>
                <w:lang w:eastAsia="en-US"/>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p w:rsidR="00DA4E1C" w:rsidRPr="00526106" w:rsidRDefault="00DA4E1C" w:rsidP="004D35C6">
            <w:pPr>
              <w:rPr>
                <w:rFonts w:ascii="Arial" w:hAnsi="Arial" w:cs="Arial"/>
                <w:sz w:val="16"/>
                <w:szCs w:val="16"/>
                <w:lang w:eastAsia="en-US"/>
              </w:rPr>
            </w:pPr>
          </w:p>
          <w:p w:rsidR="00DA4E1C" w:rsidRPr="00526106" w:rsidRDefault="00DA4E1C" w:rsidP="004D35C6">
            <w:pPr>
              <w:rPr>
                <w:rFonts w:ascii="Arial" w:hAnsi="Arial" w:cs="Arial"/>
                <w:sz w:val="16"/>
                <w:szCs w:val="16"/>
                <w:lang w:eastAsia="en-US"/>
              </w:rPr>
            </w:pPr>
          </w:p>
          <w:p w:rsidR="00DA4E1C" w:rsidRPr="00526106" w:rsidRDefault="00DA4E1C" w:rsidP="004D35C6">
            <w:pPr>
              <w:rPr>
                <w:rFonts w:ascii="Arial" w:hAnsi="Arial" w:cs="Arial"/>
                <w:sz w:val="16"/>
                <w:szCs w:val="16"/>
                <w:lang w:eastAsia="en-US"/>
              </w:rPr>
            </w:pPr>
          </w:p>
          <w:p w:rsidR="00DA4E1C" w:rsidRPr="00526106" w:rsidRDefault="00DA4E1C" w:rsidP="004D35C6">
            <w:pPr>
              <w:rPr>
                <w:rFonts w:ascii="Arial" w:hAnsi="Arial" w:cs="Arial"/>
                <w:sz w:val="16"/>
                <w:szCs w:val="16"/>
                <w:lang w:eastAsia="en-US"/>
              </w:rPr>
            </w:pPr>
          </w:p>
          <w:p w:rsidR="00DA4E1C" w:rsidRPr="00526106" w:rsidRDefault="00DA4E1C" w:rsidP="004D35C6">
            <w:pPr>
              <w:rPr>
                <w:rFonts w:ascii="Arial" w:hAnsi="Arial" w:cs="Arial"/>
                <w:sz w:val="16"/>
                <w:szCs w:val="16"/>
                <w:lang w:eastAsia="en-US"/>
              </w:rPr>
            </w:pPr>
          </w:p>
          <w:p w:rsidR="00DA4E1C" w:rsidRPr="00526106" w:rsidRDefault="00DA4E1C" w:rsidP="004D35C6">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rFonts w:ascii="Arial" w:hAnsi="Arial" w:cs="Arial"/>
                <w:sz w:val="16"/>
                <w:szCs w:val="16"/>
                <w:lang w:eastAsia="en-US"/>
              </w:rPr>
            </w:pPr>
            <w:r w:rsidRPr="00526106">
              <w:rPr>
                <w:rFonts w:ascii="Arial" w:hAnsi="Arial" w:cs="Arial"/>
                <w:sz w:val="16"/>
                <w:szCs w:val="16"/>
                <w:lang w:eastAsia="en-US"/>
              </w:rPr>
              <w:t>ОРГАНОСИН ЛАЙФСАЄНСИЗ (ЕФ ЗЕТ І)</w:t>
            </w:r>
          </w:p>
          <w:p w:rsidR="00DA4E1C" w:rsidRPr="00526106" w:rsidRDefault="00DA4E1C" w:rsidP="004D35C6">
            <w:pPr>
              <w:jc w:val="center"/>
              <w:rPr>
                <w:rFonts w:ascii="Arial" w:hAnsi="Arial" w:cs="Arial"/>
                <w:sz w:val="16"/>
                <w:szCs w:val="16"/>
                <w:lang w:eastAsia="en-US"/>
              </w:rPr>
            </w:pPr>
          </w:p>
          <w:p w:rsidR="00DA4E1C" w:rsidRPr="00526106" w:rsidRDefault="00DA4E1C" w:rsidP="004D35C6">
            <w:pPr>
              <w:jc w:val="center"/>
              <w:rPr>
                <w:rFonts w:ascii="Arial" w:hAnsi="Arial" w:cs="Arial"/>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135"/>
              <w:ind w:firstLine="0"/>
              <w:jc w:val="center"/>
              <w:rPr>
                <w:rFonts w:cs="Arial"/>
                <w:b w:val="0"/>
                <w:iCs/>
                <w:sz w:val="16"/>
                <w:szCs w:val="16"/>
                <w:lang w:val="en-US" w:eastAsia="en-US"/>
              </w:rPr>
            </w:pPr>
            <w:r w:rsidRPr="00526106">
              <w:rPr>
                <w:rFonts w:cs="Arial"/>
                <w:b w:val="0"/>
                <w:sz w:val="16"/>
                <w:szCs w:val="16"/>
                <w:lang w:eastAsia="en-US"/>
              </w:rPr>
              <w:t>ОАЕ</w:t>
            </w:r>
          </w:p>
        </w:tc>
        <w:tc>
          <w:tcPr>
            <w:tcW w:w="1134"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ab"/>
              <w:spacing w:after="0"/>
              <w:ind w:left="0"/>
              <w:jc w:val="center"/>
              <w:rPr>
                <w:rFonts w:ascii="Arial" w:hAnsi="Arial" w:cs="Arial"/>
                <w:b/>
                <w:sz w:val="16"/>
                <w:szCs w:val="16"/>
                <w:lang w:val="en-US" w:eastAsia="en-US"/>
              </w:rPr>
            </w:pPr>
            <w:r w:rsidRPr="00526106">
              <w:rPr>
                <w:rFonts w:ascii="Arial" w:hAnsi="Arial" w:cs="Arial"/>
                <w:sz w:val="16"/>
                <w:szCs w:val="16"/>
                <w:lang w:eastAsia="en-US"/>
              </w:rPr>
              <w:t>Енк'юб Етікалз Прайвіт Лімітед</w:t>
            </w:r>
          </w:p>
        </w:tc>
        <w:tc>
          <w:tcPr>
            <w:tcW w:w="850"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sz w:val="16"/>
                <w:szCs w:val="16"/>
              </w:rPr>
            </w:pPr>
            <w:r w:rsidRPr="00526106">
              <w:rPr>
                <w:rFonts w:ascii="Arial" w:hAnsi="Arial" w:cs="Arial"/>
                <w:sz w:val="16"/>
                <w:szCs w:val="16"/>
                <w:lang w:eastAsia="en-US"/>
              </w:rPr>
              <w:t>Індія</w:t>
            </w:r>
          </w:p>
        </w:tc>
        <w:tc>
          <w:tcPr>
            <w:tcW w:w="1276"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135"/>
              <w:ind w:firstLine="0"/>
              <w:jc w:val="left"/>
              <w:rPr>
                <w:rFonts w:cs="Arial"/>
                <w:b w:val="0"/>
                <w:iCs/>
                <w:sz w:val="16"/>
                <w:szCs w:val="16"/>
                <w:lang w:val="en-US" w:eastAsia="en-US"/>
              </w:rPr>
            </w:pPr>
            <w:r w:rsidRPr="00526106">
              <w:rPr>
                <w:rFonts w:cs="Arial"/>
                <w:b w:val="0"/>
                <w:iCs/>
                <w:sz w:val="16"/>
                <w:szCs w:val="16"/>
                <w:lang w:val="en-US" w:eastAsia="en-US"/>
              </w:rPr>
              <w:t>НТР № 15 від 26.05.2022</w:t>
            </w:r>
          </w:p>
        </w:tc>
        <w:tc>
          <w:tcPr>
            <w:tcW w:w="6662" w:type="dxa"/>
            <w:tcBorders>
              <w:top w:val="single" w:sz="4" w:space="0" w:color="auto"/>
              <w:left w:val="single" w:sz="4" w:space="0" w:color="auto"/>
              <w:bottom w:val="single" w:sz="4" w:space="0" w:color="auto"/>
              <w:right w:val="single" w:sz="4" w:space="0" w:color="auto"/>
            </w:tcBorders>
          </w:tcPr>
          <w:p w:rsidR="00DA4E1C" w:rsidRPr="00B74BB0" w:rsidRDefault="00DA4E1C" w:rsidP="004D35C6">
            <w:pPr>
              <w:pStyle w:val="ab"/>
              <w:ind w:left="0"/>
              <w:jc w:val="both"/>
              <w:rPr>
                <w:rFonts w:ascii="Arial" w:hAnsi="Arial" w:cs="Arial"/>
                <w:sz w:val="16"/>
                <w:szCs w:val="16"/>
                <w:lang w:val="uk-UA"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 xml:space="preserve">у </w:t>
            </w:r>
            <w:r w:rsidRPr="005B1F96">
              <w:rPr>
                <w:rFonts w:ascii="Arial" w:hAnsi="Arial" w:cs="Arial"/>
                <w:b/>
                <w:sz w:val="16"/>
                <w:szCs w:val="16"/>
                <w:lang w:val="uk-UA"/>
              </w:rPr>
              <w:t>затвердженні</w:t>
            </w:r>
            <w:r w:rsidRPr="001B25B1">
              <w:rPr>
                <w:rFonts w:ascii="Arial" w:hAnsi="Arial" w:cs="Arial"/>
                <w:b/>
                <w:sz w:val="16"/>
                <w:szCs w:val="16"/>
                <w:lang w:val="uk-UA" w:eastAsia="en-US"/>
              </w:rPr>
              <w:t>:</w:t>
            </w:r>
            <w:r w:rsidRPr="001B25B1">
              <w:rPr>
                <w:rFonts w:ascii="Arial" w:hAnsi="Arial" w:cs="Arial"/>
                <w:sz w:val="16"/>
                <w:szCs w:val="16"/>
                <w:lang w:val="uk-UA" w:eastAsia="en-US"/>
              </w:rPr>
              <w:t xml:space="preserve"> </w:t>
            </w:r>
            <w:r w:rsidRPr="00526106">
              <w:rPr>
                <w:rFonts w:ascii="Arial" w:hAnsi="Arial" w:cs="Arial"/>
                <w:b/>
                <w:sz w:val="16"/>
                <w:szCs w:val="16"/>
                <w:lang w:val="en-US" w:eastAsia="en-US"/>
              </w:rPr>
              <w:t xml:space="preserve">- </w:t>
            </w:r>
            <w:r w:rsidRPr="00526106">
              <w:rPr>
                <w:rFonts w:ascii="Arial" w:hAnsi="Arial" w:cs="Arial"/>
                <w:sz w:val="16"/>
                <w:szCs w:val="16"/>
                <w:lang w:eastAsia="en-US"/>
              </w:rPr>
              <w:t>виправління</w:t>
            </w:r>
            <w:r w:rsidRPr="00526106">
              <w:rPr>
                <w:rFonts w:ascii="Arial" w:hAnsi="Arial" w:cs="Arial"/>
                <w:sz w:val="16"/>
                <w:szCs w:val="16"/>
                <w:lang w:val="en-US" w:eastAsia="en-US"/>
              </w:rPr>
              <w:t xml:space="preserve"> </w:t>
            </w:r>
            <w:r w:rsidRPr="00526106">
              <w:rPr>
                <w:rFonts w:ascii="Arial" w:hAnsi="Arial" w:cs="Arial"/>
                <w:sz w:val="16"/>
                <w:szCs w:val="16"/>
                <w:lang w:eastAsia="en-US"/>
              </w:rPr>
              <w:t>технічної</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помилки</w:t>
            </w:r>
            <w:r w:rsidRPr="00526106">
              <w:rPr>
                <w:rFonts w:ascii="Arial" w:hAnsi="Arial" w:cs="Arial"/>
                <w:sz w:val="16"/>
                <w:szCs w:val="16"/>
                <w:lang w:val="en-US" w:eastAsia="en-US"/>
              </w:rPr>
              <w:t xml:space="preserve"> (</w:t>
            </w:r>
            <w:r w:rsidRPr="00526106">
              <w:rPr>
                <w:rFonts w:ascii="Arial" w:hAnsi="Arial" w:cs="Arial"/>
                <w:sz w:val="16"/>
                <w:szCs w:val="16"/>
                <w:lang w:eastAsia="en-US"/>
              </w:rPr>
              <w:t>технічна</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помилка</w:t>
            </w:r>
            <w:r w:rsidRPr="00526106">
              <w:rPr>
                <w:rFonts w:ascii="Arial" w:hAnsi="Arial" w:cs="Arial"/>
                <w:sz w:val="16"/>
                <w:szCs w:val="16"/>
                <w:lang w:val="en-US" w:eastAsia="en-US"/>
              </w:rPr>
              <w:t xml:space="preserve"> (</w:t>
            </w:r>
            <w:r w:rsidRPr="00526106">
              <w:rPr>
                <w:rFonts w:ascii="Arial" w:hAnsi="Arial" w:cs="Arial"/>
                <w:sz w:val="16"/>
                <w:szCs w:val="16"/>
                <w:lang w:eastAsia="en-US"/>
              </w:rPr>
              <w:t>згідно</w:t>
            </w:r>
            <w:r w:rsidRPr="00526106">
              <w:rPr>
                <w:rFonts w:ascii="Arial" w:hAnsi="Arial" w:cs="Arial"/>
                <w:sz w:val="16"/>
                <w:szCs w:val="16"/>
                <w:lang w:val="en-US" w:eastAsia="en-US"/>
              </w:rPr>
              <w:t xml:space="preserve"> </w:t>
            </w:r>
            <w:r w:rsidRPr="00526106">
              <w:rPr>
                <w:rFonts w:ascii="Arial" w:hAnsi="Arial" w:cs="Arial"/>
                <w:sz w:val="16"/>
                <w:szCs w:val="16"/>
                <w:lang w:eastAsia="en-US"/>
              </w:rPr>
              <w:t>наказу</w:t>
            </w:r>
            <w:r w:rsidRPr="00526106">
              <w:rPr>
                <w:rFonts w:ascii="Arial" w:hAnsi="Arial" w:cs="Arial"/>
                <w:sz w:val="16"/>
                <w:szCs w:val="16"/>
                <w:lang w:val="en-US" w:eastAsia="en-US"/>
              </w:rPr>
              <w:t xml:space="preserve"> </w:t>
            </w:r>
            <w:r w:rsidRPr="00526106">
              <w:rPr>
                <w:rFonts w:ascii="Arial" w:hAnsi="Arial" w:cs="Arial"/>
                <w:sz w:val="16"/>
                <w:szCs w:val="16"/>
                <w:lang w:eastAsia="en-US"/>
              </w:rPr>
              <w:t>МОЗ</w:t>
            </w:r>
            <w:r w:rsidRPr="00526106">
              <w:rPr>
                <w:rFonts w:ascii="Arial" w:hAnsi="Arial" w:cs="Arial"/>
                <w:sz w:val="16"/>
                <w:szCs w:val="16"/>
                <w:lang w:val="en-US" w:eastAsia="en-US"/>
              </w:rPr>
              <w:t xml:space="preserve"> </w:t>
            </w:r>
            <w:r w:rsidRPr="00526106">
              <w:rPr>
                <w:rFonts w:ascii="Arial" w:hAnsi="Arial" w:cs="Arial"/>
                <w:sz w:val="16"/>
                <w:szCs w:val="16"/>
                <w:lang w:eastAsia="en-US"/>
              </w:rPr>
              <w:t>від</w:t>
            </w:r>
            <w:r w:rsidRPr="00526106">
              <w:rPr>
                <w:rFonts w:ascii="Arial" w:hAnsi="Arial" w:cs="Arial"/>
                <w:sz w:val="16"/>
                <w:szCs w:val="16"/>
                <w:lang w:val="en-US" w:eastAsia="en-US"/>
              </w:rPr>
              <w:t xml:space="preserve"> 23.07.2015 № 460), </w:t>
            </w:r>
            <w:r w:rsidRPr="00526106">
              <w:rPr>
                <w:rFonts w:ascii="Arial" w:hAnsi="Arial" w:cs="Arial"/>
                <w:sz w:val="16"/>
                <w:szCs w:val="16"/>
                <w:lang w:eastAsia="en-US"/>
              </w:rPr>
              <w:t>яка</w:t>
            </w:r>
            <w:r w:rsidRPr="00526106">
              <w:rPr>
                <w:rFonts w:ascii="Arial" w:hAnsi="Arial" w:cs="Arial"/>
                <w:sz w:val="16"/>
                <w:szCs w:val="16"/>
                <w:lang w:val="en-US" w:eastAsia="en-US"/>
              </w:rPr>
              <w:t xml:space="preserve"> </w:t>
            </w:r>
            <w:r w:rsidRPr="00526106">
              <w:rPr>
                <w:rFonts w:ascii="Arial" w:hAnsi="Arial" w:cs="Arial"/>
                <w:sz w:val="16"/>
                <w:szCs w:val="16"/>
                <w:lang w:eastAsia="en-US"/>
              </w:rPr>
              <w:t>була</w:t>
            </w:r>
            <w:r w:rsidRPr="00526106">
              <w:rPr>
                <w:rFonts w:ascii="Arial" w:hAnsi="Arial" w:cs="Arial"/>
                <w:sz w:val="16"/>
                <w:szCs w:val="16"/>
                <w:lang w:val="en-US" w:eastAsia="en-US"/>
              </w:rPr>
              <w:t xml:space="preserve"> </w:t>
            </w:r>
            <w:r w:rsidRPr="00526106">
              <w:rPr>
                <w:rFonts w:ascii="Arial" w:hAnsi="Arial" w:cs="Arial"/>
                <w:sz w:val="16"/>
                <w:szCs w:val="16"/>
                <w:lang w:eastAsia="en-US"/>
              </w:rPr>
              <w:t>допущена</w:t>
            </w:r>
            <w:r w:rsidRPr="00526106">
              <w:rPr>
                <w:rFonts w:ascii="Arial" w:hAnsi="Arial" w:cs="Arial"/>
                <w:sz w:val="16"/>
                <w:szCs w:val="16"/>
                <w:lang w:val="en-US" w:eastAsia="en-US"/>
              </w:rPr>
              <w:t xml:space="preserve"> </w:t>
            </w:r>
            <w:r w:rsidRPr="00526106">
              <w:rPr>
                <w:rFonts w:ascii="Arial" w:hAnsi="Arial" w:cs="Arial"/>
                <w:sz w:val="16"/>
                <w:szCs w:val="16"/>
                <w:lang w:eastAsia="en-US"/>
              </w:rPr>
              <w:t>в</w:t>
            </w:r>
            <w:r w:rsidRPr="00526106">
              <w:rPr>
                <w:rFonts w:ascii="Arial" w:hAnsi="Arial" w:cs="Arial"/>
                <w:sz w:val="16"/>
                <w:szCs w:val="16"/>
                <w:lang w:val="en-US" w:eastAsia="en-US"/>
              </w:rPr>
              <w:t xml:space="preserve"> </w:t>
            </w:r>
            <w:r w:rsidRPr="00526106">
              <w:rPr>
                <w:rFonts w:ascii="Arial" w:hAnsi="Arial" w:cs="Arial"/>
                <w:sz w:val="16"/>
                <w:szCs w:val="16"/>
                <w:lang w:eastAsia="en-US"/>
              </w:rPr>
              <w:t>ході</w:t>
            </w:r>
            <w:r w:rsidRPr="00526106">
              <w:rPr>
                <w:rFonts w:ascii="Arial" w:hAnsi="Arial" w:cs="Arial"/>
                <w:sz w:val="16"/>
                <w:szCs w:val="16"/>
                <w:lang w:val="en-US" w:eastAsia="en-US"/>
              </w:rPr>
              <w:t xml:space="preserve"> </w:t>
            </w:r>
            <w:r w:rsidRPr="00526106">
              <w:rPr>
                <w:rFonts w:ascii="Arial" w:hAnsi="Arial" w:cs="Arial"/>
                <w:sz w:val="16"/>
                <w:szCs w:val="16"/>
                <w:lang w:eastAsia="en-US"/>
              </w:rPr>
              <w:t>процедури</w:t>
            </w:r>
            <w:r w:rsidRPr="00526106">
              <w:rPr>
                <w:rFonts w:ascii="Arial" w:hAnsi="Arial" w:cs="Arial"/>
                <w:sz w:val="16"/>
                <w:szCs w:val="16"/>
                <w:lang w:val="en-US" w:eastAsia="en-US"/>
              </w:rPr>
              <w:t xml:space="preserve"> </w:t>
            </w:r>
            <w:r w:rsidRPr="00526106">
              <w:rPr>
                <w:rFonts w:ascii="Arial" w:hAnsi="Arial" w:cs="Arial"/>
                <w:sz w:val="16"/>
                <w:szCs w:val="16"/>
                <w:lang w:eastAsia="en-US"/>
              </w:rPr>
              <w:t>перереєстрації</w:t>
            </w:r>
            <w:r w:rsidRPr="00526106">
              <w:rPr>
                <w:rFonts w:ascii="Arial" w:hAnsi="Arial" w:cs="Arial"/>
                <w:sz w:val="16"/>
                <w:szCs w:val="16"/>
                <w:lang w:val="en-US" w:eastAsia="en-US"/>
              </w:rPr>
              <w:t xml:space="preserve"> </w:t>
            </w:r>
            <w:r w:rsidRPr="00526106">
              <w:rPr>
                <w:rFonts w:ascii="Arial" w:hAnsi="Arial" w:cs="Arial"/>
                <w:sz w:val="16"/>
                <w:szCs w:val="16"/>
                <w:lang w:eastAsia="en-US"/>
              </w:rPr>
              <w:t>ЛЗ</w:t>
            </w:r>
            <w:r w:rsidRPr="00526106">
              <w:rPr>
                <w:rFonts w:ascii="Arial" w:hAnsi="Arial" w:cs="Arial"/>
                <w:sz w:val="16"/>
                <w:szCs w:val="16"/>
                <w:lang w:val="en-US" w:eastAsia="en-US"/>
              </w:rPr>
              <w:t xml:space="preserve"> </w:t>
            </w:r>
            <w:r w:rsidRPr="00526106">
              <w:rPr>
                <w:rFonts w:ascii="Arial" w:hAnsi="Arial" w:cs="Arial"/>
                <w:sz w:val="16"/>
                <w:szCs w:val="16"/>
                <w:lang w:eastAsia="en-US"/>
              </w:rPr>
              <w:t>у</w:t>
            </w:r>
            <w:r w:rsidRPr="00526106">
              <w:rPr>
                <w:rFonts w:ascii="Arial" w:hAnsi="Arial" w:cs="Arial"/>
                <w:sz w:val="16"/>
                <w:szCs w:val="16"/>
                <w:lang w:val="en-US" w:eastAsia="en-US"/>
              </w:rPr>
              <w:t xml:space="preserve"> 2013 </w:t>
            </w:r>
            <w:r w:rsidRPr="00526106">
              <w:rPr>
                <w:rFonts w:ascii="Arial" w:hAnsi="Arial" w:cs="Arial"/>
                <w:sz w:val="16"/>
                <w:szCs w:val="16"/>
                <w:lang w:eastAsia="en-US"/>
              </w:rPr>
              <w:t>році</w:t>
            </w:r>
            <w:r w:rsidRPr="00526106">
              <w:rPr>
                <w:rFonts w:ascii="Arial" w:hAnsi="Arial" w:cs="Arial"/>
                <w:sz w:val="16"/>
                <w:szCs w:val="16"/>
                <w:lang w:val="en-US" w:eastAsia="en-US"/>
              </w:rPr>
              <w:t xml:space="preserve"> </w:t>
            </w:r>
            <w:r w:rsidRPr="00526106">
              <w:rPr>
                <w:rFonts w:ascii="Arial" w:hAnsi="Arial" w:cs="Arial"/>
                <w:sz w:val="16"/>
                <w:szCs w:val="16"/>
                <w:lang w:eastAsia="en-US"/>
              </w:rPr>
              <w:t>не</w:t>
            </w:r>
            <w:r w:rsidRPr="00526106">
              <w:rPr>
                <w:rFonts w:ascii="Arial" w:hAnsi="Arial" w:cs="Arial"/>
                <w:sz w:val="16"/>
                <w:szCs w:val="16"/>
                <w:lang w:val="en-US" w:eastAsia="en-US"/>
              </w:rPr>
              <w:t xml:space="preserve"> </w:t>
            </w:r>
            <w:r w:rsidRPr="00526106">
              <w:rPr>
                <w:rFonts w:ascii="Arial" w:hAnsi="Arial" w:cs="Arial"/>
                <w:sz w:val="16"/>
                <w:szCs w:val="16"/>
                <w:lang w:eastAsia="en-US"/>
              </w:rPr>
              <w:t>рекомендовано</w:t>
            </w:r>
            <w:r w:rsidRPr="00526106">
              <w:rPr>
                <w:rFonts w:ascii="Arial" w:hAnsi="Arial" w:cs="Arial"/>
                <w:sz w:val="16"/>
                <w:szCs w:val="16"/>
                <w:lang w:val="en-US" w:eastAsia="en-US"/>
              </w:rPr>
              <w:t xml:space="preserve">, </w:t>
            </w:r>
            <w:r w:rsidRPr="00526106">
              <w:rPr>
                <w:rFonts w:ascii="Arial" w:hAnsi="Arial" w:cs="Arial"/>
                <w:sz w:val="16"/>
                <w:szCs w:val="16"/>
                <w:lang w:eastAsia="en-US"/>
              </w:rPr>
              <w:t>оскільки</w:t>
            </w:r>
            <w:r w:rsidRPr="00526106">
              <w:rPr>
                <w:rFonts w:ascii="Arial" w:hAnsi="Arial" w:cs="Arial"/>
                <w:sz w:val="16"/>
                <w:szCs w:val="16"/>
                <w:lang w:val="en-US" w:eastAsia="en-US"/>
              </w:rPr>
              <w:t xml:space="preserve"> </w:t>
            </w:r>
            <w:r w:rsidRPr="00526106">
              <w:rPr>
                <w:rFonts w:ascii="Arial" w:hAnsi="Arial" w:cs="Arial"/>
                <w:sz w:val="16"/>
                <w:szCs w:val="16"/>
                <w:lang w:eastAsia="en-US"/>
              </w:rPr>
              <w:t>не</w:t>
            </w:r>
            <w:r w:rsidRPr="00526106">
              <w:rPr>
                <w:rFonts w:ascii="Arial" w:hAnsi="Arial" w:cs="Arial"/>
                <w:sz w:val="16"/>
                <w:szCs w:val="16"/>
                <w:lang w:val="en-US" w:eastAsia="en-US"/>
              </w:rPr>
              <w:t xml:space="preserve"> </w:t>
            </w:r>
            <w:r w:rsidRPr="00526106">
              <w:rPr>
                <w:rFonts w:ascii="Arial" w:hAnsi="Arial" w:cs="Arial"/>
                <w:sz w:val="16"/>
                <w:szCs w:val="16"/>
                <w:lang w:eastAsia="en-US"/>
              </w:rPr>
              <w:t>відповідає</w:t>
            </w:r>
            <w:r w:rsidRPr="00526106">
              <w:rPr>
                <w:rFonts w:ascii="Arial" w:hAnsi="Arial" w:cs="Arial"/>
                <w:sz w:val="16"/>
                <w:szCs w:val="16"/>
                <w:lang w:val="en-US" w:eastAsia="en-US"/>
              </w:rPr>
              <w:t xml:space="preserve"> </w:t>
            </w:r>
            <w:r w:rsidRPr="00526106">
              <w:rPr>
                <w:rFonts w:ascii="Arial" w:hAnsi="Arial" w:cs="Arial"/>
                <w:sz w:val="16"/>
                <w:szCs w:val="16"/>
                <w:lang w:eastAsia="en-US"/>
              </w:rPr>
              <w:t>п</w:t>
            </w:r>
            <w:r w:rsidRPr="00526106">
              <w:rPr>
                <w:rFonts w:ascii="Arial" w:hAnsi="Arial" w:cs="Arial"/>
                <w:sz w:val="16"/>
                <w:szCs w:val="16"/>
                <w:lang w:val="en-US" w:eastAsia="en-US"/>
              </w:rPr>
              <w:t xml:space="preserve">.2.4 </w:t>
            </w:r>
            <w:r w:rsidRPr="00526106">
              <w:rPr>
                <w:rFonts w:ascii="Arial" w:hAnsi="Arial" w:cs="Arial"/>
                <w:sz w:val="16"/>
                <w:szCs w:val="16"/>
                <w:lang w:eastAsia="en-US"/>
              </w:rPr>
              <w:t>розділу</w:t>
            </w:r>
            <w:r w:rsidRPr="00526106">
              <w:rPr>
                <w:rFonts w:ascii="Arial" w:hAnsi="Arial" w:cs="Arial"/>
                <w:sz w:val="16"/>
                <w:szCs w:val="16"/>
                <w:lang w:val="en-US" w:eastAsia="en-US"/>
              </w:rPr>
              <w:t xml:space="preserve"> VI </w:t>
            </w:r>
            <w:r w:rsidRPr="00526106">
              <w:rPr>
                <w:rFonts w:ascii="Arial" w:hAnsi="Arial" w:cs="Arial"/>
                <w:sz w:val="16"/>
                <w:szCs w:val="16"/>
                <w:lang w:eastAsia="en-US"/>
              </w:rPr>
              <w:t>наказу</w:t>
            </w:r>
            <w:r w:rsidRPr="00526106">
              <w:rPr>
                <w:rFonts w:ascii="Arial" w:hAnsi="Arial" w:cs="Arial"/>
                <w:sz w:val="16"/>
                <w:szCs w:val="16"/>
                <w:lang w:val="en-US" w:eastAsia="en-US"/>
              </w:rPr>
              <w:t xml:space="preserve"> </w:t>
            </w:r>
            <w:r w:rsidRPr="00526106">
              <w:rPr>
                <w:rFonts w:ascii="Arial" w:hAnsi="Arial" w:cs="Arial"/>
                <w:sz w:val="16"/>
                <w:szCs w:val="16"/>
                <w:lang w:eastAsia="en-US"/>
              </w:rPr>
              <w:t>МОЗ</w:t>
            </w:r>
            <w:r w:rsidRPr="00526106">
              <w:rPr>
                <w:rFonts w:ascii="Arial" w:hAnsi="Arial" w:cs="Arial"/>
                <w:sz w:val="16"/>
                <w:szCs w:val="16"/>
                <w:lang w:val="en-US" w:eastAsia="en-US"/>
              </w:rPr>
              <w:t xml:space="preserve"> </w:t>
            </w:r>
            <w:r w:rsidRPr="00526106">
              <w:rPr>
                <w:rFonts w:ascii="Arial" w:hAnsi="Arial" w:cs="Arial"/>
                <w:sz w:val="16"/>
                <w:szCs w:val="16"/>
                <w:lang w:eastAsia="en-US"/>
              </w:rPr>
              <w:t>України</w:t>
            </w:r>
            <w:r w:rsidRPr="00526106">
              <w:rPr>
                <w:rFonts w:ascii="Arial" w:hAnsi="Arial" w:cs="Arial"/>
                <w:sz w:val="16"/>
                <w:szCs w:val="16"/>
                <w:lang w:val="en-US" w:eastAsia="en-US"/>
              </w:rPr>
              <w:t xml:space="preserve"> </w:t>
            </w:r>
            <w:r w:rsidRPr="00526106">
              <w:rPr>
                <w:rFonts w:ascii="Arial" w:hAnsi="Arial" w:cs="Arial"/>
                <w:sz w:val="16"/>
                <w:szCs w:val="16"/>
                <w:lang w:eastAsia="en-US"/>
              </w:rPr>
              <w:t>від</w:t>
            </w:r>
            <w:r w:rsidRPr="00526106">
              <w:rPr>
                <w:rFonts w:ascii="Arial" w:hAnsi="Arial" w:cs="Arial"/>
                <w:sz w:val="16"/>
                <w:szCs w:val="16"/>
                <w:lang w:val="en-US" w:eastAsia="en-US"/>
              </w:rPr>
              <w:t xml:space="preserve"> 26.08.2005</w:t>
            </w:r>
            <w:r w:rsidRPr="00526106">
              <w:rPr>
                <w:rFonts w:ascii="Arial" w:hAnsi="Arial" w:cs="Arial"/>
                <w:sz w:val="16"/>
                <w:szCs w:val="16"/>
                <w:lang w:eastAsia="en-US"/>
              </w:rPr>
              <w:t>р</w:t>
            </w:r>
            <w:r w:rsidRPr="00526106">
              <w:rPr>
                <w:rFonts w:ascii="Arial" w:hAnsi="Arial" w:cs="Arial"/>
                <w:sz w:val="16"/>
                <w:szCs w:val="16"/>
                <w:lang w:val="en-US" w:eastAsia="en-US"/>
              </w:rPr>
              <w:t>. № 426 (</w:t>
            </w:r>
            <w:r w:rsidRPr="00526106">
              <w:rPr>
                <w:rFonts w:ascii="Arial" w:hAnsi="Arial" w:cs="Arial"/>
                <w:sz w:val="16"/>
                <w:szCs w:val="16"/>
                <w:lang w:eastAsia="en-US"/>
              </w:rPr>
              <w:t>у</w:t>
            </w:r>
            <w:r w:rsidRPr="00526106">
              <w:rPr>
                <w:rFonts w:ascii="Arial" w:hAnsi="Arial" w:cs="Arial"/>
                <w:sz w:val="16"/>
                <w:szCs w:val="16"/>
                <w:lang w:val="en-US" w:eastAsia="en-US"/>
              </w:rPr>
              <w:t xml:space="preserve"> </w:t>
            </w:r>
            <w:r w:rsidRPr="00526106">
              <w:rPr>
                <w:rFonts w:ascii="Arial" w:hAnsi="Arial" w:cs="Arial"/>
                <w:sz w:val="16"/>
                <w:szCs w:val="16"/>
                <w:lang w:eastAsia="en-US"/>
              </w:rPr>
              <w:t>редакції</w:t>
            </w:r>
            <w:r w:rsidRPr="00526106">
              <w:rPr>
                <w:rFonts w:ascii="Arial" w:hAnsi="Arial" w:cs="Arial"/>
                <w:sz w:val="16"/>
                <w:szCs w:val="16"/>
                <w:lang w:val="en-US" w:eastAsia="en-US"/>
              </w:rPr>
              <w:t xml:space="preserve"> </w:t>
            </w:r>
            <w:r w:rsidRPr="00526106">
              <w:rPr>
                <w:rFonts w:ascii="Arial" w:hAnsi="Arial" w:cs="Arial"/>
                <w:sz w:val="16"/>
                <w:szCs w:val="16"/>
                <w:lang w:eastAsia="en-US"/>
              </w:rPr>
              <w:t>наказу</w:t>
            </w:r>
            <w:r w:rsidRPr="00526106">
              <w:rPr>
                <w:rFonts w:ascii="Arial" w:hAnsi="Arial" w:cs="Arial"/>
                <w:sz w:val="16"/>
                <w:szCs w:val="16"/>
                <w:lang w:val="en-US" w:eastAsia="en-US"/>
              </w:rPr>
              <w:t xml:space="preserve"> </w:t>
            </w:r>
            <w:r w:rsidRPr="00526106">
              <w:rPr>
                <w:rFonts w:ascii="Arial" w:hAnsi="Arial" w:cs="Arial"/>
                <w:sz w:val="16"/>
                <w:szCs w:val="16"/>
                <w:lang w:eastAsia="en-US"/>
              </w:rPr>
              <w:t>МОЗ</w:t>
            </w:r>
            <w:r w:rsidRPr="00526106">
              <w:rPr>
                <w:rFonts w:ascii="Arial" w:hAnsi="Arial" w:cs="Arial"/>
                <w:sz w:val="16"/>
                <w:szCs w:val="16"/>
                <w:lang w:val="en-US" w:eastAsia="en-US"/>
              </w:rPr>
              <w:t xml:space="preserve"> </w:t>
            </w:r>
            <w:r w:rsidRPr="00526106">
              <w:rPr>
                <w:rFonts w:ascii="Arial" w:hAnsi="Arial" w:cs="Arial"/>
                <w:sz w:val="16"/>
                <w:szCs w:val="16"/>
                <w:lang w:eastAsia="en-US"/>
              </w:rPr>
              <w:t>України</w:t>
            </w:r>
            <w:r w:rsidRPr="00526106">
              <w:rPr>
                <w:rFonts w:ascii="Arial" w:hAnsi="Arial" w:cs="Arial"/>
                <w:sz w:val="16"/>
                <w:szCs w:val="16"/>
                <w:lang w:val="en-US" w:eastAsia="en-US"/>
              </w:rPr>
              <w:t xml:space="preserve"> </w:t>
            </w:r>
            <w:r w:rsidRPr="00526106">
              <w:rPr>
                <w:rFonts w:ascii="Arial" w:hAnsi="Arial" w:cs="Arial"/>
                <w:sz w:val="16"/>
                <w:szCs w:val="16"/>
                <w:lang w:eastAsia="en-US"/>
              </w:rPr>
              <w:t>від</w:t>
            </w:r>
            <w:r w:rsidRPr="00526106">
              <w:rPr>
                <w:rFonts w:ascii="Arial" w:hAnsi="Arial" w:cs="Arial"/>
                <w:sz w:val="16"/>
                <w:szCs w:val="16"/>
                <w:lang w:val="en-US" w:eastAsia="en-US"/>
              </w:rPr>
              <w:t xml:space="preserve"> 23.07.2015</w:t>
            </w:r>
            <w:r w:rsidRPr="00526106">
              <w:rPr>
                <w:rFonts w:ascii="Arial" w:hAnsi="Arial" w:cs="Arial"/>
                <w:b/>
                <w:sz w:val="16"/>
                <w:szCs w:val="16"/>
                <w:lang w:val="en-US" w:eastAsia="en-US"/>
              </w:rPr>
              <w:t xml:space="preserve"> </w:t>
            </w:r>
            <w:r w:rsidRPr="00526106">
              <w:rPr>
                <w:rFonts w:ascii="Arial" w:hAnsi="Arial" w:cs="Arial"/>
                <w:sz w:val="16"/>
                <w:szCs w:val="16"/>
                <w:lang w:eastAsia="en-US"/>
              </w:rPr>
              <w:t>р</w:t>
            </w:r>
            <w:r w:rsidRPr="00526106">
              <w:rPr>
                <w:rFonts w:ascii="Arial" w:hAnsi="Arial" w:cs="Arial"/>
                <w:sz w:val="16"/>
                <w:szCs w:val="16"/>
                <w:lang w:val="en-US" w:eastAsia="en-US"/>
              </w:rPr>
              <w:t xml:space="preserve"> № 460). Зазначене виправлення не відповідає архівним матеріалам.</w:t>
            </w:r>
          </w:p>
          <w:p w:rsidR="00DA4E1C" w:rsidRPr="00526106" w:rsidRDefault="00DA4E1C" w:rsidP="004D35C6">
            <w:pPr>
              <w:pStyle w:val="ab"/>
              <w:spacing w:after="0"/>
              <w:ind w:left="0"/>
              <w:rPr>
                <w:rFonts w:ascii="Arial" w:hAnsi="Arial" w:cs="Arial"/>
                <w:b/>
                <w:sz w:val="16"/>
                <w:szCs w:val="16"/>
                <w:lang w:val="en-US" w:eastAsia="en-US"/>
              </w:rPr>
            </w:pPr>
          </w:p>
        </w:tc>
      </w:tr>
      <w:tr w:rsidR="00DA4E1C" w:rsidRPr="00DA4E1C" w:rsidTr="00E53E1E">
        <w:trPr>
          <w:trHeight w:val="557"/>
        </w:trPr>
        <w:tc>
          <w:tcPr>
            <w:tcW w:w="568" w:type="dxa"/>
            <w:tcBorders>
              <w:top w:val="single" w:sz="4" w:space="0" w:color="auto"/>
              <w:left w:val="single" w:sz="4" w:space="0" w:color="auto"/>
              <w:bottom w:val="single" w:sz="4" w:space="0" w:color="auto"/>
              <w:right w:val="single" w:sz="4" w:space="0" w:color="auto"/>
            </w:tcBorders>
          </w:tcPr>
          <w:p w:rsidR="00DA4E1C" w:rsidRPr="00526106" w:rsidRDefault="00DA4E1C" w:rsidP="00DA4E1C">
            <w:pPr>
              <w:numPr>
                <w:ilvl w:val="0"/>
                <w:numId w:val="9"/>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both"/>
              <w:rPr>
                <w:rFonts w:ascii="Arial" w:hAnsi="Arial" w:cs="Arial"/>
                <w:b/>
                <w:sz w:val="16"/>
                <w:szCs w:val="16"/>
                <w:lang w:eastAsia="en-US"/>
              </w:rPr>
            </w:pPr>
            <w:r w:rsidRPr="00526106">
              <w:rPr>
                <w:rFonts w:ascii="Arial" w:hAnsi="Arial" w:cs="Arial"/>
                <w:b/>
                <w:sz w:val="16"/>
                <w:szCs w:val="16"/>
                <w:lang w:eastAsia="en-US"/>
              </w:rPr>
              <w:t xml:space="preserve">МЕТРОДЕНТ® </w:t>
            </w:r>
          </w:p>
        </w:tc>
        <w:tc>
          <w:tcPr>
            <w:tcW w:w="1701"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rPr>
                <w:rFonts w:ascii="Arial" w:hAnsi="Arial" w:cs="Arial"/>
                <w:sz w:val="16"/>
                <w:szCs w:val="16"/>
                <w:lang w:eastAsia="en-US"/>
              </w:rPr>
            </w:pPr>
            <w:r w:rsidRPr="00526106">
              <w:rPr>
                <w:rFonts w:ascii="Arial" w:hAnsi="Arial" w:cs="Arial"/>
                <w:sz w:val="16"/>
                <w:szCs w:val="16"/>
                <w:lang w:eastAsia="en-US"/>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p w:rsidR="00DA4E1C" w:rsidRPr="00526106" w:rsidRDefault="00DA4E1C" w:rsidP="004D35C6">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rFonts w:ascii="Arial" w:hAnsi="Arial" w:cs="Arial"/>
                <w:sz w:val="16"/>
                <w:szCs w:val="16"/>
                <w:lang w:eastAsia="en-US"/>
              </w:rPr>
            </w:pPr>
            <w:r w:rsidRPr="00526106">
              <w:rPr>
                <w:rFonts w:ascii="Arial" w:hAnsi="Arial" w:cs="Arial"/>
                <w:sz w:val="16"/>
                <w:szCs w:val="16"/>
                <w:lang w:eastAsia="en-US"/>
              </w:rPr>
              <w:t>ОРГАНОСИН ЛАЙФСАЄНСИЗ (ЕФ ЗЕТ І)</w:t>
            </w:r>
          </w:p>
          <w:p w:rsidR="00DA4E1C" w:rsidRPr="00526106" w:rsidRDefault="00DA4E1C" w:rsidP="004D35C6">
            <w:pPr>
              <w:jc w:val="center"/>
              <w:rPr>
                <w:rFonts w:ascii="Arial" w:hAnsi="Arial" w:cs="Arial"/>
                <w:sz w:val="16"/>
                <w:szCs w:val="16"/>
                <w:lang w:eastAsia="en-US"/>
              </w:rPr>
            </w:pPr>
          </w:p>
          <w:p w:rsidR="00DA4E1C" w:rsidRPr="00526106" w:rsidRDefault="00DA4E1C" w:rsidP="004D35C6">
            <w:pPr>
              <w:jc w:val="center"/>
              <w:rPr>
                <w:rFonts w:ascii="Arial" w:hAnsi="Arial" w:cs="Arial"/>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135"/>
              <w:ind w:firstLine="0"/>
              <w:jc w:val="center"/>
              <w:rPr>
                <w:rFonts w:cs="Arial"/>
                <w:b w:val="0"/>
                <w:iCs/>
                <w:sz w:val="16"/>
                <w:szCs w:val="16"/>
                <w:lang w:val="en-US" w:eastAsia="en-US"/>
              </w:rPr>
            </w:pPr>
            <w:r w:rsidRPr="00526106">
              <w:rPr>
                <w:rFonts w:cs="Arial"/>
                <w:b w:val="0"/>
                <w:sz w:val="16"/>
                <w:szCs w:val="16"/>
                <w:lang w:eastAsia="en-US"/>
              </w:rPr>
              <w:t>ОАЕ</w:t>
            </w:r>
          </w:p>
        </w:tc>
        <w:tc>
          <w:tcPr>
            <w:tcW w:w="1134"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ab"/>
              <w:spacing w:after="0"/>
              <w:ind w:left="0"/>
              <w:jc w:val="center"/>
              <w:rPr>
                <w:rFonts w:ascii="Arial" w:hAnsi="Arial" w:cs="Arial"/>
                <w:b/>
                <w:sz w:val="16"/>
                <w:szCs w:val="16"/>
                <w:lang w:val="en-US" w:eastAsia="en-US"/>
              </w:rPr>
            </w:pPr>
            <w:r w:rsidRPr="00526106">
              <w:rPr>
                <w:rFonts w:ascii="Arial" w:hAnsi="Arial" w:cs="Arial"/>
                <w:sz w:val="16"/>
                <w:szCs w:val="16"/>
                <w:lang w:eastAsia="en-US"/>
              </w:rPr>
              <w:t>Енк'юб Етікалз Прайвіт Лімітед</w:t>
            </w:r>
          </w:p>
        </w:tc>
        <w:tc>
          <w:tcPr>
            <w:tcW w:w="850"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jc w:val="center"/>
              <w:rPr>
                <w:sz w:val="16"/>
                <w:szCs w:val="16"/>
              </w:rPr>
            </w:pPr>
            <w:r w:rsidRPr="00526106">
              <w:rPr>
                <w:rFonts w:ascii="Arial" w:hAnsi="Arial" w:cs="Arial"/>
                <w:sz w:val="16"/>
                <w:szCs w:val="16"/>
                <w:lang w:eastAsia="en-US"/>
              </w:rPr>
              <w:t>Індія</w:t>
            </w:r>
          </w:p>
        </w:tc>
        <w:tc>
          <w:tcPr>
            <w:tcW w:w="1276" w:type="dxa"/>
            <w:tcBorders>
              <w:top w:val="single" w:sz="4" w:space="0" w:color="auto"/>
              <w:left w:val="single" w:sz="4" w:space="0" w:color="auto"/>
              <w:bottom w:val="single" w:sz="4" w:space="0" w:color="auto"/>
              <w:right w:val="single" w:sz="4" w:space="0" w:color="auto"/>
            </w:tcBorders>
          </w:tcPr>
          <w:p w:rsidR="00DA4E1C" w:rsidRPr="00526106" w:rsidRDefault="00DA4E1C" w:rsidP="004D35C6">
            <w:pPr>
              <w:pStyle w:val="135"/>
              <w:ind w:firstLine="0"/>
              <w:jc w:val="left"/>
              <w:rPr>
                <w:rFonts w:cs="Arial"/>
                <w:b w:val="0"/>
                <w:iCs/>
                <w:sz w:val="16"/>
                <w:szCs w:val="16"/>
                <w:lang w:val="en-US" w:eastAsia="en-US"/>
              </w:rPr>
            </w:pPr>
            <w:r w:rsidRPr="00526106">
              <w:rPr>
                <w:rFonts w:cs="Arial"/>
                <w:b w:val="0"/>
                <w:iCs/>
                <w:sz w:val="16"/>
                <w:szCs w:val="16"/>
                <w:lang w:val="en-US" w:eastAsia="en-US"/>
              </w:rPr>
              <w:t>НТР № 15 від 26.05.2022</w:t>
            </w:r>
          </w:p>
        </w:tc>
        <w:tc>
          <w:tcPr>
            <w:tcW w:w="6662" w:type="dxa"/>
            <w:tcBorders>
              <w:top w:val="single" w:sz="4" w:space="0" w:color="auto"/>
              <w:left w:val="single" w:sz="4" w:space="0" w:color="auto"/>
              <w:bottom w:val="single" w:sz="4" w:space="0" w:color="auto"/>
              <w:right w:val="single" w:sz="4" w:space="0" w:color="auto"/>
            </w:tcBorders>
          </w:tcPr>
          <w:p w:rsidR="00DA4E1C" w:rsidRPr="00B74BB0" w:rsidRDefault="00DA4E1C" w:rsidP="004D35C6">
            <w:pPr>
              <w:pStyle w:val="ab"/>
              <w:ind w:left="0"/>
              <w:jc w:val="both"/>
              <w:rPr>
                <w:rFonts w:ascii="Arial" w:hAnsi="Arial" w:cs="Arial"/>
                <w:sz w:val="16"/>
                <w:szCs w:val="16"/>
                <w:lang w:val="uk-UA"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 xml:space="preserve">у </w:t>
            </w:r>
            <w:r w:rsidRPr="005B1F96">
              <w:rPr>
                <w:rFonts w:ascii="Arial" w:hAnsi="Arial" w:cs="Arial"/>
                <w:b/>
                <w:sz w:val="16"/>
                <w:szCs w:val="16"/>
                <w:lang w:val="uk-UA"/>
              </w:rPr>
              <w:t>затвердженні</w:t>
            </w:r>
            <w:r w:rsidRPr="001B25B1">
              <w:rPr>
                <w:rFonts w:ascii="Arial" w:hAnsi="Arial" w:cs="Arial"/>
                <w:b/>
                <w:sz w:val="16"/>
                <w:szCs w:val="16"/>
                <w:lang w:val="uk-UA" w:eastAsia="en-US"/>
              </w:rPr>
              <w:t>:</w:t>
            </w:r>
            <w:r w:rsidRPr="001B25B1">
              <w:rPr>
                <w:rFonts w:ascii="Arial" w:hAnsi="Arial" w:cs="Arial"/>
                <w:sz w:val="16"/>
                <w:szCs w:val="16"/>
                <w:lang w:val="uk-UA" w:eastAsia="en-US"/>
              </w:rPr>
              <w:t xml:space="preserve"> </w:t>
            </w:r>
            <w:r w:rsidRPr="00526106">
              <w:rPr>
                <w:rFonts w:ascii="Arial" w:hAnsi="Arial" w:cs="Arial"/>
                <w:b/>
                <w:sz w:val="16"/>
                <w:szCs w:val="16"/>
                <w:lang w:val="en-US" w:eastAsia="en-US"/>
              </w:rPr>
              <w:t xml:space="preserve">- </w:t>
            </w:r>
            <w:r w:rsidRPr="00526106">
              <w:rPr>
                <w:rFonts w:ascii="Arial" w:hAnsi="Arial" w:cs="Arial"/>
                <w:sz w:val="16"/>
                <w:szCs w:val="16"/>
                <w:lang w:eastAsia="en-US"/>
              </w:rPr>
              <w:t>виправлення</w:t>
            </w:r>
            <w:r w:rsidRPr="00526106">
              <w:rPr>
                <w:rFonts w:ascii="Arial" w:hAnsi="Arial" w:cs="Arial"/>
                <w:sz w:val="16"/>
                <w:szCs w:val="16"/>
                <w:lang w:val="en-US" w:eastAsia="en-US"/>
              </w:rPr>
              <w:t xml:space="preserve"> </w:t>
            </w:r>
            <w:r w:rsidRPr="00526106">
              <w:rPr>
                <w:rFonts w:ascii="Arial" w:hAnsi="Arial" w:cs="Arial"/>
                <w:sz w:val="16"/>
                <w:szCs w:val="16"/>
                <w:lang w:eastAsia="en-US"/>
              </w:rPr>
              <w:t>технічної</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помилки</w:t>
            </w:r>
            <w:r w:rsidRPr="00526106">
              <w:rPr>
                <w:rFonts w:ascii="Arial" w:hAnsi="Arial" w:cs="Arial"/>
                <w:sz w:val="16"/>
                <w:szCs w:val="16"/>
                <w:lang w:val="en-US" w:eastAsia="en-US"/>
              </w:rPr>
              <w:t xml:space="preserve"> (</w:t>
            </w:r>
            <w:r w:rsidRPr="00526106">
              <w:rPr>
                <w:rFonts w:ascii="Arial" w:hAnsi="Arial" w:cs="Arial"/>
                <w:sz w:val="16"/>
                <w:szCs w:val="16"/>
                <w:lang w:eastAsia="en-US"/>
              </w:rPr>
              <w:t>технічна</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помилка</w:t>
            </w:r>
            <w:r w:rsidRPr="00526106">
              <w:rPr>
                <w:rFonts w:ascii="Arial" w:hAnsi="Arial" w:cs="Arial"/>
                <w:sz w:val="16"/>
                <w:szCs w:val="16"/>
                <w:lang w:val="en-US" w:eastAsia="en-US"/>
              </w:rPr>
              <w:t xml:space="preserve"> (</w:t>
            </w:r>
            <w:r w:rsidRPr="00526106">
              <w:rPr>
                <w:rFonts w:ascii="Arial" w:hAnsi="Arial" w:cs="Arial"/>
                <w:sz w:val="16"/>
                <w:szCs w:val="16"/>
                <w:lang w:eastAsia="en-US"/>
              </w:rPr>
              <w:t>згідно</w:t>
            </w:r>
            <w:r w:rsidRPr="00526106">
              <w:rPr>
                <w:rFonts w:ascii="Arial" w:hAnsi="Arial" w:cs="Arial"/>
                <w:sz w:val="16"/>
                <w:szCs w:val="16"/>
                <w:lang w:val="en-US" w:eastAsia="en-US"/>
              </w:rPr>
              <w:t xml:space="preserve"> </w:t>
            </w:r>
            <w:r w:rsidRPr="00526106">
              <w:rPr>
                <w:rFonts w:ascii="Arial" w:hAnsi="Arial" w:cs="Arial"/>
                <w:sz w:val="16"/>
                <w:szCs w:val="16"/>
                <w:lang w:eastAsia="en-US"/>
              </w:rPr>
              <w:t>наказу</w:t>
            </w:r>
            <w:r w:rsidRPr="00526106">
              <w:rPr>
                <w:rFonts w:ascii="Arial" w:hAnsi="Arial" w:cs="Arial"/>
                <w:sz w:val="16"/>
                <w:szCs w:val="16"/>
                <w:lang w:val="en-US" w:eastAsia="en-US"/>
              </w:rPr>
              <w:t xml:space="preserve"> </w:t>
            </w:r>
            <w:r w:rsidRPr="00526106">
              <w:rPr>
                <w:rFonts w:ascii="Arial" w:hAnsi="Arial" w:cs="Arial"/>
                <w:sz w:val="16"/>
                <w:szCs w:val="16"/>
                <w:lang w:eastAsia="en-US"/>
              </w:rPr>
              <w:t>МОЗ</w:t>
            </w:r>
            <w:r w:rsidRPr="00526106">
              <w:rPr>
                <w:rFonts w:ascii="Arial" w:hAnsi="Arial" w:cs="Arial"/>
                <w:sz w:val="16"/>
                <w:szCs w:val="16"/>
                <w:lang w:val="en-US" w:eastAsia="en-US"/>
              </w:rPr>
              <w:t xml:space="preserve"> </w:t>
            </w:r>
            <w:r w:rsidRPr="00526106">
              <w:rPr>
                <w:rFonts w:ascii="Arial" w:hAnsi="Arial" w:cs="Arial"/>
                <w:sz w:val="16"/>
                <w:szCs w:val="16"/>
                <w:lang w:eastAsia="en-US"/>
              </w:rPr>
              <w:t>від</w:t>
            </w:r>
            <w:r w:rsidRPr="00526106">
              <w:rPr>
                <w:rFonts w:ascii="Arial" w:hAnsi="Arial" w:cs="Arial"/>
                <w:sz w:val="16"/>
                <w:szCs w:val="16"/>
                <w:lang w:val="en-US" w:eastAsia="en-US"/>
              </w:rPr>
              <w:t xml:space="preserve"> 23.07.2015 № 460), </w:t>
            </w:r>
            <w:r w:rsidRPr="00526106">
              <w:rPr>
                <w:rFonts w:ascii="Arial" w:hAnsi="Arial" w:cs="Arial"/>
                <w:sz w:val="16"/>
                <w:szCs w:val="16"/>
                <w:lang w:eastAsia="en-US"/>
              </w:rPr>
              <w:t>Технічна</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помилка</w:t>
            </w:r>
            <w:r w:rsidRPr="00526106">
              <w:rPr>
                <w:rFonts w:ascii="Arial" w:hAnsi="Arial" w:cs="Arial"/>
                <w:sz w:val="16"/>
                <w:szCs w:val="16"/>
                <w:lang w:val="en-US" w:eastAsia="en-US"/>
              </w:rPr>
              <w:t xml:space="preserve">, </w:t>
            </w:r>
            <w:r w:rsidRPr="00526106">
              <w:rPr>
                <w:rFonts w:ascii="Arial" w:hAnsi="Arial" w:cs="Arial"/>
                <w:sz w:val="16"/>
                <w:szCs w:val="16"/>
                <w:lang w:eastAsia="en-US"/>
              </w:rPr>
              <w:t>яка</w:t>
            </w:r>
            <w:r w:rsidRPr="00526106">
              <w:rPr>
                <w:rFonts w:ascii="Arial" w:hAnsi="Arial" w:cs="Arial"/>
                <w:sz w:val="16"/>
                <w:szCs w:val="16"/>
                <w:lang w:val="en-US" w:eastAsia="en-US"/>
              </w:rPr>
              <w:t xml:space="preserve"> </w:t>
            </w:r>
            <w:r w:rsidRPr="00526106">
              <w:rPr>
                <w:rFonts w:ascii="Arial" w:hAnsi="Arial" w:cs="Arial"/>
                <w:sz w:val="16"/>
                <w:szCs w:val="16"/>
                <w:lang w:eastAsia="en-US"/>
              </w:rPr>
              <w:t>була</w:t>
            </w:r>
            <w:r w:rsidRPr="00526106">
              <w:rPr>
                <w:rFonts w:ascii="Arial" w:hAnsi="Arial" w:cs="Arial"/>
                <w:sz w:val="16"/>
                <w:szCs w:val="16"/>
                <w:lang w:val="en-US" w:eastAsia="en-US"/>
              </w:rPr>
              <w:t xml:space="preserve"> </w:t>
            </w:r>
            <w:r w:rsidRPr="00526106">
              <w:rPr>
                <w:rFonts w:ascii="Arial" w:hAnsi="Arial" w:cs="Arial"/>
                <w:sz w:val="16"/>
                <w:szCs w:val="16"/>
                <w:lang w:eastAsia="en-US"/>
              </w:rPr>
              <w:t>допущена</w:t>
            </w:r>
            <w:r w:rsidRPr="00526106">
              <w:rPr>
                <w:rFonts w:ascii="Arial" w:hAnsi="Arial" w:cs="Arial"/>
                <w:sz w:val="16"/>
                <w:szCs w:val="16"/>
                <w:lang w:val="en-US" w:eastAsia="en-US"/>
              </w:rPr>
              <w:t xml:space="preserve"> </w:t>
            </w:r>
            <w:r w:rsidRPr="00526106">
              <w:rPr>
                <w:rFonts w:ascii="Arial" w:hAnsi="Arial" w:cs="Arial"/>
                <w:sz w:val="16"/>
                <w:szCs w:val="16"/>
                <w:lang w:eastAsia="en-US"/>
              </w:rPr>
              <w:t>в</w:t>
            </w:r>
            <w:r w:rsidRPr="00526106">
              <w:rPr>
                <w:rFonts w:ascii="Arial" w:hAnsi="Arial" w:cs="Arial"/>
                <w:sz w:val="16"/>
                <w:szCs w:val="16"/>
                <w:lang w:val="en-US" w:eastAsia="en-US"/>
              </w:rPr>
              <w:t xml:space="preserve"> </w:t>
            </w:r>
            <w:r w:rsidRPr="00526106">
              <w:rPr>
                <w:rFonts w:ascii="Arial" w:hAnsi="Arial" w:cs="Arial"/>
                <w:sz w:val="16"/>
                <w:szCs w:val="16"/>
                <w:lang w:eastAsia="en-US"/>
              </w:rPr>
              <w:t>документації</w:t>
            </w:r>
            <w:r w:rsidRPr="00526106">
              <w:rPr>
                <w:rFonts w:ascii="Arial" w:hAnsi="Arial" w:cs="Arial"/>
                <w:sz w:val="16"/>
                <w:szCs w:val="16"/>
                <w:lang w:val="en-US" w:eastAsia="en-US"/>
              </w:rPr>
              <w:t xml:space="preserve"> </w:t>
            </w:r>
            <w:r w:rsidRPr="00526106">
              <w:rPr>
                <w:rFonts w:ascii="Arial" w:hAnsi="Arial" w:cs="Arial"/>
                <w:sz w:val="16"/>
                <w:szCs w:val="16"/>
                <w:lang w:eastAsia="en-US"/>
              </w:rPr>
              <w:t>при</w:t>
            </w:r>
            <w:r w:rsidRPr="00526106">
              <w:rPr>
                <w:rFonts w:ascii="Arial" w:hAnsi="Arial" w:cs="Arial"/>
                <w:sz w:val="16"/>
                <w:szCs w:val="16"/>
                <w:lang w:val="en-US" w:eastAsia="en-US"/>
              </w:rPr>
              <w:t xml:space="preserve"> </w:t>
            </w:r>
            <w:r w:rsidRPr="00526106">
              <w:rPr>
                <w:rFonts w:ascii="Arial" w:hAnsi="Arial" w:cs="Arial"/>
                <w:sz w:val="16"/>
                <w:szCs w:val="16"/>
                <w:lang w:eastAsia="en-US"/>
              </w:rPr>
              <w:t>узгодженні</w:t>
            </w:r>
            <w:r w:rsidRPr="00526106">
              <w:rPr>
                <w:rFonts w:ascii="Arial" w:hAnsi="Arial" w:cs="Arial"/>
                <w:sz w:val="16"/>
                <w:szCs w:val="16"/>
                <w:lang w:val="en-US" w:eastAsia="en-US"/>
              </w:rPr>
              <w:t xml:space="preserve"> </w:t>
            </w:r>
            <w:r w:rsidRPr="00526106">
              <w:rPr>
                <w:rFonts w:ascii="Arial" w:hAnsi="Arial" w:cs="Arial"/>
                <w:sz w:val="16"/>
                <w:szCs w:val="16"/>
                <w:lang w:eastAsia="en-US"/>
              </w:rPr>
              <w:t>проектів</w:t>
            </w:r>
            <w:r w:rsidRPr="00526106">
              <w:rPr>
                <w:rFonts w:ascii="Arial" w:hAnsi="Arial" w:cs="Arial"/>
                <w:sz w:val="16"/>
                <w:szCs w:val="16"/>
                <w:lang w:val="en-US" w:eastAsia="en-US"/>
              </w:rPr>
              <w:t xml:space="preserve"> </w:t>
            </w:r>
            <w:r w:rsidRPr="00526106">
              <w:rPr>
                <w:rFonts w:ascii="Arial" w:hAnsi="Arial" w:cs="Arial"/>
                <w:sz w:val="16"/>
                <w:szCs w:val="16"/>
                <w:lang w:eastAsia="en-US"/>
              </w:rPr>
              <w:t>реєстраційних</w:t>
            </w:r>
            <w:r w:rsidRPr="00526106">
              <w:rPr>
                <w:rFonts w:ascii="Arial" w:hAnsi="Arial" w:cs="Arial"/>
                <w:sz w:val="16"/>
                <w:szCs w:val="16"/>
                <w:lang w:val="en-US" w:eastAsia="en-US"/>
              </w:rPr>
              <w:t xml:space="preserve"> </w:t>
            </w:r>
            <w:r w:rsidRPr="00526106">
              <w:rPr>
                <w:rFonts w:ascii="Arial" w:hAnsi="Arial" w:cs="Arial"/>
                <w:sz w:val="16"/>
                <w:szCs w:val="16"/>
                <w:lang w:eastAsia="en-US"/>
              </w:rPr>
              <w:t>документів</w:t>
            </w:r>
            <w:r w:rsidRPr="00526106">
              <w:rPr>
                <w:rFonts w:ascii="Arial" w:hAnsi="Arial" w:cs="Arial"/>
                <w:sz w:val="16"/>
                <w:szCs w:val="16"/>
                <w:lang w:val="en-US" w:eastAsia="en-US"/>
              </w:rPr>
              <w:t xml:space="preserve"> </w:t>
            </w:r>
            <w:r w:rsidRPr="00526106">
              <w:rPr>
                <w:rFonts w:ascii="Arial" w:hAnsi="Arial" w:cs="Arial"/>
                <w:sz w:val="16"/>
                <w:szCs w:val="16"/>
                <w:lang w:eastAsia="en-US"/>
              </w:rPr>
              <w:t>в</w:t>
            </w:r>
            <w:r w:rsidRPr="00526106">
              <w:rPr>
                <w:rFonts w:ascii="Arial" w:hAnsi="Arial" w:cs="Arial"/>
                <w:sz w:val="16"/>
                <w:szCs w:val="16"/>
                <w:lang w:val="en-US" w:eastAsia="en-US"/>
              </w:rPr>
              <w:t xml:space="preserve"> </w:t>
            </w:r>
            <w:r w:rsidRPr="00526106">
              <w:rPr>
                <w:rFonts w:ascii="Arial" w:hAnsi="Arial" w:cs="Arial"/>
                <w:sz w:val="16"/>
                <w:szCs w:val="16"/>
                <w:lang w:eastAsia="en-US"/>
              </w:rPr>
              <w:t>ході</w:t>
            </w:r>
            <w:r w:rsidRPr="00526106">
              <w:rPr>
                <w:rFonts w:ascii="Arial" w:hAnsi="Arial" w:cs="Arial"/>
                <w:sz w:val="16"/>
                <w:szCs w:val="16"/>
                <w:lang w:val="en-US" w:eastAsia="en-US"/>
              </w:rPr>
              <w:t xml:space="preserve"> </w:t>
            </w:r>
            <w:r w:rsidRPr="00526106">
              <w:rPr>
                <w:rFonts w:ascii="Arial" w:hAnsi="Arial" w:cs="Arial"/>
                <w:sz w:val="16"/>
                <w:szCs w:val="16"/>
                <w:lang w:eastAsia="en-US"/>
              </w:rPr>
              <w:t>процедури</w:t>
            </w:r>
            <w:r w:rsidRPr="00526106">
              <w:rPr>
                <w:rFonts w:ascii="Arial" w:hAnsi="Arial" w:cs="Arial"/>
                <w:sz w:val="16"/>
                <w:szCs w:val="16"/>
                <w:lang w:val="en-US" w:eastAsia="en-US"/>
              </w:rPr>
              <w:t xml:space="preserve"> </w:t>
            </w:r>
            <w:r w:rsidRPr="00526106">
              <w:rPr>
                <w:rFonts w:ascii="Arial" w:hAnsi="Arial" w:cs="Arial"/>
                <w:sz w:val="16"/>
                <w:szCs w:val="16"/>
                <w:lang w:eastAsia="en-US"/>
              </w:rPr>
              <w:t>перереєстрації</w:t>
            </w:r>
            <w:r w:rsidRPr="00526106">
              <w:rPr>
                <w:rFonts w:ascii="Arial" w:hAnsi="Arial" w:cs="Arial"/>
                <w:sz w:val="16"/>
                <w:szCs w:val="16"/>
                <w:lang w:val="en-US" w:eastAsia="en-US"/>
              </w:rPr>
              <w:t xml:space="preserve"> </w:t>
            </w:r>
            <w:r w:rsidRPr="00526106">
              <w:rPr>
                <w:rFonts w:ascii="Arial" w:hAnsi="Arial" w:cs="Arial"/>
                <w:sz w:val="16"/>
                <w:szCs w:val="16"/>
                <w:lang w:eastAsia="en-US"/>
              </w:rPr>
              <w:t>ЛЗ</w:t>
            </w:r>
            <w:r w:rsidRPr="00526106">
              <w:rPr>
                <w:rFonts w:ascii="Arial" w:hAnsi="Arial" w:cs="Arial"/>
                <w:sz w:val="16"/>
                <w:szCs w:val="16"/>
                <w:lang w:val="en-US" w:eastAsia="en-US"/>
              </w:rPr>
              <w:t xml:space="preserve"> </w:t>
            </w:r>
            <w:r w:rsidRPr="00526106">
              <w:rPr>
                <w:rFonts w:ascii="Arial" w:hAnsi="Arial" w:cs="Arial"/>
                <w:sz w:val="16"/>
                <w:szCs w:val="16"/>
                <w:lang w:eastAsia="en-US"/>
              </w:rPr>
              <w:t>у</w:t>
            </w:r>
            <w:r w:rsidRPr="00526106">
              <w:rPr>
                <w:rFonts w:ascii="Arial" w:hAnsi="Arial" w:cs="Arial"/>
                <w:sz w:val="16"/>
                <w:szCs w:val="16"/>
                <w:lang w:val="en-US" w:eastAsia="en-US"/>
              </w:rPr>
              <w:t xml:space="preserve"> 2013 </w:t>
            </w:r>
            <w:r w:rsidRPr="00526106">
              <w:rPr>
                <w:rFonts w:ascii="Arial" w:hAnsi="Arial" w:cs="Arial"/>
                <w:sz w:val="16"/>
                <w:szCs w:val="16"/>
                <w:lang w:eastAsia="en-US"/>
              </w:rPr>
              <w:t>році</w:t>
            </w:r>
            <w:r w:rsidRPr="00526106">
              <w:rPr>
                <w:rFonts w:ascii="Arial" w:hAnsi="Arial" w:cs="Arial"/>
                <w:sz w:val="16"/>
                <w:szCs w:val="16"/>
                <w:lang w:val="en-US" w:eastAsia="en-US"/>
              </w:rPr>
              <w:t xml:space="preserve">, </w:t>
            </w:r>
            <w:r w:rsidRPr="00526106">
              <w:rPr>
                <w:rFonts w:ascii="Arial" w:hAnsi="Arial" w:cs="Arial"/>
                <w:sz w:val="16"/>
                <w:szCs w:val="16"/>
                <w:lang w:eastAsia="en-US"/>
              </w:rPr>
              <w:t>в</w:t>
            </w:r>
            <w:r w:rsidRPr="00526106">
              <w:rPr>
                <w:rFonts w:ascii="Arial" w:hAnsi="Arial" w:cs="Arial"/>
                <w:sz w:val="16"/>
                <w:szCs w:val="16"/>
                <w:lang w:val="en-US" w:eastAsia="en-US"/>
              </w:rPr>
              <w:t xml:space="preserve"> </w:t>
            </w:r>
            <w:r w:rsidRPr="00526106">
              <w:rPr>
                <w:rFonts w:ascii="Arial" w:hAnsi="Arial" w:cs="Arial"/>
                <w:sz w:val="16"/>
                <w:szCs w:val="16"/>
                <w:lang w:eastAsia="en-US"/>
              </w:rPr>
              <w:t>МКЯ</w:t>
            </w:r>
            <w:r w:rsidRPr="00526106">
              <w:rPr>
                <w:rFonts w:ascii="Arial" w:hAnsi="Arial" w:cs="Arial"/>
                <w:sz w:val="16"/>
                <w:szCs w:val="16"/>
                <w:lang w:val="en-US" w:eastAsia="en-US"/>
              </w:rPr>
              <w:t xml:space="preserve"> </w:t>
            </w:r>
            <w:r w:rsidRPr="00526106">
              <w:rPr>
                <w:rFonts w:ascii="Arial" w:hAnsi="Arial" w:cs="Arial"/>
                <w:sz w:val="16"/>
                <w:szCs w:val="16"/>
                <w:lang w:eastAsia="en-US"/>
              </w:rPr>
              <w:t>ЛЗ</w:t>
            </w:r>
            <w:r w:rsidRPr="00526106">
              <w:rPr>
                <w:rFonts w:ascii="Arial" w:hAnsi="Arial" w:cs="Arial"/>
                <w:sz w:val="16"/>
                <w:szCs w:val="16"/>
                <w:lang w:val="en-US" w:eastAsia="en-US"/>
              </w:rPr>
              <w:t xml:space="preserve"> </w:t>
            </w:r>
            <w:r w:rsidRPr="00526106">
              <w:rPr>
                <w:rFonts w:ascii="Arial" w:hAnsi="Arial" w:cs="Arial"/>
                <w:sz w:val="16"/>
                <w:szCs w:val="16"/>
                <w:lang w:eastAsia="en-US"/>
              </w:rPr>
              <w:t>р</w:t>
            </w:r>
            <w:r w:rsidRPr="00526106">
              <w:rPr>
                <w:rFonts w:ascii="Arial" w:hAnsi="Arial" w:cs="Arial"/>
                <w:sz w:val="16"/>
                <w:szCs w:val="16"/>
                <w:lang w:val="en-US" w:eastAsia="en-US"/>
              </w:rPr>
              <w:t>. "</w:t>
            </w:r>
            <w:r w:rsidRPr="00526106">
              <w:rPr>
                <w:rFonts w:ascii="Arial" w:hAnsi="Arial" w:cs="Arial"/>
                <w:sz w:val="16"/>
                <w:szCs w:val="16"/>
                <w:lang w:eastAsia="en-US"/>
              </w:rPr>
              <w:t>Склад</w:t>
            </w:r>
            <w:r w:rsidRPr="00526106">
              <w:rPr>
                <w:rFonts w:ascii="Arial" w:hAnsi="Arial" w:cs="Arial"/>
                <w:sz w:val="16"/>
                <w:szCs w:val="16"/>
                <w:lang w:val="en-US" w:eastAsia="en-US"/>
              </w:rPr>
              <w:t xml:space="preserve">", </w:t>
            </w:r>
            <w:r w:rsidRPr="00526106">
              <w:rPr>
                <w:rFonts w:ascii="Arial" w:hAnsi="Arial" w:cs="Arial"/>
                <w:sz w:val="16"/>
                <w:szCs w:val="16"/>
                <w:lang w:eastAsia="en-US"/>
              </w:rPr>
              <w:t>а</w:t>
            </w:r>
            <w:r w:rsidRPr="00526106">
              <w:rPr>
                <w:rFonts w:ascii="Arial" w:hAnsi="Arial" w:cs="Arial"/>
                <w:sz w:val="16"/>
                <w:szCs w:val="16"/>
                <w:lang w:val="en-US" w:eastAsia="en-US"/>
              </w:rPr>
              <w:t xml:space="preserve"> </w:t>
            </w:r>
            <w:r w:rsidRPr="00526106">
              <w:rPr>
                <w:rFonts w:ascii="Arial" w:hAnsi="Arial" w:cs="Arial"/>
                <w:sz w:val="16"/>
                <w:szCs w:val="16"/>
                <w:lang w:eastAsia="en-US"/>
              </w:rPr>
              <w:t>саме</w:t>
            </w:r>
            <w:r w:rsidRPr="00526106">
              <w:rPr>
                <w:rFonts w:ascii="Arial" w:hAnsi="Arial" w:cs="Arial"/>
                <w:sz w:val="16"/>
                <w:szCs w:val="16"/>
                <w:lang w:val="en-US" w:eastAsia="en-US"/>
              </w:rPr>
              <w:t xml:space="preserve"> </w:t>
            </w:r>
            <w:r w:rsidRPr="00526106">
              <w:rPr>
                <w:rFonts w:ascii="Arial" w:hAnsi="Arial" w:cs="Arial"/>
                <w:sz w:val="16"/>
                <w:szCs w:val="16"/>
                <w:lang w:eastAsia="en-US"/>
              </w:rPr>
              <w:t>у</w:t>
            </w:r>
            <w:r w:rsidRPr="00526106">
              <w:rPr>
                <w:rFonts w:ascii="Arial" w:hAnsi="Arial" w:cs="Arial"/>
                <w:sz w:val="16"/>
                <w:szCs w:val="16"/>
                <w:lang w:val="en-US" w:eastAsia="en-US"/>
              </w:rPr>
              <w:t xml:space="preserve"> </w:t>
            </w:r>
            <w:r w:rsidRPr="00526106">
              <w:rPr>
                <w:rFonts w:ascii="Arial" w:hAnsi="Arial" w:cs="Arial"/>
                <w:sz w:val="16"/>
                <w:szCs w:val="16"/>
                <w:lang w:eastAsia="en-US"/>
              </w:rPr>
              <w:t>вказанні</w:t>
            </w:r>
            <w:r w:rsidRPr="00526106">
              <w:rPr>
                <w:rFonts w:ascii="Arial" w:hAnsi="Arial" w:cs="Arial"/>
                <w:sz w:val="16"/>
                <w:szCs w:val="16"/>
                <w:lang w:val="en-US" w:eastAsia="en-US"/>
              </w:rPr>
              <w:t xml:space="preserve"> </w:t>
            </w:r>
            <w:r w:rsidRPr="00526106">
              <w:rPr>
                <w:rFonts w:ascii="Arial" w:hAnsi="Arial" w:cs="Arial"/>
                <w:sz w:val="16"/>
                <w:szCs w:val="16"/>
                <w:lang w:eastAsia="en-US"/>
              </w:rPr>
              <w:t>кількості</w:t>
            </w:r>
            <w:r w:rsidRPr="00526106">
              <w:rPr>
                <w:rFonts w:ascii="Arial" w:hAnsi="Arial" w:cs="Arial"/>
                <w:sz w:val="16"/>
                <w:szCs w:val="16"/>
                <w:lang w:val="en-US" w:eastAsia="en-US"/>
              </w:rPr>
              <w:t xml:space="preserve"> </w:t>
            </w:r>
            <w:r w:rsidRPr="00526106">
              <w:rPr>
                <w:rFonts w:ascii="Arial" w:hAnsi="Arial" w:cs="Arial"/>
                <w:sz w:val="16"/>
                <w:szCs w:val="16"/>
                <w:lang w:eastAsia="en-US"/>
              </w:rPr>
              <w:t>діючої</w:t>
            </w:r>
            <w:r w:rsidRPr="00526106">
              <w:rPr>
                <w:rFonts w:ascii="Arial" w:hAnsi="Arial" w:cs="Arial"/>
                <w:sz w:val="16"/>
                <w:szCs w:val="16"/>
                <w:lang w:val="en-US" w:eastAsia="en-US"/>
              </w:rPr>
              <w:t xml:space="preserve"> </w:t>
            </w:r>
            <w:r w:rsidRPr="00526106">
              <w:rPr>
                <w:rFonts w:ascii="Arial" w:hAnsi="Arial" w:cs="Arial"/>
                <w:sz w:val="16"/>
                <w:szCs w:val="16"/>
                <w:lang w:eastAsia="en-US"/>
              </w:rPr>
              <w:t>речовини</w:t>
            </w:r>
            <w:r w:rsidRPr="00526106">
              <w:rPr>
                <w:rFonts w:ascii="Arial" w:hAnsi="Arial" w:cs="Arial"/>
                <w:sz w:val="16"/>
                <w:szCs w:val="16"/>
                <w:lang w:val="en-US" w:eastAsia="en-US"/>
              </w:rPr>
              <w:t xml:space="preserve"> </w:t>
            </w:r>
            <w:r w:rsidRPr="00526106">
              <w:rPr>
                <w:rFonts w:ascii="Arial" w:hAnsi="Arial" w:cs="Arial"/>
                <w:sz w:val="16"/>
                <w:szCs w:val="16"/>
                <w:lang w:eastAsia="en-US"/>
              </w:rPr>
              <w:t>хлоргексидину</w:t>
            </w:r>
            <w:r w:rsidRPr="00526106">
              <w:rPr>
                <w:rFonts w:ascii="Arial" w:hAnsi="Arial" w:cs="Arial"/>
                <w:sz w:val="16"/>
                <w:szCs w:val="16"/>
                <w:lang w:val="en-US" w:eastAsia="en-US"/>
              </w:rPr>
              <w:t xml:space="preserve"> </w:t>
            </w:r>
            <w:r w:rsidRPr="00526106">
              <w:rPr>
                <w:rFonts w:ascii="Arial" w:hAnsi="Arial" w:cs="Arial"/>
                <w:sz w:val="16"/>
                <w:szCs w:val="16"/>
                <w:lang w:eastAsia="en-US"/>
              </w:rPr>
              <w:t>глюконату</w:t>
            </w:r>
            <w:r w:rsidRPr="00526106">
              <w:rPr>
                <w:rFonts w:ascii="Arial" w:hAnsi="Arial" w:cs="Arial"/>
                <w:sz w:val="16"/>
                <w:szCs w:val="16"/>
                <w:lang w:val="en-US" w:eastAsia="en-US"/>
              </w:rPr>
              <w:t xml:space="preserve"> </w:t>
            </w:r>
            <w:r w:rsidRPr="00526106">
              <w:rPr>
                <w:rFonts w:ascii="Arial" w:hAnsi="Arial" w:cs="Arial"/>
                <w:sz w:val="16"/>
                <w:szCs w:val="16"/>
                <w:lang w:eastAsia="en-US"/>
              </w:rPr>
              <w:t>у</w:t>
            </w:r>
            <w:r w:rsidRPr="00526106">
              <w:rPr>
                <w:rFonts w:ascii="Arial" w:hAnsi="Arial" w:cs="Arial"/>
                <w:sz w:val="16"/>
                <w:szCs w:val="16"/>
                <w:lang w:val="en-US" w:eastAsia="en-US"/>
              </w:rPr>
              <w:t xml:space="preserve"> </w:t>
            </w:r>
            <w:r w:rsidRPr="00526106">
              <w:rPr>
                <w:rFonts w:ascii="Arial" w:hAnsi="Arial" w:cs="Arial"/>
                <w:sz w:val="16"/>
                <w:szCs w:val="16"/>
                <w:lang w:eastAsia="en-US"/>
              </w:rPr>
              <w:t>кількості</w:t>
            </w:r>
            <w:r w:rsidRPr="00526106">
              <w:rPr>
                <w:rFonts w:ascii="Arial" w:hAnsi="Arial" w:cs="Arial"/>
                <w:sz w:val="16"/>
                <w:szCs w:val="16"/>
                <w:lang w:val="en-US" w:eastAsia="en-US"/>
              </w:rPr>
              <w:t xml:space="preserve"> 2,5 </w:t>
            </w:r>
            <w:r w:rsidRPr="00526106">
              <w:rPr>
                <w:rFonts w:ascii="Arial" w:hAnsi="Arial" w:cs="Arial"/>
                <w:sz w:val="16"/>
                <w:szCs w:val="16"/>
                <w:lang w:eastAsia="en-US"/>
              </w:rPr>
              <w:t>мг</w:t>
            </w:r>
            <w:r w:rsidRPr="00526106">
              <w:rPr>
                <w:rFonts w:ascii="Arial" w:hAnsi="Arial" w:cs="Arial"/>
                <w:sz w:val="16"/>
                <w:szCs w:val="16"/>
                <w:lang w:val="en-US" w:eastAsia="en-US"/>
              </w:rPr>
              <w:t xml:space="preserve"> </w:t>
            </w:r>
            <w:r w:rsidRPr="00526106">
              <w:rPr>
                <w:rFonts w:ascii="Arial" w:hAnsi="Arial" w:cs="Arial"/>
                <w:sz w:val="16"/>
                <w:szCs w:val="16"/>
                <w:lang w:eastAsia="en-US"/>
              </w:rPr>
              <w:t>на</w:t>
            </w:r>
            <w:r w:rsidRPr="00526106">
              <w:rPr>
                <w:rFonts w:ascii="Arial" w:hAnsi="Arial" w:cs="Arial"/>
                <w:sz w:val="16"/>
                <w:szCs w:val="16"/>
                <w:lang w:val="en-US" w:eastAsia="en-US"/>
              </w:rPr>
              <w:t xml:space="preserve"> 1 </w:t>
            </w:r>
            <w:r w:rsidRPr="00526106">
              <w:rPr>
                <w:rFonts w:ascii="Arial" w:hAnsi="Arial" w:cs="Arial"/>
                <w:sz w:val="16"/>
                <w:szCs w:val="16"/>
                <w:lang w:eastAsia="en-US"/>
              </w:rPr>
              <w:t>г</w:t>
            </w:r>
            <w:r w:rsidRPr="00526106">
              <w:rPr>
                <w:rFonts w:ascii="Arial" w:hAnsi="Arial" w:cs="Arial"/>
                <w:sz w:val="16"/>
                <w:szCs w:val="16"/>
                <w:lang w:val="en-US" w:eastAsia="en-US"/>
              </w:rPr>
              <w:t xml:space="preserve"> </w:t>
            </w:r>
            <w:r w:rsidRPr="00526106">
              <w:rPr>
                <w:rFonts w:ascii="Arial" w:hAnsi="Arial" w:cs="Arial"/>
                <w:sz w:val="16"/>
                <w:szCs w:val="16"/>
                <w:lang w:eastAsia="en-US"/>
              </w:rPr>
              <w:t>гелю</w:t>
            </w:r>
            <w:r w:rsidRPr="00526106">
              <w:rPr>
                <w:rFonts w:ascii="Arial" w:hAnsi="Arial" w:cs="Arial"/>
                <w:sz w:val="16"/>
                <w:szCs w:val="16"/>
                <w:lang w:val="en-US" w:eastAsia="en-US"/>
              </w:rPr>
              <w:t xml:space="preserve">, </w:t>
            </w:r>
            <w:r w:rsidRPr="00526106">
              <w:rPr>
                <w:rFonts w:ascii="Arial" w:hAnsi="Arial" w:cs="Arial"/>
                <w:sz w:val="16"/>
                <w:szCs w:val="16"/>
                <w:lang w:eastAsia="en-US"/>
              </w:rPr>
              <w:t>замість</w:t>
            </w:r>
            <w:r w:rsidRPr="00526106">
              <w:rPr>
                <w:rFonts w:ascii="Arial" w:hAnsi="Arial" w:cs="Arial"/>
                <w:sz w:val="16"/>
                <w:szCs w:val="16"/>
                <w:lang w:val="en-US" w:eastAsia="en-US"/>
              </w:rPr>
              <w:t xml:space="preserve"> 0,5 </w:t>
            </w:r>
            <w:r w:rsidRPr="00526106">
              <w:rPr>
                <w:rFonts w:ascii="Arial" w:hAnsi="Arial" w:cs="Arial"/>
                <w:sz w:val="16"/>
                <w:szCs w:val="16"/>
                <w:lang w:eastAsia="en-US"/>
              </w:rPr>
              <w:t>мг</w:t>
            </w:r>
            <w:r w:rsidRPr="00526106">
              <w:rPr>
                <w:rFonts w:ascii="Arial" w:hAnsi="Arial" w:cs="Arial"/>
                <w:sz w:val="16"/>
                <w:szCs w:val="16"/>
                <w:lang w:val="en-US" w:eastAsia="en-US"/>
              </w:rPr>
              <w:t xml:space="preserve"> </w:t>
            </w:r>
            <w:r w:rsidRPr="00526106">
              <w:rPr>
                <w:rFonts w:ascii="Arial" w:hAnsi="Arial" w:cs="Arial"/>
                <w:sz w:val="16"/>
                <w:szCs w:val="16"/>
                <w:lang w:eastAsia="en-US"/>
              </w:rPr>
              <w:t>на</w:t>
            </w:r>
            <w:r w:rsidRPr="00526106">
              <w:rPr>
                <w:rFonts w:ascii="Arial" w:hAnsi="Arial" w:cs="Arial"/>
                <w:sz w:val="16"/>
                <w:szCs w:val="16"/>
                <w:lang w:val="en-US" w:eastAsia="en-US"/>
              </w:rPr>
              <w:t xml:space="preserve"> 1 </w:t>
            </w:r>
            <w:r w:rsidRPr="00526106">
              <w:rPr>
                <w:rFonts w:ascii="Arial" w:hAnsi="Arial" w:cs="Arial"/>
                <w:sz w:val="16"/>
                <w:szCs w:val="16"/>
                <w:lang w:eastAsia="en-US"/>
              </w:rPr>
              <w:t>г</w:t>
            </w:r>
            <w:r w:rsidRPr="00526106">
              <w:rPr>
                <w:rFonts w:ascii="Arial" w:hAnsi="Arial" w:cs="Arial"/>
                <w:sz w:val="16"/>
                <w:szCs w:val="16"/>
                <w:lang w:val="en-US" w:eastAsia="en-US"/>
              </w:rPr>
              <w:t xml:space="preserve"> </w:t>
            </w:r>
            <w:r w:rsidRPr="00526106">
              <w:rPr>
                <w:rFonts w:ascii="Arial" w:hAnsi="Arial" w:cs="Arial"/>
                <w:sz w:val="16"/>
                <w:szCs w:val="16"/>
                <w:lang w:eastAsia="en-US"/>
              </w:rPr>
              <w:t>гелю</w:t>
            </w:r>
            <w:r w:rsidRPr="00526106">
              <w:rPr>
                <w:rFonts w:ascii="Arial" w:hAnsi="Arial" w:cs="Arial"/>
                <w:sz w:val="16"/>
                <w:szCs w:val="16"/>
                <w:lang w:val="en-US" w:eastAsia="en-US"/>
              </w:rPr>
              <w:t xml:space="preserve"> </w:t>
            </w:r>
            <w:r w:rsidRPr="00526106">
              <w:rPr>
                <w:rFonts w:ascii="Arial" w:hAnsi="Arial" w:cs="Arial"/>
                <w:sz w:val="16"/>
                <w:szCs w:val="16"/>
                <w:lang w:eastAsia="en-US"/>
              </w:rPr>
              <w:t>не</w:t>
            </w:r>
            <w:r w:rsidRPr="00526106">
              <w:rPr>
                <w:rFonts w:ascii="Arial" w:hAnsi="Arial" w:cs="Arial"/>
                <w:sz w:val="16"/>
                <w:szCs w:val="16"/>
                <w:lang w:val="en-US" w:eastAsia="en-US"/>
              </w:rPr>
              <w:t xml:space="preserve"> </w:t>
            </w:r>
            <w:r w:rsidRPr="00526106">
              <w:rPr>
                <w:rFonts w:ascii="Arial" w:hAnsi="Arial" w:cs="Arial"/>
                <w:sz w:val="16"/>
                <w:szCs w:val="16"/>
                <w:lang w:eastAsia="en-US"/>
              </w:rPr>
              <w:t>рекомендовано</w:t>
            </w:r>
            <w:r w:rsidRPr="00526106">
              <w:rPr>
                <w:rFonts w:ascii="Arial" w:hAnsi="Arial" w:cs="Arial"/>
                <w:sz w:val="16"/>
                <w:szCs w:val="16"/>
                <w:lang w:val="en-US" w:eastAsia="en-US"/>
              </w:rPr>
              <w:t xml:space="preserve"> </w:t>
            </w:r>
            <w:r w:rsidRPr="00526106">
              <w:rPr>
                <w:rFonts w:ascii="Arial" w:hAnsi="Arial" w:cs="Arial"/>
                <w:sz w:val="16"/>
                <w:szCs w:val="16"/>
                <w:lang w:eastAsia="en-US"/>
              </w:rPr>
              <w:t>до</w:t>
            </w:r>
            <w:r w:rsidRPr="00526106">
              <w:rPr>
                <w:rFonts w:ascii="Arial" w:hAnsi="Arial" w:cs="Arial"/>
                <w:sz w:val="16"/>
                <w:szCs w:val="16"/>
                <w:lang w:val="en-US" w:eastAsia="en-US"/>
              </w:rPr>
              <w:t xml:space="preserve"> </w:t>
            </w:r>
            <w:r w:rsidRPr="00526106">
              <w:rPr>
                <w:rFonts w:ascii="Arial" w:hAnsi="Arial" w:cs="Arial"/>
                <w:sz w:val="16"/>
                <w:szCs w:val="16"/>
                <w:lang w:eastAsia="en-US"/>
              </w:rPr>
              <w:t>затвердження</w:t>
            </w:r>
            <w:r w:rsidRPr="00526106">
              <w:rPr>
                <w:rFonts w:ascii="Arial" w:hAnsi="Arial" w:cs="Arial"/>
                <w:sz w:val="16"/>
                <w:szCs w:val="16"/>
                <w:lang w:val="en-US" w:eastAsia="en-US"/>
              </w:rPr>
              <w:t xml:space="preserve">, </w:t>
            </w:r>
            <w:r w:rsidRPr="00526106">
              <w:rPr>
                <w:rFonts w:ascii="Arial" w:hAnsi="Arial" w:cs="Arial"/>
                <w:sz w:val="16"/>
                <w:szCs w:val="16"/>
                <w:lang w:eastAsia="en-US"/>
              </w:rPr>
              <w:t>оскільки</w:t>
            </w:r>
            <w:r w:rsidRPr="00526106">
              <w:rPr>
                <w:rFonts w:ascii="Arial" w:hAnsi="Arial" w:cs="Arial"/>
                <w:sz w:val="16"/>
                <w:szCs w:val="16"/>
                <w:lang w:val="en-US" w:eastAsia="en-US"/>
              </w:rPr>
              <w:t xml:space="preserve"> </w:t>
            </w:r>
            <w:r w:rsidRPr="00526106">
              <w:rPr>
                <w:rFonts w:ascii="Arial" w:hAnsi="Arial" w:cs="Arial"/>
                <w:sz w:val="16"/>
                <w:szCs w:val="16"/>
                <w:lang w:eastAsia="en-US"/>
              </w:rPr>
              <w:t>не</w:t>
            </w:r>
            <w:r w:rsidRPr="00526106">
              <w:rPr>
                <w:rFonts w:ascii="Arial" w:hAnsi="Arial" w:cs="Arial"/>
                <w:sz w:val="16"/>
                <w:szCs w:val="16"/>
                <w:lang w:val="en-US" w:eastAsia="en-US"/>
              </w:rPr>
              <w:t xml:space="preserve"> </w:t>
            </w:r>
            <w:r w:rsidRPr="00526106">
              <w:rPr>
                <w:rFonts w:ascii="Arial" w:hAnsi="Arial" w:cs="Arial"/>
                <w:sz w:val="16"/>
                <w:szCs w:val="16"/>
                <w:lang w:eastAsia="en-US"/>
              </w:rPr>
              <w:t>відповідає</w:t>
            </w:r>
            <w:r w:rsidRPr="00526106">
              <w:rPr>
                <w:rFonts w:ascii="Arial" w:hAnsi="Arial" w:cs="Arial"/>
                <w:sz w:val="16"/>
                <w:szCs w:val="16"/>
                <w:lang w:val="en-US" w:eastAsia="en-US"/>
              </w:rPr>
              <w:t xml:space="preserve"> </w:t>
            </w:r>
            <w:r w:rsidRPr="00526106">
              <w:rPr>
                <w:rFonts w:ascii="Arial" w:hAnsi="Arial" w:cs="Arial"/>
                <w:sz w:val="16"/>
                <w:szCs w:val="16"/>
                <w:lang w:eastAsia="en-US"/>
              </w:rPr>
              <w:t>оригінальним</w:t>
            </w:r>
            <w:r w:rsidRPr="00526106">
              <w:rPr>
                <w:rFonts w:ascii="Arial" w:hAnsi="Arial" w:cs="Arial"/>
                <w:sz w:val="16"/>
                <w:szCs w:val="16"/>
                <w:lang w:val="en-US" w:eastAsia="en-US"/>
              </w:rPr>
              <w:t xml:space="preserve"> </w:t>
            </w:r>
            <w:r w:rsidRPr="00526106">
              <w:rPr>
                <w:rFonts w:ascii="Arial" w:hAnsi="Arial" w:cs="Arial"/>
                <w:sz w:val="16"/>
                <w:szCs w:val="16"/>
                <w:lang w:eastAsia="en-US"/>
              </w:rPr>
              <w:t>реєстраційним</w:t>
            </w:r>
            <w:r w:rsidRPr="00526106">
              <w:rPr>
                <w:rFonts w:ascii="Arial" w:hAnsi="Arial" w:cs="Arial"/>
                <w:sz w:val="16"/>
                <w:szCs w:val="16"/>
                <w:lang w:val="en-US" w:eastAsia="en-US"/>
              </w:rPr>
              <w:t xml:space="preserve"> </w:t>
            </w:r>
            <w:r w:rsidRPr="00526106">
              <w:rPr>
                <w:rFonts w:ascii="Arial" w:hAnsi="Arial" w:cs="Arial"/>
                <w:sz w:val="16"/>
                <w:szCs w:val="16"/>
                <w:lang w:eastAsia="en-US"/>
              </w:rPr>
              <w:t>матеріалам</w:t>
            </w:r>
            <w:r w:rsidRPr="00526106">
              <w:rPr>
                <w:rFonts w:ascii="Arial" w:hAnsi="Arial" w:cs="Arial"/>
                <w:b/>
                <w:sz w:val="16"/>
                <w:szCs w:val="16"/>
                <w:lang w:val="en-US" w:eastAsia="en-US"/>
              </w:rPr>
              <w:t>,</w:t>
            </w:r>
            <w:r w:rsidRPr="00526106">
              <w:rPr>
                <w:rFonts w:ascii="Arial" w:hAnsi="Arial" w:cs="Arial"/>
                <w:sz w:val="16"/>
                <w:szCs w:val="16"/>
                <w:lang w:val="en-US" w:eastAsia="en-US"/>
              </w:rPr>
              <w:t xml:space="preserve"> </w:t>
            </w:r>
            <w:r w:rsidRPr="00526106">
              <w:rPr>
                <w:rFonts w:ascii="Arial" w:hAnsi="Arial" w:cs="Arial"/>
                <w:sz w:val="16"/>
                <w:szCs w:val="16"/>
                <w:lang w:eastAsia="en-US"/>
              </w:rPr>
              <w:t>які</w:t>
            </w:r>
            <w:r w:rsidRPr="00526106">
              <w:rPr>
                <w:rFonts w:ascii="Arial" w:hAnsi="Arial" w:cs="Arial"/>
                <w:sz w:val="16"/>
                <w:szCs w:val="16"/>
                <w:lang w:val="en-US" w:eastAsia="en-US"/>
              </w:rPr>
              <w:t xml:space="preserve"> </w:t>
            </w:r>
            <w:r w:rsidRPr="00526106">
              <w:rPr>
                <w:rFonts w:ascii="Arial" w:hAnsi="Arial" w:cs="Arial"/>
                <w:sz w:val="16"/>
                <w:szCs w:val="16"/>
                <w:lang w:eastAsia="en-US"/>
              </w:rPr>
              <w:t>знаходяться</w:t>
            </w:r>
            <w:r w:rsidRPr="00526106">
              <w:rPr>
                <w:rFonts w:ascii="Arial" w:hAnsi="Arial" w:cs="Arial"/>
                <w:sz w:val="16"/>
                <w:szCs w:val="16"/>
                <w:lang w:val="en-US" w:eastAsia="en-US"/>
              </w:rPr>
              <w:t xml:space="preserve"> </w:t>
            </w:r>
            <w:r w:rsidRPr="00526106">
              <w:rPr>
                <w:rFonts w:ascii="Arial" w:hAnsi="Arial" w:cs="Arial"/>
                <w:sz w:val="16"/>
                <w:szCs w:val="16"/>
                <w:lang w:eastAsia="en-US"/>
              </w:rPr>
              <w:t>в</w:t>
            </w:r>
            <w:r w:rsidRPr="00526106">
              <w:rPr>
                <w:rFonts w:ascii="Arial" w:hAnsi="Arial" w:cs="Arial"/>
                <w:sz w:val="16"/>
                <w:szCs w:val="16"/>
                <w:lang w:val="en-US" w:eastAsia="en-US"/>
              </w:rPr>
              <w:t xml:space="preserve"> </w:t>
            </w:r>
            <w:r w:rsidRPr="00526106">
              <w:rPr>
                <w:rFonts w:ascii="Arial" w:hAnsi="Arial" w:cs="Arial"/>
                <w:sz w:val="16"/>
                <w:szCs w:val="16"/>
                <w:lang w:eastAsia="en-US"/>
              </w:rPr>
              <w:t>архіві</w:t>
            </w:r>
            <w:r w:rsidRPr="00526106">
              <w:rPr>
                <w:rFonts w:ascii="Arial" w:hAnsi="Arial" w:cs="Arial"/>
                <w:sz w:val="16"/>
                <w:szCs w:val="16"/>
                <w:lang w:val="en-US" w:eastAsia="en-US"/>
              </w:rPr>
              <w:t>.</w:t>
            </w:r>
          </w:p>
          <w:p w:rsidR="00DA4E1C" w:rsidRPr="00526106" w:rsidRDefault="00DA4E1C" w:rsidP="004D35C6">
            <w:pPr>
              <w:pStyle w:val="ab"/>
              <w:spacing w:after="0"/>
              <w:ind w:left="0"/>
              <w:rPr>
                <w:rFonts w:ascii="Arial" w:hAnsi="Arial" w:cs="Arial"/>
                <w:b/>
                <w:sz w:val="16"/>
                <w:szCs w:val="16"/>
                <w:lang w:val="en-US" w:eastAsia="en-US"/>
              </w:rPr>
            </w:pPr>
          </w:p>
        </w:tc>
      </w:tr>
    </w:tbl>
    <w:p w:rsidR="00DA4E1C" w:rsidRPr="00DA4E1C" w:rsidRDefault="00DA4E1C" w:rsidP="00DA4E1C">
      <w:pPr>
        <w:jc w:val="center"/>
        <w:rPr>
          <w:rFonts w:ascii="Arial" w:hAnsi="Arial" w:cs="Arial"/>
          <w:b/>
          <w:sz w:val="22"/>
          <w:szCs w:val="22"/>
          <w:lang w:val="en-US"/>
        </w:rPr>
      </w:pPr>
    </w:p>
    <w:p w:rsidR="00DA4E1C" w:rsidRPr="00DA4E1C" w:rsidRDefault="00DA4E1C" w:rsidP="00DA4E1C">
      <w:pPr>
        <w:jc w:val="center"/>
        <w:rPr>
          <w:rFonts w:ascii="Arial" w:hAnsi="Arial" w:cs="Arial"/>
          <w:b/>
          <w:sz w:val="22"/>
          <w:szCs w:val="22"/>
          <w:lang w:val="en-US"/>
        </w:rPr>
      </w:pPr>
    </w:p>
    <w:p w:rsidR="00DA4E1C" w:rsidRPr="00DA4E1C" w:rsidRDefault="00DA4E1C" w:rsidP="00DA4E1C">
      <w:pPr>
        <w:jc w:val="center"/>
        <w:rPr>
          <w:rFonts w:ascii="Arial" w:hAnsi="Arial" w:cs="Arial"/>
          <w:b/>
          <w:sz w:val="22"/>
          <w:szCs w:val="22"/>
          <w:lang w:val="en-US"/>
        </w:rPr>
      </w:pPr>
    </w:p>
    <w:tbl>
      <w:tblPr>
        <w:tblW w:w="0" w:type="auto"/>
        <w:tblLook w:val="04A0" w:firstRow="1" w:lastRow="0" w:firstColumn="1" w:lastColumn="0" w:noHBand="0" w:noVBand="1"/>
      </w:tblPr>
      <w:tblGrid>
        <w:gridCol w:w="7421"/>
        <w:gridCol w:w="7422"/>
      </w:tblGrid>
      <w:tr w:rsidR="00DA4E1C" w:rsidRPr="00526106" w:rsidTr="004D35C6">
        <w:tc>
          <w:tcPr>
            <w:tcW w:w="7421" w:type="dxa"/>
            <w:shd w:val="clear" w:color="auto" w:fill="auto"/>
          </w:tcPr>
          <w:p w:rsidR="00DA4E1C" w:rsidRPr="00526106" w:rsidRDefault="00DA4E1C" w:rsidP="004D35C6">
            <w:pPr>
              <w:ind w:right="20"/>
              <w:rPr>
                <w:rStyle w:val="cs95e872d01"/>
                <w:sz w:val="28"/>
                <w:szCs w:val="28"/>
              </w:rPr>
            </w:pPr>
            <w:r w:rsidRPr="00526106">
              <w:rPr>
                <w:rStyle w:val="cs7864ebcf1"/>
                <w:color w:val="auto"/>
                <w:sz w:val="28"/>
                <w:szCs w:val="28"/>
              </w:rPr>
              <w:t xml:space="preserve">В.о. Генерального директора Директорату </w:t>
            </w:r>
          </w:p>
          <w:p w:rsidR="00DA4E1C" w:rsidRPr="00526106" w:rsidRDefault="00DA4E1C" w:rsidP="004D35C6">
            <w:pPr>
              <w:ind w:right="20"/>
              <w:rPr>
                <w:rStyle w:val="cs7864ebcf1"/>
                <w:color w:val="auto"/>
                <w:sz w:val="28"/>
                <w:szCs w:val="28"/>
              </w:rPr>
            </w:pPr>
            <w:r w:rsidRPr="00526106">
              <w:rPr>
                <w:rStyle w:val="cs7864ebcf1"/>
                <w:color w:val="auto"/>
                <w:sz w:val="28"/>
                <w:szCs w:val="28"/>
              </w:rPr>
              <w:t>фармацевтичного забезпечення</w:t>
            </w:r>
            <w:r w:rsidRPr="00526106">
              <w:rPr>
                <w:rStyle w:val="cs188c92b51"/>
                <w:color w:val="auto"/>
                <w:sz w:val="28"/>
                <w:szCs w:val="28"/>
              </w:rPr>
              <w:t>                                 </w:t>
            </w:r>
          </w:p>
        </w:tc>
        <w:tc>
          <w:tcPr>
            <w:tcW w:w="7422" w:type="dxa"/>
            <w:shd w:val="clear" w:color="auto" w:fill="auto"/>
          </w:tcPr>
          <w:p w:rsidR="00DA4E1C" w:rsidRPr="00526106" w:rsidRDefault="00DA4E1C" w:rsidP="004D35C6">
            <w:pPr>
              <w:pStyle w:val="cs95e872d0"/>
              <w:rPr>
                <w:rStyle w:val="cs7864ebcf1"/>
                <w:color w:val="auto"/>
                <w:sz w:val="28"/>
                <w:szCs w:val="28"/>
              </w:rPr>
            </w:pPr>
          </w:p>
          <w:p w:rsidR="00DA4E1C" w:rsidRPr="00526106" w:rsidRDefault="00DA4E1C" w:rsidP="004D35C6">
            <w:pPr>
              <w:pStyle w:val="cs95e872d0"/>
              <w:jc w:val="right"/>
              <w:rPr>
                <w:rStyle w:val="cs7864ebcf1"/>
                <w:color w:val="auto"/>
                <w:sz w:val="28"/>
                <w:szCs w:val="28"/>
              </w:rPr>
            </w:pPr>
            <w:r w:rsidRPr="00526106">
              <w:rPr>
                <w:rStyle w:val="cs7864ebcf1"/>
                <w:color w:val="auto"/>
                <w:sz w:val="28"/>
                <w:szCs w:val="28"/>
              </w:rPr>
              <w:t>Іван ЗАДВОРНИХ</w:t>
            </w:r>
          </w:p>
        </w:tc>
      </w:tr>
    </w:tbl>
    <w:p w:rsidR="00DA4E1C" w:rsidRPr="00526106" w:rsidRDefault="00DA4E1C" w:rsidP="00DA4E1C">
      <w:pPr>
        <w:pStyle w:val="11"/>
        <w:jc w:val="both"/>
        <w:rPr>
          <w:rFonts w:ascii="Arial" w:hAnsi="Arial" w:cs="Arial"/>
          <w:b/>
          <w:sz w:val="22"/>
          <w:szCs w:val="22"/>
        </w:rPr>
      </w:pPr>
    </w:p>
    <w:p w:rsidR="00DA4E1C" w:rsidRPr="00526106" w:rsidRDefault="00DA4E1C" w:rsidP="00DA4E1C">
      <w:pPr>
        <w:tabs>
          <w:tab w:val="left" w:pos="1985"/>
        </w:tabs>
      </w:pPr>
    </w:p>
    <w:p w:rsidR="00DA4E1C" w:rsidRPr="00526106" w:rsidRDefault="00DA4E1C" w:rsidP="00DA4E1C">
      <w:pPr>
        <w:tabs>
          <w:tab w:val="left" w:pos="1985"/>
        </w:tabs>
      </w:pPr>
    </w:p>
    <w:p w:rsidR="002944C4" w:rsidRDefault="002944C4" w:rsidP="000D32CE">
      <w:pPr>
        <w:rPr>
          <w:b/>
          <w:sz w:val="28"/>
          <w:szCs w:val="28"/>
          <w:lang w:val="uk-UA"/>
        </w:rPr>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E53E1E">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5C6" w:rsidRDefault="004D35C6" w:rsidP="00B217C6">
      <w:r>
        <w:separator/>
      </w:r>
    </w:p>
  </w:endnote>
  <w:endnote w:type="continuationSeparator" w:id="0">
    <w:p w:rsidR="004D35C6" w:rsidRDefault="004D35C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5C6" w:rsidRDefault="004D35C6" w:rsidP="00B217C6">
      <w:r>
        <w:separator/>
      </w:r>
    </w:p>
  </w:footnote>
  <w:footnote w:type="continuationSeparator" w:id="0">
    <w:p w:rsidR="004D35C6" w:rsidRDefault="004D35C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679D8">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8C" w:rsidRDefault="009C728C" w:rsidP="004D35C6">
    <w:pPr>
      <w:pStyle w:val="a3"/>
      <w:tabs>
        <w:tab w:val="center" w:pos="7313"/>
        <w:tab w:val="left" w:pos="10944"/>
      </w:tabs>
    </w:pPr>
    <w:r>
      <w:tab/>
    </w:r>
    <w:r>
      <w:tab/>
    </w:r>
    <w:r>
      <w:fldChar w:fldCharType="begin"/>
    </w:r>
    <w:r>
      <w:instrText>PAGE   \* MERGEFORMAT</w:instrText>
    </w:r>
    <w:r>
      <w:fldChar w:fldCharType="separate"/>
    </w:r>
    <w:r w:rsidR="00E53E1E">
      <w:rPr>
        <w:noProof/>
      </w:rPr>
      <w:t>133</w:t>
    </w:r>
    <w:r>
      <w:fldChar w:fldCharType="end"/>
    </w:r>
  </w:p>
  <w:p w:rsidR="007F479D" w:rsidRDefault="007F479D" w:rsidP="004D35C6">
    <w:pPr>
      <w:pStyle w:val="a3"/>
      <w:tabs>
        <w:tab w:val="center" w:pos="7313"/>
        <w:tab w:val="left" w:pos="1094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8C" w:rsidRDefault="009C728C">
    <w:pPr>
      <w:pStyle w:val="a3"/>
      <w:jc w:val="center"/>
    </w:pPr>
  </w:p>
  <w:p w:rsidR="009C728C" w:rsidRDefault="009C72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24130F"/>
    <w:multiLevelType w:val="multilevel"/>
    <w:tmpl w:val="90EA09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765DA0"/>
    <w:multiLevelType w:val="multilevel"/>
    <w:tmpl w:val="0F92CCD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32"/>
  </w:num>
  <w:num w:numId="3">
    <w:abstractNumId w:val="25"/>
  </w:num>
  <w:num w:numId="4">
    <w:abstractNumId w:val="11"/>
  </w:num>
  <w:num w:numId="5">
    <w:abstractNumId w:val="15"/>
  </w:num>
  <w:num w:numId="6">
    <w:abstractNumId w:val="20"/>
  </w:num>
  <w:num w:numId="7">
    <w:abstractNumId w:val="4"/>
  </w:num>
  <w:num w:numId="8">
    <w:abstractNumId w:val="40"/>
  </w:num>
  <w:num w:numId="9">
    <w:abstractNumId w:val="19"/>
  </w:num>
  <w:num w:numId="10">
    <w:abstractNumId w:val="10"/>
  </w:num>
  <w:num w:numId="11">
    <w:abstractNumId w:val="26"/>
  </w:num>
  <w:num w:numId="12">
    <w:abstractNumId w:val="36"/>
  </w:num>
  <w:num w:numId="13">
    <w:abstractNumId w:val="12"/>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3"/>
  </w:num>
  <w:num w:numId="20">
    <w:abstractNumId w:val="37"/>
  </w:num>
  <w:num w:numId="21">
    <w:abstractNumId w:val="5"/>
  </w:num>
  <w:num w:numId="22">
    <w:abstractNumId w:val="3"/>
  </w:num>
  <w:num w:numId="23">
    <w:abstractNumId w:val="6"/>
  </w:num>
  <w:num w:numId="24">
    <w:abstractNumId w:val="23"/>
  </w:num>
  <w:num w:numId="25">
    <w:abstractNumId w:val="35"/>
  </w:num>
  <w:num w:numId="26">
    <w:abstractNumId w:val="33"/>
  </w:num>
  <w:num w:numId="27">
    <w:abstractNumId w:val="30"/>
  </w:num>
  <w:num w:numId="28">
    <w:abstractNumId w:val="41"/>
  </w:num>
  <w:num w:numId="29">
    <w:abstractNumId w:val="29"/>
  </w:num>
  <w:num w:numId="30">
    <w:abstractNumId w:val="2"/>
  </w:num>
  <w:num w:numId="31">
    <w:abstractNumId w:val="31"/>
  </w:num>
  <w:num w:numId="32">
    <w:abstractNumId w:val="24"/>
  </w:num>
  <w:num w:numId="33">
    <w:abstractNumId w:val="22"/>
  </w:num>
  <w:num w:numId="34">
    <w:abstractNumId w:val="27"/>
  </w:num>
  <w:num w:numId="35">
    <w:abstractNumId w:val="9"/>
  </w:num>
  <w:num w:numId="36">
    <w:abstractNumId w:val="39"/>
  </w:num>
  <w:num w:numId="37">
    <w:abstractNumId w:val="21"/>
  </w:num>
  <w:num w:numId="38">
    <w:abstractNumId w:val="17"/>
  </w:num>
  <w:num w:numId="39">
    <w:abstractNumId w:val="14"/>
  </w:num>
  <w:num w:numId="40">
    <w:abstractNumId w:val="28"/>
  </w:num>
  <w:num w:numId="41">
    <w:abstractNumId w:val="0"/>
  </w:num>
  <w:num w:numId="42">
    <w:abstractNumId w:val="8"/>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679D8"/>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259D"/>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4C4"/>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2694"/>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1DF1"/>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5C6"/>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479D"/>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47E44"/>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C728C"/>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4E1C"/>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179D"/>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3E1E"/>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EF76C4"/>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7C1"/>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EDBF38D-797D-4CB5-8241-BCFFED67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9C728C"/>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2944C4"/>
    <w:rPr>
      <w:rFonts w:eastAsia="Times New Roman"/>
      <w:sz w:val="24"/>
      <w:szCs w:val="24"/>
    </w:rPr>
  </w:style>
  <w:style w:type="character" w:customStyle="1" w:styleId="cs188c92b51">
    <w:name w:val="cs188c92b51"/>
    <w:rsid w:val="002944C4"/>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2944C4"/>
  </w:style>
  <w:style w:type="paragraph" w:customStyle="1" w:styleId="110">
    <w:name w:val="Обычный11"/>
    <w:aliases w:val="Звичайний,Normal"/>
    <w:basedOn w:val="a"/>
    <w:qFormat/>
    <w:rsid w:val="002944C4"/>
    <w:rPr>
      <w:rFonts w:eastAsia="Times New Roman"/>
      <w:sz w:val="24"/>
      <w:szCs w:val="24"/>
      <w:lang w:val="uk-UA" w:eastAsia="uk-UA"/>
    </w:rPr>
  </w:style>
  <w:style w:type="character" w:customStyle="1" w:styleId="cs7864ebcf1">
    <w:name w:val="cs7864ebcf1"/>
    <w:rsid w:val="002944C4"/>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9C728C"/>
    <w:rPr>
      <w:rFonts w:ascii="Arial" w:eastAsia="Times New Roman" w:hAnsi="Arial"/>
      <w:b/>
      <w:caps/>
      <w:sz w:val="16"/>
      <w:lang w:val="uk-UA" w:eastAsia="uk-UA"/>
    </w:rPr>
  </w:style>
  <w:style w:type="character" w:customStyle="1" w:styleId="40">
    <w:name w:val="Заголовок 4 Знак"/>
    <w:link w:val="4"/>
    <w:rsid w:val="009C728C"/>
    <w:rPr>
      <w:rFonts w:ascii="Times New Roman" w:hAnsi="Times New Roman"/>
      <w:b/>
      <w:bCs/>
      <w:sz w:val="28"/>
      <w:szCs w:val="28"/>
      <w:lang w:val="ru-RU" w:eastAsia="ru-RU"/>
    </w:rPr>
  </w:style>
  <w:style w:type="paragraph" w:customStyle="1" w:styleId="11">
    <w:name w:val="Обычный1"/>
    <w:basedOn w:val="a"/>
    <w:qFormat/>
    <w:rsid w:val="009C728C"/>
    <w:rPr>
      <w:rFonts w:eastAsia="Times New Roman"/>
      <w:sz w:val="24"/>
      <w:szCs w:val="24"/>
      <w:lang w:val="uk-UA" w:eastAsia="uk-UA"/>
    </w:rPr>
  </w:style>
  <w:style w:type="paragraph" w:customStyle="1" w:styleId="msolistparagraph0">
    <w:name w:val="msolistparagraph"/>
    <w:basedOn w:val="a"/>
    <w:uiPriority w:val="34"/>
    <w:qFormat/>
    <w:rsid w:val="009C728C"/>
    <w:pPr>
      <w:ind w:left="720"/>
      <w:contextualSpacing/>
    </w:pPr>
    <w:rPr>
      <w:rFonts w:eastAsia="Times New Roman"/>
      <w:sz w:val="24"/>
      <w:szCs w:val="24"/>
      <w:lang w:val="uk-UA" w:eastAsia="uk-UA"/>
    </w:rPr>
  </w:style>
  <w:style w:type="paragraph" w:customStyle="1" w:styleId="Encryption">
    <w:name w:val="Encryption"/>
    <w:basedOn w:val="a"/>
    <w:qFormat/>
    <w:rsid w:val="009C728C"/>
    <w:pPr>
      <w:jc w:val="both"/>
    </w:pPr>
    <w:rPr>
      <w:rFonts w:eastAsia="Times New Roman"/>
      <w:b/>
      <w:bCs/>
      <w:i/>
      <w:iCs/>
      <w:sz w:val="24"/>
      <w:szCs w:val="24"/>
      <w:lang w:val="uk-UA" w:eastAsia="uk-UA"/>
    </w:rPr>
  </w:style>
  <w:style w:type="character" w:customStyle="1" w:styleId="Heading2Char">
    <w:name w:val="Heading 2 Char"/>
    <w:link w:val="21"/>
    <w:locked/>
    <w:rsid w:val="009C728C"/>
    <w:rPr>
      <w:rFonts w:ascii="Arial" w:eastAsia="Times New Roman" w:hAnsi="Arial"/>
      <w:b/>
      <w:caps/>
      <w:sz w:val="16"/>
      <w:lang w:val="ru-RU" w:eastAsia="ru-RU"/>
    </w:rPr>
  </w:style>
  <w:style w:type="paragraph" w:customStyle="1" w:styleId="21">
    <w:name w:val="Заголовок 21"/>
    <w:basedOn w:val="a"/>
    <w:link w:val="Heading2Char"/>
    <w:rsid w:val="009C728C"/>
    <w:rPr>
      <w:rFonts w:ascii="Arial" w:eastAsia="Times New Roman" w:hAnsi="Arial"/>
      <w:b/>
      <w:caps/>
      <w:sz w:val="16"/>
    </w:rPr>
  </w:style>
  <w:style w:type="character" w:customStyle="1" w:styleId="Heading4Char">
    <w:name w:val="Heading 4 Char"/>
    <w:link w:val="41"/>
    <w:locked/>
    <w:rsid w:val="009C728C"/>
    <w:rPr>
      <w:rFonts w:ascii="Arial" w:eastAsia="Times New Roman" w:hAnsi="Arial"/>
      <w:b/>
      <w:lang w:val="ru-RU" w:eastAsia="ru-RU"/>
    </w:rPr>
  </w:style>
  <w:style w:type="paragraph" w:customStyle="1" w:styleId="41">
    <w:name w:val="Заголовок 41"/>
    <w:basedOn w:val="a"/>
    <w:link w:val="Heading4Char"/>
    <w:rsid w:val="009C728C"/>
    <w:rPr>
      <w:rFonts w:ascii="Arial" w:eastAsia="Times New Roman" w:hAnsi="Arial"/>
      <w:b/>
    </w:rPr>
  </w:style>
  <w:style w:type="table" w:styleId="a8">
    <w:name w:val="Table Grid"/>
    <w:basedOn w:val="a1"/>
    <w:uiPriority w:val="59"/>
    <w:rsid w:val="009C72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C728C"/>
    <w:rPr>
      <w:lang w:val="uk-UA"/>
    </w:rPr>
    <w:tblPr>
      <w:tblCellMar>
        <w:top w:w="0" w:type="dxa"/>
        <w:left w:w="108" w:type="dxa"/>
        <w:bottom w:w="0" w:type="dxa"/>
        <w:right w:w="108" w:type="dxa"/>
      </w:tblCellMar>
    </w:tblPr>
  </w:style>
  <w:style w:type="character" w:customStyle="1" w:styleId="csb3e8c9cf24">
    <w:name w:val="csb3e8c9cf24"/>
    <w:rsid w:val="009C728C"/>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9C728C"/>
    <w:rPr>
      <w:rFonts w:ascii="Tahoma" w:eastAsia="Times New Roman" w:hAnsi="Tahoma" w:cs="Tahoma"/>
      <w:sz w:val="16"/>
      <w:szCs w:val="16"/>
    </w:rPr>
  </w:style>
  <w:style w:type="character" w:customStyle="1" w:styleId="aa">
    <w:name w:val="Текст выноски Знак"/>
    <w:link w:val="a9"/>
    <w:semiHidden/>
    <w:rsid w:val="009C728C"/>
    <w:rPr>
      <w:rFonts w:ascii="Tahoma" w:eastAsia="Times New Roman" w:hAnsi="Tahoma" w:cs="Tahoma"/>
      <w:sz w:val="16"/>
      <w:szCs w:val="16"/>
      <w:lang w:val="ru-RU" w:eastAsia="ru-RU"/>
    </w:rPr>
  </w:style>
  <w:style w:type="paragraph" w:customStyle="1" w:styleId="BodyTextIndent2">
    <w:name w:val="Body Text Indent2"/>
    <w:basedOn w:val="a"/>
    <w:rsid w:val="009C728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C728C"/>
    <w:pPr>
      <w:spacing w:before="120" w:after="120"/>
    </w:pPr>
    <w:rPr>
      <w:rFonts w:ascii="Arial" w:eastAsia="Times New Roman" w:hAnsi="Arial"/>
      <w:sz w:val="18"/>
    </w:rPr>
  </w:style>
  <w:style w:type="character" w:customStyle="1" w:styleId="BodyTextIndentChar">
    <w:name w:val="Body Text Indent Char"/>
    <w:link w:val="12"/>
    <w:locked/>
    <w:rsid w:val="009C728C"/>
    <w:rPr>
      <w:rFonts w:ascii="Arial" w:eastAsia="Times New Roman" w:hAnsi="Arial"/>
      <w:sz w:val="18"/>
      <w:lang w:val="ru-RU" w:eastAsia="ru-RU"/>
    </w:rPr>
  </w:style>
  <w:style w:type="character" w:customStyle="1" w:styleId="csab6e076947">
    <w:name w:val="csab6e076947"/>
    <w:rsid w:val="009C728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C728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C728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C728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C728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C728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C728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C728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C728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C728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9C728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C728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C728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C728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C728C"/>
    <w:rPr>
      <w:rFonts w:ascii="Arial" w:hAnsi="Arial" w:cs="Arial" w:hint="default"/>
      <w:b/>
      <w:bCs/>
      <w:i w:val="0"/>
      <w:iCs w:val="0"/>
      <w:color w:val="000000"/>
      <w:sz w:val="18"/>
      <w:szCs w:val="18"/>
      <w:shd w:val="clear" w:color="auto" w:fill="auto"/>
    </w:rPr>
  </w:style>
  <w:style w:type="character" w:customStyle="1" w:styleId="csab6e076980">
    <w:name w:val="csab6e076980"/>
    <w:rsid w:val="009C728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C728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C728C"/>
    <w:rPr>
      <w:rFonts w:ascii="Arial" w:hAnsi="Arial" w:cs="Arial" w:hint="default"/>
      <w:b/>
      <w:bCs/>
      <w:i w:val="0"/>
      <w:iCs w:val="0"/>
      <w:color w:val="000000"/>
      <w:sz w:val="18"/>
      <w:szCs w:val="18"/>
      <w:shd w:val="clear" w:color="auto" w:fill="auto"/>
    </w:rPr>
  </w:style>
  <w:style w:type="character" w:customStyle="1" w:styleId="csab6e076961">
    <w:name w:val="csab6e076961"/>
    <w:rsid w:val="009C728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C728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C728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C728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C728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C728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C728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C728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C728C"/>
    <w:rPr>
      <w:rFonts w:ascii="Arial" w:hAnsi="Arial" w:cs="Arial" w:hint="default"/>
      <w:b/>
      <w:bCs/>
      <w:i w:val="0"/>
      <w:iCs w:val="0"/>
      <w:color w:val="000000"/>
      <w:sz w:val="18"/>
      <w:szCs w:val="18"/>
      <w:shd w:val="clear" w:color="auto" w:fill="auto"/>
    </w:rPr>
  </w:style>
  <w:style w:type="character" w:customStyle="1" w:styleId="csab6e0769276">
    <w:name w:val="csab6e0769276"/>
    <w:rsid w:val="009C728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C728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C728C"/>
    <w:rPr>
      <w:rFonts w:ascii="Arial" w:hAnsi="Arial" w:cs="Arial" w:hint="default"/>
      <w:b/>
      <w:bCs/>
      <w:i w:val="0"/>
      <w:iCs w:val="0"/>
      <w:color w:val="000000"/>
      <w:sz w:val="18"/>
      <w:szCs w:val="18"/>
      <w:shd w:val="clear" w:color="auto" w:fill="auto"/>
    </w:rPr>
  </w:style>
  <w:style w:type="character" w:customStyle="1" w:styleId="csf229d0ff13">
    <w:name w:val="csf229d0ff13"/>
    <w:rsid w:val="009C728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C728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C728C"/>
    <w:rPr>
      <w:rFonts w:ascii="Arial" w:hAnsi="Arial" w:cs="Arial" w:hint="default"/>
      <w:b/>
      <w:bCs/>
      <w:i w:val="0"/>
      <w:iCs w:val="0"/>
      <w:color w:val="000000"/>
      <w:sz w:val="18"/>
      <w:szCs w:val="18"/>
      <w:shd w:val="clear" w:color="auto" w:fill="auto"/>
    </w:rPr>
  </w:style>
  <w:style w:type="character" w:customStyle="1" w:styleId="csafaf5741100">
    <w:name w:val="csafaf5741100"/>
    <w:rsid w:val="009C728C"/>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9C728C"/>
    <w:pPr>
      <w:spacing w:after="120"/>
      <w:ind w:left="283"/>
    </w:pPr>
    <w:rPr>
      <w:rFonts w:eastAsia="Times New Roman"/>
      <w:sz w:val="24"/>
      <w:szCs w:val="24"/>
    </w:rPr>
  </w:style>
  <w:style w:type="character" w:customStyle="1" w:styleId="ac">
    <w:name w:val="Основной текст с отступом Знак"/>
    <w:link w:val="ab"/>
    <w:uiPriority w:val="99"/>
    <w:rsid w:val="009C728C"/>
    <w:rPr>
      <w:rFonts w:ascii="Times New Roman" w:eastAsia="Times New Roman" w:hAnsi="Times New Roman"/>
      <w:sz w:val="24"/>
      <w:szCs w:val="24"/>
      <w:lang w:val="ru-RU" w:eastAsia="ru-RU"/>
    </w:rPr>
  </w:style>
  <w:style w:type="character" w:customStyle="1" w:styleId="csf229d0ff16">
    <w:name w:val="csf229d0ff16"/>
    <w:rsid w:val="009C728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9C728C"/>
    <w:pPr>
      <w:spacing w:after="120"/>
    </w:pPr>
    <w:rPr>
      <w:rFonts w:eastAsia="Times New Roman"/>
      <w:sz w:val="16"/>
      <w:szCs w:val="16"/>
      <w:lang w:val="uk-UA" w:eastAsia="uk-UA"/>
    </w:rPr>
  </w:style>
  <w:style w:type="character" w:customStyle="1" w:styleId="34">
    <w:name w:val="Основной текст 3 Знак"/>
    <w:link w:val="33"/>
    <w:rsid w:val="009C728C"/>
    <w:rPr>
      <w:rFonts w:ascii="Times New Roman" w:eastAsia="Times New Roman" w:hAnsi="Times New Roman"/>
      <w:sz w:val="16"/>
      <w:szCs w:val="16"/>
      <w:lang w:val="uk-UA" w:eastAsia="uk-UA"/>
    </w:rPr>
  </w:style>
  <w:style w:type="character" w:customStyle="1" w:styleId="csab6e076931">
    <w:name w:val="csab6e076931"/>
    <w:rsid w:val="009C728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C728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C728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C728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C728C"/>
    <w:pPr>
      <w:ind w:firstLine="708"/>
      <w:jc w:val="both"/>
    </w:pPr>
    <w:rPr>
      <w:rFonts w:ascii="Arial" w:eastAsia="Times New Roman" w:hAnsi="Arial"/>
      <w:b/>
      <w:sz w:val="18"/>
      <w:lang w:val="uk-UA"/>
    </w:rPr>
  </w:style>
  <w:style w:type="character" w:customStyle="1" w:styleId="csf229d0ff25">
    <w:name w:val="csf229d0ff25"/>
    <w:rsid w:val="009C728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C728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C728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C728C"/>
    <w:pPr>
      <w:ind w:firstLine="708"/>
      <w:jc w:val="both"/>
    </w:pPr>
    <w:rPr>
      <w:rFonts w:ascii="Arial" w:eastAsia="Times New Roman" w:hAnsi="Arial"/>
      <w:b/>
      <w:sz w:val="18"/>
      <w:lang w:val="uk-UA" w:eastAsia="uk-UA"/>
    </w:rPr>
  </w:style>
  <w:style w:type="paragraph" w:customStyle="1" w:styleId="cse71256d6">
    <w:name w:val="cse71256d6"/>
    <w:basedOn w:val="a"/>
    <w:rsid w:val="009C728C"/>
    <w:pPr>
      <w:ind w:left="1440"/>
    </w:pPr>
    <w:rPr>
      <w:rFonts w:eastAsia="Times New Roman"/>
      <w:sz w:val="24"/>
      <w:szCs w:val="24"/>
      <w:lang w:val="uk-UA" w:eastAsia="uk-UA"/>
    </w:rPr>
  </w:style>
  <w:style w:type="character" w:customStyle="1" w:styleId="csb3e8c9cf10">
    <w:name w:val="csb3e8c9cf10"/>
    <w:rsid w:val="009C728C"/>
    <w:rPr>
      <w:rFonts w:ascii="Arial" w:hAnsi="Arial" w:cs="Arial" w:hint="default"/>
      <w:b/>
      <w:bCs/>
      <w:i w:val="0"/>
      <w:iCs w:val="0"/>
      <w:color w:val="000000"/>
      <w:sz w:val="18"/>
      <w:szCs w:val="18"/>
      <w:shd w:val="clear" w:color="auto" w:fill="auto"/>
    </w:rPr>
  </w:style>
  <w:style w:type="character" w:customStyle="1" w:styleId="csafaf574127">
    <w:name w:val="csafaf574127"/>
    <w:rsid w:val="009C728C"/>
    <w:rPr>
      <w:rFonts w:ascii="Arial" w:hAnsi="Arial" w:cs="Arial" w:hint="default"/>
      <w:b/>
      <w:bCs/>
      <w:i w:val="0"/>
      <w:iCs w:val="0"/>
      <w:color w:val="000000"/>
      <w:sz w:val="18"/>
      <w:szCs w:val="18"/>
      <w:shd w:val="clear" w:color="auto" w:fill="auto"/>
    </w:rPr>
  </w:style>
  <w:style w:type="character" w:customStyle="1" w:styleId="csf229d0ff10">
    <w:name w:val="csf229d0ff10"/>
    <w:rsid w:val="009C728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C728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C728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C728C"/>
    <w:rPr>
      <w:rFonts w:ascii="Arial" w:hAnsi="Arial" w:cs="Arial" w:hint="default"/>
      <w:b/>
      <w:bCs/>
      <w:i w:val="0"/>
      <w:iCs w:val="0"/>
      <w:color w:val="000000"/>
      <w:sz w:val="18"/>
      <w:szCs w:val="18"/>
      <w:shd w:val="clear" w:color="auto" w:fill="auto"/>
    </w:rPr>
  </w:style>
  <w:style w:type="character" w:customStyle="1" w:styleId="csafaf5741106">
    <w:name w:val="csafaf5741106"/>
    <w:rsid w:val="009C728C"/>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9C728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C728C"/>
    <w:pPr>
      <w:ind w:firstLine="708"/>
      <w:jc w:val="both"/>
    </w:pPr>
    <w:rPr>
      <w:rFonts w:ascii="Arial" w:eastAsia="Times New Roman" w:hAnsi="Arial"/>
      <w:b/>
      <w:sz w:val="18"/>
      <w:lang w:val="uk-UA" w:eastAsia="uk-UA"/>
    </w:rPr>
  </w:style>
  <w:style w:type="character" w:customStyle="1" w:styleId="csafaf5741216">
    <w:name w:val="csafaf5741216"/>
    <w:rsid w:val="009C728C"/>
    <w:rPr>
      <w:rFonts w:ascii="Arial" w:hAnsi="Arial" w:cs="Arial" w:hint="default"/>
      <w:b/>
      <w:bCs/>
      <w:i w:val="0"/>
      <w:iCs w:val="0"/>
      <w:color w:val="000000"/>
      <w:sz w:val="18"/>
      <w:szCs w:val="18"/>
      <w:shd w:val="clear" w:color="auto" w:fill="auto"/>
    </w:rPr>
  </w:style>
  <w:style w:type="character" w:customStyle="1" w:styleId="csf229d0ff19">
    <w:name w:val="csf229d0ff19"/>
    <w:rsid w:val="009C728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C728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C728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C728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C728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C728C"/>
    <w:pPr>
      <w:ind w:firstLine="708"/>
      <w:jc w:val="both"/>
    </w:pPr>
    <w:rPr>
      <w:rFonts w:ascii="Arial" w:eastAsia="Times New Roman" w:hAnsi="Arial"/>
      <w:b/>
      <w:sz w:val="18"/>
      <w:lang w:val="uk-UA" w:eastAsia="uk-UA"/>
    </w:rPr>
  </w:style>
  <w:style w:type="character" w:customStyle="1" w:styleId="csf229d0ff14">
    <w:name w:val="csf229d0ff14"/>
    <w:rsid w:val="009C728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C728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C728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C728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C728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C728C"/>
    <w:pPr>
      <w:ind w:firstLine="708"/>
      <w:jc w:val="both"/>
    </w:pPr>
    <w:rPr>
      <w:rFonts w:ascii="Arial" w:eastAsia="Times New Roman" w:hAnsi="Arial"/>
      <w:b/>
      <w:sz w:val="18"/>
      <w:lang w:val="uk-UA" w:eastAsia="uk-UA"/>
    </w:rPr>
  </w:style>
  <w:style w:type="character" w:customStyle="1" w:styleId="csab6e0769225">
    <w:name w:val="csab6e0769225"/>
    <w:rsid w:val="009C728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C728C"/>
    <w:pPr>
      <w:ind w:firstLine="708"/>
      <w:jc w:val="both"/>
    </w:pPr>
    <w:rPr>
      <w:rFonts w:ascii="Arial" w:eastAsia="Times New Roman" w:hAnsi="Arial"/>
      <w:b/>
      <w:sz w:val="18"/>
      <w:lang w:val="uk-UA" w:eastAsia="uk-UA"/>
    </w:rPr>
  </w:style>
  <w:style w:type="character" w:customStyle="1" w:styleId="csb3e8c9cf3">
    <w:name w:val="csb3e8c9cf3"/>
    <w:rsid w:val="009C728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C728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C728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C728C"/>
    <w:pPr>
      <w:ind w:firstLine="708"/>
      <w:jc w:val="both"/>
    </w:pPr>
    <w:rPr>
      <w:rFonts w:ascii="Arial" w:eastAsia="Times New Roman" w:hAnsi="Arial"/>
      <w:b/>
      <w:sz w:val="18"/>
      <w:lang w:val="uk-UA" w:eastAsia="uk-UA"/>
    </w:rPr>
  </w:style>
  <w:style w:type="character" w:customStyle="1" w:styleId="csb86c8cfe1">
    <w:name w:val="csb86c8cfe1"/>
    <w:rsid w:val="009C728C"/>
    <w:rPr>
      <w:rFonts w:ascii="Times New Roman" w:hAnsi="Times New Roman" w:cs="Times New Roman" w:hint="default"/>
      <w:b/>
      <w:bCs/>
      <w:i w:val="0"/>
      <w:iCs w:val="0"/>
      <w:color w:val="000000"/>
      <w:sz w:val="24"/>
      <w:szCs w:val="24"/>
    </w:rPr>
  </w:style>
  <w:style w:type="character" w:customStyle="1" w:styleId="csf229d0ff21">
    <w:name w:val="csf229d0ff21"/>
    <w:rsid w:val="009C728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C728C"/>
    <w:pPr>
      <w:ind w:firstLine="708"/>
      <w:jc w:val="both"/>
    </w:pPr>
    <w:rPr>
      <w:rFonts w:ascii="Arial" w:eastAsia="Times New Roman" w:hAnsi="Arial"/>
      <w:b/>
      <w:sz w:val="18"/>
      <w:lang w:val="uk-UA" w:eastAsia="uk-UA"/>
    </w:rPr>
  </w:style>
  <w:style w:type="character" w:customStyle="1" w:styleId="csf229d0ff26">
    <w:name w:val="csf229d0ff26"/>
    <w:rsid w:val="009C728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C728C"/>
    <w:pPr>
      <w:jc w:val="both"/>
    </w:pPr>
    <w:rPr>
      <w:rFonts w:ascii="Arial" w:eastAsia="Times New Roman" w:hAnsi="Arial"/>
      <w:sz w:val="24"/>
      <w:szCs w:val="24"/>
      <w:lang w:val="uk-UA" w:eastAsia="uk-UA"/>
    </w:rPr>
  </w:style>
  <w:style w:type="character" w:customStyle="1" w:styleId="cs8c2cf3831">
    <w:name w:val="cs8c2cf3831"/>
    <w:rsid w:val="009C728C"/>
    <w:rPr>
      <w:rFonts w:ascii="Arial" w:hAnsi="Arial" w:cs="Arial" w:hint="default"/>
      <w:b/>
      <w:bCs/>
      <w:i/>
      <w:iCs/>
      <w:color w:val="102B56"/>
      <w:sz w:val="18"/>
      <w:szCs w:val="18"/>
      <w:shd w:val="clear" w:color="auto" w:fill="auto"/>
    </w:rPr>
  </w:style>
  <w:style w:type="character" w:customStyle="1" w:styleId="csd71f5e5a1">
    <w:name w:val="csd71f5e5a1"/>
    <w:rsid w:val="009C728C"/>
    <w:rPr>
      <w:rFonts w:ascii="Arial" w:hAnsi="Arial" w:cs="Arial" w:hint="default"/>
      <w:b w:val="0"/>
      <w:bCs w:val="0"/>
      <w:i/>
      <w:iCs/>
      <w:color w:val="102B56"/>
      <w:sz w:val="18"/>
      <w:szCs w:val="18"/>
      <w:shd w:val="clear" w:color="auto" w:fill="auto"/>
    </w:rPr>
  </w:style>
  <w:style w:type="character" w:customStyle="1" w:styleId="cs8f6c24af1">
    <w:name w:val="cs8f6c24af1"/>
    <w:rsid w:val="009C728C"/>
    <w:rPr>
      <w:rFonts w:ascii="Arial" w:hAnsi="Arial" w:cs="Arial" w:hint="default"/>
      <w:b/>
      <w:bCs/>
      <w:i w:val="0"/>
      <w:iCs w:val="0"/>
      <w:color w:val="102B56"/>
      <w:sz w:val="18"/>
      <w:szCs w:val="18"/>
      <w:shd w:val="clear" w:color="auto" w:fill="auto"/>
    </w:rPr>
  </w:style>
  <w:style w:type="character" w:customStyle="1" w:styleId="csa5a0f5421">
    <w:name w:val="csa5a0f5421"/>
    <w:rsid w:val="009C728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C728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C728C"/>
    <w:pPr>
      <w:ind w:firstLine="708"/>
      <w:jc w:val="both"/>
    </w:pPr>
    <w:rPr>
      <w:rFonts w:ascii="Arial" w:eastAsia="Times New Roman" w:hAnsi="Arial"/>
      <w:b/>
      <w:sz w:val="18"/>
      <w:lang w:val="uk-UA" w:eastAsia="uk-UA"/>
    </w:rPr>
  </w:style>
  <w:style w:type="character" w:styleId="ad">
    <w:name w:val="line number"/>
    <w:uiPriority w:val="99"/>
    <w:rsid w:val="009C728C"/>
    <w:rPr>
      <w:rFonts w:ascii="Segoe UI" w:hAnsi="Segoe UI" w:cs="Segoe UI"/>
      <w:color w:val="000000"/>
      <w:sz w:val="18"/>
      <w:szCs w:val="18"/>
    </w:rPr>
  </w:style>
  <w:style w:type="character" w:styleId="ae">
    <w:name w:val="Hyperlink"/>
    <w:uiPriority w:val="99"/>
    <w:rsid w:val="009C728C"/>
    <w:rPr>
      <w:rFonts w:ascii="Segoe UI" w:hAnsi="Segoe UI" w:cs="Segoe UI"/>
      <w:color w:val="0000FF"/>
      <w:sz w:val="18"/>
      <w:szCs w:val="18"/>
      <w:u w:val="single"/>
    </w:rPr>
  </w:style>
  <w:style w:type="paragraph" w:customStyle="1" w:styleId="23">
    <w:name w:val="Основной текст с отступом23"/>
    <w:basedOn w:val="a"/>
    <w:rsid w:val="009C728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C728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C728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C728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C728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C728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C728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C728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C728C"/>
    <w:pPr>
      <w:ind w:firstLine="708"/>
      <w:jc w:val="both"/>
    </w:pPr>
    <w:rPr>
      <w:rFonts w:ascii="Arial" w:eastAsia="Times New Roman" w:hAnsi="Arial"/>
      <w:b/>
      <w:sz w:val="18"/>
      <w:lang w:val="uk-UA" w:eastAsia="uk-UA"/>
    </w:rPr>
  </w:style>
  <w:style w:type="character" w:customStyle="1" w:styleId="csa939b0971">
    <w:name w:val="csa939b0971"/>
    <w:rsid w:val="009C728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C728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C728C"/>
    <w:pPr>
      <w:ind w:firstLine="708"/>
      <w:jc w:val="both"/>
    </w:pPr>
    <w:rPr>
      <w:rFonts w:ascii="Arial" w:eastAsia="Times New Roman" w:hAnsi="Arial"/>
      <w:b/>
      <w:sz w:val="18"/>
      <w:lang w:val="uk-UA" w:eastAsia="uk-UA"/>
    </w:rPr>
  </w:style>
  <w:style w:type="character" w:styleId="af">
    <w:name w:val="annotation reference"/>
    <w:semiHidden/>
    <w:unhideWhenUsed/>
    <w:rsid w:val="009C728C"/>
    <w:rPr>
      <w:sz w:val="16"/>
      <w:szCs w:val="16"/>
    </w:rPr>
  </w:style>
  <w:style w:type="paragraph" w:styleId="af0">
    <w:name w:val="annotation text"/>
    <w:basedOn w:val="a"/>
    <w:link w:val="af1"/>
    <w:semiHidden/>
    <w:unhideWhenUsed/>
    <w:rsid w:val="009C728C"/>
    <w:rPr>
      <w:rFonts w:eastAsia="Times New Roman"/>
      <w:lang w:val="uk-UA" w:eastAsia="uk-UA"/>
    </w:rPr>
  </w:style>
  <w:style w:type="character" w:customStyle="1" w:styleId="af1">
    <w:name w:val="Текст примечания Знак"/>
    <w:link w:val="af0"/>
    <w:semiHidden/>
    <w:rsid w:val="009C728C"/>
    <w:rPr>
      <w:rFonts w:ascii="Times New Roman" w:eastAsia="Times New Roman" w:hAnsi="Times New Roman"/>
      <w:lang w:val="uk-UA" w:eastAsia="uk-UA"/>
    </w:rPr>
  </w:style>
  <w:style w:type="paragraph" w:styleId="af2">
    <w:name w:val="annotation subject"/>
    <w:basedOn w:val="af0"/>
    <w:next w:val="af0"/>
    <w:link w:val="af3"/>
    <w:semiHidden/>
    <w:unhideWhenUsed/>
    <w:rsid w:val="009C728C"/>
    <w:rPr>
      <w:b/>
      <w:bCs/>
    </w:rPr>
  </w:style>
  <w:style w:type="character" w:customStyle="1" w:styleId="af3">
    <w:name w:val="Тема примечания Знак"/>
    <w:link w:val="af2"/>
    <w:semiHidden/>
    <w:rsid w:val="009C728C"/>
    <w:rPr>
      <w:rFonts w:ascii="Times New Roman" w:eastAsia="Times New Roman" w:hAnsi="Times New Roman"/>
      <w:b/>
      <w:bCs/>
      <w:lang w:val="uk-UA" w:eastAsia="uk-UA"/>
    </w:rPr>
  </w:style>
  <w:style w:type="paragraph" w:styleId="af4">
    <w:name w:val="Revision"/>
    <w:hidden/>
    <w:uiPriority w:val="99"/>
    <w:semiHidden/>
    <w:rsid w:val="009C728C"/>
    <w:rPr>
      <w:rFonts w:ascii="Times New Roman" w:eastAsia="Times New Roman" w:hAnsi="Times New Roman"/>
      <w:sz w:val="24"/>
      <w:szCs w:val="24"/>
      <w:lang w:val="uk-UA" w:eastAsia="uk-UA"/>
    </w:rPr>
  </w:style>
  <w:style w:type="character" w:customStyle="1" w:styleId="csb3e8c9cf69">
    <w:name w:val="csb3e8c9cf69"/>
    <w:rsid w:val="009C728C"/>
    <w:rPr>
      <w:rFonts w:ascii="Arial" w:hAnsi="Arial" w:cs="Arial" w:hint="default"/>
      <w:b/>
      <w:bCs/>
      <w:i w:val="0"/>
      <w:iCs w:val="0"/>
      <w:color w:val="000000"/>
      <w:sz w:val="18"/>
      <w:szCs w:val="18"/>
      <w:shd w:val="clear" w:color="auto" w:fill="auto"/>
    </w:rPr>
  </w:style>
  <w:style w:type="character" w:customStyle="1" w:styleId="csf229d0ff64">
    <w:name w:val="csf229d0ff64"/>
    <w:rsid w:val="009C728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C728C"/>
    <w:rPr>
      <w:rFonts w:ascii="Arial" w:eastAsia="Times New Roman" w:hAnsi="Arial"/>
      <w:sz w:val="24"/>
      <w:szCs w:val="24"/>
      <w:lang w:val="uk-UA" w:eastAsia="uk-UA"/>
    </w:rPr>
  </w:style>
  <w:style w:type="character" w:customStyle="1" w:styleId="csd398459525">
    <w:name w:val="csd398459525"/>
    <w:rsid w:val="009C728C"/>
    <w:rPr>
      <w:rFonts w:ascii="Arial" w:hAnsi="Arial" w:cs="Arial" w:hint="default"/>
      <w:b/>
      <w:bCs/>
      <w:i/>
      <w:iCs/>
      <w:color w:val="000000"/>
      <w:sz w:val="18"/>
      <w:szCs w:val="18"/>
      <w:u w:val="single"/>
      <w:shd w:val="clear" w:color="auto" w:fill="auto"/>
    </w:rPr>
  </w:style>
  <w:style w:type="character" w:customStyle="1" w:styleId="csd3c90d4325">
    <w:name w:val="csd3c90d4325"/>
    <w:rsid w:val="009C728C"/>
    <w:rPr>
      <w:rFonts w:ascii="Arial" w:hAnsi="Arial" w:cs="Arial" w:hint="default"/>
      <w:b w:val="0"/>
      <w:bCs w:val="0"/>
      <w:i/>
      <w:iCs/>
      <w:color w:val="000000"/>
      <w:sz w:val="18"/>
      <w:szCs w:val="18"/>
      <w:shd w:val="clear" w:color="auto" w:fill="auto"/>
    </w:rPr>
  </w:style>
  <w:style w:type="character" w:customStyle="1" w:styleId="csb86c8cfe3">
    <w:name w:val="csb86c8cfe3"/>
    <w:rsid w:val="009C728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C728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C728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C728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C728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C728C"/>
    <w:pPr>
      <w:ind w:firstLine="708"/>
      <w:jc w:val="both"/>
    </w:pPr>
    <w:rPr>
      <w:rFonts w:ascii="Arial" w:eastAsia="Times New Roman" w:hAnsi="Arial"/>
      <w:b/>
      <w:sz w:val="18"/>
      <w:lang w:val="uk-UA" w:eastAsia="uk-UA"/>
    </w:rPr>
  </w:style>
  <w:style w:type="character" w:customStyle="1" w:styleId="csab6e076977">
    <w:name w:val="csab6e076977"/>
    <w:rsid w:val="009C728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C728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728C"/>
    <w:rPr>
      <w:rFonts w:ascii="Arial" w:hAnsi="Arial" w:cs="Arial" w:hint="default"/>
      <w:b/>
      <w:bCs/>
      <w:i w:val="0"/>
      <w:iCs w:val="0"/>
      <w:color w:val="000000"/>
      <w:sz w:val="18"/>
      <w:szCs w:val="18"/>
      <w:shd w:val="clear" w:color="auto" w:fill="auto"/>
    </w:rPr>
  </w:style>
  <w:style w:type="character" w:customStyle="1" w:styleId="cs607602ac2">
    <w:name w:val="cs607602ac2"/>
    <w:rsid w:val="009C728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C728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C728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C728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C728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C728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C728C"/>
    <w:pPr>
      <w:ind w:firstLine="708"/>
      <w:jc w:val="both"/>
    </w:pPr>
    <w:rPr>
      <w:rFonts w:ascii="Arial" w:eastAsia="Times New Roman" w:hAnsi="Arial"/>
      <w:b/>
      <w:sz w:val="18"/>
      <w:lang w:val="uk-UA" w:eastAsia="uk-UA"/>
    </w:rPr>
  </w:style>
  <w:style w:type="character" w:customStyle="1" w:styleId="csab6e0769291">
    <w:name w:val="csab6e0769291"/>
    <w:rsid w:val="009C728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C728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C728C"/>
    <w:pPr>
      <w:ind w:firstLine="708"/>
      <w:jc w:val="both"/>
    </w:pPr>
    <w:rPr>
      <w:rFonts w:ascii="Arial" w:eastAsia="Times New Roman" w:hAnsi="Arial"/>
      <w:b/>
      <w:sz w:val="18"/>
      <w:lang w:val="uk-UA" w:eastAsia="uk-UA"/>
    </w:rPr>
  </w:style>
  <w:style w:type="character" w:customStyle="1" w:styleId="csf562b92915">
    <w:name w:val="csf562b92915"/>
    <w:rsid w:val="009C728C"/>
    <w:rPr>
      <w:rFonts w:ascii="Arial" w:hAnsi="Arial" w:cs="Arial" w:hint="default"/>
      <w:b/>
      <w:bCs/>
      <w:i/>
      <w:iCs/>
      <w:color w:val="000000"/>
      <w:sz w:val="18"/>
      <w:szCs w:val="18"/>
      <w:shd w:val="clear" w:color="auto" w:fill="auto"/>
    </w:rPr>
  </w:style>
  <w:style w:type="character" w:customStyle="1" w:styleId="cseed234731">
    <w:name w:val="cseed234731"/>
    <w:rsid w:val="009C728C"/>
    <w:rPr>
      <w:rFonts w:ascii="Arial" w:hAnsi="Arial" w:cs="Arial" w:hint="default"/>
      <w:b/>
      <w:bCs/>
      <w:i/>
      <w:iCs/>
      <w:color w:val="000000"/>
      <w:sz w:val="12"/>
      <w:szCs w:val="12"/>
      <w:shd w:val="clear" w:color="auto" w:fill="auto"/>
    </w:rPr>
  </w:style>
  <w:style w:type="character" w:customStyle="1" w:styleId="csb3e8c9cf35">
    <w:name w:val="csb3e8c9cf35"/>
    <w:rsid w:val="009C728C"/>
    <w:rPr>
      <w:rFonts w:ascii="Arial" w:hAnsi="Arial" w:cs="Arial" w:hint="default"/>
      <w:b/>
      <w:bCs/>
      <w:i w:val="0"/>
      <w:iCs w:val="0"/>
      <w:color w:val="000000"/>
      <w:sz w:val="18"/>
      <w:szCs w:val="18"/>
      <w:shd w:val="clear" w:color="auto" w:fill="auto"/>
    </w:rPr>
  </w:style>
  <w:style w:type="character" w:customStyle="1" w:styleId="csb3e8c9cf28">
    <w:name w:val="csb3e8c9cf28"/>
    <w:rsid w:val="009C728C"/>
    <w:rPr>
      <w:rFonts w:ascii="Arial" w:hAnsi="Arial" w:cs="Arial" w:hint="default"/>
      <w:b/>
      <w:bCs/>
      <w:i w:val="0"/>
      <w:iCs w:val="0"/>
      <w:color w:val="000000"/>
      <w:sz w:val="18"/>
      <w:szCs w:val="18"/>
      <w:shd w:val="clear" w:color="auto" w:fill="auto"/>
    </w:rPr>
  </w:style>
  <w:style w:type="character" w:customStyle="1" w:styleId="csf562b9296">
    <w:name w:val="csf562b9296"/>
    <w:rsid w:val="009C728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C728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C728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C728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C728C"/>
    <w:pPr>
      <w:ind w:firstLine="708"/>
      <w:jc w:val="both"/>
    </w:pPr>
    <w:rPr>
      <w:rFonts w:ascii="Arial" w:eastAsia="Times New Roman" w:hAnsi="Arial"/>
      <w:b/>
      <w:sz w:val="18"/>
      <w:lang w:val="uk-UA" w:eastAsia="uk-UA"/>
    </w:rPr>
  </w:style>
  <w:style w:type="character" w:customStyle="1" w:styleId="csab6e076930">
    <w:name w:val="csab6e076930"/>
    <w:rsid w:val="009C728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C728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C728C"/>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9C728C"/>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9C728C"/>
    <w:pPr>
      <w:ind w:firstLine="708"/>
      <w:jc w:val="both"/>
    </w:pPr>
    <w:rPr>
      <w:rFonts w:ascii="Arial" w:eastAsia="Times New Roman" w:hAnsi="Arial"/>
      <w:b/>
      <w:sz w:val="18"/>
      <w:lang w:val="uk-UA" w:eastAsia="uk-UA"/>
    </w:rPr>
  </w:style>
  <w:style w:type="paragraph" w:customStyle="1" w:styleId="24">
    <w:name w:val="Обычный2"/>
    <w:rsid w:val="009C728C"/>
    <w:rPr>
      <w:rFonts w:ascii="Times New Roman" w:eastAsia="Times New Roman" w:hAnsi="Times New Roman"/>
      <w:sz w:val="24"/>
      <w:lang w:val="uk-UA" w:eastAsia="ru-RU"/>
    </w:rPr>
  </w:style>
  <w:style w:type="paragraph" w:customStyle="1" w:styleId="220">
    <w:name w:val="Основной текст с отступом22"/>
    <w:basedOn w:val="a"/>
    <w:rsid w:val="009C728C"/>
    <w:pPr>
      <w:spacing w:before="120" w:after="120"/>
    </w:pPr>
    <w:rPr>
      <w:rFonts w:ascii="Arial" w:eastAsia="Times New Roman" w:hAnsi="Arial"/>
      <w:sz w:val="18"/>
    </w:rPr>
  </w:style>
  <w:style w:type="paragraph" w:customStyle="1" w:styleId="221">
    <w:name w:val="Заголовок 22"/>
    <w:basedOn w:val="a"/>
    <w:rsid w:val="009C728C"/>
    <w:rPr>
      <w:rFonts w:ascii="Arial" w:eastAsia="Times New Roman" w:hAnsi="Arial"/>
      <w:b/>
      <w:caps/>
      <w:sz w:val="16"/>
    </w:rPr>
  </w:style>
  <w:style w:type="paragraph" w:customStyle="1" w:styleId="421">
    <w:name w:val="Заголовок 42"/>
    <w:basedOn w:val="a"/>
    <w:rsid w:val="009C728C"/>
    <w:rPr>
      <w:rFonts w:ascii="Arial" w:eastAsia="Times New Roman" w:hAnsi="Arial"/>
      <w:b/>
    </w:rPr>
  </w:style>
  <w:style w:type="paragraph" w:customStyle="1" w:styleId="3a">
    <w:name w:val="Обычный3"/>
    <w:rsid w:val="009C728C"/>
    <w:rPr>
      <w:rFonts w:ascii="Times New Roman" w:eastAsia="Times New Roman" w:hAnsi="Times New Roman"/>
      <w:sz w:val="24"/>
      <w:lang w:val="uk-UA" w:eastAsia="ru-RU"/>
    </w:rPr>
  </w:style>
  <w:style w:type="paragraph" w:customStyle="1" w:styleId="240">
    <w:name w:val="Основной текст с отступом24"/>
    <w:basedOn w:val="a"/>
    <w:rsid w:val="009C728C"/>
    <w:pPr>
      <w:spacing w:before="120" w:after="120"/>
    </w:pPr>
    <w:rPr>
      <w:rFonts w:ascii="Arial" w:eastAsia="Times New Roman" w:hAnsi="Arial"/>
      <w:sz w:val="18"/>
    </w:rPr>
  </w:style>
  <w:style w:type="paragraph" w:customStyle="1" w:styleId="230">
    <w:name w:val="Заголовок 23"/>
    <w:basedOn w:val="a"/>
    <w:rsid w:val="009C728C"/>
    <w:rPr>
      <w:rFonts w:ascii="Arial" w:eastAsia="Times New Roman" w:hAnsi="Arial"/>
      <w:b/>
      <w:caps/>
      <w:sz w:val="16"/>
    </w:rPr>
  </w:style>
  <w:style w:type="paragraph" w:customStyle="1" w:styleId="430">
    <w:name w:val="Заголовок 43"/>
    <w:basedOn w:val="a"/>
    <w:rsid w:val="009C728C"/>
    <w:rPr>
      <w:rFonts w:ascii="Arial" w:eastAsia="Times New Roman" w:hAnsi="Arial"/>
      <w:b/>
    </w:rPr>
  </w:style>
  <w:style w:type="paragraph" w:customStyle="1" w:styleId="BodyTextIndent">
    <w:name w:val="Body Text Indent"/>
    <w:basedOn w:val="a"/>
    <w:rsid w:val="009C728C"/>
    <w:pPr>
      <w:spacing w:before="120" w:after="120"/>
    </w:pPr>
    <w:rPr>
      <w:rFonts w:ascii="Arial" w:eastAsia="Times New Roman" w:hAnsi="Arial"/>
      <w:sz w:val="18"/>
    </w:rPr>
  </w:style>
  <w:style w:type="paragraph" w:customStyle="1" w:styleId="Heading2">
    <w:name w:val="Heading 2"/>
    <w:basedOn w:val="a"/>
    <w:rsid w:val="009C728C"/>
    <w:rPr>
      <w:rFonts w:ascii="Arial" w:eastAsia="Times New Roman" w:hAnsi="Arial"/>
      <w:b/>
      <w:caps/>
      <w:sz w:val="16"/>
    </w:rPr>
  </w:style>
  <w:style w:type="paragraph" w:customStyle="1" w:styleId="Heading4">
    <w:name w:val="Heading 4"/>
    <w:basedOn w:val="a"/>
    <w:rsid w:val="009C728C"/>
    <w:rPr>
      <w:rFonts w:ascii="Arial" w:eastAsia="Times New Roman" w:hAnsi="Arial"/>
      <w:b/>
    </w:rPr>
  </w:style>
  <w:style w:type="paragraph" w:customStyle="1" w:styleId="62">
    <w:name w:val="Основной текст с отступом62"/>
    <w:basedOn w:val="a"/>
    <w:rsid w:val="009C728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C728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C728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C728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C728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C728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C728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C728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C728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C728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C728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C728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C728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C728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C728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C728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C728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C728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C728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C728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C728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C728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C728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C728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C728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C728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C728C"/>
    <w:pPr>
      <w:ind w:firstLine="708"/>
      <w:jc w:val="both"/>
    </w:pPr>
    <w:rPr>
      <w:rFonts w:ascii="Arial" w:eastAsia="Times New Roman" w:hAnsi="Arial"/>
      <w:b/>
      <w:sz w:val="18"/>
      <w:lang w:val="uk-UA" w:eastAsia="uk-UA"/>
    </w:rPr>
  </w:style>
  <w:style w:type="character" w:customStyle="1" w:styleId="csab6e076965">
    <w:name w:val="csab6e076965"/>
    <w:rsid w:val="009C728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C728C"/>
    <w:pPr>
      <w:ind w:firstLine="708"/>
      <w:jc w:val="both"/>
    </w:pPr>
    <w:rPr>
      <w:rFonts w:ascii="Arial" w:eastAsia="Times New Roman" w:hAnsi="Arial"/>
      <w:b/>
      <w:sz w:val="18"/>
      <w:lang w:val="uk-UA" w:eastAsia="uk-UA"/>
    </w:rPr>
  </w:style>
  <w:style w:type="character" w:customStyle="1" w:styleId="csf229d0ff33">
    <w:name w:val="csf229d0ff33"/>
    <w:rsid w:val="009C728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C728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C728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C728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C728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C728C"/>
    <w:pPr>
      <w:ind w:firstLine="708"/>
      <w:jc w:val="both"/>
    </w:pPr>
    <w:rPr>
      <w:rFonts w:ascii="Arial" w:eastAsia="Times New Roman" w:hAnsi="Arial"/>
      <w:b/>
      <w:sz w:val="18"/>
      <w:lang w:val="uk-UA" w:eastAsia="uk-UA"/>
    </w:rPr>
  </w:style>
  <w:style w:type="character" w:customStyle="1" w:styleId="csab6e076920">
    <w:name w:val="csab6e076920"/>
    <w:rsid w:val="009C728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C728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C728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C728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C728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C728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C728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C728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C728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C728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C728C"/>
    <w:pPr>
      <w:ind w:firstLine="708"/>
      <w:jc w:val="both"/>
    </w:pPr>
    <w:rPr>
      <w:rFonts w:ascii="Arial" w:eastAsia="Times New Roman" w:hAnsi="Arial"/>
      <w:b/>
      <w:sz w:val="18"/>
      <w:lang w:val="uk-UA" w:eastAsia="uk-UA"/>
    </w:rPr>
  </w:style>
  <w:style w:type="character" w:customStyle="1" w:styleId="csf229d0ff50">
    <w:name w:val="csf229d0ff50"/>
    <w:rsid w:val="009C728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C728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C728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C728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C728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C728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C728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C728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C728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C728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C728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C728C"/>
    <w:pPr>
      <w:ind w:firstLine="708"/>
      <w:jc w:val="both"/>
    </w:pPr>
    <w:rPr>
      <w:rFonts w:ascii="Arial" w:eastAsia="Times New Roman" w:hAnsi="Arial"/>
      <w:b/>
      <w:sz w:val="18"/>
      <w:lang w:val="uk-UA" w:eastAsia="uk-UA"/>
    </w:rPr>
  </w:style>
  <w:style w:type="character" w:customStyle="1" w:styleId="csf229d0ff83">
    <w:name w:val="csf229d0ff83"/>
    <w:rsid w:val="009C728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C728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C728C"/>
    <w:pPr>
      <w:ind w:firstLine="708"/>
      <w:jc w:val="both"/>
    </w:pPr>
    <w:rPr>
      <w:rFonts w:ascii="Arial" w:eastAsia="Times New Roman" w:hAnsi="Arial"/>
      <w:b/>
      <w:sz w:val="18"/>
      <w:lang w:val="uk-UA" w:eastAsia="uk-UA"/>
    </w:rPr>
  </w:style>
  <w:style w:type="character" w:customStyle="1" w:styleId="csf229d0ff76">
    <w:name w:val="csf229d0ff76"/>
    <w:rsid w:val="009C728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C728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C728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C728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C728C"/>
    <w:pPr>
      <w:ind w:firstLine="708"/>
      <w:jc w:val="both"/>
    </w:pPr>
    <w:rPr>
      <w:rFonts w:ascii="Arial" w:eastAsia="Times New Roman" w:hAnsi="Arial"/>
      <w:b/>
      <w:sz w:val="18"/>
      <w:lang w:val="uk-UA" w:eastAsia="uk-UA"/>
    </w:rPr>
  </w:style>
  <w:style w:type="character" w:customStyle="1" w:styleId="csf229d0ff20">
    <w:name w:val="csf229d0ff20"/>
    <w:rsid w:val="009C728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C728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C728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C728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C728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C728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C728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C728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C728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C728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C728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C728C"/>
    <w:pPr>
      <w:ind w:firstLine="708"/>
      <w:jc w:val="both"/>
    </w:pPr>
    <w:rPr>
      <w:rFonts w:ascii="Arial" w:eastAsia="Times New Roman" w:hAnsi="Arial"/>
      <w:b/>
      <w:sz w:val="18"/>
      <w:lang w:val="uk-UA" w:eastAsia="uk-UA"/>
    </w:rPr>
  </w:style>
  <w:style w:type="character" w:customStyle="1" w:styleId="csab6e07697">
    <w:name w:val="csab6e07697"/>
    <w:rsid w:val="009C728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C728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C728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C728C"/>
    <w:pPr>
      <w:ind w:firstLine="708"/>
      <w:jc w:val="both"/>
    </w:pPr>
    <w:rPr>
      <w:rFonts w:ascii="Arial" w:eastAsia="Times New Roman" w:hAnsi="Arial"/>
      <w:b/>
      <w:sz w:val="18"/>
      <w:lang w:val="uk-UA" w:eastAsia="uk-UA"/>
    </w:rPr>
  </w:style>
  <w:style w:type="character" w:customStyle="1" w:styleId="csb3e8c9cf94">
    <w:name w:val="csb3e8c9cf94"/>
    <w:rsid w:val="009C728C"/>
    <w:rPr>
      <w:rFonts w:ascii="Arial" w:hAnsi="Arial" w:cs="Arial" w:hint="default"/>
      <w:b/>
      <w:bCs/>
      <w:i w:val="0"/>
      <w:iCs w:val="0"/>
      <w:color w:val="000000"/>
      <w:sz w:val="18"/>
      <w:szCs w:val="18"/>
      <w:shd w:val="clear" w:color="auto" w:fill="auto"/>
    </w:rPr>
  </w:style>
  <w:style w:type="character" w:customStyle="1" w:styleId="csf229d0ff91">
    <w:name w:val="csf229d0ff91"/>
    <w:rsid w:val="009C728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C728C"/>
    <w:rPr>
      <w:rFonts w:ascii="Arial" w:eastAsia="Times New Roman" w:hAnsi="Arial"/>
      <w:b/>
      <w:caps/>
      <w:sz w:val="16"/>
      <w:lang w:val="ru-RU" w:eastAsia="ru-RU"/>
    </w:rPr>
  </w:style>
  <w:style w:type="character" w:customStyle="1" w:styleId="411">
    <w:name w:val="Заголовок 4 Знак1"/>
    <w:uiPriority w:val="9"/>
    <w:locked/>
    <w:rsid w:val="009C728C"/>
    <w:rPr>
      <w:rFonts w:ascii="Arial" w:eastAsia="Times New Roman" w:hAnsi="Arial"/>
      <w:b/>
      <w:lang w:val="ru-RU" w:eastAsia="ru-RU"/>
    </w:rPr>
  </w:style>
  <w:style w:type="character" w:customStyle="1" w:styleId="csf229d0ff74">
    <w:name w:val="csf229d0ff74"/>
    <w:rsid w:val="009C728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C728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C728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C728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C728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C728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C728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C728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C728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C728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C728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C728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C728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C728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C728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C728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C728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C728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C728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C728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C728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C728C"/>
    <w:rPr>
      <w:rFonts w:ascii="Arial" w:hAnsi="Arial" w:cs="Arial" w:hint="default"/>
      <w:b w:val="0"/>
      <w:bCs w:val="0"/>
      <w:i w:val="0"/>
      <w:iCs w:val="0"/>
      <w:color w:val="000000"/>
      <w:sz w:val="18"/>
      <w:szCs w:val="18"/>
      <w:shd w:val="clear" w:color="auto" w:fill="auto"/>
    </w:rPr>
  </w:style>
  <w:style w:type="character" w:customStyle="1" w:styleId="csba294252">
    <w:name w:val="csba294252"/>
    <w:rsid w:val="009C728C"/>
    <w:rPr>
      <w:rFonts w:ascii="Segoe UI" w:hAnsi="Segoe UI" w:cs="Segoe UI" w:hint="default"/>
      <w:b/>
      <w:bCs/>
      <w:i/>
      <w:iCs/>
      <w:color w:val="102B56"/>
      <w:sz w:val="18"/>
      <w:szCs w:val="18"/>
      <w:shd w:val="clear" w:color="auto" w:fill="auto"/>
    </w:rPr>
  </w:style>
  <w:style w:type="character" w:customStyle="1" w:styleId="csf229d0ff131">
    <w:name w:val="csf229d0ff131"/>
    <w:rsid w:val="009C728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C728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C728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C728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C728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C728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C728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C728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C728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C728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C728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C728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C728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C728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C728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C728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C728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C728C"/>
    <w:rPr>
      <w:rFonts w:ascii="Arial" w:hAnsi="Arial" w:cs="Arial" w:hint="default"/>
      <w:b/>
      <w:bCs/>
      <w:i/>
      <w:iCs/>
      <w:color w:val="000000"/>
      <w:sz w:val="18"/>
      <w:szCs w:val="18"/>
      <w:shd w:val="clear" w:color="auto" w:fill="auto"/>
    </w:rPr>
  </w:style>
  <w:style w:type="character" w:customStyle="1" w:styleId="csf229d0ff144">
    <w:name w:val="csf229d0ff144"/>
    <w:rsid w:val="009C728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C728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C728C"/>
    <w:rPr>
      <w:rFonts w:ascii="Arial" w:hAnsi="Arial" w:cs="Arial" w:hint="default"/>
      <w:b/>
      <w:bCs/>
      <w:i/>
      <w:iCs/>
      <w:color w:val="000000"/>
      <w:sz w:val="18"/>
      <w:szCs w:val="18"/>
      <w:shd w:val="clear" w:color="auto" w:fill="auto"/>
    </w:rPr>
  </w:style>
  <w:style w:type="character" w:customStyle="1" w:styleId="csf229d0ff122">
    <w:name w:val="csf229d0ff122"/>
    <w:rsid w:val="009C728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C728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C728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C728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C728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C728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C728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C728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C728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C728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C728C"/>
    <w:rPr>
      <w:rFonts w:ascii="Arial" w:hAnsi="Arial" w:cs="Arial"/>
      <w:sz w:val="18"/>
      <w:szCs w:val="18"/>
      <w:lang w:val="ru-RU"/>
    </w:rPr>
  </w:style>
  <w:style w:type="paragraph" w:customStyle="1" w:styleId="Arial90">
    <w:name w:val="Arial9(без отступов)"/>
    <w:link w:val="Arial9"/>
    <w:semiHidden/>
    <w:rsid w:val="009C728C"/>
    <w:pPr>
      <w:ind w:left="-113"/>
    </w:pPr>
    <w:rPr>
      <w:rFonts w:ascii="Arial" w:hAnsi="Arial" w:cs="Arial"/>
      <w:sz w:val="18"/>
      <w:szCs w:val="18"/>
      <w:lang w:val="ru-RU"/>
    </w:rPr>
  </w:style>
  <w:style w:type="character" w:customStyle="1" w:styleId="csf229d0ff178">
    <w:name w:val="csf229d0ff178"/>
    <w:rsid w:val="009C728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C728C"/>
    <w:rPr>
      <w:rFonts w:ascii="Arial" w:hAnsi="Arial" w:cs="Arial" w:hint="default"/>
      <w:b/>
      <w:bCs/>
      <w:i w:val="0"/>
      <w:iCs w:val="0"/>
      <w:color w:val="000000"/>
      <w:sz w:val="18"/>
      <w:szCs w:val="18"/>
      <w:shd w:val="clear" w:color="auto" w:fill="auto"/>
    </w:rPr>
  </w:style>
  <w:style w:type="character" w:customStyle="1" w:styleId="csf229d0ff8">
    <w:name w:val="csf229d0ff8"/>
    <w:rsid w:val="009C728C"/>
    <w:rPr>
      <w:rFonts w:ascii="Arial" w:hAnsi="Arial" w:cs="Arial" w:hint="default"/>
      <w:b w:val="0"/>
      <w:bCs w:val="0"/>
      <w:i w:val="0"/>
      <w:iCs w:val="0"/>
      <w:color w:val="000000"/>
      <w:sz w:val="18"/>
      <w:szCs w:val="18"/>
      <w:shd w:val="clear" w:color="auto" w:fill="auto"/>
    </w:rPr>
  </w:style>
  <w:style w:type="character" w:customStyle="1" w:styleId="cs9b006263">
    <w:name w:val="cs9b006263"/>
    <w:rsid w:val="009C728C"/>
    <w:rPr>
      <w:rFonts w:ascii="Arial" w:hAnsi="Arial" w:cs="Arial" w:hint="default"/>
      <w:b/>
      <w:bCs/>
      <w:i w:val="0"/>
      <w:iCs w:val="0"/>
      <w:color w:val="000000"/>
      <w:sz w:val="20"/>
      <w:szCs w:val="20"/>
      <w:shd w:val="clear" w:color="auto" w:fill="auto"/>
    </w:rPr>
  </w:style>
  <w:style w:type="character" w:customStyle="1" w:styleId="csf229d0ff36">
    <w:name w:val="csf229d0ff36"/>
    <w:rsid w:val="009C728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C728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C728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C728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C728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9C728C"/>
    <w:pPr>
      <w:snapToGrid w:val="0"/>
      <w:ind w:left="720"/>
      <w:contextualSpacing/>
    </w:pPr>
    <w:rPr>
      <w:rFonts w:ascii="Arial" w:eastAsia="Times New Roman" w:hAnsi="Arial"/>
      <w:sz w:val="28"/>
    </w:rPr>
  </w:style>
  <w:style w:type="character" w:customStyle="1" w:styleId="csf229d0ff102">
    <w:name w:val="csf229d0ff102"/>
    <w:rsid w:val="009C728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C728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C728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C728C"/>
    <w:rPr>
      <w:rFonts w:ascii="Arial" w:hAnsi="Arial" w:cs="Arial" w:hint="default"/>
      <w:b/>
      <w:bCs/>
      <w:i/>
      <w:iCs/>
      <w:color w:val="000000"/>
      <w:sz w:val="18"/>
      <w:szCs w:val="18"/>
      <w:shd w:val="clear" w:color="auto" w:fill="auto"/>
    </w:rPr>
  </w:style>
  <w:style w:type="character" w:customStyle="1" w:styleId="csf229d0ff142">
    <w:name w:val="csf229d0ff142"/>
    <w:rsid w:val="009C728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C728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C728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C728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C728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C728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C728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C728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C728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C728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C728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C728C"/>
    <w:rPr>
      <w:rFonts w:ascii="Arial" w:hAnsi="Arial" w:cs="Arial" w:hint="default"/>
      <w:b/>
      <w:bCs/>
      <w:i w:val="0"/>
      <w:iCs w:val="0"/>
      <w:color w:val="000000"/>
      <w:sz w:val="18"/>
      <w:szCs w:val="18"/>
      <w:shd w:val="clear" w:color="auto" w:fill="auto"/>
    </w:rPr>
  </w:style>
  <w:style w:type="character" w:customStyle="1" w:styleId="csf229d0ff107">
    <w:name w:val="csf229d0ff107"/>
    <w:rsid w:val="009C728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C728C"/>
    <w:rPr>
      <w:rFonts w:ascii="Arial" w:hAnsi="Arial" w:cs="Arial" w:hint="default"/>
      <w:b/>
      <w:bCs/>
      <w:i/>
      <w:iCs/>
      <w:color w:val="000000"/>
      <w:sz w:val="18"/>
      <w:szCs w:val="18"/>
      <w:shd w:val="clear" w:color="auto" w:fill="auto"/>
    </w:rPr>
  </w:style>
  <w:style w:type="character" w:customStyle="1" w:styleId="csab6e076993">
    <w:name w:val="csab6e076993"/>
    <w:rsid w:val="009C728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C728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9C728C"/>
    <w:rPr>
      <w:rFonts w:ascii="Arial" w:hAnsi="Arial"/>
      <w:sz w:val="18"/>
      <w:lang w:val="x-none" w:eastAsia="ru-RU"/>
    </w:rPr>
  </w:style>
  <w:style w:type="paragraph" w:customStyle="1" w:styleId="Arial960">
    <w:name w:val="Arial9+6пт"/>
    <w:basedOn w:val="a"/>
    <w:link w:val="Arial96"/>
    <w:rsid w:val="009C728C"/>
    <w:pPr>
      <w:snapToGrid w:val="0"/>
      <w:spacing w:before="120"/>
    </w:pPr>
    <w:rPr>
      <w:rFonts w:ascii="Arial" w:hAnsi="Arial"/>
      <w:sz w:val="18"/>
      <w:lang w:val="x-none"/>
    </w:rPr>
  </w:style>
  <w:style w:type="character" w:customStyle="1" w:styleId="csf229d0ff86">
    <w:name w:val="csf229d0ff86"/>
    <w:rsid w:val="009C728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C728C"/>
    <w:rPr>
      <w:rFonts w:ascii="Segoe UI" w:hAnsi="Segoe UI" w:cs="Segoe UI" w:hint="default"/>
      <w:b/>
      <w:bCs/>
      <w:i/>
      <w:iCs/>
      <w:color w:val="102B56"/>
      <w:sz w:val="18"/>
      <w:szCs w:val="18"/>
      <w:shd w:val="clear" w:color="auto" w:fill="auto"/>
    </w:rPr>
  </w:style>
  <w:style w:type="character" w:customStyle="1" w:styleId="csab6e076914">
    <w:name w:val="csab6e076914"/>
    <w:rsid w:val="009C728C"/>
    <w:rPr>
      <w:rFonts w:ascii="Arial" w:hAnsi="Arial" w:cs="Arial" w:hint="default"/>
      <w:b w:val="0"/>
      <w:bCs w:val="0"/>
      <w:i w:val="0"/>
      <w:iCs w:val="0"/>
      <w:color w:val="000000"/>
      <w:sz w:val="18"/>
      <w:szCs w:val="18"/>
    </w:rPr>
  </w:style>
  <w:style w:type="character" w:customStyle="1" w:styleId="csf229d0ff134">
    <w:name w:val="csf229d0ff134"/>
    <w:rsid w:val="009C728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C728C"/>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2738-AC07-4903-8416-4FCE1795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45424</Words>
  <Characters>258921</Characters>
  <Application>Microsoft Office Word</Application>
  <DocSecurity>0</DocSecurity>
  <Lines>2157</Lines>
  <Paragraphs>607</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303738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2022-06-23T11:34:00Z</dcterms:created>
  <dcterms:modified xsi:type="dcterms:W3CDTF">2022-06-23T11:34:00Z</dcterms:modified>
</cp:coreProperties>
</file>