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624074">
        <w:tc>
          <w:tcPr>
            <w:tcW w:w="3271" w:type="dxa"/>
          </w:tcPr>
          <w:p w:rsidR="00F61F7E" w:rsidRDefault="00624074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липня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4E5F69" w:rsidRDefault="00624074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№ 1293</w:t>
            </w:r>
            <w:r w:rsidR="00F61F7E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E2C62" w:rsidRPr="0013129D" w:rsidRDefault="00957C7E" w:rsidP="00EE2C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72051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20518" w:rsidRPr="00720518">
        <w:rPr>
          <w:rFonts w:ascii="Times New Roman" w:hAnsi="Times New Roman"/>
          <w:sz w:val="28"/>
          <w:szCs w:val="28"/>
          <w:lang w:val="uk-UA"/>
        </w:rPr>
        <w:t>Деякі питання екстреної державної реєстрації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720518">
        <w:rPr>
          <w:rFonts w:ascii="Times New Roman" w:hAnsi="Times New Roman"/>
          <w:sz w:val="28"/>
          <w:szCs w:val="28"/>
          <w:lang w:val="uk-UA"/>
        </w:rPr>
        <w:t>»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>
        <w:rPr>
          <w:rFonts w:ascii="Times New Roman" w:hAnsi="Times New Roman"/>
          <w:sz w:val="28"/>
          <w:szCs w:val="28"/>
          <w:lang w:val="uk-UA"/>
        </w:rPr>
        <w:t>,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232" w:rsidRPr="00F9332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9332B" w:rsidRPr="00F9332B">
        <w:rPr>
          <w:rFonts w:ascii="Times New Roman" w:hAnsi="Times New Roman"/>
          <w:sz w:val="28"/>
          <w:szCs w:val="28"/>
          <w:lang w:val="uk-UA"/>
        </w:rPr>
        <w:t>3</w:t>
      </w:r>
      <w:r w:rsidR="00837F2B" w:rsidRPr="00F9332B">
        <w:rPr>
          <w:rFonts w:ascii="Times New Roman" w:hAnsi="Times New Roman"/>
          <w:sz w:val="28"/>
          <w:szCs w:val="28"/>
          <w:lang w:val="uk-UA"/>
        </w:rPr>
        <w:t>0</w:t>
      </w:r>
      <w:r w:rsidR="00DF0BBF" w:rsidRPr="00F9332B"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 w:rsidR="00720518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4F4794">
        <w:rPr>
          <w:rFonts w:ascii="Times New Roman" w:hAnsi="Times New Roman"/>
          <w:sz w:val="28"/>
          <w:szCs w:val="28"/>
          <w:lang w:val="uk-UA"/>
        </w:rPr>
        <w:t>, 07 липня</w:t>
      </w:r>
      <w:r w:rsidR="00720518">
        <w:rPr>
          <w:rFonts w:ascii="Times New Roman" w:hAnsi="Times New Roman"/>
          <w:sz w:val="28"/>
          <w:szCs w:val="28"/>
          <w:lang w:val="uk-UA"/>
        </w:rPr>
        <w:t xml:space="preserve"> 2022 року та</w:t>
      </w:r>
      <w:r w:rsidR="004F4794">
        <w:rPr>
          <w:rFonts w:ascii="Times New Roman" w:hAnsi="Times New Roman"/>
          <w:sz w:val="28"/>
          <w:szCs w:val="28"/>
          <w:lang w:val="uk-UA"/>
        </w:rPr>
        <w:t xml:space="preserve"> 12 липня 2022 року,</w:t>
      </w:r>
      <w:r w:rsidR="00EE2C62" w:rsidRPr="00F9332B">
        <w:rPr>
          <w:rFonts w:ascii="Times New Roman" w:hAnsi="Times New Roman"/>
          <w:sz w:val="28"/>
          <w:szCs w:val="28"/>
          <w:lang w:val="uk-UA"/>
        </w:rPr>
        <w:t xml:space="preserve"> рекомендаці</w:t>
      </w:r>
      <w:r w:rsidR="006F547E" w:rsidRPr="00F9332B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F933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F9332B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F9332B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>ації</w:t>
      </w:r>
      <w:r w:rsidR="00B104E4" w:rsidRPr="00703BF0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4F4794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720518">
        <w:rPr>
          <w:rFonts w:ascii="Times New Roman" w:hAnsi="Times New Roman"/>
          <w:sz w:val="28"/>
          <w:szCs w:val="28"/>
          <w:lang w:val="uk-UA"/>
        </w:rPr>
        <w:t>с</w:t>
      </w:r>
      <w:r w:rsidR="004F4794">
        <w:rPr>
          <w:rFonts w:ascii="Times New Roman" w:hAnsi="Times New Roman"/>
          <w:sz w:val="28"/>
          <w:szCs w:val="28"/>
          <w:lang w:val="uk-UA"/>
        </w:rPr>
        <w:t>лужбової записки від 19 липня 2022 року № 270/73-22</w:t>
      </w:r>
      <w:r w:rsidR="00720518">
        <w:rPr>
          <w:rFonts w:ascii="Times New Roman" w:hAnsi="Times New Roman"/>
          <w:sz w:val="28"/>
          <w:szCs w:val="28"/>
          <w:lang w:val="uk-UA"/>
        </w:rPr>
        <w:t>,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7C8C" w:rsidRPr="00905781" w:rsidRDefault="00277C8C" w:rsidP="00422A74">
      <w:pPr>
        <w:pStyle w:val="HTML"/>
        <w:ind w:firstLine="72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 xml:space="preserve"> зас</w:t>
      </w:r>
      <w:r w:rsidR="00A420E9">
        <w:rPr>
          <w:sz w:val="28"/>
          <w:szCs w:val="28"/>
          <w:lang w:val="uk-UA"/>
        </w:rPr>
        <w:t>о</w:t>
      </w:r>
      <w:r w:rsidRPr="00EE2C62">
        <w:rPr>
          <w:sz w:val="28"/>
          <w:szCs w:val="28"/>
          <w:lang w:val="uk-UA"/>
        </w:rPr>
        <w:t>б</w:t>
      </w:r>
      <w:r w:rsidR="00A420E9">
        <w:rPr>
          <w:sz w:val="28"/>
          <w:szCs w:val="28"/>
          <w:lang w:val="uk-UA"/>
        </w:rPr>
        <w:t>и</w:t>
      </w:r>
      <w:r w:rsidRPr="00EE2C62">
        <w:rPr>
          <w:sz w:val="28"/>
          <w:szCs w:val="28"/>
          <w:lang w:val="uk-UA"/>
        </w:rPr>
        <w:t xml:space="preserve"> згідно з додатк</w:t>
      </w:r>
      <w:r w:rsidR="00061BA2">
        <w:rPr>
          <w:sz w:val="28"/>
          <w:szCs w:val="28"/>
          <w:lang w:val="uk-UA"/>
        </w:rPr>
        <w:t>ом</w:t>
      </w:r>
      <w:r w:rsidR="00BE64DF">
        <w:rPr>
          <w:sz w:val="28"/>
          <w:szCs w:val="28"/>
          <w:lang w:val="uk-UA"/>
        </w:rPr>
        <w:t xml:space="preserve"> 1</w:t>
      </w:r>
      <w:r w:rsidR="00CB6908">
        <w:rPr>
          <w:sz w:val="28"/>
          <w:szCs w:val="28"/>
          <w:lang w:val="uk-UA"/>
        </w:rPr>
        <w:t>.</w:t>
      </w:r>
    </w:p>
    <w:p w:rsidR="00BE64DF" w:rsidRPr="00905781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BE64DF" w:rsidRPr="00BE64DF" w:rsidRDefault="00BE64DF" w:rsidP="0076052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лікарських засобів згідно з додатк</w:t>
      </w:r>
      <w:r w:rsidR="00901B4F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2</w:t>
      </w:r>
      <w:r w:rsidRPr="00BE64DF">
        <w:rPr>
          <w:sz w:val="28"/>
          <w:szCs w:val="28"/>
          <w:lang w:val="uk-UA"/>
        </w:rPr>
        <w:t>.</w:t>
      </w:r>
    </w:p>
    <w:p w:rsidR="00927311" w:rsidRPr="00905781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0D32CE" w:rsidRPr="00E37B30" w:rsidRDefault="00B104E4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>покласти на першого заступника Міністра Комаріду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970668" w:rsidRDefault="00970668" w:rsidP="00BE64DF">
      <w:pPr>
        <w:rPr>
          <w:b/>
          <w:sz w:val="28"/>
          <w:szCs w:val="28"/>
          <w:lang w:val="uk-UA"/>
        </w:rPr>
        <w:sectPr w:rsidR="00970668" w:rsidSect="006C6603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70668" w:rsidRPr="007E524B" w:rsidTr="00233572">
        <w:tc>
          <w:tcPr>
            <w:tcW w:w="3825" w:type="dxa"/>
            <w:hideMark/>
          </w:tcPr>
          <w:p w:rsidR="00970668" w:rsidRPr="00970668" w:rsidRDefault="00970668" w:rsidP="00532FE6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70668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970668" w:rsidRPr="00970668" w:rsidRDefault="00970668" w:rsidP="00532FE6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70668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970668" w:rsidRPr="00970668" w:rsidRDefault="00970668" w:rsidP="00532FE6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70668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970668" w:rsidRPr="00506D4C" w:rsidRDefault="00970668" w:rsidP="00532FE6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506D4C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22 липня 2022 року № 1293   </w:t>
            </w:r>
          </w:p>
        </w:tc>
      </w:tr>
    </w:tbl>
    <w:p w:rsidR="00970668" w:rsidRDefault="00970668" w:rsidP="00970668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970668" w:rsidRDefault="00970668" w:rsidP="00970668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970668" w:rsidRPr="00EF2F51" w:rsidRDefault="00970668" w:rsidP="0097066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970668" w:rsidRPr="00604A81" w:rsidRDefault="00970668" w:rsidP="00970668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970668" w:rsidRPr="005D7AC1" w:rsidRDefault="00970668" w:rsidP="00970668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45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551"/>
        <w:gridCol w:w="1701"/>
        <w:gridCol w:w="1134"/>
        <w:gridCol w:w="1843"/>
        <w:gridCol w:w="1134"/>
        <w:gridCol w:w="1134"/>
        <w:gridCol w:w="992"/>
        <w:gridCol w:w="851"/>
        <w:gridCol w:w="1560"/>
      </w:tblGrid>
      <w:tr w:rsidR="00970668" w:rsidRPr="004262C1" w:rsidTr="00532FE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70668" w:rsidRPr="004262C1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970668" w:rsidRPr="004262C1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D9D9D9"/>
          </w:tcPr>
          <w:p w:rsidR="00970668" w:rsidRPr="004262C1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70668" w:rsidRPr="004262C1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70668" w:rsidRPr="004262C1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970668" w:rsidRPr="004262C1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70668" w:rsidRPr="004262C1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70668" w:rsidRPr="004262C1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70668" w:rsidRPr="004262C1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970668" w:rsidRPr="004262C1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970668" w:rsidRPr="004262C1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70668" w:rsidRPr="004262C1" w:rsidTr="00532FE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668" w:rsidRPr="004262C1" w:rsidRDefault="00970668" w:rsidP="0097066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668" w:rsidRDefault="00970668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sz w:val="16"/>
                <w:szCs w:val="16"/>
              </w:rPr>
              <w:t>ВІНБЛАСТИНУ СУЛЬФАТ ТЕВА 1 МГ/МЛ РОЗЧИН ДЛЯ ІН'ЄКЦІЙ / VINBLASTINSULFAT TEVA 1 MG/ML INJEKTIONSLÖSUNG</w:t>
            </w:r>
          </w:p>
          <w:p w:rsidR="00970668" w:rsidRPr="00CF028B" w:rsidRDefault="00970668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розчин для ін'єкцій по 10 мл у флаконі, по 1 флакону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Фармахемі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UA/19552/01/01</w:t>
            </w:r>
          </w:p>
        </w:tc>
      </w:tr>
      <w:tr w:rsidR="00970668" w:rsidRPr="004262C1" w:rsidTr="00532FE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668" w:rsidRPr="004262C1" w:rsidRDefault="00970668" w:rsidP="00970668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668" w:rsidRPr="00CF028B" w:rsidRDefault="00970668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sz w:val="16"/>
                <w:szCs w:val="16"/>
              </w:rPr>
              <w:t>ДАУНОБЛАСТИНА / DAUNOBLASTINA®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ін’єкцій, 20 мг по 1 флакону разом з ампулою розчинника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 xml:space="preserve">Актавіс Італія С.п.А.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0668" w:rsidRPr="00CF028B" w:rsidRDefault="00970668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UA/19553/01/01</w:t>
            </w:r>
          </w:p>
        </w:tc>
      </w:tr>
    </w:tbl>
    <w:p w:rsidR="00970668" w:rsidRDefault="00970668" w:rsidP="00970668">
      <w:pPr>
        <w:ind w:right="20"/>
        <w:rPr>
          <w:b/>
          <w:bCs/>
          <w:sz w:val="26"/>
          <w:szCs w:val="26"/>
        </w:rPr>
      </w:pPr>
    </w:p>
    <w:p w:rsidR="00970668" w:rsidRDefault="00970668" w:rsidP="00970668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70668" w:rsidRPr="00EF2F51" w:rsidTr="00233572">
        <w:tc>
          <w:tcPr>
            <w:tcW w:w="7421" w:type="dxa"/>
          </w:tcPr>
          <w:p w:rsidR="00970668" w:rsidRPr="00EF2F51" w:rsidRDefault="00970668" w:rsidP="00233572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970668" w:rsidRPr="00EF2F51" w:rsidRDefault="00970668" w:rsidP="00233572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970668" w:rsidRPr="00EF2F51" w:rsidRDefault="00970668" w:rsidP="00233572">
            <w:pPr>
              <w:rPr>
                <w:b/>
                <w:bCs/>
                <w:sz w:val="28"/>
                <w:szCs w:val="28"/>
              </w:rPr>
            </w:pPr>
          </w:p>
          <w:p w:rsidR="00970668" w:rsidRPr="00EF2F51" w:rsidRDefault="00970668" w:rsidP="00233572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970668" w:rsidRPr="007E524B" w:rsidRDefault="00970668" w:rsidP="00970668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970668" w:rsidRDefault="00970668" w:rsidP="00BE64DF">
      <w:pPr>
        <w:rPr>
          <w:b/>
          <w:sz w:val="28"/>
          <w:szCs w:val="28"/>
          <w:lang w:val="uk-UA"/>
        </w:rPr>
        <w:sectPr w:rsidR="00970668" w:rsidSect="00233572">
          <w:headerReference w:type="default" r:id="rId13"/>
          <w:footerReference w:type="default" r:id="rId14"/>
          <w:pgSz w:w="16838" w:h="11906" w:orient="landscape"/>
          <w:pgMar w:top="993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0C5E1D" w:rsidRPr="005A3F18" w:rsidTr="00233572">
        <w:tc>
          <w:tcPr>
            <w:tcW w:w="3825" w:type="dxa"/>
            <w:hideMark/>
          </w:tcPr>
          <w:p w:rsidR="000C5E1D" w:rsidRPr="000C5E1D" w:rsidRDefault="000C5E1D" w:rsidP="00C97F67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C5E1D">
              <w:rPr>
                <w:rFonts w:cs="Arial"/>
                <w:sz w:val="18"/>
                <w:szCs w:val="18"/>
                <w:lang w:val="uk-UA"/>
              </w:rPr>
              <w:lastRenderedPageBreak/>
              <w:t>Додаток 2</w:t>
            </w:r>
          </w:p>
          <w:p w:rsidR="000C5E1D" w:rsidRPr="000C5E1D" w:rsidRDefault="000C5E1D" w:rsidP="00C97F67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C5E1D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0C5E1D" w:rsidRPr="000C5E1D" w:rsidRDefault="000C5E1D" w:rsidP="00C97F67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C5E1D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0C5E1D" w:rsidRPr="006E7EED" w:rsidRDefault="000C5E1D" w:rsidP="00C97F67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6E7EED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22 липня 2022 року № 1293  </w:t>
            </w:r>
          </w:p>
        </w:tc>
      </w:tr>
    </w:tbl>
    <w:p w:rsidR="000C5E1D" w:rsidRDefault="000C5E1D" w:rsidP="000C5E1D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0C5E1D" w:rsidRPr="005A3F18" w:rsidRDefault="000C5E1D" w:rsidP="000C5E1D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0C5E1D" w:rsidRPr="00604A81" w:rsidRDefault="000C5E1D" w:rsidP="000C5E1D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0C5E1D" w:rsidRPr="005A3F18" w:rsidRDefault="000C5E1D" w:rsidP="000C5E1D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410"/>
        <w:gridCol w:w="992"/>
        <w:gridCol w:w="1133"/>
        <w:gridCol w:w="1986"/>
        <w:gridCol w:w="1134"/>
        <w:gridCol w:w="1135"/>
        <w:gridCol w:w="992"/>
        <w:gridCol w:w="850"/>
        <w:gridCol w:w="1560"/>
      </w:tblGrid>
      <w:tr w:rsidR="000C5E1D" w:rsidRPr="00F97553" w:rsidTr="00C97F67">
        <w:trPr>
          <w:tblHeader/>
        </w:trPr>
        <w:tc>
          <w:tcPr>
            <w:tcW w:w="568" w:type="dxa"/>
            <w:shd w:val="clear" w:color="auto" w:fill="D9D9D9"/>
            <w:hideMark/>
          </w:tcPr>
          <w:p w:rsidR="000C5E1D" w:rsidRPr="00F97553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6" w:type="dxa"/>
            <w:shd w:val="clear" w:color="auto" w:fill="D9D9D9"/>
          </w:tcPr>
          <w:p w:rsidR="000C5E1D" w:rsidRPr="00F97553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shd w:val="clear" w:color="auto" w:fill="D9D9D9"/>
          </w:tcPr>
          <w:p w:rsidR="000C5E1D" w:rsidRPr="00F97553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2" w:type="dxa"/>
            <w:shd w:val="clear" w:color="auto" w:fill="D9D9D9"/>
          </w:tcPr>
          <w:p w:rsidR="000C5E1D" w:rsidRPr="00F97553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3" w:type="dxa"/>
            <w:shd w:val="clear" w:color="auto" w:fill="D9D9D9"/>
          </w:tcPr>
          <w:p w:rsidR="000C5E1D" w:rsidRPr="00F97553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986" w:type="dxa"/>
            <w:shd w:val="clear" w:color="auto" w:fill="D9D9D9"/>
          </w:tcPr>
          <w:p w:rsidR="000C5E1D" w:rsidRPr="00F97553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shd w:val="clear" w:color="auto" w:fill="D9D9D9"/>
          </w:tcPr>
          <w:p w:rsidR="000C5E1D" w:rsidRPr="00F97553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0C5E1D" w:rsidRPr="00F97553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0C5E1D" w:rsidRPr="00F97553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0" w:type="dxa"/>
            <w:shd w:val="clear" w:color="auto" w:fill="D9D9D9"/>
          </w:tcPr>
          <w:p w:rsidR="000C5E1D" w:rsidRPr="00F97553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shd w:val="clear" w:color="auto" w:fill="D9D9D9"/>
          </w:tcPr>
          <w:p w:rsidR="000C5E1D" w:rsidRPr="00F97553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C5E1D" w:rsidRPr="002F4487" w:rsidTr="00C97F67">
        <w:tc>
          <w:tcPr>
            <w:tcW w:w="568" w:type="dxa"/>
            <w:shd w:val="clear" w:color="auto" w:fill="auto"/>
          </w:tcPr>
          <w:p w:rsidR="000C5E1D" w:rsidRPr="00F97553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Pr="00771105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4487">
              <w:rPr>
                <w:rFonts w:ascii="Arial" w:hAnsi="Arial" w:cs="Arial"/>
                <w:b/>
                <w:sz w:val="16"/>
                <w:szCs w:val="16"/>
              </w:rPr>
              <w:t>АДРЕНАЛІН АГЕТАН 1 МГ/МЛ, РОЗЧИН ДЛЯ ІН'ЄКЦІЙ В АМПУЛАХ/ADRENALINE AGUETTANT 1 MG/ML, SOLUTION FOR INJECTION IN AMPOULE</w:t>
            </w:r>
          </w:p>
          <w:p w:rsidR="000C5E1D" w:rsidRPr="002F4487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по 1 мл в ампулах, по 10 ампул у блістерах у картонній коробці; по 10 (5х2) ампул у блістерах у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  <w:lang w:val="ru-RU"/>
              </w:rPr>
              <w:t>Лабораторія Агетан</w:t>
            </w:r>
          </w:p>
        </w:tc>
        <w:tc>
          <w:tcPr>
            <w:tcW w:w="1133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6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Лабораторія Агетан</w:t>
            </w:r>
          </w:p>
        </w:tc>
        <w:tc>
          <w:tcPr>
            <w:tcW w:w="1134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135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2F4487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UA/19548/01/01</w:t>
            </w:r>
          </w:p>
        </w:tc>
      </w:tr>
      <w:tr w:rsidR="000C5E1D" w:rsidRPr="002F4487" w:rsidTr="00C97F67">
        <w:tc>
          <w:tcPr>
            <w:tcW w:w="568" w:type="dxa"/>
            <w:shd w:val="clear" w:color="auto" w:fill="auto"/>
          </w:tcPr>
          <w:p w:rsidR="000C5E1D" w:rsidRPr="002F4487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4487">
              <w:rPr>
                <w:rFonts w:ascii="Arial" w:hAnsi="Arial" w:cs="Arial"/>
                <w:b/>
                <w:sz w:val="16"/>
                <w:szCs w:val="16"/>
              </w:rPr>
              <w:t>БУПІВАКАЇНУ ГІДРОХЛОРИД 0,25% (50 МГ/20МЛ) АГЕТАН, РОЗЧИН ДЛЯ ІН'ЄКЦІЙ У ФЛАКОНАХ BUPIVACAINE HYDROCHLORIDE 0,25% (50 MG/20ML) AGUETTANT, SOLUTION FOR INJECTION IN FLACON</w:t>
            </w:r>
          </w:p>
          <w:p w:rsidR="000C5E1D" w:rsidRPr="002F4487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 по 20 мл у флаконах; по 10 флаконів у картонній коробці </w:t>
            </w:r>
          </w:p>
        </w:tc>
        <w:tc>
          <w:tcPr>
            <w:tcW w:w="992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  <w:lang w:val="ru-RU"/>
              </w:rPr>
              <w:t>Лабораторія Агетан</w:t>
            </w:r>
          </w:p>
        </w:tc>
        <w:tc>
          <w:tcPr>
            <w:tcW w:w="1133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6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Manufacture, control, primary and secondary packaging:</w:t>
            </w:r>
            <w:r w:rsidRPr="002F4487">
              <w:rPr>
                <w:rFonts w:ascii="Arial" w:hAnsi="Arial" w:cs="Arial"/>
                <w:sz w:val="16"/>
                <w:szCs w:val="16"/>
              </w:rPr>
              <w:br/>
              <w:t xml:space="preserve">Delpharm Tours, Франція; </w:t>
            </w:r>
            <w:r w:rsidRPr="002F4487">
              <w:rPr>
                <w:rFonts w:ascii="Arial" w:hAnsi="Arial" w:cs="Arial"/>
                <w:sz w:val="16"/>
                <w:szCs w:val="16"/>
              </w:rPr>
              <w:br/>
              <w:t>batch release:</w:t>
            </w:r>
            <w:r w:rsidRPr="002F4487">
              <w:rPr>
                <w:rFonts w:ascii="Arial" w:hAnsi="Arial" w:cs="Arial"/>
                <w:sz w:val="16"/>
                <w:szCs w:val="16"/>
              </w:rPr>
              <w:br/>
              <w:t>Laboratoire AGUETTANT, Франція</w:t>
            </w:r>
          </w:p>
        </w:tc>
        <w:tc>
          <w:tcPr>
            <w:tcW w:w="1134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135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2F4487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UA/19549/01/01</w:t>
            </w:r>
          </w:p>
        </w:tc>
      </w:tr>
      <w:tr w:rsidR="000C5E1D" w:rsidRPr="00331A7D" w:rsidTr="00C97F67">
        <w:tc>
          <w:tcPr>
            <w:tcW w:w="568" w:type="dxa"/>
            <w:shd w:val="clear" w:color="auto" w:fill="auto"/>
          </w:tcPr>
          <w:p w:rsidR="000C5E1D" w:rsidRPr="002F4487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4487">
              <w:rPr>
                <w:rFonts w:ascii="Arial" w:hAnsi="Arial" w:cs="Arial"/>
                <w:b/>
                <w:sz w:val="16"/>
                <w:szCs w:val="16"/>
              </w:rPr>
              <w:t>БУПІВАКАЇНУ ГІДРОХЛОРИД 0,5% (100 МГ/20МЛ) АГЕТАН, РОЗЧИН ДЛЯ ІН'ЄКЦІЙ У ФЛАКОНІ BUPIVACAINE HYDROCHLORIDE 0,5% (100 MG/20ML) AGUETTANT, SOLUTION FOR INJECTION IN FLACON</w:t>
            </w:r>
          </w:p>
          <w:p w:rsidR="000C5E1D" w:rsidRPr="002F4487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 по 20 мл у флаконах, по 10 флаконів у картонній коробці </w:t>
            </w:r>
          </w:p>
        </w:tc>
        <w:tc>
          <w:tcPr>
            <w:tcW w:w="992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  <w:lang w:val="ru-RU"/>
              </w:rPr>
              <w:t>Лабораторія Агетан</w:t>
            </w:r>
          </w:p>
        </w:tc>
        <w:tc>
          <w:tcPr>
            <w:tcW w:w="1133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6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Manufacture, control, primary and secondary packaging:</w:t>
            </w:r>
            <w:r w:rsidRPr="002F4487">
              <w:rPr>
                <w:rFonts w:ascii="Arial" w:hAnsi="Arial" w:cs="Arial"/>
                <w:sz w:val="16"/>
                <w:szCs w:val="16"/>
              </w:rPr>
              <w:br/>
              <w:t xml:space="preserve">Delpharm Tours, Франція; </w:t>
            </w:r>
            <w:r w:rsidRPr="002F4487">
              <w:rPr>
                <w:rFonts w:ascii="Arial" w:hAnsi="Arial" w:cs="Arial"/>
                <w:sz w:val="16"/>
                <w:szCs w:val="16"/>
              </w:rPr>
              <w:br/>
              <w:t>batch release:</w:t>
            </w:r>
            <w:r w:rsidRPr="002F4487">
              <w:rPr>
                <w:rFonts w:ascii="Arial" w:hAnsi="Arial" w:cs="Arial"/>
                <w:sz w:val="16"/>
                <w:szCs w:val="16"/>
              </w:rPr>
              <w:br/>
              <w:t>Laboratoire AGUETTANT, Франція</w:t>
            </w:r>
          </w:p>
        </w:tc>
        <w:tc>
          <w:tcPr>
            <w:tcW w:w="1134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135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331A7D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UA/19549/01/02</w:t>
            </w:r>
          </w:p>
        </w:tc>
      </w:tr>
      <w:tr w:rsidR="000C5E1D" w:rsidRPr="002F4487" w:rsidTr="00C97F67">
        <w:tc>
          <w:tcPr>
            <w:tcW w:w="568" w:type="dxa"/>
            <w:shd w:val="clear" w:color="auto" w:fill="auto"/>
          </w:tcPr>
          <w:p w:rsidR="000C5E1D" w:rsidRPr="00F97553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4487">
              <w:rPr>
                <w:rFonts w:ascii="Arial" w:hAnsi="Arial" w:cs="Arial"/>
                <w:b/>
                <w:sz w:val="16"/>
                <w:szCs w:val="16"/>
              </w:rPr>
              <w:t>БУПІВАКАЇНУ ГІДРОХЛОРИД ДЛЯ СПІНАЛЬНОЇ АНЕСТЕЗІЇ АГЕТАН 0,50 % (20МГ/4МЛ), РОЗЧИН ДЛЯ ІН'ЄКЦІЙ (ІНТРАТЕКАЛЬНО)/ BUPIVACAINE HYDROCHLORIDE FOR SPINAL ANESTHESIA AGUETTANT 0,5% (20MG/4ML), SOLUTION FOR INJECTION (IR)</w:t>
            </w:r>
          </w:p>
          <w:p w:rsidR="000C5E1D" w:rsidRPr="002F4487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 по 4 мл у ампулах; по 5 ампул у блістері у картонній коробці </w:t>
            </w:r>
          </w:p>
        </w:tc>
        <w:tc>
          <w:tcPr>
            <w:tcW w:w="992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  <w:lang w:val="ru-RU"/>
              </w:rPr>
              <w:t>Лабораторія Агетан</w:t>
            </w:r>
          </w:p>
        </w:tc>
        <w:tc>
          <w:tcPr>
            <w:tcW w:w="1133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6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CENEXI-FONTENAY SOUS BOIS</w:t>
            </w:r>
          </w:p>
        </w:tc>
        <w:tc>
          <w:tcPr>
            <w:tcW w:w="1134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135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2F4487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UA/19550/01/01</w:t>
            </w:r>
          </w:p>
        </w:tc>
      </w:tr>
      <w:tr w:rsidR="000C5E1D" w:rsidRPr="00331A7D" w:rsidTr="00C97F67">
        <w:tc>
          <w:tcPr>
            <w:tcW w:w="568" w:type="dxa"/>
            <w:shd w:val="clear" w:color="auto" w:fill="auto"/>
          </w:tcPr>
          <w:p w:rsidR="000C5E1D" w:rsidRPr="00F97553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31A7D">
              <w:rPr>
                <w:rFonts w:ascii="Arial" w:hAnsi="Arial" w:cs="Arial"/>
                <w:b/>
                <w:sz w:val="16"/>
                <w:szCs w:val="16"/>
              </w:rPr>
              <w:t>ВАЗОФІЛІН</w:t>
            </w:r>
          </w:p>
        </w:tc>
        <w:tc>
          <w:tcPr>
            <w:tcW w:w="241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приготування розчину для інфузій, 20 мг/мл, по 15 мл в ампулі; по 10 ампул у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133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6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134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135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1A7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1A7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331A7D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UA/19461/01/01</w:t>
            </w:r>
          </w:p>
        </w:tc>
      </w:tr>
      <w:tr w:rsidR="000C5E1D" w:rsidRPr="00331A7D" w:rsidTr="00C97F67">
        <w:tc>
          <w:tcPr>
            <w:tcW w:w="568" w:type="dxa"/>
            <w:shd w:val="clear" w:color="auto" w:fill="auto"/>
          </w:tcPr>
          <w:p w:rsidR="000C5E1D" w:rsidRPr="00331A7D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31A7D">
              <w:rPr>
                <w:rFonts w:ascii="Arial" w:hAnsi="Arial" w:cs="Arial"/>
                <w:b/>
                <w:sz w:val="16"/>
                <w:szCs w:val="16"/>
              </w:rPr>
              <w:t>ВАЗОФІЛІН / VASOFILIN</w:t>
            </w:r>
          </w:p>
        </w:tc>
        <w:tc>
          <w:tcPr>
            <w:tcW w:w="241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20 мг/мл по 5 мл в ампулі; по 5 ампул у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133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6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134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135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1A7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1A7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331A7D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UA/19461/02/01</w:t>
            </w:r>
          </w:p>
        </w:tc>
      </w:tr>
      <w:tr w:rsidR="000C5E1D" w:rsidRPr="00331A7D" w:rsidTr="00C97F67">
        <w:tc>
          <w:tcPr>
            <w:tcW w:w="568" w:type="dxa"/>
            <w:shd w:val="clear" w:color="auto" w:fill="auto"/>
          </w:tcPr>
          <w:p w:rsidR="000C5E1D" w:rsidRPr="00331A7D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4487">
              <w:rPr>
                <w:rFonts w:ascii="Arial" w:hAnsi="Arial" w:cs="Arial"/>
                <w:b/>
                <w:sz w:val="16"/>
                <w:szCs w:val="16"/>
              </w:rPr>
              <w:t>ВАНТО / VANTO</w:t>
            </w:r>
          </w:p>
        </w:tc>
        <w:tc>
          <w:tcPr>
            <w:tcW w:w="241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кишковорозчинні по 500 мг, по 10 таблеток в блістері, по 10 блістерів у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1133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6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Скайбіотек Лайфсаєнсиз Пвт. Лтд.</w:t>
            </w:r>
          </w:p>
        </w:tc>
        <w:tc>
          <w:tcPr>
            <w:tcW w:w="1134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331A7D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UA/19551/01/01</w:t>
            </w:r>
          </w:p>
        </w:tc>
      </w:tr>
      <w:tr w:rsidR="000C5E1D" w:rsidRPr="00331A7D" w:rsidTr="00C97F67">
        <w:tc>
          <w:tcPr>
            <w:tcW w:w="568" w:type="dxa"/>
            <w:shd w:val="clear" w:color="auto" w:fill="auto"/>
          </w:tcPr>
          <w:p w:rsidR="000C5E1D" w:rsidRPr="00331A7D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31A7D">
              <w:rPr>
                <w:rFonts w:ascii="Arial" w:hAnsi="Arial" w:cs="Arial"/>
                <w:b/>
                <w:sz w:val="16"/>
                <w:szCs w:val="16"/>
              </w:rPr>
              <w:t>ДІФАДОЛ/</w:t>
            </w:r>
          </w:p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31A7D">
              <w:rPr>
                <w:rFonts w:ascii="Arial" w:hAnsi="Arial" w:cs="Arial"/>
                <w:b/>
                <w:sz w:val="16"/>
                <w:szCs w:val="16"/>
              </w:rPr>
              <w:t xml:space="preserve">DIFADOL </w:t>
            </w:r>
          </w:p>
        </w:tc>
        <w:tc>
          <w:tcPr>
            <w:tcW w:w="241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таблетки пролонгованої дії по 100 мг (</w:t>
            </w:r>
            <w:r w:rsidRPr="00331A7D">
              <w:rPr>
                <w:rFonts w:ascii="Arial" w:hAnsi="Arial" w:cs="Arial"/>
                <w:sz w:val="16"/>
                <w:szCs w:val="16"/>
              </w:rPr>
              <w:t>mg</w:t>
            </w: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), по 10 таблеток у блістері, по 2 блістери у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133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6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виробництво за повним циклом:</w:t>
            </w: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Фармацевтичний завод «ПОЛЬФАРМА» С.А. </w:t>
            </w:r>
          </w:p>
        </w:tc>
        <w:tc>
          <w:tcPr>
            <w:tcW w:w="1134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135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1A7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1A7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331A7D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UA/19462/01/01</w:t>
            </w:r>
          </w:p>
        </w:tc>
      </w:tr>
      <w:tr w:rsidR="000C5E1D" w:rsidRPr="00331A7D" w:rsidTr="00C97F67">
        <w:tc>
          <w:tcPr>
            <w:tcW w:w="568" w:type="dxa"/>
            <w:shd w:val="clear" w:color="auto" w:fill="auto"/>
          </w:tcPr>
          <w:p w:rsidR="000C5E1D" w:rsidRPr="00331A7D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31A7D">
              <w:rPr>
                <w:rFonts w:ascii="Arial" w:hAnsi="Arial" w:cs="Arial"/>
                <w:b/>
                <w:sz w:val="16"/>
                <w:szCs w:val="16"/>
              </w:rPr>
              <w:t>ЕНОЛЕКС™ ЕНОКСАПАРИН НАТРІЮ ДЛЯ ІН'ЄКЦІЙ / ENOLEX™ ENOXAPARIN SODIUM INJECTION</w:t>
            </w:r>
          </w:p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по 6000 Анти-Ха МО (60 мг/0,6 мл); по 0,6 мл у попередньо наповнених шприцах; по 2 попередньо наповнених шприца в блістері, по 1 блістеру у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НЕО ПРОБІО КЕАР ІНК.</w:t>
            </w:r>
          </w:p>
        </w:tc>
        <w:tc>
          <w:tcPr>
            <w:tcW w:w="1133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6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Хебей Чаньшань Біокемікал Фармасьютікал Ко., Лтд.</w:t>
            </w:r>
          </w:p>
        </w:tc>
        <w:tc>
          <w:tcPr>
            <w:tcW w:w="1134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135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1A7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1A7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331A7D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UA/19463/01/02</w:t>
            </w:r>
          </w:p>
        </w:tc>
      </w:tr>
      <w:tr w:rsidR="000C5E1D" w:rsidRPr="00331A7D" w:rsidTr="00C97F67">
        <w:tc>
          <w:tcPr>
            <w:tcW w:w="568" w:type="dxa"/>
            <w:shd w:val="clear" w:color="auto" w:fill="auto"/>
          </w:tcPr>
          <w:p w:rsidR="000C5E1D" w:rsidRPr="00331A7D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31A7D">
              <w:rPr>
                <w:rFonts w:ascii="Arial" w:hAnsi="Arial" w:cs="Arial"/>
                <w:b/>
                <w:sz w:val="16"/>
                <w:szCs w:val="16"/>
              </w:rPr>
              <w:t>ЕНОЛЕКС™ ЕНОКСАПАРИН НАТРІЮ ДЛЯ ІН'ЄКЦІЙ / ENOLEX™ ENOXAPARIN SODIUM INJECTION</w:t>
            </w:r>
          </w:p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по 4000 Анти-Ха МО (40 мг/0,4 мл); по 0,4 мл у попередньо наповнених шприцах; по 2 попередньо наповнених шприца в блістері, по 1 блістеру у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НЕО ПРОБІО КЕАР ІНК.</w:t>
            </w:r>
          </w:p>
        </w:tc>
        <w:tc>
          <w:tcPr>
            <w:tcW w:w="1133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6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Хебей Чаньшань Біокемікал Фармасьютікал Ко., Лтд.</w:t>
            </w:r>
          </w:p>
        </w:tc>
        <w:tc>
          <w:tcPr>
            <w:tcW w:w="1134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135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1A7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1A7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331A7D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UA/19463/01/01</w:t>
            </w:r>
          </w:p>
        </w:tc>
      </w:tr>
      <w:tr w:rsidR="000C5E1D" w:rsidRPr="00331A7D" w:rsidTr="00C97F67">
        <w:tc>
          <w:tcPr>
            <w:tcW w:w="568" w:type="dxa"/>
            <w:shd w:val="clear" w:color="auto" w:fill="auto"/>
          </w:tcPr>
          <w:p w:rsidR="000C5E1D" w:rsidRPr="00331A7D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31A7D">
              <w:rPr>
                <w:rFonts w:ascii="Arial" w:hAnsi="Arial" w:cs="Arial"/>
                <w:b/>
                <w:sz w:val="16"/>
                <w:szCs w:val="16"/>
              </w:rPr>
              <w:t>ЗОЛІДЕК</w:t>
            </w:r>
          </w:p>
        </w:tc>
        <w:tc>
          <w:tcPr>
            <w:tcW w:w="241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600 мг, по 10 таблеток у блістері, по 1 блістеру у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133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6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134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135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1A7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1A7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331A7D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UA/19455/02/01</w:t>
            </w:r>
          </w:p>
        </w:tc>
      </w:tr>
      <w:tr w:rsidR="000C5E1D" w:rsidRPr="00F97553" w:rsidTr="00C97F67">
        <w:tc>
          <w:tcPr>
            <w:tcW w:w="568" w:type="dxa"/>
            <w:shd w:val="clear" w:color="auto" w:fill="auto"/>
          </w:tcPr>
          <w:p w:rsidR="000C5E1D" w:rsidRPr="00331A7D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4487">
              <w:rPr>
                <w:rFonts w:ascii="Arial" w:hAnsi="Arial" w:cs="Arial"/>
                <w:b/>
                <w:sz w:val="16"/>
                <w:szCs w:val="16"/>
              </w:rPr>
              <w:t>КОЛІСТИН ЗЕНТІВА 2 МІЛЬЙОНИ МО ПОРОШОК ДЛЯ РОЗЧИНУ ДЛЯ ІН'ЄКЦІЙ, ІНФУЗІЙ АБО ІНГАЛЯЦІЙ</w:t>
            </w:r>
          </w:p>
        </w:tc>
        <w:tc>
          <w:tcPr>
            <w:tcW w:w="2410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або інгаляцій; порошок 2 мільйони МО у скляному флаконі тип I об'ємом 10 мл з нейтрального боросилікатного скла без кольору, закупорений сірою прорезиненою пробкою з хлорбутилого каучука та алюмінієвим ковпачком та кришкою фіолетового кольору "фліп-офф"; по 10 флаконів у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3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986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color w:val="000000"/>
                <w:sz w:val="16"/>
                <w:szCs w:val="16"/>
              </w:rPr>
              <w:t>Кселліа Фармасьютікалс АпС</w:t>
            </w:r>
          </w:p>
        </w:tc>
        <w:tc>
          <w:tcPr>
            <w:tcW w:w="1134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</w:p>
        </w:tc>
        <w:tc>
          <w:tcPr>
            <w:tcW w:w="1135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2F4487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F4487">
              <w:rPr>
                <w:rFonts w:ascii="Arial" w:hAnsi="Arial" w:cs="Arial"/>
                <w:bCs/>
                <w:sz w:val="16"/>
                <w:szCs w:val="16"/>
              </w:rPr>
              <w:t>UA/19537/01/01</w:t>
            </w:r>
          </w:p>
        </w:tc>
      </w:tr>
      <w:tr w:rsidR="000C5E1D" w:rsidRPr="00F97553" w:rsidTr="00C97F67">
        <w:tc>
          <w:tcPr>
            <w:tcW w:w="568" w:type="dxa"/>
            <w:shd w:val="clear" w:color="auto" w:fill="auto"/>
          </w:tcPr>
          <w:p w:rsidR="000C5E1D" w:rsidRPr="00331A7D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31A7D">
              <w:rPr>
                <w:rFonts w:ascii="Arial" w:hAnsi="Arial" w:cs="Arial"/>
                <w:b/>
                <w:sz w:val="16"/>
                <w:szCs w:val="16"/>
              </w:rPr>
              <w:t>МОЛСІКАРД/</w:t>
            </w:r>
          </w:p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31A7D">
              <w:rPr>
                <w:rFonts w:ascii="Arial" w:hAnsi="Arial" w:cs="Arial"/>
                <w:b/>
                <w:sz w:val="16"/>
                <w:szCs w:val="16"/>
              </w:rPr>
              <w:t>MOLSICARD</w:t>
            </w:r>
          </w:p>
        </w:tc>
        <w:tc>
          <w:tcPr>
            <w:tcW w:w="241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по 2 мг по 30 таблеток у блістері, по 1 блістеру у картонній коробці 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Варшавський фармацевтичний завод Польфа АТ</w:t>
            </w:r>
          </w:p>
        </w:tc>
        <w:tc>
          <w:tcPr>
            <w:tcW w:w="1133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6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t>Варшавський фармацевтичний завод Польфа АТ, Польща;</w:t>
            </w:r>
            <w:r w:rsidRPr="00331A7D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"ПОЛЬФАРМА" С.А., Польща</w:t>
            </w:r>
          </w:p>
        </w:tc>
        <w:tc>
          <w:tcPr>
            <w:tcW w:w="1134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5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1A7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331A7D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1A7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F97553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A7D">
              <w:rPr>
                <w:rFonts w:ascii="Arial" w:hAnsi="Arial" w:cs="Arial"/>
                <w:sz w:val="16"/>
                <w:szCs w:val="16"/>
              </w:rPr>
              <w:t>UA/19464/01/01</w:t>
            </w:r>
          </w:p>
        </w:tc>
      </w:tr>
      <w:tr w:rsidR="000C5E1D" w:rsidRPr="002F4487" w:rsidTr="00C97F67">
        <w:tc>
          <w:tcPr>
            <w:tcW w:w="568" w:type="dxa"/>
            <w:shd w:val="clear" w:color="auto" w:fill="auto"/>
          </w:tcPr>
          <w:p w:rsidR="000C5E1D" w:rsidRPr="00331A7D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4487">
              <w:rPr>
                <w:rFonts w:ascii="Arial" w:hAnsi="Arial" w:cs="Arial"/>
                <w:b/>
                <w:sz w:val="16"/>
                <w:szCs w:val="16"/>
              </w:rPr>
              <w:t>ТІОТЕПА РІМСЕР</w:t>
            </w:r>
          </w:p>
        </w:tc>
        <w:tc>
          <w:tcPr>
            <w:tcW w:w="2410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  <w:lang w:val="ru-RU"/>
              </w:rPr>
              <w:t>порошок для концентрату для розчину для інфузій по 100 мг, флакон у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1133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986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готової лікарської форми, первинну упаковку та контроль серії (окрім контролю стерильності та бактеріальних ендотоксинів):</w:t>
            </w:r>
            <w:r w:rsidRPr="002F4487">
              <w:rPr>
                <w:rFonts w:ascii="Arial" w:hAnsi="Arial" w:cs="Arial"/>
                <w:sz w:val="16"/>
                <w:szCs w:val="16"/>
              </w:rPr>
              <w:br/>
              <w:t>Тимоорган Фармаціе ГмбХ, Німеччина;</w:t>
            </w:r>
            <w:r w:rsidRPr="002F4487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 за показниками стерильність і бактеріальні ендотоксини:</w:t>
            </w:r>
            <w:r w:rsidRPr="002F4487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Німеччина;</w:t>
            </w:r>
            <w:r w:rsidRPr="002F4487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 за показниками стерильність і бактеріальні ендотоксини:</w:t>
            </w:r>
            <w:r w:rsidRPr="002F4487">
              <w:rPr>
                <w:rFonts w:ascii="Arial" w:hAnsi="Arial" w:cs="Arial"/>
                <w:sz w:val="16"/>
                <w:szCs w:val="16"/>
              </w:rPr>
              <w:br/>
              <w:t xml:space="preserve">Біокем Лабор фюр біологіше унд хіміше Аналітік ГмбХ, Німеччина; </w:t>
            </w:r>
            <w:r w:rsidRPr="002F4487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вторинну упаковку та випуск серії:</w:t>
            </w:r>
            <w:r w:rsidRPr="002F4487">
              <w:rPr>
                <w:rFonts w:ascii="Arial" w:hAnsi="Arial" w:cs="Arial"/>
                <w:sz w:val="16"/>
                <w:szCs w:val="16"/>
              </w:rPr>
              <w:br/>
              <w:t>ЕйчДаблЮАй девелопмент ГмбХ, Німеччина</w:t>
            </w:r>
          </w:p>
        </w:tc>
        <w:tc>
          <w:tcPr>
            <w:tcW w:w="1134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2F4487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UA/19554/01/01</w:t>
            </w:r>
          </w:p>
        </w:tc>
      </w:tr>
      <w:tr w:rsidR="000C5E1D" w:rsidRPr="00F97553" w:rsidTr="00C97F67">
        <w:tc>
          <w:tcPr>
            <w:tcW w:w="568" w:type="dxa"/>
            <w:shd w:val="clear" w:color="auto" w:fill="auto"/>
          </w:tcPr>
          <w:p w:rsidR="000C5E1D" w:rsidRPr="002F4487" w:rsidRDefault="000C5E1D" w:rsidP="000C5E1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4487">
              <w:rPr>
                <w:rFonts w:ascii="Arial" w:hAnsi="Arial" w:cs="Arial"/>
                <w:b/>
                <w:sz w:val="16"/>
                <w:szCs w:val="16"/>
              </w:rPr>
              <w:t>ТРАНЕКСАМОВА КИСЛОТА АГЕТАН 0.5 Г/5 МЛ, РОЗЧИН ДЛЯ ІН'ЄКЦІЙ / TRANEXAMIC ACID AGUETTANT 0.5 G/5 ML, SOLUTION FOR INJECTION</w:t>
            </w:r>
          </w:p>
        </w:tc>
        <w:tc>
          <w:tcPr>
            <w:tcW w:w="2410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по 5 мл у ампулах; по 10 ампул у контурній упаковці, по 1 упаковці у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  <w:lang w:val="ru-RU"/>
              </w:rPr>
              <w:t>Лабораторія Агетан</w:t>
            </w:r>
          </w:p>
        </w:tc>
        <w:tc>
          <w:tcPr>
            <w:tcW w:w="1133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6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Лабораторія Агетан</w:t>
            </w:r>
          </w:p>
        </w:tc>
        <w:tc>
          <w:tcPr>
            <w:tcW w:w="1134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135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E1D" w:rsidRPr="002F4487" w:rsidRDefault="000C5E1D" w:rsidP="00233572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F44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E1D" w:rsidRPr="00331A7D" w:rsidRDefault="000C5E1D" w:rsidP="002335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4487">
              <w:rPr>
                <w:rFonts w:ascii="Arial" w:hAnsi="Arial" w:cs="Arial"/>
                <w:b/>
                <w:sz w:val="16"/>
                <w:szCs w:val="16"/>
              </w:rPr>
              <w:t>UA/19555/01/01</w:t>
            </w:r>
          </w:p>
        </w:tc>
      </w:tr>
    </w:tbl>
    <w:p w:rsidR="000C5E1D" w:rsidRDefault="000C5E1D" w:rsidP="000C5E1D"/>
    <w:p w:rsidR="00C97F67" w:rsidRDefault="00C97F67" w:rsidP="000C5E1D"/>
    <w:p w:rsidR="000C5E1D" w:rsidRDefault="000C5E1D" w:rsidP="000C5E1D"/>
    <w:tbl>
      <w:tblPr>
        <w:tblW w:w="0" w:type="auto"/>
        <w:tblLook w:val="04A0" w:firstRow="1" w:lastRow="0" w:firstColumn="1" w:lastColumn="0" w:noHBand="0" w:noVBand="1"/>
      </w:tblPr>
      <w:tblGrid>
        <w:gridCol w:w="6921"/>
        <w:gridCol w:w="6867"/>
      </w:tblGrid>
      <w:tr w:rsidR="000C5E1D" w:rsidRPr="00EF2F51" w:rsidTr="00233572">
        <w:tc>
          <w:tcPr>
            <w:tcW w:w="7421" w:type="dxa"/>
          </w:tcPr>
          <w:p w:rsidR="000C5E1D" w:rsidRPr="00EF2F51" w:rsidRDefault="000C5E1D" w:rsidP="00233572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C5E1D" w:rsidRPr="00EF2F51" w:rsidRDefault="000C5E1D" w:rsidP="00233572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0C5E1D" w:rsidRPr="00EF2F51" w:rsidRDefault="000C5E1D" w:rsidP="00233572">
            <w:pPr>
              <w:rPr>
                <w:b/>
                <w:bCs/>
                <w:sz w:val="28"/>
                <w:szCs w:val="28"/>
              </w:rPr>
            </w:pPr>
          </w:p>
          <w:p w:rsidR="000C5E1D" w:rsidRPr="00EF2F51" w:rsidRDefault="000C5E1D" w:rsidP="00233572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0C5E1D" w:rsidRPr="00164E43" w:rsidRDefault="000C5E1D" w:rsidP="000C5E1D">
      <w:pPr>
        <w:rPr>
          <w:b/>
          <w:bCs/>
        </w:rPr>
      </w:pPr>
    </w:p>
    <w:p w:rsidR="00970668" w:rsidRDefault="00970668" w:rsidP="00BE64DF">
      <w:pPr>
        <w:rPr>
          <w:b/>
          <w:sz w:val="28"/>
          <w:szCs w:val="28"/>
          <w:lang w:val="uk-UA"/>
        </w:rPr>
      </w:pPr>
    </w:p>
    <w:sectPr w:rsidR="00970668" w:rsidSect="00233572">
      <w:headerReference w:type="default" r:id="rId15"/>
      <w:pgSz w:w="15840" w:h="1224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72" w:rsidRDefault="00233572" w:rsidP="00B217C6">
      <w:r>
        <w:separator/>
      </w:r>
    </w:p>
  </w:endnote>
  <w:endnote w:type="continuationSeparator" w:id="0">
    <w:p w:rsidR="00233572" w:rsidRDefault="00233572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72" w:rsidRDefault="00233572">
    <w:pPr>
      <w:pStyle w:val="a5"/>
      <w:jc w:val="center"/>
    </w:pPr>
  </w:p>
  <w:p w:rsidR="00233572" w:rsidRDefault="002335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72" w:rsidRDefault="00233572" w:rsidP="00B217C6">
      <w:r>
        <w:separator/>
      </w:r>
    </w:p>
  </w:footnote>
  <w:footnote w:type="continuationSeparator" w:id="0">
    <w:p w:rsidR="00233572" w:rsidRDefault="00233572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72" w:rsidRDefault="00233572" w:rsidP="00233572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</w:r>
    <w:r>
      <w:tab/>
      <w:t xml:space="preserve">            Продовження додатка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72" w:rsidRDefault="00233572" w:rsidP="00233572">
    <w:pPr>
      <w:pStyle w:val="a3"/>
      <w:tabs>
        <w:tab w:val="center" w:pos="6786"/>
        <w:tab w:val="left" w:pos="1107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97F67">
      <w:rPr>
        <w:noProof/>
      </w:rPr>
      <w:t>6</w:t>
    </w:r>
    <w:r>
      <w:fldChar w:fldCharType="end"/>
    </w:r>
    <w:r>
      <w:tab/>
    </w:r>
    <w:r>
      <w:tab/>
    </w:r>
  </w:p>
  <w:p w:rsidR="00233572" w:rsidRDefault="002335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5E1D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1DCA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3572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371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2FE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4074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656B0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668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4CD4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97F67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32B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FC027F5-30E1-4B12-8DDF-7400471D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970668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FD2A-CFDA-41BD-9C58-DEB9DB1E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1554</Words>
  <Characters>8864</Characters>
  <Application>Microsoft Office Word</Application>
  <DocSecurity>0</DocSecurity>
  <Lines>73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ПЕРЕЛІК</vt:lpstr>
      <vt:lpstr/>
    </vt:vector>
  </TitlesOfParts>
  <Company>Krokoz™</Company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2022-07-26T10:36:00Z</dcterms:created>
  <dcterms:modified xsi:type="dcterms:W3CDTF">2022-07-26T10:36:00Z</dcterms:modified>
</cp:coreProperties>
</file>