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8pt;height:44.4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A93E77">
        <w:tc>
          <w:tcPr>
            <w:tcW w:w="3271" w:type="dxa"/>
          </w:tcPr>
          <w:p w:rsidR="008C4BFD" w:rsidRPr="008864DA" w:rsidRDefault="008C4BFD" w:rsidP="00A93E77">
            <w:pPr>
              <w:rPr>
                <w:sz w:val="28"/>
                <w:szCs w:val="28"/>
                <w:lang w:val="uk-UA"/>
              </w:rPr>
            </w:pP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8C4BFD" w:rsidRPr="008864DA" w:rsidRDefault="008C4BFD" w:rsidP="00A93E77">
            <w:pPr>
              <w:ind w:firstLine="72"/>
              <w:jc w:val="center"/>
              <w:rPr>
                <w:sz w:val="28"/>
                <w:szCs w:val="28"/>
                <w:lang w:val="uk-UA"/>
              </w:rPr>
            </w:pP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Pr="009A6253" w:rsidRDefault="009A6253" w:rsidP="008C4BFD">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2266DA" w:rsidRDefault="003A6B9C" w:rsidP="008C4BFD">
      <w:pPr>
        <w:jc w:val="both"/>
        <w:rPr>
          <w:sz w:val="28"/>
          <w:szCs w:val="28"/>
          <w:lang w:val="uk-UA"/>
        </w:rPr>
      </w:pPr>
      <w:r w:rsidRPr="003A6B9C">
        <w:rPr>
          <w:sz w:val="28"/>
          <w:szCs w:val="28"/>
          <w:lang w:val="uk-UA"/>
        </w:rPr>
        <w:t xml:space="preserve">4 </w:t>
      </w:r>
      <w:r>
        <w:rPr>
          <w:sz w:val="28"/>
          <w:szCs w:val="28"/>
          <w:lang w:val="uk-UA"/>
        </w:rPr>
        <w:t xml:space="preserve">лютого 2022 року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231</w:t>
      </w:r>
    </w:p>
    <w:p w:rsidR="003A6B9C" w:rsidRPr="003A6B9C" w:rsidRDefault="003A6B9C"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1B7C2D">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1B7C2D">
        <w:rPr>
          <w:rFonts w:ascii="Times New Roman" w:hAnsi="Times New Roman"/>
          <w:sz w:val="28"/>
          <w:szCs w:val="28"/>
          <w:lang w:val="uk-UA"/>
        </w:rPr>
        <w:t xml:space="preserve">пункту 10 </w:t>
      </w:r>
      <w:r w:rsidR="005911F6">
        <w:rPr>
          <w:rFonts w:ascii="Times New Roman" w:hAnsi="Times New Roman"/>
          <w:sz w:val="28"/>
          <w:szCs w:val="28"/>
          <w:lang w:val="uk-UA"/>
        </w:rPr>
        <w:t xml:space="preserve">постанови Кабінету Міністрів України </w:t>
      </w:r>
      <w:r w:rsidR="005911F6" w:rsidRPr="005911F6">
        <w:rPr>
          <w:rFonts w:ascii="Times New Roman" w:hAnsi="Times New Roman"/>
          <w:sz w:val="28"/>
          <w:szCs w:val="28"/>
          <w:lang w:val="uk-UA"/>
        </w:rPr>
        <w:t>від 29 грудня 2021 р. № 1446</w:t>
      </w:r>
      <w:r w:rsidR="005911F6">
        <w:rPr>
          <w:rFonts w:ascii="Times New Roman" w:hAnsi="Times New Roman"/>
          <w:sz w:val="28"/>
          <w:szCs w:val="28"/>
          <w:lang w:val="uk-UA"/>
        </w:rPr>
        <w:t xml:space="preserve"> «</w:t>
      </w:r>
      <w:r w:rsidR="005911F6" w:rsidRPr="005911F6">
        <w:rPr>
          <w:rFonts w:ascii="Times New Roman" w:hAnsi="Times New Roman"/>
          <w:sz w:val="28"/>
          <w:szCs w:val="28"/>
          <w:lang w:val="uk-UA"/>
        </w:rPr>
        <w:t>Деякі питання державної реєстрації лікарських засобів,</w:t>
      </w:r>
      <w:r w:rsidR="005911F6">
        <w:rPr>
          <w:rFonts w:ascii="Times New Roman" w:hAnsi="Times New Roman"/>
          <w:sz w:val="28"/>
          <w:szCs w:val="28"/>
          <w:lang w:val="uk-UA"/>
        </w:rPr>
        <w:t xml:space="preserve"> </w:t>
      </w:r>
      <w:r w:rsidR="005911F6" w:rsidRPr="005911F6">
        <w:rPr>
          <w:rFonts w:ascii="Times New Roman" w:hAnsi="Times New Roman"/>
          <w:sz w:val="28"/>
          <w:szCs w:val="28"/>
          <w:lang w:val="uk-UA"/>
        </w:rPr>
        <w:t>вакцин або інших медичних імунобіологічних препаратів для</w:t>
      </w:r>
      <w:r w:rsidR="005911F6">
        <w:rPr>
          <w:rFonts w:ascii="Times New Roman" w:hAnsi="Times New Roman"/>
          <w:sz w:val="28"/>
          <w:szCs w:val="28"/>
          <w:lang w:val="uk-UA"/>
        </w:rPr>
        <w:t xml:space="preserve"> </w:t>
      </w:r>
      <w:r w:rsidR="005911F6" w:rsidRPr="005911F6">
        <w:rPr>
          <w:rFonts w:ascii="Times New Roman" w:hAnsi="Times New Roman"/>
          <w:sz w:val="28"/>
          <w:szCs w:val="28"/>
          <w:lang w:val="uk-UA"/>
        </w:rPr>
        <w:t>лікування та/або специфічної профілактики гострої</w:t>
      </w:r>
      <w:r w:rsidR="005911F6">
        <w:rPr>
          <w:rFonts w:ascii="Times New Roman" w:hAnsi="Times New Roman"/>
          <w:sz w:val="28"/>
          <w:szCs w:val="28"/>
          <w:lang w:val="uk-UA"/>
        </w:rPr>
        <w:t xml:space="preserve"> </w:t>
      </w:r>
      <w:r w:rsidR="005911F6" w:rsidRPr="005911F6">
        <w:rPr>
          <w:rFonts w:ascii="Times New Roman" w:hAnsi="Times New Roman"/>
          <w:sz w:val="28"/>
          <w:szCs w:val="28"/>
          <w:lang w:val="uk-UA"/>
        </w:rPr>
        <w:t>респіраторної хвороби COVID-19, спричиненої коронавірусом</w:t>
      </w:r>
      <w:r w:rsidR="005911F6">
        <w:rPr>
          <w:rFonts w:ascii="Times New Roman" w:hAnsi="Times New Roman"/>
          <w:sz w:val="28"/>
          <w:szCs w:val="28"/>
          <w:lang w:val="uk-UA"/>
        </w:rPr>
        <w:t xml:space="preserve"> </w:t>
      </w:r>
      <w:r w:rsidR="005911F6" w:rsidRPr="005911F6">
        <w:rPr>
          <w:rFonts w:ascii="Times New Roman" w:hAnsi="Times New Roman"/>
          <w:sz w:val="28"/>
          <w:szCs w:val="28"/>
          <w:lang w:val="uk-UA"/>
        </w:rPr>
        <w:t>SARS-CoV-2, під зобов’язання для екстреного медичного</w:t>
      </w:r>
      <w:r w:rsidR="005911F6">
        <w:rPr>
          <w:rFonts w:ascii="Times New Roman" w:hAnsi="Times New Roman"/>
          <w:sz w:val="28"/>
          <w:szCs w:val="28"/>
          <w:lang w:val="uk-UA"/>
        </w:rPr>
        <w:t xml:space="preserve"> </w:t>
      </w:r>
      <w:r w:rsidR="005911F6" w:rsidRPr="005911F6">
        <w:rPr>
          <w:rFonts w:ascii="Times New Roman" w:hAnsi="Times New Roman"/>
          <w:sz w:val="28"/>
          <w:szCs w:val="28"/>
          <w:lang w:val="uk-UA"/>
        </w:rPr>
        <w:t>застосування</w:t>
      </w:r>
      <w:r w:rsidR="005911F6">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1B7C2D" w:rsidRDefault="001B7C2D" w:rsidP="000C1B57">
      <w:pPr>
        <w:tabs>
          <w:tab w:val="left" w:pos="1080"/>
        </w:tabs>
        <w:ind w:firstLine="720"/>
        <w:jc w:val="both"/>
        <w:rPr>
          <w:sz w:val="28"/>
          <w:szCs w:val="28"/>
          <w:lang w:val="uk-UA"/>
        </w:rPr>
      </w:pPr>
    </w:p>
    <w:p w:rsidR="001B7C2D" w:rsidRDefault="001B7C2D" w:rsidP="000C1B57">
      <w:pPr>
        <w:tabs>
          <w:tab w:val="left" w:pos="1080"/>
        </w:tabs>
        <w:ind w:firstLine="720"/>
        <w:jc w:val="both"/>
        <w:rPr>
          <w:sz w:val="28"/>
          <w:szCs w:val="28"/>
          <w:lang w:val="uk-UA"/>
        </w:rPr>
      </w:pPr>
      <w:r>
        <w:rPr>
          <w:sz w:val="28"/>
          <w:szCs w:val="28"/>
          <w:lang w:val="uk-UA"/>
        </w:rPr>
        <w:t xml:space="preserve">4. </w:t>
      </w:r>
      <w:r w:rsidR="003F520A" w:rsidRPr="003F520A">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3E30C2" w:rsidRDefault="003E30C2" w:rsidP="000C1B57">
      <w:pPr>
        <w:tabs>
          <w:tab w:val="left" w:pos="1080"/>
        </w:tabs>
        <w:ind w:firstLine="720"/>
        <w:jc w:val="both"/>
        <w:rPr>
          <w:sz w:val="28"/>
          <w:szCs w:val="28"/>
          <w:lang w:val="uk-UA"/>
        </w:rPr>
      </w:pPr>
    </w:p>
    <w:p w:rsidR="00881330" w:rsidRPr="00E37B30" w:rsidRDefault="003F520A" w:rsidP="00881330">
      <w:pPr>
        <w:tabs>
          <w:tab w:val="left" w:pos="720"/>
          <w:tab w:val="left" w:pos="1080"/>
        </w:tabs>
        <w:ind w:firstLine="720"/>
        <w:jc w:val="both"/>
        <w:rPr>
          <w:sz w:val="28"/>
          <w:szCs w:val="28"/>
          <w:lang w:val="uk-UA"/>
        </w:rPr>
      </w:pPr>
      <w:r>
        <w:rPr>
          <w:sz w:val="28"/>
          <w:szCs w:val="28"/>
          <w:lang w:val="uk-UA"/>
        </w:rPr>
        <w:t>5</w:t>
      </w:r>
      <w:r w:rsidR="00881330">
        <w:rPr>
          <w:sz w:val="28"/>
          <w:szCs w:val="28"/>
          <w:lang w:val="uk-UA"/>
        </w:rPr>
        <w:t xml:space="preserve">. </w:t>
      </w:r>
      <w:r w:rsidR="00881330" w:rsidRPr="005418EE">
        <w:rPr>
          <w:sz w:val="28"/>
          <w:szCs w:val="28"/>
          <w:lang w:val="uk-UA"/>
        </w:rPr>
        <w:t xml:space="preserve">Контроль за виконанням цього наказу </w:t>
      </w:r>
      <w:r w:rsidR="00881330">
        <w:rPr>
          <w:sz w:val="28"/>
          <w:szCs w:val="28"/>
          <w:lang w:val="uk-UA"/>
        </w:rPr>
        <w:t>покласти на першого заступника Міністра Комаріду О.О</w:t>
      </w:r>
      <w:r w:rsidR="00881330" w:rsidRPr="005418EE">
        <w:rPr>
          <w:sz w:val="28"/>
          <w:szCs w:val="28"/>
          <w:lang w:val="uk-UA"/>
        </w:rPr>
        <w:t>.</w:t>
      </w:r>
    </w:p>
    <w:p w:rsidR="00881330" w:rsidRDefault="00881330" w:rsidP="00881330">
      <w:pPr>
        <w:pStyle w:val="31"/>
        <w:spacing w:after="0"/>
        <w:rPr>
          <w:sz w:val="28"/>
          <w:szCs w:val="28"/>
          <w:lang w:val="uk-UA"/>
        </w:rPr>
      </w:pPr>
    </w:p>
    <w:p w:rsidR="00881330" w:rsidRDefault="00881330" w:rsidP="00881330">
      <w:pPr>
        <w:pStyle w:val="31"/>
        <w:spacing w:after="0"/>
        <w:rPr>
          <w:sz w:val="28"/>
          <w:szCs w:val="28"/>
          <w:lang w:val="uk-UA"/>
        </w:rPr>
      </w:pPr>
    </w:p>
    <w:p w:rsidR="00881330" w:rsidRDefault="00881330" w:rsidP="00881330">
      <w:pPr>
        <w:pStyle w:val="31"/>
        <w:spacing w:after="0"/>
        <w:rPr>
          <w:sz w:val="28"/>
          <w:szCs w:val="28"/>
          <w:lang w:val="uk-UA"/>
        </w:rPr>
      </w:pPr>
    </w:p>
    <w:p w:rsidR="00881330" w:rsidRDefault="00881330" w:rsidP="00881330">
      <w:pPr>
        <w:rPr>
          <w:b/>
          <w:sz w:val="28"/>
          <w:szCs w:val="28"/>
          <w:lang w:val="uk-UA"/>
        </w:rPr>
      </w:pPr>
      <w:r w:rsidRPr="00991514">
        <w:rPr>
          <w:b/>
          <w:sz w:val="28"/>
          <w:szCs w:val="28"/>
          <w:lang w:val="uk-UA"/>
        </w:rPr>
        <w:t>Міністр</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003F520A">
        <w:rPr>
          <w:b/>
          <w:sz w:val="28"/>
          <w:szCs w:val="28"/>
          <w:lang w:val="uk-UA"/>
        </w:rPr>
        <w:t xml:space="preserve">     </w:t>
      </w:r>
      <w:r>
        <w:rPr>
          <w:b/>
          <w:sz w:val="28"/>
          <w:szCs w:val="28"/>
          <w:lang w:val="uk-UA"/>
        </w:rPr>
        <w:t>Віктор ЛЯШКО</w:t>
      </w:r>
    </w:p>
    <w:p w:rsidR="00905126" w:rsidRDefault="00905126" w:rsidP="006D0A8F">
      <w:pPr>
        <w:rPr>
          <w:b/>
          <w:sz w:val="28"/>
          <w:szCs w:val="28"/>
          <w:lang w:val="uk-UA"/>
        </w:rPr>
        <w:sectPr w:rsidR="00905126"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905126" w:rsidRPr="002A7100" w:rsidRDefault="00905126" w:rsidP="00905126"/>
    <w:tbl>
      <w:tblPr>
        <w:tblW w:w="3825" w:type="dxa"/>
        <w:tblInd w:w="11448" w:type="dxa"/>
        <w:tblLayout w:type="fixed"/>
        <w:tblLook w:val="04A0" w:firstRow="1" w:lastRow="0" w:firstColumn="1" w:lastColumn="0" w:noHBand="0" w:noVBand="1"/>
      </w:tblPr>
      <w:tblGrid>
        <w:gridCol w:w="3825"/>
      </w:tblGrid>
      <w:tr w:rsidR="00905126" w:rsidRPr="002A7100" w:rsidTr="00A42959">
        <w:tc>
          <w:tcPr>
            <w:tcW w:w="3825" w:type="dxa"/>
            <w:hideMark/>
          </w:tcPr>
          <w:p w:rsidR="00905126" w:rsidRPr="003A1C8F" w:rsidRDefault="00905126" w:rsidP="003A1C8F">
            <w:pPr>
              <w:pStyle w:val="4"/>
              <w:tabs>
                <w:tab w:val="left" w:pos="12600"/>
              </w:tabs>
              <w:spacing w:before="0" w:after="0"/>
              <w:rPr>
                <w:rFonts w:ascii="Arial" w:hAnsi="Arial" w:cs="Arial"/>
                <w:sz w:val="18"/>
                <w:szCs w:val="18"/>
                <w:lang w:val="uk-UA"/>
              </w:rPr>
            </w:pPr>
            <w:r w:rsidRPr="003A1C8F">
              <w:rPr>
                <w:rFonts w:ascii="Arial" w:hAnsi="Arial" w:cs="Arial"/>
                <w:sz w:val="18"/>
                <w:szCs w:val="18"/>
                <w:lang w:val="uk-UA"/>
              </w:rPr>
              <w:t>Додаток 1</w:t>
            </w:r>
          </w:p>
          <w:p w:rsidR="00905126" w:rsidRPr="003A1C8F" w:rsidRDefault="00905126" w:rsidP="003A1C8F">
            <w:pPr>
              <w:pStyle w:val="4"/>
              <w:tabs>
                <w:tab w:val="left" w:pos="12600"/>
              </w:tabs>
              <w:spacing w:before="0" w:after="0"/>
              <w:rPr>
                <w:rFonts w:ascii="Arial" w:hAnsi="Arial" w:cs="Arial"/>
                <w:sz w:val="18"/>
                <w:szCs w:val="18"/>
                <w:lang w:val="uk-UA"/>
              </w:rPr>
            </w:pPr>
            <w:r w:rsidRPr="003A1C8F">
              <w:rPr>
                <w:rFonts w:ascii="Arial" w:hAnsi="Arial" w:cs="Arial"/>
                <w:sz w:val="18"/>
                <w:szCs w:val="18"/>
                <w:lang w:val="uk-UA"/>
              </w:rPr>
              <w:t>до наказу Міністерства охорони</w:t>
            </w:r>
          </w:p>
          <w:p w:rsidR="00905126" w:rsidRPr="003A1C8F" w:rsidRDefault="00905126" w:rsidP="003A1C8F">
            <w:pPr>
              <w:pStyle w:val="4"/>
              <w:tabs>
                <w:tab w:val="left" w:pos="12600"/>
              </w:tabs>
              <w:spacing w:before="0" w:after="0"/>
              <w:rPr>
                <w:rFonts w:ascii="Arial" w:hAnsi="Arial" w:cs="Arial"/>
                <w:sz w:val="18"/>
                <w:szCs w:val="18"/>
                <w:lang w:val="uk-UA"/>
              </w:rPr>
            </w:pPr>
            <w:r w:rsidRPr="003A1C8F">
              <w:rPr>
                <w:rFonts w:ascii="Arial" w:hAnsi="Arial" w:cs="Arial"/>
                <w:sz w:val="18"/>
                <w:szCs w:val="18"/>
                <w:lang w:val="uk-UA"/>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05126" w:rsidRPr="00A57B63" w:rsidRDefault="00905126" w:rsidP="003A1C8F">
            <w:pPr>
              <w:pStyle w:val="4"/>
              <w:tabs>
                <w:tab w:val="left" w:pos="12600"/>
              </w:tabs>
              <w:spacing w:before="0" w:after="0"/>
              <w:rPr>
                <w:rFonts w:ascii="Arial" w:hAnsi="Arial" w:cs="Arial"/>
                <w:bCs w:val="0"/>
                <w:i/>
                <w:iCs/>
                <w:sz w:val="18"/>
                <w:szCs w:val="18"/>
                <w:lang w:val="uk-UA"/>
              </w:rPr>
            </w:pPr>
            <w:r w:rsidRPr="003A1C8F">
              <w:rPr>
                <w:rFonts w:ascii="Arial" w:hAnsi="Arial" w:cs="Arial"/>
                <w:bCs w:val="0"/>
                <w:sz w:val="18"/>
                <w:szCs w:val="18"/>
                <w:lang w:val="uk-UA"/>
              </w:rPr>
              <w:t>від 04.02.2022 року № 231</w:t>
            </w:r>
          </w:p>
        </w:tc>
      </w:tr>
    </w:tbl>
    <w:p w:rsidR="00905126" w:rsidRDefault="00905126" w:rsidP="00905126">
      <w:pPr>
        <w:tabs>
          <w:tab w:val="left" w:pos="12600"/>
        </w:tabs>
        <w:jc w:val="center"/>
        <w:rPr>
          <w:rFonts w:ascii="Arial" w:hAnsi="Arial"/>
          <w:b/>
          <w:caps/>
          <w:sz w:val="26"/>
          <w:szCs w:val="26"/>
        </w:rPr>
      </w:pPr>
      <w:r>
        <w:rPr>
          <w:rFonts w:ascii="Arial" w:hAnsi="Arial"/>
          <w:b/>
          <w:caps/>
          <w:sz w:val="26"/>
          <w:szCs w:val="26"/>
        </w:rPr>
        <w:t>ПЕРЕЛІК</w:t>
      </w:r>
    </w:p>
    <w:p w:rsidR="00905126" w:rsidRDefault="00905126" w:rsidP="00905126">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905126" w:rsidRPr="00CF7A47" w:rsidRDefault="00905126" w:rsidP="00905126">
      <w:pPr>
        <w:tabs>
          <w:tab w:val="left" w:pos="12600"/>
        </w:tabs>
        <w:jc w:val="center"/>
        <w:rPr>
          <w:rFonts w:ascii="Arial" w:hAnsi="Arial" w:cs="Arial"/>
          <w:b/>
          <w:sz w:val="28"/>
          <w:szCs w:val="28"/>
        </w:rPr>
      </w:pPr>
    </w:p>
    <w:tbl>
      <w:tblPr>
        <w:tblW w:w="15906"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16"/>
        <w:gridCol w:w="1530"/>
        <w:gridCol w:w="2430"/>
        <w:gridCol w:w="1530"/>
        <w:gridCol w:w="1080"/>
        <w:gridCol w:w="1559"/>
        <w:gridCol w:w="1141"/>
        <w:gridCol w:w="2547"/>
        <w:gridCol w:w="1053"/>
        <w:gridCol w:w="900"/>
        <w:gridCol w:w="1620"/>
      </w:tblGrid>
      <w:tr w:rsidR="00905126" w:rsidRPr="002A7100" w:rsidTr="003A1C8F">
        <w:trPr>
          <w:tblHeader/>
        </w:trPr>
        <w:tc>
          <w:tcPr>
            <w:tcW w:w="516" w:type="dxa"/>
            <w:tcBorders>
              <w:top w:val="single" w:sz="4" w:space="0" w:color="000000"/>
              <w:left w:val="single" w:sz="4" w:space="0" w:color="000000"/>
              <w:bottom w:val="single" w:sz="4" w:space="0" w:color="auto"/>
              <w:right w:val="single" w:sz="4" w:space="0" w:color="000000"/>
            </w:tcBorders>
            <w:shd w:val="clear" w:color="auto" w:fill="D9D9D9"/>
            <w:hideMark/>
          </w:tcPr>
          <w:p w:rsidR="00905126" w:rsidRPr="009958D7" w:rsidRDefault="00905126" w:rsidP="00A42959">
            <w:pPr>
              <w:tabs>
                <w:tab w:val="left" w:pos="12600"/>
              </w:tabs>
              <w:jc w:val="center"/>
              <w:rPr>
                <w:rFonts w:ascii="Arial" w:hAnsi="Arial" w:cs="Arial"/>
                <w:b/>
                <w:i/>
                <w:sz w:val="16"/>
                <w:szCs w:val="16"/>
              </w:rPr>
            </w:pPr>
            <w:r w:rsidRPr="009958D7">
              <w:rPr>
                <w:rFonts w:ascii="Arial" w:hAnsi="Arial" w:cs="Arial"/>
                <w:b/>
                <w:i/>
                <w:sz w:val="16"/>
                <w:szCs w:val="16"/>
              </w:rPr>
              <w:t>№ п/п</w:t>
            </w:r>
          </w:p>
        </w:tc>
        <w:tc>
          <w:tcPr>
            <w:tcW w:w="1530" w:type="dxa"/>
            <w:tcBorders>
              <w:top w:val="single" w:sz="4" w:space="0" w:color="000000"/>
              <w:left w:val="single" w:sz="4" w:space="0" w:color="000000"/>
              <w:bottom w:val="single" w:sz="4" w:space="0" w:color="auto"/>
              <w:right w:val="single" w:sz="4" w:space="0" w:color="000000"/>
            </w:tcBorders>
            <w:shd w:val="clear" w:color="auto" w:fill="D9D9D9"/>
          </w:tcPr>
          <w:p w:rsidR="00905126" w:rsidRPr="009958D7" w:rsidRDefault="00905126" w:rsidP="00A42959">
            <w:pPr>
              <w:tabs>
                <w:tab w:val="left" w:pos="12600"/>
              </w:tabs>
              <w:jc w:val="center"/>
              <w:rPr>
                <w:rFonts w:ascii="Arial" w:hAnsi="Arial" w:cs="Arial"/>
                <w:b/>
                <w:i/>
                <w:sz w:val="16"/>
                <w:szCs w:val="16"/>
              </w:rPr>
            </w:pPr>
            <w:r w:rsidRPr="009958D7">
              <w:rPr>
                <w:rFonts w:ascii="Arial" w:hAnsi="Arial" w:cs="Arial"/>
                <w:b/>
                <w:i/>
                <w:sz w:val="16"/>
                <w:szCs w:val="16"/>
              </w:rPr>
              <w:t>Назва лікарського засобу</w:t>
            </w:r>
          </w:p>
        </w:tc>
        <w:tc>
          <w:tcPr>
            <w:tcW w:w="2430" w:type="dxa"/>
            <w:tcBorders>
              <w:top w:val="single" w:sz="4" w:space="0" w:color="000000"/>
              <w:left w:val="single" w:sz="4" w:space="0" w:color="000000"/>
              <w:bottom w:val="single" w:sz="4" w:space="0" w:color="auto"/>
              <w:right w:val="single" w:sz="4" w:space="0" w:color="000000"/>
            </w:tcBorders>
            <w:shd w:val="clear" w:color="auto" w:fill="D9D9D9"/>
          </w:tcPr>
          <w:p w:rsidR="00905126" w:rsidRPr="009958D7" w:rsidRDefault="00905126" w:rsidP="00A42959">
            <w:pPr>
              <w:tabs>
                <w:tab w:val="left" w:pos="12600"/>
              </w:tabs>
              <w:jc w:val="center"/>
              <w:rPr>
                <w:rFonts w:ascii="Arial" w:hAnsi="Arial" w:cs="Arial"/>
                <w:b/>
                <w:i/>
                <w:sz w:val="16"/>
                <w:szCs w:val="16"/>
              </w:rPr>
            </w:pPr>
            <w:r w:rsidRPr="009958D7">
              <w:rPr>
                <w:rFonts w:ascii="Arial" w:hAnsi="Arial" w:cs="Arial"/>
                <w:b/>
                <w:i/>
                <w:sz w:val="16"/>
                <w:szCs w:val="16"/>
              </w:rPr>
              <w:t>Форма випуску (лікарська форма, упаковка)</w:t>
            </w:r>
          </w:p>
        </w:tc>
        <w:tc>
          <w:tcPr>
            <w:tcW w:w="1530" w:type="dxa"/>
            <w:tcBorders>
              <w:top w:val="single" w:sz="4" w:space="0" w:color="000000"/>
              <w:left w:val="single" w:sz="4" w:space="0" w:color="000000"/>
              <w:bottom w:val="single" w:sz="4" w:space="0" w:color="auto"/>
              <w:right w:val="single" w:sz="4" w:space="0" w:color="000000"/>
            </w:tcBorders>
            <w:shd w:val="clear" w:color="auto" w:fill="D9D9D9"/>
          </w:tcPr>
          <w:p w:rsidR="00905126" w:rsidRPr="009958D7" w:rsidRDefault="00905126" w:rsidP="00A42959">
            <w:pPr>
              <w:tabs>
                <w:tab w:val="left" w:pos="12600"/>
              </w:tabs>
              <w:jc w:val="center"/>
              <w:rPr>
                <w:rFonts w:ascii="Arial" w:hAnsi="Arial" w:cs="Arial"/>
                <w:b/>
                <w:i/>
                <w:sz w:val="16"/>
                <w:szCs w:val="16"/>
              </w:rPr>
            </w:pPr>
            <w:r w:rsidRPr="009958D7">
              <w:rPr>
                <w:rFonts w:ascii="Arial" w:hAnsi="Arial" w:cs="Arial"/>
                <w:b/>
                <w:i/>
                <w:sz w:val="16"/>
                <w:szCs w:val="16"/>
              </w:rPr>
              <w:t>Заявник</w:t>
            </w:r>
          </w:p>
        </w:tc>
        <w:tc>
          <w:tcPr>
            <w:tcW w:w="1080" w:type="dxa"/>
            <w:tcBorders>
              <w:top w:val="single" w:sz="4" w:space="0" w:color="000000"/>
              <w:left w:val="single" w:sz="4" w:space="0" w:color="000000"/>
              <w:bottom w:val="single" w:sz="4" w:space="0" w:color="auto"/>
              <w:right w:val="single" w:sz="4" w:space="0" w:color="000000"/>
            </w:tcBorders>
            <w:shd w:val="clear" w:color="auto" w:fill="D9D9D9"/>
          </w:tcPr>
          <w:p w:rsidR="00905126" w:rsidRPr="009958D7" w:rsidRDefault="00905126" w:rsidP="00A42959">
            <w:pPr>
              <w:tabs>
                <w:tab w:val="left" w:pos="12600"/>
              </w:tabs>
              <w:jc w:val="center"/>
              <w:rPr>
                <w:rFonts w:ascii="Arial" w:hAnsi="Arial" w:cs="Arial"/>
                <w:b/>
                <w:i/>
                <w:sz w:val="16"/>
                <w:szCs w:val="16"/>
              </w:rPr>
            </w:pPr>
            <w:r w:rsidRPr="009958D7">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05126" w:rsidRPr="009958D7" w:rsidRDefault="00905126" w:rsidP="00A42959">
            <w:pPr>
              <w:tabs>
                <w:tab w:val="left" w:pos="12600"/>
              </w:tabs>
              <w:jc w:val="center"/>
              <w:rPr>
                <w:rFonts w:ascii="Arial" w:hAnsi="Arial" w:cs="Arial"/>
                <w:b/>
                <w:i/>
                <w:sz w:val="16"/>
                <w:szCs w:val="16"/>
              </w:rPr>
            </w:pPr>
            <w:r w:rsidRPr="009958D7">
              <w:rPr>
                <w:rFonts w:ascii="Arial" w:hAnsi="Arial" w:cs="Arial"/>
                <w:b/>
                <w:i/>
                <w:sz w:val="16"/>
                <w:szCs w:val="16"/>
              </w:rPr>
              <w:t>Виробник</w:t>
            </w:r>
          </w:p>
        </w:tc>
        <w:tc>
          <w:tcPr>
            <w:tcW w:w="1141" w:type="dxa"/>
            <w:tcBorders>
              <w:top w:val="single" w:sz="4" w:space="0" w:color="000000"/>
              <w:left w:val="single" w:sz="4" w:space="0" w:color="000000"/>
              <w:bottom w:val="single" w:sz="4" w:space="0" w:color="auto"/>
              <w:right w:val="single" w:sz="4" w:space="0" w:color="000000"/>
            </w:tcBorders>
            <w:shd w:val="clear" w:color="auto" w:fill="D9D9D9"/>
          </w:tcPr>
          <w:p w:rsidR="00905126" w:rsidRPr="009958D7" w:rsidRDefault="00905126" w:rsidP="00A42959">
            <w:pPr>
              <w:tabs>
                <w:tab w:val="left" w:pos="12600"/>
              </w:tabs>
              <w:jc w:val="center"/>
              <w:rPr>
                <w:rFonts w:ascii="Arial" w:hAnsi="Arial" w:cs="Arial"/>
                <w:b/>
                <w:i/>
                <w:sz w:val="16"/>
                <w:szCs w:val="16"/>
              </w:rPr>
            </w:pPr>
            <w:r w:rsidRPr="009958D7">
              <w:rPr>
                <w:rFonts w:ascii="Arial" w:hAnsi="Arial" w:cs="Arial"/>
                <w:b/>
                <w:i/>
                <w:sz w:val="16"/>
                <w:szCs w:val="16"/>
              </w:rPr>
              <w:t>Країна виробника</w:t>
            </w:r>
          </w:p>
        </w:tc>
        <w:tc>
          <w:tcPr>
            <w:tcW w:w="2547" w:type="dxa"/>
            <w:tcBorders>
              <w:top w:val="single" w:sz="4" w:space="0" w:color="000000"/>
              <w:left w:val="single" w:sz="4" w:space="0" w:color="000000"/>
              <w:bottom w:val="single" w:sz="4" w:space="0" w:color="auto"/>
              <w:right w:val="single" w:sz="4" w:space="0" w:color="000000"/>
            </w:tcBorders>
            <w:shd w:val="clear" w:color="auto" w:fill="D9D9D9"/>
          </w:tcPr>
          <w:p w:rsidR="00905126" w:rsidRPr="009958D7" w:rsidRDefault="00905126" w:rsidP="00A42959">
            <w:pPr>
              <w:tabs>
                <w:tab w:val="left" w:pos="12600"/>
              </w:tabs>
              <w:jc w:val="center"/>
              <w:rPr>
                <w:rFonts w:ascii="Arial" w:hAnsi="Arial" w:cs="Arial"/>
                <w:b/>
                <w:i/>
                <w:sz w:val="16"/>
                <w:szCs w:val="16"/>
              </w:rPr>
            </w:pPr>
            <w:r w:rsidRPr="009958D7">
              <w:rPr>
                <w:rFonts w:ascii="Arial" w:hAnsi="Arial" w:cs="Arial"/>
                <w:b/>
                <w:i/>
                <w:sz w:val="16"/>
                <w:szCs w:val="16"/>
              </w:rPr>
              <w:t>Реєстраційна процедура</w:t>
            </w:r>
          </w:p>
        </w:tc>
        <w:tc>
          <w:tcPr>
            <w:tcW w:w="1053" w:type="dxa"/>
            <w:tcBorders>
              <w:top w:val="single" w:sz="4" w:space="0" w:color="000000"/>
              <w:left w:val="single" w:sz="4" w:space="0" w:color="000000"/>
              <w:bottom w:val="single" w:sz="4" w:space="0" w:color="auto"/>
              <w:right w:val="single" w:sz="4" w:space="0" w:color="000000"/>
            </w:tcBorders>
            <w:shd w:val="clear" w:color="auto" w:fill="D9D9D9"/>
          </w:tcPr>
          <w:p w:rsidR="00905126" w:rsidRPr="009958D7" w:rsidRDefault="00905126" w:rsidP="003A1C8F">
            <w:pPr>
              <w:tabs>
                <w:tab w:val="left" w:pos="12600"/>
              </w:tabs>
              <w:jc w:val="center"/>
              <w:rPr>
                <w:rFonts w:ascii="Arial" w:hAnsi="Arial" w:cs="Arial"/>
                <w:b/>
                <w:i/>
                <w:sz w:val="16"/>
                <w:szCs w:val="16"/>
                <w:lang w:val="en-US"/>
              </w:rPr>
            </w:pPr>
            <w:r w:rsidRPr="009958D7">
              <w:rPr>
                <w:rFonts w:ascii="Arial" w:hAnsi="Arial" w:cs="Arial"/>
                <w:b/>
                <w:i/>
                <w:sz w:val="16"/>
                <w:szCs w:val="16"/>
              </w:rPr>
              <w:t>Умови відпуску</w:t>
            </w:r>
          </w:p>
        </w:tc>
        <w:tc>
          <w:tcPr>
            <w:tcW w:w="900" w:type="dxa"/>
            <w:tcBorders>
              <w:top w:val="single" w:sz="4" w:space="0" w:color="000000"/>
              <w:left w:val="single" w:sz="4" w:space="0" w:color="000000"/>
              <w:bottom w:val="single" w:sz="4" w:space="0" w:color="auto"/>
              <w:right w:val="single" w:sz="4" w:space="0" w:color="000000"/>
            </w:tcBorders>
            <w:shd w:val="clear" w:color="auto" w:fill="D9D9D9"/>
          </w:tcPr>
          <w:p w:rsidR="00905126" w:rsidRPr="009958D7" w:rsidRDefault="00905126" w:rsidP="003A1C8F">
            <w:pPr>
              <w:tabs>
                <w:tab w:val="left" w:pos="12600"/>
              </w:tabs>
              <w:jc w:val="center"/>
              <w:rPr>
                <w:rFonts w:ascii="Arial" w:hAnsi="Arial" w:cs="Arial"/>
                <w:b/>
                <w:i/>
                <w:sz w:val="16"/>
                <w:szCs w:val="16"/>
                <w:lang w:val="en-US"/>
              </w:rPr>
            </w:pPr>
            <w:r w:rsidRPr="009958D7">
              <w:rPr>
                <w:rFonts w:ascii="Arial" w:hAnsi="Arial" w:cs="Arial"/>
                <w:b/>
                <w:i/>
                <w:sz w:val="16"/>
                <w:szCs w:val="16"/>
              </w:rPr>
              <w:t>Рекламування</w:t>
            </w:r>
          </w:p>
        </w:tc>
        <w:tc>
          <w:tcPr>
            <w:tcW w:w="1620" w:type="dxa"/>
            <w:tcBorders>
              <w:top w:val="single" w:sz="4" w:space="0" w:color="000000"/>
              <w:left w:val="single" w:sz="4" w:space="0" w:color="000000"/>
              <w:bottom w:val="single" w:sz="4" w:space="0" w:color="auto"/>
              <w:right w:val="single" w:sz="4" w:space="0" w:color="000000"/>
            </w:tcBorders>
            <w:shd w:val="clear" w:color="auto" w:fill="D9D9D9"/>
          </w:tcPr>
          <w:p w:rsidR="00905126" w:rsidRPr="009958D7" w:rsidRDefault="00905126" w:rsidP="00A42959">
            <w:pPr>
              <w:tabs>
                <w:tab w:val="left" w:pos="12600"/>
              </w:tabs>
              <w:jc w:val="center"/>
              <w:rPr>
                <w:rFonts w:ascii="Arial" w:hAnsi="Arial" w:cs="Arial"/>
                <w:b/>
                <w:i/>
                <w:sz w:val="16"/>
                <w:szCs w:val="16"/>
                <w:lang w:val="en-US"/>
              </w:rPr>
            </w:pPr>
            <w:r w:rsidRPr="009958D7">
              <w:rPr>
                <w:rFonts w:ascii="Arial" w:hAnsi="Arial" w:cs="Arial"/>
                <w:b/>
                <w:i/>
                <w:sz w:val="16"/>
                <w:szCs w:val="16"/>
              </w:rPr>
              <w:t>Номер реєстраційного посвідчення</w:t>
            </w:r>
          </w:p>
        </w:tc>
      </w:tr>
      <w:tr w:rsidR="00905126" w:rsidRPr="002A7100" w:rsidTr="003A1C8F">
        <w:tc>
          <w:tcPr>
            <w:tcW w:w="516" w:type="dxa"/>
            <w:tcBorders>
              <w:top w:val="single" w:sz="4" w:space="0" w:color="auto"/>
              <w:left w:val="single" w:sz="4" w:space="0" w:color="000000"/>
              <w:bottom w:val="single" w:sz="4" w:space="0" w:color="auto"/>
              <w:right w:val="single" w:sz="4" w:space="0" w:color="000000"/>
            </w:tcBorders>
            <w:shd w:val="clear" w:color="auto" w:fill="auto"/>
          </w:tcPr>
          <w:p w:rsidR="00905126" w:rsidRPr="009958D7" w:rsidRDefault="00905126" w:rsidP="00905126">
            <w:pPr>
              <w:numPr>
                <w:ilvl w:val="0"/>
                <w:numId w:val="3"/>
              </w:numPr>
              <w:tabs>
                <w:tab w:val="left" w:pos="12600"/>
              </w:tabs>
              <w:jc w:val="center"/>
              <w:rPr>
                <w:rFonts w:ascii="Arial" w:hAnsi="Arial" w:cs="Arial"/>
                <w:b/>
                <w:sz w:val="16"/>
                <w:szCs w:val="16"/>
              </w:rPr>
            </w:pPr>
          </w:p>
        </w:tc>
        <w:tc>
          <w:tcPr>
            <w:tcW w:w="1530" w:type="dxa"/>
            <w:tcBorders>
              <w:top w:val="single" w:sz="4" w:space="0" w:color="auto"/>
              <w:left w:val="single" w:sz="4" w:space="0" w:color="000000"/>
              <w:bottom w:val="single" w:sz="4" w:space="0" w:color="auto"/>
              <w:right w:val="single" w:sz="4" w:space="0" w:color="auto"/>
            </w:tcBorders>
            <w:shd w:val="clear" w:color="auto" w:fill="FFFFFF"/>
          </w:tcPr>
          <w:p w:rsidR="00905126" w:rsidRPr="009958D7" w:rsidRDefault="00905126" w:rsidP="00A42959">
            <w:pPr>
              <w:pStyle w:val="11"/>
              <w:tabs>
                <w:tab w:val="left" w:pos="12600"/>
              </w:tabs>
              <w:rPr>
                <w:rFonts w:ascii="Arial" w:hAnsi="Arial" w:cs="Arial"/>
                <w:b/>
                <w:i/>
                <w:sz w:val="16"/>
                <w:szCs w:val="16"/>
              </w:rPr>
            </w:pPr>
            <w:r w:rsidRPr="009958D7">
              <w:rPr>
                <w:rFonts w:ascii="Arial" w:hAnsi="Arial" w:cs="Arial"/>
                <w:b/>
                <w:sz w:val="16"/>
                <w:szCs w:val="16"/>
              </w:rPr>
              <w:t>БЕНЗАЛКОНІЮ ХЛОРИД</w:t>
            </w:r>
          </w:p>
        </w:tc>
        <w:tc>
          <w:tcPr>
            <w:tcW w:w="24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rPr>
                <w:rFonts w:ascii="Arial" w:hAnsi="Arial" w:cs="Arial"/>
                <w:sz w:val="16"/>
                <w:szCs w:val="16"/>
                <w:lang w:val="ru-RU"/>
              </w:rPr>
            </w:pPr>
            <w:r w:rsidRPr="009958D7">
              <w:rPr>
                <w:rFonts w:ascii="Arial" w:hAnsi="Arial" w:cs="Arial"/>
                <w:sz w:val="16"/>
                <w:szCs w:val="16"/>
                <w:lang w:val="ru-RU"/>
              </w:rPr>
              <w:t>порошок або желеподібні фрагменти (субстанція) в поліетиленових пакетах для фармацевтичного застосування</w:t>
            </w:r>
          </w:p>
        </w:tc>
        <w:tc>
          <w:tcPr>
            <w:tcW w:w="15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lang w:val="ru-RU"/>
              </w:rPr>
            </w:pPr>
            <w:r w:rsidRPr="009958D7">
              <w:rPr>
                <w:rFonts w:ascii="Arial" w:hAnsi="Arial" w:cs="Arial"/>
                <w:sz w:val="16"/>
                <w:szCs w:val="16"/>
                <w:lang w:val="ru-RU"/>
              </w:rPr>
              <w:t>Товариство з обмеженою відповідальністю "Фармацевтична компанія "Здоров'я"</w:t>
            </w:r>
            <w:r w:rsidRPr="009958D7">
              <w:rPr>
                <w:rFonts w:ascii="Arial" w:hAnsi="Arial" w:cs="Arial"/>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ЮНІЛАБ КЕМІКАЛЗ ЕНД ФАРМАСЬЮТІКАЛЗ ПВТ. ЛТД.</w:t>
            </w:r>
            <w:r w:rsidRPr="009958D7">
              <w:rPr>
                <w:rFonts w:ascii="Arial" w:hAnsi="Arial" w:cs="Arial"/>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Індія</w:t>
            </w:r>
          </w:p>
        </w:tc>
        <w:tc>
          <w:tcPr>
            <w:tcW w:w="2547"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реєстрація на 5 років</w:t>
            </w:r>
          </w:p>
        </w:tc>
        <w:tc>
          <w:tcPr>
            <w:tcW w:w="1053"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b/>
                <w:i/>
                <w:sz w:val="16"/>
                <w:szCs w:val="16"/>
              </w:rPr>
            </w:pPr>
            <w:r w:rsidRPr="009958D7">
              <w:rPr>
                <w:rFonts w:ascii="Arial" w:hAnsi="Arial" w:cs="Arial"/>
                <w:i/>
                <w:sz w:val="16"/>
                <w:szCs w:val="16"/>
              </w:rPr>
              <w:t>-</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i/>
                <w:sz w:val="16"/>
                <w:szCs w:val="16"/>
              </w:rPr>
            </w:pPr>
            <w:r w:rsidRPr="009958D7">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905126" w:rsidRPr="00053704" w:rsidRDefault="00905126" w:rsidP="00A42959">
            <w:pPr>
              <w:pStyle w:val="11"/>
              <w:tabs>
                <w:tab w:val="left" w:pos="12600"/>
              </w:tabs>
              <w:jc w:val="center"/>
              <w:rPr>
                <w:rFonts w:ascii="Arial" w:hAnsi="Arial" w:cs="Arial"/>
                <w:sz w:val="16"/>
                <w:szCs w:val="16"/>
              </w:rPr>
            </w:pPr>
            <w:r w:rsidRPr="00053704">
              <w:rPr>
                <w:rFonts w:ascii="Arial" w:hAnsi="Arial" w:cs="Arial"/>
                <w:sz w:val="16"/>
                <w:szCs w:val="16"/>
              </w:rPr>
              <w:t>UA/19186/01/01</w:t>
            </w:r>
          </w:p>
        </w:tc>
      </w:tr>
      <w:tr w:rsidR="00905126" w:rsidRPr="002A7100" w:rsidTr="003A1C8F">
        <w:tc>
          <w:tcPr>
            <w:tcW w:w="516" w:type="dxa"/>
            <w:tcBorders>
              <w:top w:val="single" w:sz="4" w:space="0" w:color="auto"/>
              <w:left w:val="single" w:sz="4" w:space="0" w:color="000000"/>
              <w:bottom w:val="single" w:sz="4" w:space="0" w:color="auto"/>
              <w:right w:val="single" w:sz="4" w:space="0" w:color="000000"/>
            </w:tcBorders>
            <w:shd w:val="clear" w:color="auto" w:fill="auto"/>
          </w:tcPr>
          <w:p w:rsidR="00905126" w:rsidRPr="009958D7" w:rsidRDefault="00905126" w:rsidP="00905126">
            <w:pPr>
              <w:numPr>
                <w:ilvl w:val="0"/>
                <w:numId w:val="3"/>
              </w:numPr>
              <w:tabs>
                <w:tab w:val="left" w:pos="12600"/>
              </w:tabs>
              <w:jc w:val="center"/>
              <w:rPr>
                <w:rFonts w:ascii="Arial" w:hAnsi="Arial" w:cs="Arial"/>
                <w:b/>
                <w:sz w:val="16"/>
                <w:szCs w:val="16"/>
              </w:rPr>
            </w:pPr>
          </w:p>
        </w:tc>
        <w:tc>
          <w:tcPr>
            <w:tcW w:w="1530" w:type="dxa"/>
            <w:tcBorders>
              <w:top w:val="single" w:sz="4" w:space="0" w:color="auto"/>
              <w:left w:val="single" w:sz="4" w:space="0" w:color="000000"/>
              <w:bottom w:val="single" w:sz="4" w:space="0" w:color="auto"/>
              <w:right w:val="single" w:sz="4" w:space="0" w:color="auto"/>
            </w:tcBorders>
            <w:shd w:val="clear" w:color="auto" w:fill="FFFFFF"/>
          </w:tcPr>
          <w:p w:rsidR="00905126" w:rsidRPr="009958D7" w:rsidRDefault="00905126" w:rsidP="00A42959">
            <w:pPr>
              <w:pStyle w:val="11"/>
              <w:tabs>
                <w:tab w:val="left" w:pos="12600"/>
              </w:tabs>
              <w:rPr>
                <w:rFonts w:ascii="Arial" w:hAnsi="Arial" w:cs="Arial"/>
                <w:b/>
                <w:i/>
                <w:sz w:val="16"/>
                <w:szCs w:val="16"/>
              </w:rPr>
            </w:pPr>
            <w:r w:rsidRPr="009958D7">
              <w:rPr>
                <w:rFonts w:ascii="Arial" w:hAnsi="Arial" w:cs="Arial"/>
                <w:b/>
                <w:sz w:val="16"/>
                <w:szCs w:val="16"/>
              </w:rPr>
              <w:t>БІСОПРОЛОЛУ ФУМАРАТ</w:t>
            </w:r>
          </w:p>
        </w:tc>
        <w:tc>
          <w:tcPr>
            <w:tcW w:w="24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rPr>
                <w:rFonts w:ascii="Arial" w:hAnsi="Arial" w:cs="Arial"/>
                <w:sz w:val="16"/>
                <w:szCs w:val="16"/>
                <w:lang w:val="ru-RU"/>
              </w:rPr>
            </w:pPr>
            <w:r w:rsidRPr="009958D7">
              <w:rPr>
                <w:rFonts w:ascii="Arial" w:hAnsi="Arial" w:cs="Arial"/>
                <w:sz w:val="16"/>
                <w:szCs w:val="16"/>
                <w:lang w:val="ru-RU"/>
              </w:rPr>
              <w:t>порошок (субстанція) у пакетах подвійних поліетиленових для фармацевтичного застосування</w:t>
            </w:r>
          </w:p>
        </w:tc>
        <w:tc>
          <w:tcPr>
            <w:tcW w:w="15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lang w:val="ru-RU"/>
              </w:rPr>
              <w:t>Русан Фарма Лтд.</w:t>
            </w:r>
            <w:r w:rsidRPr="009958D7">
              <w:rPr>
                <w:rFonts w:ascii="Arial" w:hAnsi="Arial" w:cs="Arial"/>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Русан Фарма Лтд.</w:t>
            </w:r>
            <w:r w:rsidRPr="009958D7">
              <w:rPr>
                <w:rFonts w:ascii="Arial" w:hAnsi="Arial" w:cs="Arial"/>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Індія</w:t>
            </w:r>
          </w:p>
        </w:tc>
        <w:tc>
          <w:tcPr>
            <w:tcW w:w="2547"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реєстрація на 5 років</w:t>
            </w:r>
          </w:p>
        </w:tc>
        <w:tc>
          <w:tcPr>
            <w:tcW w:w="1053"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b/>
                <w:i/>
                <w:sz w:val="16"/>
                <w:szCs w:val="16"/>
              </w:rPr>
            </w:pPr>
            <w:r w:rsidRPr="009958D7">
              <w:rPr>
                <w:rFonts w:ascii="Arial" w:hAnsi="Arial" w:cs="Arial"/>
                <w:i/>
                <w:sz w:val="16"/>
                <w:szCs w:val="16"/>
              </w:rPr>
              <w:t>-</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i/>
                <w:sz w:val="16"/>
                <w:szCs w:val="16"/>
              </w:rPr>
            </w:pPr>
            <w:r w:rsidRPr="009958D7">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905126" w:rsidRPr="00053704" w:rsidRDefault="00905126" w:rsidP="00A42959">
            <w:pPr>
              <w:pStyle w:val="11"/>
              <w:tabs>
                <w:tab w:val="left" w:pos="12600"/>
              </w:tabs>
              <w:jc w:val="center"/>
              <w:rPr>
                <w:rFonts w:ascii="Arial" w:hAnsi="Arial" w:cs="Arial"/>
                <w:sz w:val="16"/>
                <w:szCs w:val="16"/>
              </w:rPr>
            </w:pPr>
            <w:r w:rsidRPr="00053704">
              <w:rPr>
                <w:rFonts w:ascii="Arial" w:hAnsi="Arial" w:cs="Arial"/>
                <w:sz w:val="16"/>
                <w:szCs w:val="16"/>
              </w:rPr>
              <w:t>UA/19187/01/01</w:t>
            </w:r>
          </w:p>
        </w:tc>
      </w:tr>
      <w:tr w:rsidR="00905126" w:rsidRPr="002A7100" w:rsidTr="003A1C8F">
        <w:tc>
          <w:tcPr>
            <w:tcW w:w="516" w:type="dxa"/>
            <w:tcBorders>
              <w:top w:val="single" w:sz="4" w:space="0" w:color="auto"/>
              <w:left w:val="single" w:sz="4" w:space="0" w:color="000000"/>
              <w:bottom w:val="single" w:sz="4" w:space="0" w:color="auto"/>
              <w:right w:val="single" w:sz="4" w:space="0" w:color="000000"/>
            </w:tcBorders>
            <w:shd w:val="clear" w:color="auto" w:fill="auto"/>
          </w:tcPr>
          <w:p w:rsidR="00905126" w:rsidRPr="009958D7" w:rsidRDefault="00905126" w:rsidP="00905126">
            <w:pPr>
              <w:numPr>
                <w:ilvl w:val="0"/>
                <w:numId w:val="3"/>
              </w:numPr>
              <w:tabs>
                <w:tab w:val="left" w:pos="12600"/>
              </w:tabs>
              <w:jc w:val="center"/>
              <w:rPr>
                <w:rFonts w:ascii="Arial" w:hAnsi="Arial" w:cs="Arial"/>
                <w:b/>
                <w:sz w:val="16"/>
                <w:szCs w:val="16"/>
              </w:rPr>
            </w:pPr>
          </w:p>
        </w:tc>
        <w:tc>
          <w:tcPr>
            <w:tcW w:w="1530" w:type="dxa"/>
            <w:tcBorders>
              <w:top w:val="single" w:sz="4" w:space="0" w:color="auto"/>
              <w:left w:val="single" w:sz="4" w:space="0" w:color="000000"/>
              <w:bottom w:val="single" w:sz="4" w:space="0" w:color="auto"/>
              <w:right w:val="single" w:sz="4" w:space="0" w:color="auto"/>
            </w:tcBorders>
            <w:shd w:val="clear" w:color="auto" w:fill="FFFFFF"/>
          </w:tcPr>
          <w:p w:rsidR="00905126" w:rsidRPr="009958D7" w:rsidRDefault="00905126" w:rsidP="00A42959">
            <w:pPr>
              <w:pStyle w:val="11"/>
              <w:tabs>
                <w:tab w:val="left" w:pos="12600"/>
              </w:tabs>
              <w:rPr>
                <w:rFonts w:ascii="Arial" w:hAnsi="Arial" w:cs="Arial"/>
                <w:b/>
                <w:i/>
                <w:sz w:val="16"/>
                <w:szCs w:val="16"/>
              </w:rPr>
            </w:pPr>
            <w:r w:rsidRPr="009958D7">
              <w:rPr>
                <w:rFonts w:ascii="Arial" w:hAnsi="Arial" w:cs="Arial"/>
                <w:b/>
                <w:sz w:val="16"/>
                <w:szCs w:val="16"/>
              </w:rPr>
              <w:t>ГАЛОПЕРИДОЛ</w:t>
            </w:r>
          </w:p>
        </w:tc>
        <w:tc>
          <w:tcPr>
            <w:tcW w:w="24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rPr>
                <w:rFonts w:ascii="Arial" w:hAnsi="Arial" w:cs="Arial"/>
                <w:sz w:val="16"/>
                <w:szCs w:val="16"/>
              </w:rPr>
            </w:pPr>
            <w:r w:rsidRPr="009958D7">
              <w:rPr>
                <w:rFonts w:ascii="Arial" w:hAnsi="Arial" w:cs="Arial"/>
                <w:sz w:val="16"/>
                <w:szCs w:val="16"/>
              </w:rPr>
              <w:t>порошок (субстанція) у політиленових пакетах для фармацевтичного застосування</w:t>
            </w:r>
          </w:p>
        </w:tc>
        <w:tc>
          <w:tcPr>
            <w:tcW w:w="15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ВАМСІ ЛАБС ЛТД</w:t>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Індія</w:t>
            </w:r>
          </w:p>
        </w:tc>
        <w:tc>
          <w:tcPr>
            <w:tcW w:w="2547"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реєстрація на 5 років</w:t>
            </w:r>
          </w:p>
        </w:tc>
        <w:tc>
          <w:tcPr>
            <w:tcW w:w="1053"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b/>
                <w:i/>
                <w:sz w:val="16"/>
                <w:szCs w:val="16"/>
              </w:rPr>
            </w:pPr>
            <w:r w:rsidRPr="009958D7">
              <w:rPr>
                <w:rFonts w:ascii="Arial" w:hAnsi="Arial" w:cs="Arial"/>
                <w:i/>
                <w:sz w:val="16"/>
                <w:szCs w:val="16"/>
              </w:rPr>
              <w:t>-</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i/>
                <w:sz w:val="16"/>
                <w:szCs w:val="16"/>
              </w:rPr>
            </w:pPr>
            <w:r w:rsidRPr="009958D7">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905126" w:rsidRPr="00053704" w:rsidRDefault="00905126" w:rsidP="00A42959">
            <w:pPr>
              <w:tabs>
                <w:tab w:val="left" w:pos="12600"/>
              </w:tabs>
              <w:jc w:val="center"/>
              <w:rPr>
                <w:rFonts w:ascii="Arial" w:hAnsi="Arial" w:cs="Arial"/>
                <w:sz w:val="16"/>
                <w:szCs w:val="16"/>
              </w:rPr>
            </w:pPr>
            <w:r w:rsidRPr="00053704">
              <w:rPr>
                <w:rFonts w:ascii="Arial" w:hAnsi="Arial" w:cs="Arial"/>
                <w:sz w:val="16"/>
                <w:szCs w:val="16"/>
              </w:rPr>
              <w:t>UA/19196/01/01</w:t>
            </w:r>
          </w:p>
        </w:tc>
      </w:tr>
      <w:tr w:rsidR="00905126" w:rsidRPr="002A7100" w:rsidTr="003A1C8F">
        <w:tc>
          <w:tcPr>
            <w:tcW w:w="516" w:type="dxa"/>
            <w:tcBorders>
              <w:top w:val="single" w:sz="4" w:space="0" w:color="auto"/>
              <w:left w:val="single" w:sz="4" w:space="0" w:color="000000"/>
              <w:bottom w:val="single" w:sz="4" w:space="0" w:color="auto"/>
              <w:right w:val="single" w:sz="4" w:space="0" w:color="000000"/>
            </w:tcBorders>
            <w:shd w:val="clear" w:color="auto" w:fill="auto"/>
          </w:tcPr>
          <w:p w:rsidR="00905126" w:rsidRPr="009958D7" w:rsidRDefault="00905126" w:rsidP="00905126">
            <w:pPr>
              <w:numPr>
                <w:ilvl w:val="0"/>
                <w:numId w:val="3"/>
              </w:numPr>
              <w:tabs>
                <w:tab w:val="left" w:pos="12600"/>
              </w:tabs>
              <w:jc w:val="center"/>
              <w:rPr>
                <w:rFonts w:ascii="Arial" w:hAnsi="Arial" w:cs="Arial"/>
                <w:b/>
                <w:sz w:val="16"/>
                <w:szCs w:val="16"/>
              </w:rPr>
            </w:pPr>
          </w:p>
        </w:tc>
        <w:tc>
          <w:tcPr>
            <w:tcW w:w="1530" w:type="dxa"/>
            <w:tcBorders>
              <w:top w:val="single" w:sz="4" w:space="0" w:color="auto"/>
              <w:left w:val="single" w:sz="4" w:space="0" w:color="000000"/>
              <w:bottom w:val="single" w:sz="4" w:space="0" w:color="auto"/>
              <w:right w:val="single" w:sz="4" w:space="0" w:color="auto"/>
            </w:tcBorders>
            <w:shd w:val="clear" w:color="auto" w:fill="FFFFFF"/>
          </w:tcPr>
          <w:p w:rsidR="00905126" w:rsidRPr="009958D7" w:rsidRDefault="00905126" w:rsidP="00A42959">
            <w:pPr>
              <w:pStyle w:val="11"/>
              <w:tabs>
                <w:tab w:val="left" w:pos="12600"/>
              </w:tabs>
              <w:rPr>
                <w:rFonts w:ascii="Arial" w:hAnsi="Arial" w:cs="Arial"/>
                <w:b/>
                <w:i/>
                <w:sz w:val="16"/>
                <w:szCs w:val="16"/>
              </w:rPr>
            </w:pPr>
            <w:r w:rsidRPr="009958D7">
              <w:rPr>
                <w:rFonts w:ascii="Arial" w:hAnsi="Arial" w:cs="Arial"/>
                <w:b/>
                <w:sz w:val="16"/>
                <w:szCs w:val="16"/>
              </w:rPr>
              <w:t>ДОЛУТЕГРАВІР, ЛАМІВУДИН ТА ТЕНОФОВІР ДИЗОПРОКСИЛ ФУМАРАТ ТАБЛЕТКИ 50 МГ/300 МГ/300 МГ</w:t>
            </w:r>
          </w:p>
        </w:tc>
        <w:tc>
          <w:tcPr>
            <w:tcW w:w="24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rPr>
                <w:rFonts w:ascii="Arial" w:hAnsi="Arial" w:cs="Arial"/>
                <w:sz w:val="16"/>
                <w:szCs w:val="16"/>
              </w:rPr>
            </w:pPr>
            <w:r w:rsidRPr="009958D7">
              <w:rPr>
                <w:rFonts w:ascii="Arial" w:hAnsi="Arial" w:cs="Arial"/>
                <w:sz w:val="16"/>
                <w:szCs w:val="16"/>
              </w:rPr>
              <w:t>таблетки, вкриті плівковою оболонкою по 50 мг/300 мг/300 мг; по 30 або 60 таблеток у пластиковому контейнері з двома пакетиками вологопоглинача; по 90 або 180 таблеток у пластиковому контейнері з трьома пакетиками вологопоглинача</w:t>
            </w:r>
          </w:p>
        </w:tc>
        <w:tc>
          <w:tcPr>
            <w:tcW w:w="15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Люпін Лімітед</w:t>
            </w:r>
            <w:r w:rsidRPr="009958D7">
              <w:rPr>
                <w:rFonts w:ascii="Arial" w:hAnsi="Arial" w:cs="Arial"/>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ЛЮПІН ЛІМІТЕД</w:t>
            </w:r>
            <w:r w:rsidRPr="009958D7">
              <w:rPr>
                <w:rFonts w:ascii="Arial" w:hAnsi="Arial" w:cs="Arial"/>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Індія</w:t>
            </w:r>
          </w:p>
        </w:tc>
        <w:tc>
          <w:tcPr>
            <w:tcW w:w="2547"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реєстрація на 5 років</w:t>
            </w:r>
            <w:r w:rsidRPr="009958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053"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b/>
                <w:i/>
                <w:sz w:val="16"/>
                <w:szCs w:val="16"/>
              </w:rPr>
            </w:pPr>
            <w:r w:rsidRPr="009958D7">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sz w:val="16"/>
                <w:szCs w:val="16"/>
              </w:rPr>
            </w:pPr>
            <w:r w:rsidRPr="009958D7">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905126" w:rsidRPr="00053704" w:rsidRDefault="00905126" w:rsidP="00A42959">
            <w:pPr>
              <w:pStyle w:val="11"/>
              <w:tabs>
                <w:tab w:val="left" w:pos="12600"/>
              </w:tabs>
              <w:jc w:val="center"/>
              <w:rPr>
                <w:rFonts w:ascii="Arial" w:hAnsi="Arial" w:cs="Arial"/>
                <w:sz w:val="16"/>
                <w:szCs w:val="16"/>
              </w:rPr>
            </w:pPr>
            <w:r w:rsidRPr="00053704">
              <w:rPr>
                <w:rFonts w:ascii="Arial" w:hAnsi="Arial" w:cs="Arial"/>
                <w:sz w:val="16"/>
                <w:szCs w:val="16"/>
              </w:rPr>
              <w:t>UA/19003/01/01</w:t>
            </w:r>
          </w:p>
        </w:tc>
      </w:tr>
      <w:tr w:rsidR="00905126" w:rsidRPr="002A7100" w:rsidTr="003A1C8F">
        <w:tc>
          <w:tcPr>
            <w:tcW w:w="516" w:type="dxa"/>
            <w:tcBorders>
              <w:top w:val="single" w:sz="4" w:space="0" w:color="auto"/>
              <w:left w:val="single" w:sz="4" w:space="0" w:color="000000"/>
              <w:bottom w:val="single" w:sz="4" w:space="0" w:color="auto"/>
              <w:right w:val="single" w:sz="4" w:space="0" w:color="000000"/>
            </w:tcBorders>
            <w:shd w:val="clear" w:color="auto" w:fill="auto"/>
          </w:tcPr>
          <w:p w:rsidR="00905126" w:rsidRPr="009958D7" w:rsidRDefault="00905126" w:rsidP="00905126">
            <w:pPr>
              <w:numPr>
                <w:ilvl w:val="0"/>
                <w:numId w:val="3"/>
              </w:numPr>
              <w:tabs>
                <w:tab w:val="left" w:pos="12600"/>
              </w:tabs>
              <w:jc w:val="center"/>
              <w:rPr>
                <w:rFonts w:ascii="Arial" w:hAnsi="Arial" w:cs="Arial"/>
                <w:b/>
                <w:sz w:val="16"/>
                <w:szCs w:val="16"/>
              </w:rPr>
            </w:pPr>
          </w:p>
        </w:tc>
        <w:tc>
          <w:tcPr>
            <w:tcW w:w="1530" w:type="dxa"/>
            <w:tcBorders>
              <w:top w:val="single" w:sz="4" w:space="0" w:color="auto"/>
              <w:left w:val="single" w:sz="4" w:space="0" w:color="000000"/>
              <w:bottom w:val="single" w:sz="4" w:space="0" w:color="auto"/>
              <w:right w:val="single" w:sz="4" w:space="0" w:color="auto"/>
            </w:tcBorders>
            <w:shd w:val="clear" w:color="auto" w:fill="FFFFFF"/>
          </w:tcPr>
          <w:p w:rsidR="00905126" w:rsidRPr="007A2749" w:rsidRDefault="00905126" w:rsidP="00A42959">
            <w:pPr>
              <w:pStyle w:val="11"/>
              <w:tabs>
                <w:tab w:val="left" w:pos="12600"/>
              </w:tabs>
              <w:rPr>
                <w:rFonts w:ascii="Arial" w:hAnsi="Arial" w:cs="Arial"/>
                <w:b/>
                <w:i/>
                <w:color w:val="000000"/>
                <w:sz w:val="16"/>
                <w:szCs w:val="16"/>
              </w:rPr>
            </w:pPr>
            <w:r w:rsidRPr="007A2749">
              <w:rPr>
                <w:rFonts w:ascii="Arial" w:hAnsi="Arial" w:cs="Arial"/>
                <w:b/>
                <w:sz w:val="16"/>
                <w:szCs w:val="16"/>
              </w:rPr>
              <w:t>ЕЗОПРОТЕКТ</w:t>
            </w:r>
          </w:p>
        </w:tc>
        <w:tc>
          <w:tcPr>
            <w:tcW w:w="2430" w:type="dxa"/>
            <w:tcBorders>
              <w:top w:val="single" w:sz="4" w:space="0" w:color="auto"/>
              <w:left w:val="single" w:sz="4" w:space="0" w:color="000000"/>
              <w:bottom w:val="single" w:sz="4" w:space="0" w:color="auto"/>
              <w:right w:val="single" w:sz="4" w:space="0" w:color="000000"/>
            </w:tcBorders>
            <w:shd w:val="clear" w:color="auto" w:fill="FFFFFF"/>
          </w:tcPr>
          <w:p w:rsidR="00905126" w:rsidRPr="007A2749" w:rsidRDefault="00905126" w:rsidP="00A42959">
            <w:pPr>
              <w:pStyle w:val="11"/>
              <w:tabs>
                <w:tab w:val="left" w:pos="12600"/>
              </w:tabs>
              <w:rPr>
                <w:rFonts w:ascii="Arial" w:hAnsi="Arial" w:cs="Arial"/>
                <w:color w:val="000000"/>
                <w:sz w:val="16"/>
                <w:szCs w:val="16"/>
              </w:rPr>
            </w:pPr>
            <w:r w:rsidRPr="007A2749">
              <w:rPr>
                <w:rFonts w:ascii="Arial" w:hAnsi="Arial" w:cs="Arial"/>
                <w:color w:val="000000"/>
                <w:sz w:val="16"/>
                <w:szCs w:val="16"/>
              </w:rPr>
              <w:t>ліофілізат для розчину для ін'єкцій та інфузій по 40 мг у флаконі; по 1 флакону в картонній коробці</w:t>
            </w:r>
          </w:p>
        </w:tc>
        <w:tc>
          <w:tcPr>
            <w:tcW w:w="1530" w:type="dxa"/>
            <w:tcBorders>
              <w:top w:val="single" w:sz="4" w:space="0" w:color="auto"/>
              <w:left w:val="single" w:sz="4" w:space="0" w:color="000000"/>
              <w:bottom w:val="single" w:sz="4" w:space="0" w:color="auto"/>
              <w:right w:val="single" w:sz="4" w:space="0" w:color="000000"/>
            </w:tcBorders>
            <w:shd w:val="clear" w:color="auto" w:fill="FFFFFF"/>
          </w:tcPr>
          <w:p w:rsidR="00905126" w:rsidRPr="007A2749" w:rsidRDefault="00905126" w:rsidP="00A42959">
            <w:pPr>
              <w:pStyle w:val="11"/>
              <w:tabs>
                <w:tab w:val="left" w:pos="12600"/>
              </w:tabs>
              <w:jc w:val="center"/>
              <w:rPr>
                <w:rFonts w:ascii="Arial" w:hAnsi="Arial" w:cs="Arial"/>
                <w:color w:val="000000"/>
                <w:sz w:val="16"/>
                <w:szCs w:val="16"/>
              </w:rPr>
            </w:pPr>
            <w:r w:rsidRPr="007A2749">
              <w:rPr>
                <w:rFonts w:ascii="Arial" w:hAnsi="Arial" w:cs="Arial"/>
                <w:color w:val="000000"/>
                <w:sz w:val="16"/>
                <w:szCs w:val="16"/>
              </w:rPr>
              <w:t xml:space="preserve">Містрал Кепітал Менеджмент Лімітед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905126" w:rsidRPr="007A2749" w:rsidRDefault="00905126" w:rsidP="00A42959">
            <w:pPr>
              <w:pStyle w:val="11"/>
              <w:tabs>
                <w:tab w:val="left" w:pos="12600"/>
              </w:tabs>
              <w:jc w:val="center"/>
              <w:rPr>
                <w:rFonts w:ascii="Arial" w:hAnsi="Arial" w:cs="Arial"/>
                <w:color w:val="000000"/>
                <w:sz w:val="16"/>
                <w:szCs w:val="16"/>
              </w:rPr>
            </w:pPr>
            <w:r w:rsidRPr="007A2749">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126" w:rsidRPr="007A2749" w:rsidRDefault="00905126" w:rsidP="00A42959">
            <w:pPr>
              <w:pStyle w:val="11"/>
              <w:tabs>
                <w:tab w:val="left" w:pos="12600"/>
              </w:tabs>
              <w:jc w:val="center"/>
              <w:rPr>
                <w:rFonts w:ascii="Arial" w:hAnsi="Arial" w:cs="Arial"/>
                <w:color w:val="000000"/>
                <w:sz w:val="16"/>
                <w:szCs w:val="16"/>
              </w:rPr>
            </w:pPr>
            <w:r w:rsidRPr="007A2749">
              <w:rPr>
                <w:rFonts w:ascii="Arial" w:hAnsi="Arial" w:cs="Arial"/>
                <w:color w:val="000000"/>
                <w:sz w:val="16"/>
                <w:szCs w:val="16"/>
              </w:rPr>
              <w:t>ВЕМ Ілач Сан. ве Тік. А.С.</w:t>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905126" w:rsidRPr="007A2749" w:rsidRDefault="00905126" w:rsidP="00A42959">
            <w:pPr>
              <w:pStyle w:val="11"/>
              <w:tabs>
                <w:tab w:val="left" w:pos="12600"/>
              </w:tabs>
              <w:jc w:val="center"/>
              <w:rPr>
                <w:rFonts w:ascii="Arial" w:hAnsi="Arial" w:cs="Arial"/>
                <w:color w:val="000000"/>
                <w:sz w:val="16"/>
                <w:szCs w:val="16"/>
              </w:rPr>
            </w:pPr>
            <w:r w:rsidRPr="007A2749">
              <w:rPr>
                <w:rFonts w:ascii="Arial" w:hAnsi="Arial" w:cs="Arial"/>
                <w:color w:val="000000"/>
                <w:sz w:val="16"/>
                <w:szCs w:val="16"/>
              </w:rPr>
              <w:t>Туреччина</w:t>
            </w:r>
          </w:p>
        </w:tc>
        <w:tc>
          <w:tcPr>
            <w:tcW w:w="2547" w:type="dxa"/>
            <w:tcBorders>
              <w:top w:val="single" w:sz="4" w:space="0" w:color="auto"/>
              <w:left w:val="single" w:sz="4" w:space="0" w:color="000000"/>
              <w:bottom w:val="single" w:sz="4" w:space="0" w:color="auto"/>
              <w:right w:val="single" w:sz="4" w:space="0" w:color="000000"/>
            </w:tcBorders>
            <w:shd w:val="clear" w:color="auto" w:fill="FFFFFF"/>
          </w:tcPr>
          <w:p w:rsidR="00905126" w:rsidRPr="007A2749" w:rsidRDefault="00905126" w:rsidP="00A42959">
            <w:pPr>
              <w:pStyle w:val="11"/>
              <w:tabs>
                <w:tab w:val="left" w:pos="12600"/>
              </w:tabs>
              <w:jc w:val="center"/>
              <w:rPr>
                <w:rFonts w:ascii="Arial" w:hAnsi="Arial" w:cs="Arial"/>
                <w:color w:val="000000"/>
                <w:sz w:val="16"/>
                <w:szCs w:val="16"/>
              </w:rPr>
            </w:pPr>
            <w:r w:rsidRPr="007A2749">
              <w:rPr>
                <w:rFonts w:ascii="Arial" w:hAnsi="Arial" w:cs="Arial"/>
                <w:color w:val="000000"/>
                <w:sz w:val="16"/>
                <w:szCs w:val="16"/>
              </w:rPr>
              <w:t>реєстрація на 5 років</w:t>
            </w:r>
            <w:r w:rsidRPr="007A2749">
              <w:rPr>
                <w:rFonts w:ascii="Arial" w:hAnsi="Arial" w:cs="Arial"/>
                <w:color w:val="000000"/>
                <w:sz w:val="16"/>
                <w:szCs w:val="16"/>
              </w:rPr>
              <w:br/>
            </w:r>
            <w:r w:rsidRPr="007A274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53" w:type="dxa"/>
            <w:tcBorders>
              <w:top w:val="single" w:sz="4" w:space="0" w:color="auto"/>
              <w:left w:val="single" w:sz="4" w:space="0" w:color="000000"/>
              <w:bottom w:val="single" w:sz="4" w:space="0" w:color="auto"/>
              <w:right w:val="single" w:sz="4" w:space="0" w:color="000000"/>
            </w:tcBorders>
            <w:shd w:val="clear" w:color="auto" w:fill="FFFFFF"/>
          </w:tcPr>
          <w:p w:rsidR="00905126" w:rsidRPr="007A2749" w:rsidRDefault="00905126" w:rsidP="003A1C8F">
            <w:pPr>
              <w:pStyle w:val="11"/>
              <w:tabs>
                <w:tab w:val="left" w:pos="12600"/>
              </w:tabs>
              <w:jc w:val="center"/>
              <w:rPr>
                <w:rFonts w:ascii="Arial" w:hAnsi="Arial" w:cs="Arial"/>
                <w:b/>
                <w:i/>
                <w:color w:val="000000"/>
                <w:sz w:val="16"/>
                <w:szCs w:val="16"/>
              </w:rPr>
            </w:pPr>
            <w:r w:rsidRPr="007A2749">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905126" w:rsidRPr="007A2749" w:rsidRDefault="00905126" w:rsidP="003A1C8F">
            <w:pPr>
              <w:pStyle w:val="11"/>
              <w:tabs>
                <w:tab w:val="left" w:pos="12600"/>
              </w:tabs>
              <w:jc w:val="center"/>
              <w:rPr>
                <w:rFonts w:ascii="Arial" w:hAnsi="Arial" w:cs="Arial"/>
                <w:i/>
                <w:sz w:val="16"/>
                <w:szCs w:val="16"/>
              </w:rPr>
            </w:pPr>
            <w:r w:rsidRPr="007A2749">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905126" w:rsidRPr="007A2749" w:rsidRDefault="00905126" w:rsidP="00A42959">
            <w:pPr>
              <w:pStyle w:val="11"/>
              <w:tabs>
                <w:tab w:val="left" w:pos="12600"/>
              </w:tabs>
              <w:jc w:val="center"/>
              <w:rPr>
                <w:rFonts w:ascii="Arial" w:hAnsi="Arial" w:cs="Arial"/>
                <w:b/>
                <w:sz w:val="16"/>
                <w:szCs w:val="16"/>
              </w:rPr>
            </w:pPr>
            <w:r w:rsidRPr="007A2749">
              <w:rPr>
                <w:rFonts w:ascii="Arial" w:hAnsi="Arial" w:cs="Arial"/>
                <w:b/>
                <w:sz w:val="16"/>
                <w:szCs w:val="16"/>
              </w:rPr>
              <w:t>UA/19210/01/01</w:t>
            </w:r>
          </w:p>
        </w:tc>
      </w:tr>
      <w:tr w:rsidR="00905126" w:rsidRPr="002A7100" w:rsidTr="003A1C8F">
        <w:tc>
          <w:tcPr>
            <w:tcW w:w="516" w:type="dxa"/>
            <w:tcBorders>
              <w:top w:val="single" w:sz="4" w:space="0" w:color="auto"/>
              <w:left w:val="single" w:sz="4" w:space="0" w:color="000000"/>
              <w:bottom w:val="single" w:sz="4" w:space="0" w:color="auto"/>
              <w:right w:val="single" w:sz="4" w:space="0" w:color="000000"/>
            </w:tcBorders>
            <w:shd w:val="clear" w:color="auto" w:fill="auto"/>
          </w:tcPr>
          <w:p w:rsidR="00905126" w:rsidRPr="009958D7" w:rsidRDefault="00905126" w:rsidP="00905126">
            <w:pPr>
              <w:numPr>
                <w:ilvl w:val="0"/>
                <w:numId w:val="3"/>
              </w:numPr>
              <w:tabs>
                <w:tab w:val="left" w:pos="12600"/>
              </w:tabs>
              <w:jc w:val="center"/>
              <w:rPr>
                <w:rFonts w:ascii="Arial" w:hAnsi="Arial" w:cs="Arial"/>
                <w:b/>
                <w:sz w:val="16"/>
                <w:szCs w:val="16"/>
              </w:rPr>
            </w:pPr>
          </w:p>
        </w:tc>
        <w:tc>
          <w:tcPr>
            <w:tcW w:w="1530" w:type="dxa"/>
            <w:tcBorders>
              <w:top w:val="single" w:sz="4" w:space="0" w:color="auto"/>
              <w:left w:val="single" w:sz="4" w:space="0" w:color="000000"/>
              <w:bottom w:val="single" w:sz="4" w:space="0" w:color="auto"/>
              <w:right w:val="single" w:sz="4" w:space="0" w:color="auto"/>
            </w:tcBorders>
            <w:shd w:val="clear" w:color="auto" w:fill="FFFFFF"/>
          </w:tcPr>
          <w:p w:rsidR="00905126" w:rsidRPr="009958D7" w:rsidRDefault="00905126" w:rsidP="00A42959">
            <w:pPr>
              <w:pStyle w:val="11"/>
              <w:tabs>
                <w:tab w:val="left" w:pos="12600"/>
              </w:tabs>
              <w:rPr>
                <w:rFonts w:ascii="Arial" w:hAnsi="Arial" w:cs="Arial"/>
                <w:b/>
                <w:i/>
                <w:sz w:val="16"/>
                <w:szCs w:val="16"/>
              </w:rPr>
            </w:pPr>
            <w:r w:rsidRPr="009958D7">
              <w:rPr>
                <w:rFonts w:ascii="Arial" w:hAnsi="Arial" w:cs="Arial"/>
                <w:b/>
                <w:sz w:val="16"/>
                <w:szCs w:val="16"/>
              </w:rPr>
              <w:t>ЄВРОФАСТ СТРОНГ</w:t>
            </w:r>
          </w:p>
        </w:tc>
        <w:tc>
          <w:tcPr>
            <w:tcW w:w="24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rPr>
                <w:rFonts w:ascii="Arial" w:hAnsi="Arial" w:cs="Arial"/>
                <w:sz w:val="16"/>
                <w:szCs w:val="16"/>
              </w:rPr>
            </w:pPr>
            <w:r w:rsidRPr="009958D7">
              <w:rPr>
                <w:rFonts w:ascii="Arial" w:hAnsi="Arial" w:cs="Arial"/>
                <w:sz w:val="16"/>
                <w:szCs w:val="16"/>
              </w:rPr>
              <w:t>капсули м'які, 200 мг/500 мг, по 10 капсул у блістері; по 1 або 2 блістери в картонній коробці</w:t>
            </w:r>
          </w:p>
        </w:tc>
        <w:tc>
          <w:tcPr>
            <w:tcW w:w="15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ЄВРО ЛАЙФКЕР ПРАЙВІТ ЛІМІТЕД</w:t>
            </w:r>
            <w:r w:rsidRPr="009958D7">
              <w:rPr>
                <w:rFonts w:ascii="Arial" w:hAnsi="Arial" w:cs="Arial"/>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Олів Хелскер</w:t>
            </w:r>
            <w:r w:rsidRPr="009958D7">
              <w:rPr>
                <w:rFonts w:ascii="Arial" w:hAnsi="Arial" w:cs="Arial"/>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Індія</w:t>
            </w:r>
          </w:p>
        </w:tc>
        <w:tc>
          <w:tcPr>
            <w:tcW w:w="2547"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реєстрація на 5 років</w:t>
            </w:r>
            <w:r w:rsidRPr="009958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53"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b/>
                <w:i/>
                <w:sz w:val="16"/>
                <w:szCs w:val="16"/>
              </w:rPr>
            </w:pPr>
            <w:r w:rsidRPr="009958D7">
              <w:rPr>
                <w:rFonts w:ascii="Arial" w:hAnsi="Arial" w:cs="Arial"/>
                <w:i/>
                <w:sz w:val="16"/>
                <w:szCs w:val="16"/>
              </w:rPr>
              <w:t>без рецепта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i/>
                <w:sz w:val="16"/>
                <w:szCs w:val="16"/>
              </w:rPr>
            </w:pPr>
            <w:r w:rsidRPr="009958D7">
              <w:rPr>
                <w:rFonts w:ascii="Arial" w:hAnsi="Arial" w:cs="Arial"/>
                <w:i/>
                <w:sz w:val="16"/>
                <w:szCs w:val="16"/>
              </w:rPr>
              <w:t>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905126" w:rsidRPr="00053704" w:rsidRDefault="00905126" w:rsidP="00A42959">
            <w:pPr>
              <w:tabs>
                <w:tab w:val="left" w:pos="12600"/>
              </w:tabs>
              <w:jc w:val="center"/>
              <w:rPr>
                <w:rFonts w:ascii="Arial" w:hAnsi="Arial" w:cs="Arial"/>
                <w:sz w:val="16"/>
                <w:szCs w:val="16"/>
              </w:rPr>
            </w:pPr>
            <w:r w:rsidRPr="00053704">
              <w:rPr>
                <w:rFonts w:ascii="Arial" w:hAnsi="Arial" w:cs="Arial"/>
                <w:sz w:val="16"/>
                <w:szCs w:val="16"/>
              </w:rPr>
              <w:t>UA/19195/01/01</w:t>
            </w:r>
          </w:p>
        </w:tc>
      </w:tr>
      <w:tr w:rsidR="00905126" w:rsidRPr="002A7100" w:rsidTr="003A1C8F">
        <w:tc>
          <w:tcPr>
            <w:tcW w:w="516" w:type="dxa"/>
            <w:tcBorders>
              <w:top w:val="single" w:sz="4" w:space="0" w:color="auto"/>
              <w:left w:val="single" w:sz="4" w:space="0" w:color="000000"/>
              <w:bottom w:val="single" w:sz="4" w:space="0" w:color="auto"/>
              <w:right w:val="single" w:sz="4" w:space="0" w:color="000000"/>
            </w:tcBorders>
            <w:shd w:val="clear" w:color="auto" w:fill="auto"/>
          </w:tcPr>
          <w:p w:rsidR="00905126" w:rsidRPr="009958D7" w:rsidRDefault="00905126" w:rsidP="00905126">
            <w:pPr>
              <w:numPr>
                <w:ilvl w:val="0"/>
                <w:numId w:val="3"/>
              </w:numPr>
              <w:tabs>
                <w:tab w:val="left" w:pos="12600"/>
              </w:tabs>
              <w:jc w:val="center"/>
              <w:rPr>
                <w:rFonts w:ascii="Arial" w:hAnsi="Arial" w:cs="Arial"/>
                <w:b/>
                <w:sz w:val="16"/>
                <w:szCs w:val="16"/>
              </w:rPr>
            </w:pPr>
          </w:p>
        </w:tc>
        <w:tc>
          <w:tcPr>
            <w:tcW w:w="1530" w:type="dxa"/>
            <w:tcBorders>
              <w:top w:val="single" w:sz="4" w:space="0" w:color="auto"/>
              <w:left w:val="single" w:sz="4" w:space="0" w:color="000000"/>
              <w:bottom w:val="single" w:sz="4" w:space="0" w:color="auto"/>
              <w:right w:val="single" w:sz="4" w:space="0" w:color="auto"/>
            </w:tcBorders>
            <w:shd w:val="clear" w:color="auto" w:fill="FFFFFF"/>
          </w:tcPr>
          <w:p w:rsidR="00905126" w:rsidRPr="009958D7" w:rsidRDefault="00905126" w:rsidP="00A42959">
            <w:pPr>
              <w:pStyle w:val="11"/>
              <w:tabs>
                <w:tab w:val="left" w:pos="12600"/>
              </w:tabs>
              <w:rPr>
                <w:rFonts w:ascii="Arial" w:hAnsi="Arial" w:cs="Arial"/>
                <w:b/>
                <w:i/>
                <w:sz w:val="16"/>
                <w:szCs w:val="16"/>
              </w:rPr>
            </w:pPr>
            <w:r w:rsidRPr="009958D7">
              <w:rPr>
                <w:rFonts w:ascii="Arial" w:hAnsi="Arial" w:cs="Arial"/>
                <w:b/>
                <w:sz w:val="16"/>
                <w:szCs w:val="16"/>
              </w:rPr>
              <w:t>ЛЕСПЕНЕФРИЛ-ЛУБНИФАРМ</w:t>
            </w:r>
          </w:p>
        </w:tc>
        <w:tc>
          <w:tcPr>
            <w:tcW w:w="24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rPr>
                <w:rFonts w:ascii="Arial" w:hAnsi="Arial" w:cs="Arial"/>
                <w:sz w:val="16"/>
                <w:szCs w:val="16"/>
                <w:lang w:val="ru-RU"/>
              </w:rPr>
            </w:pPr>
            <w:r w:rsidRPr="009958D7">
              <w:rPr>
                <w:rFonts w:ascii="Arial" w:hAnsi="Arial" w:cs="Arial"/>
                <w:sz w:val="16"/>
                <w:szCs w:val="16"/>
                <w:lang w:val="ru-RU"/>
              </w:rPr>
              <w:t>розчин оральний по 100 мл у флаконах у пачці з картону</w:t>
            </w:r>
          </w:p>
        </w:tc>
        <w:tc>
          <w:tcPr>
            <w:tcW w:w="15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lang w:val="ru-RU"/>
              </w:rPr>
              <w:t>АТ "Лубнифарм"</w:t>
            </w:r>
            <w:r w:rsidRPr="009958D7">
              <w:rPr>
                <w:rFonts w:ascii="Arial" w:hAnsi="Arial" w:cs="Arial"/>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lang w:val="ru-RU"/>
              </w:rPr>
              <w:t>АТ "Лубнифарм"</w:t>
            </w:r>
            <w:r w:rsidRPr="009958D7">
              <w:rPr>
                <w:rFonts w:ascii="Arial" w:hAnsi="Arial" w:cs="Arial"/>
                <w:sz w:val="16"/>
                <w:szCs w:val="16"/>
                <w:lang w:val="ru-RU"/>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lang w:val="ru-RU"/>
              </w:rPr>
              <w:t>Україна</w:t>
            </w:r>
          </w:p>
        </w:tc>
        <w:tc>
          <w:tcPr>
            <w:tcW w:w="2547"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 xml:space="preserve">реєстрація на 5 років </w:t>
            </w:r>
            <w:r w:rsidRPr="009958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053"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b/>
                <w:i/>
                <w:sz w:val="16"/>
                <w:szCs w:val="16"/>
              </w:rPr>
            </w:pPr>
            <w:r w:rsidRPr="009958D7">
              <w:rPr>
                <w:rFonts w:ascii="Arial" w:hAnsi="Arial" w:cs="Arial"/>
                <w:i/>
                <w:sz w:val="16"/>
                <w:szCs w:val="16"/>
              </w:rPr>
              <w:t>без рецепта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i/>
                <w:sz w:val="16"/>
                <w:szCs w:val="16"/>
              </w:rPr>
            </w:pPr>
            <w:r w:rsidRPr="009958D7">
              <w:rPr>
                <w:rFonts w:ascii="Arial" w:hAnsi="Arial" w:cs="Arial"/>
                <w:i/>
                <w:sz w:val="16"/>
                <w:szCs w:val="16"/>
              </w:rPr>
              <w:t>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905126" w:rsidRPr="00053704" w:rsidRDefault="00905126" w:rsidP="00A42959">
            <w:pPr>
              <w:pStyle w:val="11"/>
              <w:tabs>
                <w:tab w:val="left" w:pos="12600"/>
              </w:tabs>
              <w:jc w:val="center"/>
              <w:rPr>
                <w:rFonts w:ascii="Arial" w:hAnsi="Arial" w:cs="Arial"/>
                <w:sz w:val="16"/>
                <w:szCs w:val="16"/>
              </w:rPr>
            </w:pPr>
            <w:r w:rsidRPr="00053704">
              <w:rPr>
                <w:rFonts w:ascii="Arial" w:hAnsi="Arial" w:cs="Arial"/>
                <w:sz w:val="16"/>
                <w:szCs w:val="16"/>
              </w:rPr>
              <w:t>UA/19188/01/01</w:t>
            </w:r>
          </w:p>
        </w:tc>
      </w:tr>
      <w:tr w:rsidR="00905126" w:rsidRPr="002A7100" w:rsidTr="003A1C8F">
        <w:tc>
          <w:tcPr>
            <w:tcW w:w="516" w:type="dxa"/>
            <w:tcBorders>
              <w:top w:val="single" w:sz="4" w:space="0" w:color="auto"/>
              <w:left w:val="single" w:sz="4" w:space="0" w:color="000000"/>
              <w:bottom w:val="single" w:sz="4" w:space="0" w:color="auto"/>
              <w:right w:val="single" w:sz="4" w:space="0" w:color="000000"/>
            </w:tcBorders>
            <w:shd w:val="clear" w:color="auto" w:fill="auto"/>
          </w:tcPr>
          <w:p w:rsidR="00905126" w:rsidRPr="009958D7" w:rsidRDefault="00905126" w:rsidP="00905126">
            <w:pPr>
              <w:numPr>
                <w:ilvl w:val="0"/>
                <w:numId w:val="3"/>
              </w:numPr>
              <w:tabs>
                <w:tab w:val="left" w:pos="12600"/>
              </w:tabs>
              <w:jc w:val="center"/>
              <w:rPr>
                <w:rFonts w:ascii="Arial" w:hAnsi="Arial" w:cs="Arial"/>
                <w:b/>
                <w:sz w:val="16"/>
                <w:szCs w:val="16"/>
              </w:rPr>
            </w:pPr>
          </w:p>
        </w:tc>
        <w:tc>
          <w:tcPr>
            <w:tcW w:w="1530" w:type="dxa"/>
            <w:tcBorders>
              <w:top w:val="single" w:sz="4" w:space="0" w:color="auto"/>
              <w:left w:val="single" w:sz="4" w:space="0" w:color="000000"/>
              <w:bottom w:val="single" w:sz="4" w:space="0" w:color="auto"/>
              <w:right w:val="single" w:sz="4" w:space="0" w:color="auto"/>
            </w:tcBorders>
            <w:shd w:val="clear" w:color="auto" w:fill="FFFFFF"/>
          </w:tcPr>
          <w:p w:rsidR="00905126" w:rsidRPr="00F21DBE" w:rsidRDefault="00905126" w:rsidP="00A42959">
            <w:pPr>
              <w:pStyle w:val="11"/>
              <w:tabs>
                <w:tab w:val="left" w:pos="12600"/>
              </w:tabs>
              <w:rPr>
                <w:rFonts w:ascii="Arial" w:hAnsi="Arial" w:cs="Arial"/>
                <w:b/>
                <w:i/>
                <w:color w:val="000000"/>
                <w:sz w:val="16"/>
                <w:szCs w:val="16"/>
              </w:rPr>
            </w:pPr>
            <w:r w:rsidRPr="00F21DBE">
              <w:rPr>
                <w:rFonts w:ascii="Arial" w:hAnsi="Arial" w:cs="Arial"/>
                <w:b/>
                <w:sz w:val="16"/>
                <w:szCs w:val="16"/>
              </w:rPr>
              <w:t>МОКСИФЛОКСАЦИН - ВІСТА</w:t>
            </w:r>
          </w:p>
        </w:tc>
        <w:tc>
          <w:tcPr>
            <w:tcW w:w="2430" w:type="dxa"/>
            <w:tcBorders>
              <w:top w:val="single" w:sz="4" w:space="0" w:color="auto"/>
              <w:left w:val="single" w:sz="4" w:space="0" w:color="000000"/>
              <w:bottom w:val="single" w:sz="4" w:space="0" w:color="auto"/>
              <w:right w:val="single" w:sz="4" w:space="0" w:color="000000"/>
            </w:tcBorders>
            <w:shd w:val="clear" w:color="auto" w:fill="FFFFFF"/>
          </w:tcPr>
          <w:p w:rsidR="00905126" w:rsidRPr="00F21DBE" w:rsidRDefault="00905126" w:rsidP="00A42959">
            <w:pPr>
              <w:pStyle w:val="11"/>
              <w:tabs>
                <w:tab w:val="left" w:pos="12600"/>
              </w:tabs>
              <w:rPr>
                <w:rFonts w:ascii="Arial" w:hAnsi="Arial" w:cs="Arial"/>
                <w:color w:val="000000"/>
                <w:sz w:val="16"/>
                <w:szCs w:val="16"/>
                <w:lang w:val="ru-RU"/>
              </w:rPr>
            </w:pPr>
            <w:r w:rsidRPr="00F21DBE">
              <w:rPr>
                <w:rFonts w:ascii="Arial" w:hAnsi="Arial" w:cs="Arial"/>
                <w:color w:val="000000"/>
                <w:sz w:val="16"/>
                <w:szCs w:val="16"/>
                <w:lang w:val="ru-RU"/>
              </w:rPr>
              <w:t>розчин для інфузій, по 400 мг/250 мл, по 250 мл у флаконі, по 1 флакону в картонній коробці</w:t>
            </w:r>
          </w:p>
        </w:tc>
        <w:tc>
          <w:tcPr>
            <w:tcW w:w="1530" w:type="dxa"/>
            <w:tcBorders>
              <w:top w:val="single" w:sz="4" w:space="0" w:color="auto"/>
              <w:left w:val="single" w:sz="4" w:space="0" w:color="000000"/>
              <w:bottom w:val="single" w:sz="4" w:space="0" w:color="auto"/>
              <w:right w:val="single" w:sz="4" w:space="0" w:color="000000"/>
            </w:tcBorders>
            <w:shd w:val="clear" w:color="auto" w:fill="FFFFFF"/>
          </w:tcPr>
          <w:p w:rsidR="00905126" w:rsidRPr="00F21DBE" w:rsidRDefault="00905126" w:rsidP="00A42959">
            <w:pPr>
              <w:pStyle w:val="11"/>
              <w:tabs>
                <w:tab w:val="left" w:pos="12600"/>
              </w:tabs>
              <w:jc w:val="center"/>
              <w:rPr>
                <w:rFonts w:ascii="Arial" w:hAnsi="Arial" w:cs="Arial"/>
                <w:color w:val="000000"/>
                <w:sz w:val="16"/>
                <w:szCs w:val="16"/>
                <w:lang w:val="ru-RU"/>
              </w:rPr>
            </w:pPr>
            <w:r w:rsidRPr="00F21DBE">
              <w:rPr>
                <w:rFonts w:ascii="Arial" w:hAnsi="Arial" w:cs="Arial"/>
                <w:color w:val="000000"/>
                <w:sz w:val="16"/>
                <w:szCs w:val="16"/>
                <w:lang w:val="ru-RU"/>
              </w:rPr>
              <w:t xml:space="preserve">Містрал Кепітал Менеджмент Лімітед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905126" w:rsidRPr="00F21DBE" w:rsidRDefault="00905126" w:rsidP="00A42959">
            <w:pPr>
              <w:pStyle w:val="11"/>
              <w:tabs>
                <w:tab w:val="left" w:pos="12600"/>
              </w:tabs>
              <w:jc w:val="center"/>
              <w:rPr>
                <w:rFonts w:ascii="Arial" w:hAnsi="Arial" w:cs="Arial"/>
                <w:color w:val="000000"/>
                <w:sz w:val="16"/>
                <w:szCs w:val="16"/>
              </w:rPr>
            </w:pPr>
            <w:r w:rsidRPr="00F21DBE">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126" w:rsidRPr="00F21DBE" w:rsidRDefault="00905126" w:rsidP="00A42959">
            <w:pPr>
              <w:pStyle w:val="11"/>
              <w:tabs>
                <w:tab w:val="left" w:pos="12600"/>
              </w:tabs>
              <w:jc w:val="center"/>
              <w:rPr>
                <w:rFonts w:ascii="Arial" w:hAnsi="Arial" w:cs="Arial"/>
                <w:color w:val="000000"/>
                <w:sz w:val="16"/>
                <w:szCs w:val="16"/>
              </w:rPr>
            </w:pPr>
            <w:r w:rsidRPr="00F21DBE">
              <w:rPr>
                <w:rFonts w:ascii="Arial" w:hAnsi="Arial" w:cs="Arial"/>
                <w:color w:val="000000"/>
                <w:sz w:val="16"/>
                <w:szCs w:val="16"/>
              </w:rPr>
              <w:t>ВЕМ Ілач Сан. ве Тік. А.С.</w:t>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905126" w:rsidRPr="00F21DBE" w:rsidRDefault="00905126" w:rsidP="00A42959">
            <w:pPr>
              <w:pStyle w:val="11"/>
              <w:tabs>
                <w:tab w:val="left" w:pos="12600"/>
              </w:tabs>
              <w:jc w:val="center"/>
              <w:rPr>
                <w:rFonts w:ascii="Arial" w:hAnsi="Arial" w:cs="Arial"/>
                <w:color w:val="000000"/>
                <w:sz w:val="16"/>
                <w:szCs w:val="16"/>
              </w:rPr>
            </w:pPr>
            <w:r w:rsidRPr="00F21DBE">
              <w:rPr>
                <w:rFonts w:ascii="Arial" w:hAnsi="Arial" w:cs="Arial"/>
                <w:color w:val="000000"/>
                <w:sz w:val="16"/>
                <w:szCs w:val="16"/>
              </w:rPr>
              <w:t>Туреччина</w:t>
            </w:r>
          </w:p>
        </w:tc>
        <w:tc>
          <w:tcPr>
            <w:tcW w:w="2547" w:type="dxa"/>
            <w:tcBorders>
              <w:top w:val="single" w:sz="4" w:space="0" w:color="auto"/>
              <w:left w:val="single" w:sz="4" w:space="0" w:color="000000"/>
              <w:bottom w:val="single" w:sz="4" w:space="0" w:color="auto"/>
              <w:right w:val="single" w:sz="4" w:space="0" w:color="000000"/>
            </w:tcBorders>
            <w:shd w:val="clear" w:color="auto" w:fill="FFFFFF"/>
          </w:tcPr>
          <w:p w:rsidR="00905126" w:rsidRPr="00F21DBE" w:rsidRDefault="00905126" w:rsidP="00A42959">
            <w:pPr>
              <w:pStyle w:val="11"/>
              <w:tabs>
                <w:tab w:val="left" w:pos="12600"/>
              </w:tabs>
              <w:jc w:val="center"/>
              <w:rPr>
                <w:rFonts w:ascii="Arial" w:hAnsi="Arial" w:cs="Arial"/>
                <w:color w:val="000000"/>
                <w:sz w:val="16"/>
                <w:szCs w:val="16"/>
              </w:rPr>
            </w:pPr>
            <w:r w:rsidRPr="00F21DBE">
              <w:rPr>
                <w:rFonts w:ascii="Arial" w:hAnsi="Arial" w:cs="Arial"/>
                <w:color w:val="000000"/>
                <w:sz w:val="16"/>
                <w:szCs w:val="16"/>
              </w:rPr>
              <w:t>реєстрація на 5 років</w:t>
            </w:r>
            <w:r w:rsidRPr="00F21DBE">
              <w:rPr>
                <w:rFonts w:ascii="Arial" w:hAnsi="Arial" w:cs="Arial"/>
                <w:color w:val="000000"/>
                <w:sz w:val="16"/>
                <w:szCs w:val="16"/>
              </w:rPr>
              <w:br/>
            </w:r>
            <w:r w:rsidRPr="00F21DB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53" w:type="dxa"/>
            <w:tcBorders>
              <w:top w:val="single" w:sz="4" w:space="0" w:color="auto"/>
              <w:left w:val="single" w:sz="4" w:space="0" w:color="000000"/>
              <w:bottom w:val="single" w:sz="4" w:space="0" w:color="auto"/>
              <w:right w:val="single" w:sz="4" w:space="0" w:color="000000"/>
            </w:tcBorders>
            <w:shd w:val="clear" w:color="auto" w:fill="FFFFFF"/>
          </w:tcPr>
          <w:p w:rsidR="00905126" w:rsidRPr="00F21DBE" w:rsidRDefault="00905126" w:rsidP="003A1C8F">
            <w:pPr>
              <w:pStyle w:val="11"/>
              <w:tabs>
                <w:tab w:val="left" w:pos="12600"/>
              </w:tabs>
              <w:jc w:val="center"/>
              <w:rPr>
                <w:rFonts w:ascii="Arial" w:hAnsi="Arial" w:cs="Arial"/>
                <w:b/>
                <w:i/>
                <w:color w:val="000000"/>
                <w:sz w:val="16"/>
                <w:szCs w:val="16"/>
              </w:rPr>
            </w:pPr>
            <w:r w:rsidRPr="00F21DBE">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905126" w:rsidRPr="00F21DBE" w:rsidRDefault="00905126" w:rsidP="003A1C8F">
            <w:pPr>
              <w:pStyle w:val="11"/>
              <w:tabs>
                <w:tab w:val="left" w:pos="12600"/>
              </w:tabs>
              <w:jc w:val="center"/>
              <w:rPr>
                <w:rFonts w:ascii="Arial" w:hAnsi="Arial" w:cs="Arial"/>
                <w:i/>
                <w:sz w:val="16"/>
                <w:szCs w:val="16"/>
              </w:rPr>
            </w:pPr>
            <w:r w:rsidRPr="00F21DBE">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905126" w:rsidRPr="00A11D62" w:rsidRDefault="00905126" w:rsidP="00A42959">
            <w:pPr>
              <w:pStyle w:val="11"/>
              <w:tabs>
                <w:tab w:val="left" w:pos="12600"/>
              </w:tabs>
              <w:jc w:val="center"/>
              <w:rPr>
                <w:rFonts w:ascii="Arial" w:hAnsi="Arial" w:cs="Arial"/>
                <w:sz w:val="16"/>
                <w:szCs w:val="16"/>
              </w:rPr>
            </w:pPr>
            <w:r w:rsidRPr="00F21DBE">
              <w:rPr>
                <w:rFonts w:ascii="Arial" w:hAnsi="Arial" w:cs="Arial"/>
                <w:sz w:val="16"/>
                <w:szCs w:val="16"/>
              </w:rPr>
              <w:t>UA/19205/01/01</w:t>
            </w:r>
          </w:p>
        </w:tc>
      </w:tr>
      <w:tr w:rsidR="00905126" w:rsidRPr="002A7100" w:rsidTr="003A1C8F">
        <w:tc>
          <w:tcPr>
            <w:tcW w:w="516" w:type="dxa"/>
            <w:tcBorders>
              <w:top w:val="single" w:sz="4" w:space="0" w:color="auto"/>
              <w:left w:val="single" w:sz="4" w:space="0" w:color="000000"/>
              <w:bottom w:val="single" w:sz="4" w:space="0" w:color="auto"/>
              <w:right w:val="single" w:sz="4" w:space="0" w:color="000000"/>
            </w:tcBorders>
            <w:shd w:val="clear" w:color="auto" w:fill="auto"/>
          </w:tcPr>
          <w:p w:rsidR="00905126" w:rsidRPr="009958D7" w:rsidRDefault="00905126" w:rsidP="00905126">
            <w:pPr>
              <w:numPr>
                <w:ilvl w:val="0"/>
                <w:numId w:val="3"/>
              </w:numPr>
              <w:tabs>
                <w:tab w:val="left" w:pos="12600"/>
              </w:tabs>
              <w:jc w:val="center"/>
              <w:rPr>
                <w:rFonts w:ascii="Arial" w:hAnsi="Arial" w:cs="Arial"/>
                <w:b/>
                <w:sz w:val="16"/>
                <w:szCs w:val="16"/>
              </w:rPr>
            </w:pPr>
          </w:p>
        </w:tc>
        <w:tc>
          <w:tcPr>
            <w:tcW w:w="1530" w:type="dxa"/>
            <w:tcBorders>
              <w:top w:val="single" w:sz="4" w:space="0" w:color="auto"/>
              <w:left w:val="single" w:sz="4" w:space="0" w:color="000000"/>
              <w:bottom w:val="single" w:sz="4" w:space="0" w:color="auto"/>
              <w:right w:val="single" w:sz="4" w:space="0" w:color="auto"/>
            </w:tcBorders>
            <w:shd w:val="clear" w:color="auto" w:fill="FFFFFF"/>
          </w:tcPr>
          <w:p w:rsidR="00905126" w:rsidRPr="009958D7" w:rsidRDefault="00905126" w:rsidP="00A42959">
            <w:pPr>
              <w:pStyle w:val="11"/>
              <w:tabs>
                <w:tab w:val="left" w:pos="12600"/>
              </w:tabs>
              <w:rPr>
                <w:rFonts w:ascii="Arial" w:hAnsi="Arial" w:cs="Arial"/>
                <w:b/>
                <w:i/>
                <w:sz w:val="16"/>
                <w:szCs w:val="16"/>
              </w:rPr>
            </w:pPr>
            <w:r w:rsidRPr="009958D7">
              <w:rPr>
                <w:rFonts w:ascii="Arial" w:hAnsi="Arial" w:cs="Arial"/>
                <w:b/>
                <w:sz w:val="16"/>
                <w:szCs w:val="16"/>
              </w:rPr>
              <w:t>ПАПАВЕРИНУ ГІДРОХЛОРИД</w:t>
            </w:r>
          </w:p>
        </w:tc>
        <w:tc>
          <w:tcPr>
            <w:tcW w:w="24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rPr>
                <w:rFonts w:ascii="Arial" w:hAnsi="Arial" w:cs="Arial"/>
                <w:sz w:val="16"/>
                <w:szCs w:val="16"/>
                <w:lang w:val="ru-RU"/>
              </w:rPr>
            </w:pPr>
            <w:r w:rsidRPr="009958D7">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5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lang w:val="ru-RU"/>
              </w:rPr>
              <w:t xml:space="preserve">ТОВ "ФАРМАСЕЛ" </w:t>
            </w:r>
            <w:r w:rsidRPr="009958D7">
              <w:rPr>
                <w:rFonts w:ascii="Arial" w:hAnsi="Arial" w:cs="Arial"/>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Індо Джерман Алкалоідс</w:t>
            </w:r>
            <w:r w:rsidRPr="009958D7">
              <w:rPr>
                <w:rFonts w:ascii="Arial" w:hAnsi="Arial" w:cs="Arial"/>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Індія</w:t>
            </w:r>
          </w:p>
        </w:tc>
        <w:tc>
          <w:tcPr>
            <w:tcW w:w="2547"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реєстрація на 5 років</w:t>
            </w:r>
          </w:p>
        </w:tc>
        <w:tc>
          <w:tcPr>
            <w:tcW w:w="1053"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b/>
                <w:i/>
                <w:sz w:val="16"/>
                <w:szCs w:val="16"/>
              </w:rPr>
            </w:pPr>
            <w:r w:rsidRPr="009958D7">
              <w:rPr>
                <w:rFonts w:ascii="Arial" w:hAnsi="Arial" w:cs="Arial"/>
                <w:i/>
                <w:sz w:val="16"/>
                <w:szCs w:val="16"/>
              </w:rPr>
              <w:t>-</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i/>
                <w:sz w:val="16"/>
                <w:szCs w:val="16"/>
              </w:rPr>
            </w:pPr>
            <w:r w:rsidRPr="009958D7">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905126" w:rsidRPr="00053704" w:rsidRDefault="00905126" w:rsidP="00A42959">
            <w:pPr>
              <w:pStyle w:val="11"/>
              <w:tabs>
                <w:tab w:val="left" w:pos="12600"/>
              </w:tabs>
              <w:jc w:val="center"/>
              <w:rPr>
                <w:rFonts w:ascii="Arial" w:hAnsi="Arial" w:cs="Arial"/>
                <w:sz w:val="16"/>
                <w:szCs w:val="16"/>
              </w:rPr>
            </w:pPr>
            <w:r w:rsidRPr="00053704">
              <w:rPr>
                <w:rFonts w:ascii="Arial" w:hAnsi="Arial" w:cs="Arial"/>
                <w:sz w:val="16"/>
                <w:szCs w:val="16"/>
              </w:rPr>
              <w:t>UA/19189/01/01</w:t>
            </w:r>
          </w:p>
        </w:tc>
      </w:tr>
      <w:tr w:rsidR="00905126" w:rsidRPr="002A7100" w:rsidTr="003A1C8F">
        <w:tc>
          <w:tcPr>
            <w:tcW w:w="516" w:type="dxa"/>
            <w:tcBorders>
              <w:top w:val="single" w:sz="4" w:space="0" w:color="auto"/>
              <w:left w:val="single" w:sz="4" w:space="0" w:color="000000"/>
              <w:bottom w:val="single" w:sz="4" w:space="0" w:color="auto"/>
              <w:right w:val="single" w:sz="4" w:space="0" w:color="000000"/>
            </w:tcBorders>
            <w:shd w:val="clear" w:color="auto" w:fill="auto"/>
          </w:tcPr>
          <w:p w:rsidR="00905126" w:rsidRPr="009958D7" w:rsidRDefault="00905126" w:rsidP="00905126">
            <w:pPr>
              <w:numPr>
                <w:ilvl w:val="0"/>
                <w:numId w:val="3"/>
              </w:numPr>
              <w:tabs>
                <w:tab w:val="left" w:pos="12600"/>
              </w:tabs>
              <w:jc w:val="center"/>
              <w:rPr>
                <w:rFonts w:ascii="Arial" w:hAnsi="Arial" w:cs="Arial"/>
                <w:b/>
                <w:sz w:val="16"/>
                <w:szCs w:val="16"/>
              </w:rPr>
            </w:pPr>
          </w:p>
        </w:tc>
        <w:tc>
          <w:tcPr>
            <w:tcW w:w="1530" w:type="dxa"/>
            <w:tcBorders>
              <w:top w:val="single" w:sz="4" w:space="0" w:color="auto"/>
              <w:left w:val="single" w:sz="4" w:space="0" w:color="000000"/>
              <w:bottom w:val="single" w:sz="4" w:space="0" w:color="auto"/>
              <w:right w:val="single" w:sz="4" w:space="0" w:color="auto"/>
            </w:tcBorders>
            <w:shd w:val="clear" w:color="auto" w:fill="FFFFFF"/>
          </w:tcPr>
          <w:p w:rsidR="00905126" w:rsidRPr="00F21DBE" w:rsidRDefault="00905126" w:rsidP="00A42959">
            <w:pPr>
              <w:pStyle w:val="11"/>
              <w:tabs>
                <w:tab w:val="left" w:pos="12600"/>
              </w:tabs>
              <w:rPr>
                <w:rFonts w:ascii="Arial" w:hAnsi="Arial" w:cs="Arial"/>
                <w:b/>
                <w:i/>
                <w:color w:val="000000"/>
                <w:sz w:val="16"/>
                <w:szCs w:val="16"/>
                <w:lang w:val="ru-RU"/>
              </w:rPr>
            </w:pPr>
            <w:r w:rsidRPr="00F21DBE">
              <w:rPr>
                <w:rFonts w:ascii="Arial" w:hAnsi="Arial" w:cs="Arial"/>
                <w:b/>
                <w:sz w:val="16"/>
                <w:szCs w:val="16"/>
                <w:lang w:val="ru-RU"/>
              </w:rPr>
              <w:t>ПАРАЦЕТАМОЛ С.А.Л.Ф.</w:t>
            </w:r>
          </w:p>
        </w:tc>
        <w:tc>
          <w:tcPr>
            <w:tcW w:w="2430" w:type="dxa"/>
            <w:tcBorders>
              <w:top w:val="single" w:sz="4" w:space="0" w:color="auto"/>
              <w:left w:val="single" w:sz="4" w:space="0" w:color="000000"/>
              <w:bottom w:val="single" w:sz="4" w:space="0" w:color="auto"/>
              <w:right w:val="single" w:sz="4" w:space="0" w:color="000000"/>
            </w:tcBorders>
            <w:shd w:val="clear" w:color="auto" w:fill="FFFFFF"/>
          </w:tcPr>
          <w:p w:rsidR="00905126" w:rsidRPr="00F21DBE" w:rsidRDefault="00905126" w:rsidP="00A42959">
            <w:pPr>
              <w:pStyle w:val="11"/>
              <w:tabs>
                <w:tab w:val="left" w:pos="12600"/>
              </w:tabs>
              <w:rPr>
                <w:rFonts w:ascii="Arial" w:hAnsi="Arial" w:cs="Arial"/>
                <w:color w:val="000000"/>
                <w:sz w:val="16"/>
                <w:szCs w:val="16"/>
                <w:lang w:val="ru-RU"/>
              </w:rPr>
            </w:pPr>
            <w:r w:rsidRPr="00F21DBE">
              <w:rPr>
                <w:rFonts w:ascii="Arial" w:hAnsi="Arial" w:cs="Arial"/>
                <w:color w:val="000000"/>
                <w:sz w:val="16"/>
                <w:szCs w:val="16"/>
                <w:lang w:val="ru-RU"/>
              </w:rPr>
              <w:t>розчин для інфузій 10 мг/мл; по 100 мл у флаконі № 1</w:t>
            </w:r>
          </w:p>
        </w:tc>
        <w:tc>
          <w:tcPr>
            <w:tcW w:w="1530" w:type="dxa"/>
            <w:tcBorders>
              <w:top w:val="single" w:sz="4" w:space="0" w:color="auto"/>
              <w:left w:val="single" w:sz="4" w:space="0" w:color="000000"/>
              <w:bottom w:val="single" w:sz="4" w:space="0" w:color="auto"/>
              <w:right w:val="single" w:sz="4" w:space="0" w:color="000000"/>
            </w:tcBorders>
            <w:shd w:val="clear" w:color="auto" w:fill="FFFFFF"/>
          </w:tcPr>
          <w:p w:rsidR="00905126" w:rsidRPr="00F21DBE" w:rsidRDefault="00905126" w:rsidP="00A42959">
            <w:pPr>
              <w:pStyle w:val="11"/>
              <w:tabs>
                <w:tab w:val="left" w:pos="12600"/>
              </w:tabs>
              <w:jc w:val="center"/>
              <w:rPr>
                <w:rFonts w:ascii="Arial" w:hAnsi="Arial" w:cs="Arial"/>
                <w:color w:val="000000"/>
                <w:sz w:val="16"/>
                <w:szCs w:val="16"/>
              </w:rPr>
            </w:pPr>
            <w:r w:rsidRPr="00F21DBE">
              <w:rPr>
                <w:rFonts w:ascii="Arial" w:hAnsi="Arial" w:cs="Arial"/>
                <w:color w:val="000000"/>
                <w:sz w:val="16"/>
                <w:szCs w:val="16"/>
                <w:lang w:val="ru-RU"/>
              </w:rPr>
              <w:t>ТОВ "Аміла Хелс Кеа"</w:t>
            </w:r>
            <w:r w:rsidRPr="00F21DBE">
              <w:rPr>
                <w:rFonts w:ascii="Arial" w:hAnsi="Arial" w:cs="Arial"/>
                <w:color w:val="000000"/>
                <w:sz w:val="16"/>
                <w:szCs w:val="16"/>
              </w:rPr>
              <w:t xml:space="preserve">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905126" w:rsidRPr="00F21DBE" w:rsidRDefault="00905126" w:rsidP="00A42959">
            <w:pPr>
              <w:pStyle w:val="11"/>
              <w:tabs>
                <w:tab w:val="left" w:pos="12600"/>
              </w:tabs>
              <w:jc w:val="center"/>
              <w:rPr>
                <w:rFonts w:ascii="Arial" w:hAnsi="Arial" w:cs="Arial"/>
                <w:color w:val="000000"/>
                <w:sz w:val="16"/>
                <w:szCs w:val="16"/>
              </w:rPr>
            </w:pPr>
            <w:r w:rsidRPr="00F21DB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126" w:rsidRPr="00F21DBE" w:rsidRDefault="00905126" w:rsidP="00A42959">
            <w:pPr>
              <w:pStyle w:val="11"/>
              <w:tabs>
                <w:tab w:val="left" w:pos="12600"/>
              </w:tabs>
              <w:jc w:val="center"/>
              <w:rPr>
                <w:rFonts w:ascii="Arial" w:hAnsi="Arial" w:cs="Arial"/>
                <w:color w:val="000000"/>
                <w:sz w:val="16"/>
                <w:szCs w:val="16"/>
              </w:rPr>
            </w:pPr>
            <w:r w:rsidRPr="00F21DBE">
              <w:rPr>
                <w:rFonts w:ascii="Arial" w:hAnsi="Arial" w:cs="Arial"/>
                <w:color w:val="000000"/>
                <w:sz w:val="16"/>
                <w:szCs w:val="16"/>
              </w:rPr>
              <w:t xml:space="preserve">С.А.Л.Ф. С.п.А. Лабораторіо Фармаколоджико </w:t>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905126" w:rsidRPr="00F21DBE" w:rsidRDefault="00905126" w:rsidP="00A42959">
            <w:pPr>
              <w:pStyle w:val="11"/>
              <w:tabs>
                <w:tab w:val="left" w:pos="12600"/>
              </w:tabs>
              <w:jc w:val="center"/>
              <w:rPr>
                <w:rFonts w:ascii="Arial" w:hAnsi="Arial" w:cs="Arial"/>
                <w:color w:val="000000"/>
                <w:sz w:val="16"/>
                <w:szCs w:val="16"/>
              </w:rPr>
            </w:pPr>
            <w:r w:rsidRPr="00F21DBE">
              <w:rPr>
                <w:rFonts w:ascii="Arial" w:hAnsi="Arial" w:cs="Arial"/>
                <w:color w:val="000000"/>
                <w:sz w:val="16"/>
                <w:szCs w:val="16"/>
              </w:rPr>
              <w:t>Італiя</w:t>
            </w:r>
          </w:p>
        </w:tc>
        <w:tc>
          <w:tcPr>
            <w:tcW w:w="2547" w:type="dxa"/>
            <w:tcBorders>
              <w:top w:val="single" w:sz="4" w:space="0" w:color="auto"/>
              <w:left w:val="single" w:sz="4" w:space="0" w:color="000000"/>
              <w:bottom w:val="single" w:sz="4" w:space="0" w:color="auto"/>
              <w:right w:val="single" w:sz="4" w:space="0" w:color="000000"/>
            </w:tcBorders>
            <w:shd w:val="clear" w:color="auto" w:fill="FFFFFF"/>
          </w:tcPr>
          <w:p w:rsidR="00905126" w:rsidRPr="00F21DBE" w:rsidRDefault="00905126" w:rsidP="00A42959">
            <w:pPr>
              <w:pStyle w:val="11"/>
              <w:tabs>
                <w:tab w:val="left" w:pos="12600"/>
              </w:tabs>
              <w:jc w:val="center"/>
              <w:rPr>
                <w:rFonts w:ascii="Arial" w:hAnsi="Arial" w:cs="Arial"/>
                <w:color w:val="000000"/>
                <w:sz w:val="16"/>
                <w:szCs w:val="16"/>
              </w:rPr>
            </w:pPr>
            <w:r w:rsidRPr="00F21DBE">
              <w:rPr>
                <w:rFonts w:ascii="Arial" w:hAnsi="Arial" w:cs="Arial"/>
                <w:color w:val="000000"/>
                <w:sz w:val="16"/>
                <w:szCs w:val="16"/>
              </w:rPr>
              <w:t>Реєстрація на 5 років</w:t>
            </w:r>
            <w:r w:rsidRPr="00F21DBE">
              <w:rPr>
                <w:rFonts w:ascii="Arial" w:hAnsi="Arial" w:cs="Arial"/>
                <w:color w:val="000000"/>
                <w:sz w:val="16"/>
                <w:szCs w:val="16"/>
              </w:rPr>
              <w:br/>
            </w:r>
            <w:r w:rsidRPr="00F21DB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053" w:type="dxa"/>
            <w:tcBorders>
              <w:top w:val="single" w:sz="4" w:space="0" w:color="auto"/>
              <w:left w:val="single" w:sz="4" w:space="0" w:color="000000"/>
              <w:bottom w:val="single" w:sz="4" w:space="0" w:color="auto"/>
              <w:right w:val="single" w:sz="4" w:space="0" w:color="000000"/>
            </w:tcBorders>
            <w:shd w:val="clear" w:color="auto" w:fill="FFFFFF"/>
          </w:tcPr>
          <w:p w:rsidR="00905126" w:rsidRPr="00F21DBE" w:rsidRDefault="00905126" w:rsidP="003A1C8F">
            <w:pPr>
              <w:pStyle w:val="11"/>
              <w:tabs>
                <w:tab w:val="left" w:pos="12600"/>
              </w:tabs>
              <w:jc w:val="center"/>
              <w:rPr>
                <w:rFonts w:ascii="Arial" w:hAnsi="Arial" w:cs="Arial"/>
                <w:b/>
                <w:i/>
                <w:color w:val="000000"/>
                <w:sz w:val="16"/>
                <w:szCs w:val="16"/>
              </w:rPr>
            </w:pPr>
            <w:r w:rsidRPr="00F21DBE">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905126" w:rsidRPr="00F21DBE" w:rsidRDefault="00905126" w:rsidP="003A1C8F">
            <w:pPr>
              <w:pStyle w:val="11"/>
              <w:tabs>
                <w:tab w:val="left" w:pos="12600"/>
              </w:tabs>
              <w:jc w:val="center"/>
              <w:rPr>
                <w:rFonts w:ascii="Arial" w:hAnsi="Arial" w:cs="Arial"/>
                <w:i/>
                <w:sz w:val="16"/>
                <w:szCs w:val="16"/>
              </w:rPr>
            </w:pPr>
            <w:r w:rsidRPr="00F21DBE">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905126" w:rsidRPr="00A11D62" w:rsidRDefault="00905126" w:rsidP="00A42959">
            <w:pPr>
              <w:pStyle w:val="11"/>
              <w:tabs>
                <w:tab w:val="left" w:pos="12600"/>
              </w:tabs>
              <w:jc w:val="center"/>
              <w:rPr>
                <w:rFonts w:ascii="Arial" w:hAnsi="Arial" w:cs="Arial"/>
                <w:sz w:val="16"/>
                <w:szCs w:val="16"/>
              </w:rPr>
            </w:pPr>
            <w:r w:rsidRPr="00F21DBE">
              <w:rPr>
                <w:rFonts w:ascii="Arial" w:hAnsi="Arial" w:cs="Arial"/>
                <w:sz w:val="16"/>
                <w:szCs w:val="16"/>
              </w:rPr>
              <w:t>UA/19207/01/01</w:t>
            </w:r>
          </w:p>
        </w:tc>
      </w:tr>
      <w:tr w:rsidR="00905126" w:rsidRPr="002A7100" w:rsidTr="003A1C8F">
        <w:tc>
          <w:tcPr>
            <w:tcW w:w="516" w:type="dxa"/>
            <w:tcBorders>
              <w:top w:val="single" w:sz="4" w:space="0" w:color="auto"/>
              <w:left w:val="single" w:sz="4" w:space="0" w:color="000000"/>
              <w:bottom w:val="single" w:sz="4" w:space="0" w:color="auto"/>
              <w:right w:val="single" w:sz="4" w:space="0" w:color="000000"/>
            </w:tcBorders>
            <w:shd w:val="clear" w:color="auto" w:fill="auto"/>
          </w:tcPr>
          <w:p w:rsidR="00905126" w:rsidRPr="009958D7" w:rsidRDefault="00905126" w:rsidP="00905126">
            <w:pPr>
              <w:numPr>
                <w:ilvl w:val="0"/>
                <w:numId w:val="3"/>
              </w:numPr>
              <w:tabs>
                <w:tab w:val="left" w:pos="12600"/>
              </w:tabs>
              <w:jc w:val="center"/>
              <w:rPr>
                <w:rFonts w:ascii="Arial" w:hAnsi="Arial" w:cs="Arial"/>
                <w:b/>
                <w:sz w:val="16"/>
                <w:szCs w:val="16"/>
              </w:rPr>
            </w:pPr>
          </w:p>
        </w:tc>
        <w:tc>
          <w:tcPr>
            <w:tcW w:w="1530" w:type="dxa"/>
            <w:tcBorders>
              <w:top w:val="single" w:sz="4" w:space="0" w:color="auto"/>
              <w:left w:val="single" w:sz="4" w:space="0" w:color="000000"/>
              <w:bottom w:val="single" w:sz="4" w:space="0" w:color="auto"/>
              <w:right w:val="single" w:sz="4" w:space="0" w:color="auto"/>
            </w:tcBorders>
            <w:shd w:val="clear" w:color="auto" w:fill="FFFFFF"/>
          </w:tcPr>
          <w:p w:rsidR="00905126" w:rsidRPr="009958D7" w:rsidRDefault="00905126" w:rsidP="00A42959">
            <w:pPr>
              <w:pStyle w:val="11"/>
              <w:tabs>
                <w:tab w:val="left" w:pos="12600"/>
              </w:tabs>
              <w:rPr>
                <w:rFonts w:ascii="Arial" w:hAnsi="Arial" w:cs="Arial"/>
                <w:b/>
                <w:i/>
                <w:sz w:val="16"/>
                <w:szCs w:val="16"/>
              </w:rPr>
            </w:pPr>
            <w:r w:rsidRPr="009958D7">
              <w:rPr>
                <w:rFonts w:ascii="Arial" w:hAnsi="Arial" w:cs="Arial"/>
                <w:b/>
                <w:sz w:val="16"/>
                <w:szCs w:val="16"/>
              </w:rPr>
              <w:t>ПІРОКСИКАМ</w:t>
            </w:r>
          </w:p>
        </w:tc>
        <w:tc>
          <w:tcPr>
            <w:tcW w:w="24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rPr>
                <w:rFonts w:ascii="Arial" w:hAnsi="Arial" w:cs="Arial"/>
                <w:sz w:val="16"/>
                <w:szCs w:val="16"/>
                <w:lang w:val="ru-RU"/>
              </w:rPr>
            </w:pPr>
            <w:r w:rsidRPr="009958D7">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5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lang w:val="ru-RU"/>
              </w:rPr>
            </w:pPr>
            <w:r w:rsidRPr="009958D7">
              <w:rPr>
                <w:rFonts w:ascii="Arial" w:hAnsi="Arial" w:cs="Arial"/>
                <w:sz w:val="16"/>
                <w:szCs w:val="16"/>
                <w:lang w:val="ru-RU"/>
              </w:rPr>
              <w:t xml:space="preserve">АТ “ВІТАМІНИ” </w:t>
            </w:r>
            <w:r w:rsidRPr="009958D7">
              <w:rPr>
                <w:rFonts w:ascii="Arial" w:hAnsi="Arial" w:cs="Arial"/>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lang w:val="ru-RU"/>
              </w:rPr>
            </w:pPr>
            <w:r w:rsidRPr="009958D7">
              <w:rPr>
                <w:rFonts w:ascii="Arial" w:hAnsi="Arial" w:cs="Arial"/>
                <w:sz w:val="16"/>
                <w:szCs w:val="16"/>
                <w:lang w:val="ru-RU"/>
              </w:rPr>
              <w:t>Наньтун Джінхуа Фармасьютікал Ко., Лтд.</w:t>
            </w:r>
            <w:r w:rsidRPr="009958D7">
              <w:rPr>
                <w:rFonts w:ascii="Arial" w:hAnsi="Arial" w:cs="Arial"/>
                <w:sz w:val="16"/>
                <w:szCs w:val="16"/>
                <w:lang w:val="ru-RU"/>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lang w:val="ru-RU"/>
              </w:rPr>
              <w:t>Китай</w:t>
            </w:r>
          </w:p>
        </w:tc>
        <w:tc>
          <w:tcPr>
            <w:tcW w:w="2547"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реєстрація на 5 років</w:t>
            </w:r>
          </w:p>
        </w:tc>
        <w:tc>
          <w:tcPr>
            <w:tcW w:w="1053"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b/>
                <w:i/>
                <w:sz w:val="16"/>
                <w:szCs w:val="16"/>
              </w:rPr>
            </w:pPr>
            <w:r w:rsidRPr="009958D7">
              <w:rPr>
                <w:rFonts w:ascii="Arial" w:hAnsi="Arial" w:cs="Arial"/>
                <w:i/>
                <w:sz w:val="16"/>
                <w:szCs w:val="16"/>
              </w:rPr>
              <w:t>-</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i/>
                <w:sz w:val="16"/>
                <w:szCs w:val="16"/>
              </w:rPr>
            </w:pPr>
            <w:r w:rsidRPr="009958D7">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905126" w:rsidRPr="00053704" w:rsidRDefault="00905126" w:rsidP="00A42959">
            <w:pPr>
              <w:pStyle w:val="11"/>
              <w:tabs>
                <w:tab w:val="left" w:pos="12600"/>
              </w:tabs>
              <w:jc w:val="center"/>
              <w:rPr>
                <w:rFonts w:ascii="Arial" w:hAnsi="Arial" w:cs="Arial"/>
                <w:sz w:val="16"/>
                <w:szCs w:val="16"/>
              </w:rPr>
            </w:pPr>
            <w:r w:rsidRPr="00053704">
              <w:rPr>
                <w:rFonts w:ascii="Arial" w:hAnsi="Arial" w:cs="Arial"/>
                <w:sz w:val="16"/>
                <w:szCs w:val="16"/>
              </w:rPr>
              <w:t>UA/19190/01/01</w:t>
            </w:r>
          </w:p>
        </w:tc>
      </w:tr>
      <w:tr w:rsidR="00905126" w:rsidRPr="002A7100" w:rsidTr="003A1C8F">
        <w:tc>
          <w:tcPr>
            <w:tcW w:w="516" w:type="dxa"/>
            <w:tcBorders>
              <w:top w:val="single" w:sz="4" w:space="0" w:color="auto"/>
              <w:left w:val="single" w:sz="4" w:space="0" w:color="000000"/>
              <w:bottom w:val="single" w:sz="4" w:space="0" w:color="auto"/>
              <w:right w:val="single" w:sz="4" w:space="0" w:color="000000"/>
            </w:tcBorders>
            <w:shd w:val="clear" w:color="auto" w:fill="auto"/>
          </w:tcPr>
          <w:p w:rsidR="00905126" w:rsidRPr="009958D7" w:rsidRDefault="00905126" w:rsidP="00905126">
            <w:pPr>
              <w:numPr>
                <w:ilvl w:val="0"/>
                <w:numId w:val="3"/>
              </w:numPr>
              <w:tabs>
                <w:tab w:val="left" w:pos="12600"/>
              </w:tabs>
              <w:jc w:val="center"/>
              <w:rPr>
                <w:rFonts w:ascii="Arial" w:hAnsi="Arial" w:cs="Arial"/>
                <w:b/>
                <w:sz w:val="16"/>
                <w:szCs w:val="16"/>
              </w:rPr>
            </w:pPr>
          </w:p>
        </w:tc>
        <w:tc>
          <w:tcPr>
            <w:tcW w:w="1530" w:type="dxa"/>
            <w:tcBorders>
              <w:top w:val="single" w:sz="4" w:space="0" w:color="auto"/>
              <w:left w:val="single" w:sz="4" w:space="0" w:color="000000"/>
              <w:bottom w:val="single" w:sz="4" w:space="0" w:color="auto"/>
              <w:right w:val="single" w:sz="4" w:space="0" w:color="auto"/>
            </w:tcBorders>
            <w:shd w:val="clear" w:color="auto" w:fill="FFFFFF"/>
          </w:tcPr>
          <w:p w:rsidR="00905126" w:rsidRPr="009958D7" w:rsidRDefault="00905126" w:rsidP="00A42959">
            <w:pPr>
              <w:pStyle w:val="11"/>
              <w:tabs>
                <w:tab w:val="left" w:pos="12600"/>
              </w:tabs>
              <w:rPr>
                <w:rFonts w:ascii="Arial" w:hAnsi="Arial" w:cs="Arial"/>
                <w:b/>
                <w:i/>
                <w:sz w:val="16"/>
                <w:szCs w:val="16"/>
              </w:rPr>
            </w:pPr>
            <w:r w:rsidRPr="009958D7">
              <w:rPr>
                <w:rFonts w:ascii="Arial" w:hAnsi="Arial" w:cs="Arial"/>
                <w:b/>
                <w:sz w:val="16"/>
                <w:szCs w:val="16"/>
              </w:rPr>
              <w:t>ПРЕГАБАЛІН</w:t>
            </w:r>
          </w:p>
        </w:tc>
        <w:tc>
          <w:tcPr>
            <w:tcW w:w="24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rPr>
                <w:rFonts w:ascii="Arial" w:hAnsi="Arial" w:cs="Arial"/>
                <w:sz w:val="16"/>
                <w:szCs w:val="16"/>
                <w:lang w:val="ru-RU"/>
              </w:rPr>
            </w:pPr>
            <w:r w:rsidRPr="009958D7">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5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lang w:val="ru-RU"/>
              </w:rPr>
              <w:t xml:space="preserve">Публічне акціонерне товариство "Науково-виробничий центр "Борщагівський хіміко-фармацевтичний завод" </w:t>
            </w:r>
            <w:r w:rsidRPr="009958D7">
              <w:rPr>
                <w:rFonts w:ascii="Arial" w:hAnsi="Arial" w:cs="Arial"/>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"МСН Фармачем Приват Лімітед"</w:t>
            </w:r>
            <w:r w:rsidRPr="009958D7">
              <w:rPr>
                <w:rFonts w:ascii="Arial" w:hAnsi="Arial" w:cs="Arial"/>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Індія</w:t>
            </w:r>
          </w:p>
        </w:tc>
        <w:tc>
          <w:tcPr>
            <w:tcW w:w="2547"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реєстрація на 5 років</w:t>
            </w:r>
          </w:p>
        </w:tc>
        <w:tc>
          <w:tcPr>
            <w:tcW w:w="1053"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b/>
                <w:i/>
                <w:sz w:val="16"/>
                <w:szCs w:val="16"/>
              </w:rPr>
            </w:pPr>
            <w:r w:rsidRPr="009958D7">
              <w:rPr>
                <w:rFonts w:ascii="Arial" w:hAnsi="Arial" w:cs="Arial"/>
                <w:i/>
                <w:sz w:val="16"/>
                <w:szCs w:val="16"/>
              </w:rPr>
              <w:t>-</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i/>
                <w:sz w:val="16"/>
                <w:szCs w:val="16"/>
              </w:rPr>
            </w:pPr>
            <w:r w:rsidRPr="009958D7">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905126" w:rsidRPr="00053704" w:rsidRDefault="00905126" w:rsidP="00A42959">
            <w:pPr>
              <w:pStyle w:val="11"/>
              <w:tabs>
                <w:tab w:val="left" w:pos="12600"/>
              </w:tabs>
              <w:jc w:val="center"/>
              <w:rPr>
                <w:rFonts w:ascii="Arial" w:hAnsi="Arial" w:cs="Arial"/>
                <w:sz w:val="16"/>
                <w:szCs w:val="16"/>
              </w:rPr>
            </w:pPr>
            <w:r w:rsidRPr="00053704">
              <w:rPr>
                <w:rFonts w:ascii="Arial" w:hAnsi="Arial" w:cs="Arial"/>
                <w:sz w:val="16"/>
                <w:szCs w:val="16"/>
              </w:rPr>
              <w:t>UA/19191/01/01</w:t>
            </w:r>
          </w:p>
        </w:tc>
      </w:tr>
      <w:tr w:rsidR="00905126" w:rsidRPr="002A7100" w:rsidTr="003A1C8F">
        <w:tc>
          <w:tcPr>
            <w:tcW w:w="516" w:type="dxa"/>
            <w:tcBorders>
              <w:top w:val="single" w:sz="4" w:space="0" w:color="auto"/>
              <w:left w:val="single" w:sz="4" w:space="0" w:color="000000"/>
              <w:bottom w:val="single" w:sz="4" w:space="0" w:color="auto"/>
              <w:right w:val="single" w:sz="4" w:space="0" w:color="000000"/>
            </w:tcBorders>
            <w:shd w:val="clear" w:color="auto" w:fill="auto"/>
          </w:tcPr>
          <w:p w:rsidR="00905126" w:rsidRPr="009958D7" w:rsidRDefault="00905126" w:rsidP="00905126">
            <w:pPr>
              <w:numPr>
                <w:ilvl w:val="0"/>
                <w:numId w:val="3"/>
              </w:numPr>
              <w:tabs>
                <w:tab w:val="left" w:pos="12600"/>
              </w:tabs>
              <w:jc w:val="center"/>
              <w:rPr>
                <w:rFonts w:ascii="Arial" w:hAnsi="Arial" w:cs="Arial"/>
                <w:b/>
                <w:sz w:val="16"/>
                <w:szCs w:val="16"/>
              </w:rPr>
            </w:pPr>
          </w:p>
        </w:tc>
        <w:tc>
          <w:tcPr>
            <w:tcW w:w="1530" w:type="dxa"/>
            <w:tcBorders>
              <w:top w:val="single" w:sz="4" w:space="0" w:color="auto"/>
              <w:left w:val="single" w:sz="4" w:space="0" w:color="000000"/>
              <w:bottom w:val="single" w:sz="4" w:space="0" w:color="auto"/>
              <w:right w:val="single" w:sz="4" w:space="0" w:color="auto"/>
            </w:tcBorders>
            <w:shd w:val="clear" w:color="auto" w:fill="FFFFFF"/>
          </w:tcPr>
          <w:p w:rsidR="00905126" w:rsidRPr="009958D7" w:rsidRDefault="00905126" w:rsidP="00A42959">
            <w:pPr>
              <w:pStyle w:val="11"/>
              <w:tabs>
                <w:tab w:val="left" w:pos="12600"/>
              </w:tabs>
              <w:rPr>
                <w:rFonts w:ascii="Arial" w:hAnsi="Arial" w:cs="Arial"/>
                <w:b/>
                <w:sz w:val="16"/>
                <w:szCs w:val="16"/>
              </w:rPr>
            </w:pPr>
            <w:r w:rsidRPr="007E6B4A">
              <w:rPr>
                <w:rFonts w:ascii="Arial" w:hAnsi="Arial" w:cs="Arial"/>
                <w:b/>
                <w:sz w:val="16"/>
                <w:szCs w:val="16"/>
              </w:rPr>
              <w:t>СПИРТ ЕТИЛОВИЙ 96%</w:t>
            </w:r>
          </w:p>
        </w:tc>
        <w:tc>
          <w:tcPr>
            <w:tcW w:w="24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rPr>
                <w:rFonts w:ascii="Arial" w:hAnsi="Arial" w:cs="Arial"/>
                <w:sz w:val="16"/>
                <w:szCs w:val="16"/>
                <w:lang w:val="ru-RU"/>
              </w:rPr>
            </w:pPr>
            <w:r w:rsidRPr="007E6B4A">
              <w:rPr>
                <w:rFonts w:ascii="Arial" w:hAnsi="Arial" w:cs="Arial"/>
                <w:sz w:val="16"/>
                <w:szCs w:val="16"/>
                <w:lang w:val="ru-RU"/>
              </w:rPr>
              <w:t>розчин для зовнішнього застосовування 96% по 100 мл у флакони скляні</w:t>
            </w:r>
          </w:p>
        </w:tc>
        <w:tc>
          <w:tcPr>
            <w:tcW w:w="15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lang w:val="ru-RU"/>
              </w:rPr>
            </w:pPr>
            <w:r w:rsidRPr="007E6B4A">
              <w:rPr>
                <w:rFonts w:ascii="Arial" w:hAnsi="Arial" w:cs="Arial"/>
                <w:sz w:val="16"/>
                <w:szCs w:val="16"/>
                <w:lang w:val="ru-RU"/>
              </w:rPr>
              <w:t>Товариство з обмеженою відповідальністю "УКРСПЕЦФАРМ"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7E6B4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lang w:val="ru-RU"/>
              </w:rPr>
            </w:pPr>
            <w:r w:rsidRPr="007E6B4A">
              <w:rPr>
                <w:rFonts w:ascii="Arial" w:hAnsi="Arial" w:cs="Arial"/>
                <w:sz w:val="16"/>
                <w:szCs w:val="16"/>
                <w:lang w:val="ru-RU"/>
              </w:rPr>
              <w:t>Товариство з обмеженою відповідальністю "УКРСПЕЦФАРМ"</w:t>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lang w:val="ru-RU"/>
              </w:rPr>
            </w:pPr>
            <w:r w:rsidRPr="007E6B4A">
              <w:rPr>
                <w:rFonts w:ascii="Arial" w:hAnsi="Arial" w:cs="Arial"/>
                <w:sz w:val="16"/>
                <w:szCs w:val="16"/>
                <w:lang w:val="ru-RU"/>
              </w:rPr>
              <w:t>Україна</w:t>
            </w:r>
          </w:p>
        </w:tc>
        <w:tc>
          <w:tcPr>
            <w:tcW w:w="2547" w:type="dxa"/>
            <w:tcBorders>
              <w:top w:val="single" w:sz="4" w:space="0" w:color="auto"/>
              <w:left w:val="single" w:sz="4" w:space="0" w:color="000000"/>
              <w:bottom w:val="single" w:sz="4" w:space="0" w:color="auto"/>
              <w:right w:val="single" w:sz="4" w:space="0" w:color="000000"/>
            </w:tcBorders>
            <w:shd w:val="clear" w:color="auto" w:fill="FFFFFF"/>
          </w:tcPr>
          <w:p w:rsidR="00905126" w:rsidRPr="007E6B4A" w:rsidRDefault="00905126" w:rsidP="00A42959">
            <w:pPr>
              <w:pStyle w:val="11"/>
              <w:tabs>
                <w:tab w:val="left" w:pos="12600"/>
              </w:tabs>
              <w:jc w:val="center"/>
              <w:rPr>
                <w:rFonts w:ascii="Arial" w:hAnsi="Arial" w:cs="Arial"/>
                <w:sz w:val="16"/>
                <w:szCs w:val="16"/>
              </w:rPr>
            </w:pPr>
            <w:r w:rsidRPr="007E6B4A">
              <w:rPr>
                <w:rFonts w:ascii="Arial" w:hAnsi="Arial" w:cs="Arial"/>
                <w:sz w:val="16"/>
                <w:szCs w:val="16"/>
              </w:rPr>
              <w:t>реєстрація на 5 років</w:t>
            </w:r>
          </w:p>
          <w:p w:rsidR="00905126" w:rsidRPr="007E6B4A" w:rsidRDefault="00905126" w:rsidP="00A42959">
            <w:pPr>
              <w:pStyle w:val="11"/>
              <w:tabs>
                <w:tab w:val="left" w:pos="12600"/>
              </w:tabs>
              <w:jc w:val="center"/>
              <w:rPr>
                <w:rFonts w:ascii="Arial" w:hAnsi="Arial" w:cs="Arial"/>
                <w:sz w:val="16"/>
                <w:szCs w:val="16"/>
              </w:rPr>
            </w:pPr>
          </w:p>
          <w:p w:rsidR="00905126" w:rsidRPr="009958D7" w:rsidRDefault="00905126" w:rsidP="00A42959">
            <w:pPr>
              <w:pStyle w:val="11"/>
              <w:tabs>
                <w:tab w:val="left" w:pos="12600"/>
              </w:tabs>
              <w:jc w:val="center"/>
              <w:rPr>
                <w:rFonts w:ascii="Arial" w:hAnsi="Arial" w:cs="Arial"/>
                <w:sz w:val="16"/>
                <w:szCs w:val="16"/>
              </w:rPr>
            </w:pPr>
            <w:r w:rsidRPr="007E6B4A">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053"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i/>
                <w:sz w:val="16"/>
                <w:szCs w:val="16"/>
              </w:rPr>
            </w:pPr>
            <w:r w:rsidRPr="007E6B4A">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i/>
                <w:sz w:val="16"/>
                <w:szCs w:val="16"/>
              </w:rPr>
            </w:pPr>
            <w:r w:rsidRPr="007E6B4A">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905126" w:rsidRPr="00053704" w:rsidRDefault="00905126" w:rsidP="00A42959">
            <w:pPr>
              <w:pStyle w:val="11"/>
              <w:tabs>
                <w:tab w:val="left" w:pos="12600"/>
              </w:tabs>
              <w:jc w:val="center"/>
              <w:rPr>
                <w:rFonts w:ascii="Arial" w:hAnsi="Arial" w:cs="Arial"/>
                <w:sz w:val="16"/>
                <w:szCs w:val="16"/>
              </w:rPr>
            </w:pPr>
            <w:r w:rsidRPr="007E6B4A">
              <w:rPr>
                <w:rFonts w:ascii="Arial" w:hAnsi="Arial" w:cs="Arial"/>
                <w:sz w:val="16"/>
                <w:szCs w:val="16"/>
              </w:rPr>
              <w:t>UA/19211/01/01</w:t>
            </w:r>
          </w:p>
        </w:tc>
      </w:tr>
      <w:tr w:rsidR="00905126" w:rsidRPr="002A7100" w:rsidTr="003A1C8F">
        <w:tc>
          <w:tcPr>
            <w:tcW w:w="516" w:type="dxa"/>
            <w:tcBorders>
              <w:top w:val="single" w:sz="4" w:space="0" w:color="auto"/>
              <w:left w:val="single" w:sz="4" w:space="0" w:color="000000"/>
              <w:bottom w:val="single" w:sz="4" w:space="0" w:color="auto"/>
              <w:right w:val="single" w:sz="4" w:space="0" w:color="000000"/>
            </w:tcBorders>
            <w:shd w:val="clear" w:color="auto" w:fill="auto"/>
          </w:tcPr>
          <w:p w:rsidR="00905126" w:rsidRPr="009958D7" w:rsidRDefault="00905126" w:rsidP="00905126">
            <w:pPr>
              <w:numPr>
                <w:ilvl w:val="0"/>
                <w:numId w:val="3"/>
              </w:numPr>
              <w:tabs>
                <w:tab w:val="left" w:pos="12600"/>
              </w:tabs>
              <w:jc w:val="center"/>
              <w:rPr>
                <w:rFonts w:ascii="Arial" w:hAnsi="Arial" w:cs="Arial"/>
                <w:b/>
                <w:sz w:val="16"/>
                <w:szCs w:val="16"/>
              </w:rPr>
            </w:pPr>
          </w:p>
        </w:tc>
        <w:tc>
          <w:tcPr>
            <w:tcW w:w="1530" w:type="dxa"/>
            <w:tcBorders>
              <w:top w:val="single" w:sz="4" w:space="0" w:color="auto"/>
              <w:left w:val="single" w:sz="4" w:space="0" w:color="000000"/>
              <w:bottom w:val="single" w:sz="4" w:space="0" w:color="auto"/>
              <w:right w:val="single" w:sz="4" w:space="0" w:color="auto"/>
            </w:tcBorders>
            <w:shd w:val="clear" w:color="auto" w:fill="FFFFFF"/>
          </w:tcPr>
          <w:p w:rsidR="00905126" w:rsidRPr="009958D7" w:rsidRDefault="00905126" w:rsidP="00A42959">
            <w:pPr>
              <w:pStyle w:val="11"/>
              <w:tabs>
                <w:tab w:val="left" w:pos="12600"/>
              </w:tabs>
              <w:rPr>
                <w:rFonts w:ascii="Arial" w:hAnsi="Arial" w:cs="Arial"/>
                <w:b/>
                <w:i/>
                <w:sz w:val="16"/>
                <w:szCs w:val="16"/>
              </w:rPr>
            </w:pPr>
            <w:r w:rsidRPr="009958D7">
              <w:rPr>
                <w:rFonts w:ascii="Arial" w:hAnsi="Arial" w:cs="Arial"/>
                <w:b/>
                <w:sz w:val="16"/>
                <w:szCs w:val="16"/>
              </w:rPr>
              <w:t>СТАТОРЕМ®-Н</w:t>
            </w:r>
          </w:p>
        </w:tc>
        <w:tc>
          <w:tcPr>
            <w:tcW w:w="24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rPr>
                <w:rFonts w:ascii="Arial" w:hAnsi="Arial" w:cs="Arial"/>
                <w:sz w:val="16"/>
                <w:szCs w:val="16"/>
                <w:lang w:val="ru-RU"/>
              </w:rPr>
            </w:pPr>
            <w:r w:rsidRPr="009958D7">
              <w:rPr>
                <w:rFonts w:ascii="Arial" w:hAnsi="Arial" w:cs="Arial"/>
                <w:sz w:val="16"/>
                <w:szCs w:val="16"/>
                <w:lang w:val="ru-RU"/>
              </w:rPr>
              <w:t xml:space="preserve">таблетки по 10 мг/12,5 мг, №28 (14х2): по 14 таблеток у блістері, по 2 блістери у картонній упаковці; №84 (14х6): по 14 таблеток у блістері, по 6 блістерів у картонній упаковці; №30 (10х3): по 10 таблеток у блістері, по 3 блістери у картонній упаковці; №60 (10х6): по 10 таблеток у блістері, по 6 блістерів у картонній упаковці </w:t>
            </w:r>
          </w:p>
        </w:tc>
        <w:tc>
          <w:tcPr>
            <w:tcW w:w="15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lang w:val="ru-RU"/>
              </w:rPr>
              <w:t>ТОВ "КУСУМ ФАРМ"</w:t>
            </w:r>
            <w:r w:rsidRPr="009958D7">
              <w:rPr>
                <w:rFonts w:ascii="Arial" w:hAnsi="Arial" w:cs="Arial"/>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lang w:val="ru-RU"/>
              </w:rPr>
              <w:t>ТОВ «КУСУМ ФАРМ»</w:t>
            </w:r>
            <w:r w:rsidRPr="009958D7">
              <w:rPr>
                <w:rFonts w:ascii="Arial" w:hAnsi="Arial" w:cs="Arial"/>
                <w:sz w:val="16"/>
                <w:szCs w:val="16"/>
                <w:lang w:val="ru-RU"/>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lang w:val="ru-RU"/>
              </w:rPr>
              <w:t>Україна</w:t>
            </w:r>
          </w:p>
        </w:tc>
        <w:tc>
          <w:tcPr>
            <w:tcW w:w="2547"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реєстрація на 5 років</w:t>
            </w:r>
            <w:r w:rsidRPr="009958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53"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b/>
                <w:i/>
                <w:sz w:val="16"/>
                <w:szCs w:val="16"/>
              </w:rPr>
            </w:pPr>
            <w:r w:rsidRPr="009958D7">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i/>
                <w:sz w:val="16"/>
                <w:szCs w:val="16"/>
              </w:rPr>
            </w:pPr>
            <w:r w:rsidRPr="009958D7">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905126" w:rsidRPr="00053704" w:rsidRDefault="00905126" w:rsidP="00A42959">
            <w:pPr>
              <w:pStyle w:val="11"/>
              <w:tabs>
                <w:tab w:val="left" w:pos="12600"/>
              </w:tabs>
              <w:jc w:val="center"/>
              <w:rPr>
                <w:rFonts w:ascii="Arial" w:hAnsi="Arial" w:cs="Arial"/>
                <w:sz w:val="16"/>
                <w:szCs w:val="16"/>
              </w:rPr>
            </w:pPr>
            <w:r w:rsidRPr="00053704">
              <w:rPr>
                <w:rFonts w:ascii="Arial" w:hAnsi="Arial" w:cs="Arial"/>
                <w:sz w:val="16"/>
                <w:szCs w:val="16"/>
              </w:rPr>
              <w:t>UA/19192/01/01</w:t>
            </w:r>
          </w:p>
        </w:tc>
      </w:tr>
      <w:tr w:rsidR="00905126" w:rsidRPr="002A7100" w:rsidTr="003A1C8F">
        <w:tc>
          <w:tcPr>
            <w:tcW w:w="516" w:type="dxa"/>
            <w:tcBorders>
              <w:top w:val="single" w:sz="4" w:space="0" w:color="auto"/>
              <w:left w:val="single" w:sz="4" w:space="0" w:color="000000"/>
              <w:bottom w:val="single" w:sz="4" w:space="0" w:color="auto"/>
              <w:right w:val="single" w:sz="4" w:space="0" w:color="000000"/>
            </w:tcBorders>
            <w:shd w:val="clear" w:color="auto" w:fill="auto"/>
          </w:tcPr>
          <w:p w:rsidR="00905126" w:rsidRPr="009958D7" w:rsidRDefault="00905126" w:rsidP="00905126">
            <w:pPr>
              <w:numPr>
                <w:ilvl w:val="0"/>
                <w:numId w:val="3"/>
              </w:numPr>
              <w:tabs>
                <w:tab w:val="left" w:pos="12600"/>
              </w:tabs>
              <w:jc w:val="center"/>
              <w:rPr>
                <w:rFonts w:ascii="Arial" w:hAnsi="Arial" w:cs="Arial"/>
                <w:b/>
                <w:sz w:val="16"/>
                <w:szCs w:val="16"/>
              </w:rPr>
            </w:pPr>
          </w:p>
        </w:tc>
        <w:tc>
          <w:tcPr>
            <w:tcW w:w="1530" w:type="dxa"/>
            <w:tcBorders>
              <w:top w:val="single" w:sz="4" w:space="0" w:color="auto"/>
              <w:left w:val="single" w:sz="4" w:space="0" w:color="000000"/>
              <w:bottom w:val="single" w:sz="4" w:space="0" w:color="auto"/>
              <w:right w:val="single" w:sz="4" w:space="0" w:color="auto"/>
            </w:tcBorders>
            <w:shd w:val="clear" w:color="auto" w:fill="FFFFFF"/>
          </w:tcPr>
          <w:p w:rsidR="00905126" w:rsidRPr="009958D7" w:rsidRDefault="00905126" w:rsidP="00A42959">
            <w:pPr>
              <w:pStyle w:val="11"/>
              <w:tabs>
                <w:tab w:val="left" w:pos="12600"/>
              </w:tabs>
              <w:rPr>
                <w:rFonts w:ascii="Arial" w:hAnsi="Arial" w:cs="Arial"/>
                <w:b/>
                <w:i/>
                <w:sz w:val="16"/>
                <w:szCs w:val="16"/>
              </w:rPr>
            </w:pPr>
            <w:r w:rsidRPr="009958D7">
              <w:rPr>
                <w:rFonts w:ascii="Arial" w:hAnsi="Arial" w:cs="Arial"/>
                <w:b/>
                <w:sz w:val="16"/>
                <w:szCs w:val="16"/>
              </w:rPr>
              <w:t>СТАТОРЕМ®-Н</w:t>
            </w:r>
          </w:p>
        </w:tc>
        <w:tc>
          <w:tcPr>
            <w:tcW w:w="24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rPr>
                <w:rFonts w:ascii="Arial" w:hAnsi="Arial" w:cs="Arial"/>
                <w:sz w:val="16"/>
                <w:szCs w:val="16"/>
                <w:lang w:val="ru-RU"/>
              </w:rPr>
            </w:pPr>
            <w:r w:rsidRPr="009958D7">
              <w:rPr>
                <w:rFonts w:ascii="Arial" w:hAnsi="Arial" w:cs="Arial"/>
                <w:sz w:val="16"/>
                <w:szCs w:val="16"/>
                <w:lang w:val="ru-RU"/>
              </w:rPr>
              <w:t>таблетки по 20 мг/25 мг, №30 (10х3): по 10 таблеток у блістері, по 3 блістери у картонній упаковці; №60 (10х6): по 10 таблеток у блістері, по 6 блістерів у картонній упаковці</w:t>
            </w:r>
          </w:p>
        </w:tc>
        <w:tc>
          <w:tcPr>
            <w:tcW w:w="15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lang w:val="ru-RU"/>
              </w:rPr>
              <w:t>ТОВ "КУСУМ ФАРМ"</w:t>
            </w:r>
            <w:r w:rsidRPr="009958D7">
              <w:rPr>
                <w:rFonts w:ascii="Arial" w:hAnsi="Arial" w:cs="Arial"/>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lang w:val="ru-RU"/>
              </w:rPr>
              <w:t>ТОВ «КУСУМ ФАРМ»</w:t>
            </w:r>
            <w:r w:rsidRPr="009958D7">
              <w:rPr>
                <w:rFonts w:ascii="Arial" w:hAnsi="Arial" w:cs="Arial"/>
                <w:sz w:val="16"/>
                <w:szCs w:val="16"/>
                <w:lang w:val="ru-RU"/>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lang w:val="ru-RU"/>
              </w:rPr>
              <w:t>Україна</w:t>
            </w:r>
          </w:p>
        </w:tc>
        <w:tc>
          <w:tcPr>
            <w:tcW w:w="2547"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реєстрація на 5 років</w:t>
            </w:r>
            <w:r w:rsidRPr="009958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53"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b/>
                <w:i/>
                <w:sz w:val="16"/>
                <w:szCs w:val="16"/>
              </w:rPr>
            </w:pPr>
            <w:r w:rsidRPr="009958D7">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i/>
                <w:sz w:val="16"/>
                <w:szCs w:val="16"/>
              </w:rPr>
            </w:pPr>
            <w:r w:rsidRPr="009958D7">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905126" w:rsidRPr="00053704" w:rsidRDefault="00905126" w:rsidP="00A42959">
            <w:pPr>
              <w:pStyle w:val="11"/>
              <w:tabs>
                <w:tab w:val="left" w:pos="12600"/>
              </w:tabs>
              <w:jc w:val="center"/>
              <w:rPr>
                <w:rFonts w:ascii="Arial" w:hAnsi="Arial" w:cs="Arial"/>
                <w:sz w:val="16"/>
                <w:szCs w:val="16"/>
              </w:rPr>
            </w:pPr>
            <w:r w:rsidRPr="00053704">
              <w:rPr>
                <w:rFonts w:ascii="Arial" w:hAnsi="Arial" w:cs="Arial"/>
                <w:sz w:val="16"/>
                <w:szCs w:val="16"/>
              </w:rPr>
              <w:t>UA/19192/01/02</w:t>
            </w:r>
          </w:p>
        </w:tc>
      </w:tr>
      <w:tr w:rsidR="00905126" w:rsidRPr="002A7100" w:rsidTr="003A1C8F">
        <w:tc>
          <w:tcPr>
            <w:tcW w:w="516" w:type="dxa"/>
            <w:tcBorders>
              <w:top w:val="single" w:sz="4" w:space="0" w:color="auto"/>
              <w:left w:val="single" w:sz="4" w:space="0" w:color="000000"/>
              <w:bottom w:val="single" w:sz="4" w:space="0" w:color="auto"/>
              <w:right w:val="single" w:sz="4" w:space="0" w:color="000000"/>
            </w:tcBorders>
            <w:shd w:val="clear" w:color="auto" w:fill="auto"/>
          </w:tcPr>
          <w:p w:rsidR="00905126" w:rsidRPr="009958D7" w:rsidRDefault="00905126" w:rsidP="00905126">
            <w:pPr>
              <w:numPr>
                <w:ilvl w:val="0"/>
                <w:numId w:val="3"/>
              </w:numPr>
              <w:tabs>
                <w:tab w:val="left" w:pos="12600"/>
              </w:tabs>
              <w:jc w:val="center"/>
              <w:rPr>
                <w:rFonts w:ascii="Arial" w:hAnsi="Arial" w:cs="Arial"/>
                <w:sz w:val="16"/>
                <w:szCs w:val="16"/>
              </w:rPr>
            </w:pPr>
          </w:p>
        </w:tc>
        <w:tc>
          <w:tcPr>
            <w:tcW w:w="1530" w:type="dxa"/>
            <w:tcBorders>
              <w:top w:val="single" w:sz="4" w:space="0" w:color="auto"/>
              <w:left w:val="single" w:sz="4" w:space="0" w:color="000000"/>
              <w:bottom w:val="single" w:sz="4" w:space="0" w:color="auto"/>
              <w:right w:val="single" w:sz="4" w:space="0" w:color="auto"/>
            </w:tcBorders>
            <w:shd w:val="clear" w:color="auto" w:fill="FFFFFF"/>
          </w:tcPr>
          <w:p w:rsidR="00905126" w:rsidRPr="009958D7" w:rsidRDefault="00905126" w:rsidP="00A42959">
            <w:pPr>
              <w:pStyle w:val="11"/>
              <w:tabs>
                <w:tab w:val="left" w:pos="12600"/>
              </w:tabs>
              <w:rPr>
                <w:rFonts w:ascii="Arial" w:hAnsi="Arial" w:cs="Arial"/>
                <w:b/>
                <w:i/>
                <w:sz w:val="16"/>
                <w:szCs w:val="16"/>
              </w:rPr>
            </w:pPr>
            <w:r w:rsidRPr="009958D7">
              <w:rPr>
                <w:rFonts w:ascii="Arial" w:hAnsi="Arial" w:cs="Arial"/>
                <w:b/>
                <w:sz w:val="16"/>
                <w:szCs w:val="16"/>
              </w:rPr>
              <w:t>УРОБУТИН</w:t>
            </w:r>
          </w:p>
        </w:tc>
        <w:tc>
          <w:tcPr>
            <w:tcW w:w="24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rPr>
                <w:rFonts w:ascii="Arial" w:hAnsi="Arial" w:cs="Arial"/>
                <w:sz w:val="16"/>
                <w:szCs w:val="16"/>
              </w:rPr>
            </w:pPr>
            <w:r w:rsidRPr="009958D7">
              <w:rPr>
                <w:rFonts w:ascii="Arial" w:hAnsi="Arial" w:cs="Arial"/>
                <w:sz w:val="16"/>
                <w:szCs w:val="16"/>
              </w:rPr>
              <w:t>таблетки, 5 мг, по 10 таблеток у блістері, по 3 блістери у пачці</w:t>
            </w:r>
          </w:p>
        </w:tc>
        <w:tc>
          <w:tcPr>
            <w:tcW w:w="15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Аккорд Хелскеа Полска Сп. з.о.о.</w:t>
            </w:r>
            <w:r w:rsidRPr="009958D7">
              <w:rPr>
                <w:rFonts w:ascii="Arial" w:hAnsi="Arial" w:cs="Arial"/>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jc w:val="center"/>
              <w:rPr>
                <w:rFonts w:ascii="Arial" w:hAnsi="Arial" w:cs="Arial"/>
                <w:sz w:val="16"/>
                <w:szCs w:val="16"/>
              </w:rPr>
            </w:pPr>
            <w:r w:rsidRPr="009958D7">
              <w:rPr>
                <w:rFonts w:ascii="Arial" w:hAnsi="Arial" w:cs="Arial"/>
                <w:sz w:val="16"/>
                <w:szCs w:val="16"/>
              </w:rPr>
              <w:t>виробництво лікарського засобу, первинне та вторинне пакування, контроль якості серії:</w:t>
            </w:r>
          </w:p>
          <w:p w:rsidR="00905126" w:rsidRPr="009958D7" w:rsidRDefault="00905126" w:rsidP="00A42959">
            <w:pPr>
              <w:jc w:val="center"/>
              <w:rPr>
                <w:rFonts w:ascii="Arial" w:hAnsi="Arial" w:cs="Arial"/>
                <w:sz w:val="16"/>
                <w:szCs w:val="16"/>
              </w:rPr>
            </w:pPr>
            <w:r w:rsidRPr="009958D7">
              <w:rPr>
                <w:rFonts w:ascii="Arial" w:hAnsi="Arial" w:cs="Arial"/>
                <w:sz w:val="16"/>
                <w:szCs w:val="16"/>
              </w:rPr>
              <w:t>Інтас Фармасьютiкалc Лімітед, Індія;</w:t>
            </w:r>
          </w:p>
          <w:p w:rsidR="00905126" w:rsidRPr="009958D7" w:rsidRDefault="00905126" w:rsidP="00A42959">
            <w:pPr>
              <w:jc w:val="center"/>
              <w:rPr>
                <w:rFonts w:ascii="Arial" w:hAnsi="Arial" w:cs="Arial"/>
                <w:sz w:val="16"/>
                <w:szCs w:val="16"/>
              </w:rPr>
            </w:pPr>
            <w:r w:rsidRPr="009958D7">
              <w:rPr>
                <w:rFonts w:ascii="Arial" w:hAnsi="Arial" w:cs="Arial"/>
                <w:sz w:val="16"/>
                <w:szCs w:val="16"/>
              </w:rPr>
              <w:t>виробництво лікарського засобу, первинне та вторинне пакування:</w:t>
            </w:r>
          </w:p>
          <w:p w:rsidR="00905126" w:rsidRPr="009958D7" w:rsidRDefault="00905126" w:rsidP="00A42959">
            <w:pPr>
              <w:jc w:val="center"/>
              <w:rPr>
                <w:rFonts w:ascii="Arial" w:hAnsi="Arial" w:cs="Arial"/>
                <w:sz w:val="16"/>
                <w:szCs w:val="16"/>
              </w:rPr>
            </w:pPr>
            <w:r w:rsidRPr="009958D7">
              <w:rPr>
                <w:rFonts w:ascii="Arial" w:hAnsi="Arial" w:cs="Arial"/>
                <w:sz w:val="16"/>
                <w:szCs w:val="16"/>
              </w:rPr>
              <w:t>Інтас Фармасьютiкалc Лімітед, Індія;</w:t>
            </w:r>
          </w:p>
          <w:p w:rsidR="00905126" w:rsidRPr="009958D7" w:rsidRDefault="00905126" w:rsidP="00A42959">
            <w:pPr>
              <w:jc w:val="center"/>
              <w:rPr>
                <w:rFonts w:ascii="Arial" w:hAnsi="Arial" w:cs="Arial"/>
                <w:sz w:val="16"/>
                <w:szCs w:val="16"/>
              </w:rPr>
            </w:pPr>
            <w:r w:rsidRPr="009958D7">
              <w:rPr>
                <w:rFonts w:ascii="Arial" w:hAnsi="Arial" w:cs="Arial"/>
                <w:sz w:val="16"/>
                <w:szCs w:val="16"/>
              </w:rPr>
              <w:t>контроль якості:</w:t>
            </w:r>
          </w:p>
          <w:p w:rsidR="00905126" w:rsidRPr="009958D7" w:rsidRDefault="00905126" w:rsidP="00A42959">
            <w:pPr>
              <w:jc w:val="center"/>
              <w:rPr>
                <w:rFonts w:ascii="Arial" w:hAnsi="Arial" w:cs="Arial"/>
                <w:sz w:val="16"/>
                <w:szCs w:val="16"/>
              </w:rPr>
            </w:pPr>
            <w:r w:rsidRPr="009958D7">
              <w:rPr>
                <w:rFonts w:ascii="Arial" w:hAnsi="Arial" w:cs="Arial"/>
                <w:sz w:val="16"/>
                <w:szCs w:val="16"/>
              </w:rPr>
              <w:t>ТОВ АЛС Чеська Республіка, Чехія;</w:t>
            </w:r>
          </w:p>
          <w:p w:rsidR="00905126" w:rsidRPr="009958D7" w:rsidRDefault="00905126" w:rsidP="00A42959">
            <w:pPr>
              <w:jc w:val="center"/>
              <w:rPr>
                <w:rFonts w:ascii="Arial" w:hAnsi="Arial" w:cs="Arial"/>
                <w:sz w:val="16"/>
                <w:szCs w:val="16"/>
              </w:rPr>
            </w:pPr>
            <w:r w:rsidRPr="009958D7">
              <w:rPr>
                <w:rFonts w:ascii="Arial" w:hAnsi="Arial" w:cs="Arial"/>
                <w:sz w:val="16"/>
                <w:szCs w:val="16"/>
              </w:rPr>
              <w:t>контроль якості:</w:t>
            </w:r>
          </w:p>
          <w:p w:rsidR="00905126" w:rsidRPr="009958D7" w:rsidRDefault="00905126" w:rsidP="00A42959">
            <w:pPr>
              <w:jc w:val="center"/>
              <w:rPr>
                <w:rFonts w:ascii="Arial" w:hAnsi="Arial" w:cs="Arial"/>
                <w:sz w:val="16"/>
                <w:szCs w:val="16"/>
              </w:rPr>
            </w:pPr>
            <w:r w:rsidRPr="009958D7">
              <w:rPr>
                <w:rFonts w:ascii="Arial" w:hAnsi="Arial" w:cs="Arial"/>
                <w:sz w:val="16"/>
                <w:szCs w:val="16"/>
              </w:rPr>
              <w:t>ТОВ АЛС Чеська Республіка, Чехія;</w:t>
            </w:r>
          </w:p>
          <w:p w:rsidR="00905126" w:rsidRPr="009958D7" w:rsidRDefault="00905126" w:rsidP="00A42959">
            <w:pPr>
              <w:jc w:val="center"/>
              <w:rPr>
                <w:rFonts w:ascii="Arial" w:hAnsi="Arial" w:cs="Arial"/>
                <w:sz w:val="16"/>
                <w:szCs w:val="16"/>
              </w:rPr>
            </w:pPr>
            <w:r w:rsidRPr="009958D7">
              <w:rPr>
                <w:rFonts w:ascii="Arial" w:hAnsi="Arial" w:cs="Arial"/>
                <w:sz w:val="16"/>
                <w:szCs w:val="16"/>
              </w:rPr>
              <w:t>контроль якості:</w:t>
            </w:r>
          </w:p>
          <w:p w:rsidR="00905126" w:rsidRPr="009958D7" w:rsidRDefault="00905126" w:rsidP="00A42959">
            <w:pPr>
              <w:jc w:val="center"/>
              <w:rPr>
                <w:rFonts w:ascii="Arial" w:hAnsi="Arial" w:cs="Arial"/>
                <w:sz w:val="16"/>
                <w:szCs w:val="16"/>
              </w:rPr>
            </w:pPr>
            <w:r w:rsidRPr="009958D7">
              <w:rPr>
                <w:rFonts w:ascii="Arial" w:hAnsi="Arial" w:cs="Arial"/>
                <w:sz w:val="16"/>
                <w:szCs w:val="16"/>
              </w:rPr>
              <w:t>АЛС ЛАБОРАТОРІС (ЮКЕЙ) ЛІМІТЕД, Велика Британія;</w:t>
            </w:r>
          </w:p>
          <w:p w:rsidR="00905126" w:rsidRPr="009958D7" w:rsidRDefault="00905126" w:rsidP="00A42959">
            <w:pPr>
              <w:jc w:val="center"/>
              <w:rPr>
                <w:rFonts w:ascii="Arial" w:hAnsi="Arial" w:cs="Arial"/>
                <w:sz w:val="16"/>
                <w:szCs w:val="16"/>
              </w:rPr>
            </w:pPr>
            <w:r w:rsidRPr="009958D7">
              <w:rPr>
                <w:rFonts w:ascii="Arial" w:hAnsi="Arial" w:cs="Arial"/>
                <w:sz w:val="16"/>
                <w:szCs w:val="16"/>
              </w:rPr>
              <w:t>контроль якості:</w:t>
            </w:r>
          </w:p>
          <w:p w:rsidR="00905126" w:rsidRPr="009958D7" w:rsidRDefault="00905126" w:rsidP="00A42959">
            <w:pPr>
              <w:jc w:val="center"/>
              <w:rPr>
                <w:rFonts w:ascii="Arial" w:hAnsi="Arial" w:cs="Arial"/>
                <w:sz w:val="16"/>
                <w:szCs w:val="16"/>
              </w:rPr>
            </w:pPr>
            <w:r w:rsidRPr="009958D7">
              <w:rPr>
                <w:rFonts w:ascii="Arial" w:hAnsi="Arial" w:cs="Arial"/>
                <w:sz w:val="16"/>
                <w:szCs w:val="16"/>
              </w:rPr>
              <w:t>АСТРОН РЕСЬОРЧ ЛІМІТЕД, Велика Британія;</w:t>
            </w:r>
          </w:p>
          <w:p w:rsidR="00905126" w:rsidRPr="009958D7" w:rsidRDefault="00905126" w:rsidP="00A42959">
            <w:pPr>
              <w:jc w:val="center"/>
              <w:rPr>
                <w:rFonts w:ascii="Arial" w:hAnsi="Arial" w:cs="Arial"/>
                <w:sz w:val="16"/>
                <w:szCs w:val="16"/>
              </w:rPr>
            </w:pPr>
            <w:r w:rsidRPr="009958D7">
              <w:rPr>
                <w:rFonts w:ascii="Arial" w:hAnsi="Arial" w:cs="Arial"/>
                <w:sz w:val="16"/>
                <w:szCs w:val="16"/>
              </w:rPr>
              <w:t>відповідальний за випуск серії:</w:t>
            </w:r>
          </w:p>
          <w:p w:rsidR="00905126" w:rsidRPr="009958D7" w:rsidRDefault="00905126" w:rsidP="00A42959">
            <w:pPr>
              <w:jc w:val="center"/>
              <w:rPr>
                <w:rFonts w:ascii="Arial" w:hAnsi="Arial" w:cs="Arial"/>
                <w:sz w:val="16"/>
                <w:szCs w:val="16"/>
              </w:rPr>
            </w:pPr>
            <w:r w:rsidRPr="009958D7">
              <w:rPr>
                <w:rFonts w:ascii="Arial" w:hAnsi="Arial" w:cs="Arial"/>
                <w:sz w:val="16"/>
                <w:szCs w:val="16"/>
              </w:rPr>
              <w:t>АККОРД ХЕЛСКЕА ЛІМІТЕД, Велика Британія</w:t>
            </w:r>
          </w:p>
          <w:p w:rsidR="00905126" w:rsidRPr="009958D7" w:rsidRDefault="00905126" w:rsidP="00A42959">
            <w:pPr>
              <w:pStyle w:val="11"/>
              <w:tabs>
                <w:tab w:val="left" w:pos="12600"/>
              </w:tabs>
              <w:jc w:val="center"/>
              <w:rPr>
                <w:rFonts w:ascii="Arial" w:hAnsi="Arial" w:cs="Arial"/>
                <w:sz w:val="16"/>
                <w:szCs w:val="16"/>
              </w:rPr>
            </w:pP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Індія/</w:t>
            </w:r>
          </w:p>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Чехія/</w:t>
            </w:r>
          </w:p>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Велика Британія</w:t>
            </w:r>
          </w:p>
          <w:p w:rsidR="00905126" w:rsidRPr="009958D7" w:rsidRDefault="00905126" w:rsidP="00A42959">
            <w:pPr>
              <w:pStyle w:val="11"/>
              <w:tabs>
                <w:tab w:val="left" w:pos="12600"/>
              </w:tabs>
              <w:jc w:val="center"/>
              <w:rPr>
                <w:rFonts w:ascii="Arial" w:hAnsi="Arial" w:cs="Arial"/>
                <w:sz w:val="16"/>
                <w:szCs w:val="16"/>
              </w:rPr>
            </w:pPr>
          </w:p>
        </w:tc>
        <w:tc>
          <w:tcPr>
            <w:tcW w:w="2547"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реєстрація на 5 років</w:t>
            </w:r>
            <w:r w:rsidRPr="009958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053"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i/>
                <w:sz w:val="16"/>
                <w:szCs w:val="16"/>
              </w:rPr>
            </w:pPr>
            <w:r w:rsidRPr="009958D7">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i/>
                <w:sz w:val="16"/>
                <w:szCs w:val="16"/>
              </w:rPr>
            </w:pPr>
            <w:r w:rsidRPr="009958D7">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905126" w:rsidRPr="00053704" w:rsidRDefault="00905126" w:rsidP="00A42959">
            <w:pPr>
              <w:tabs>
                <w:tab w:val="left" w:pos="12600"/>
              </w:tabs>
              <w:jc w:val="center"/>
              <w:rPr>
                <w:rFonts w:ascii="Arial" w:hAnsi="Arial" w:cs="Arial"/>
                <w:sz w:val="16"/>
                <w:szCs w:val="16"/>
              </w:rPr>
            </w:pPr>
            <w:r w:rsidRPr="00053704">
              <w:rPr>
                <w:rFonts w:ascii="Arial" w:hAnsi="Arial" w:cs="Arial"/>
                <w:sz w:val="16"/>
                <w:szCs w:val="16"/>
              </w:rPr>
              <w:t>UA/19193/01/01</w:t>
            </w:r>
          </w:p>
        </w:tc>
      </w:tr>
      <w:tr w:rsidR="00905126" w:rsidRPr="002A7100" w:rsidTr="003A1C8F">
        <w:tc>
          <w:tcPr>
            <w:tcW w:w="516" w:type="dxa"/>
            <w:tcBorders>
              <w:top w:val="single" w:sz="4" w:space="0" w:color="auto"/>
              <w:left w:val="single" w:sz="4" w:space="0" w:color="000000"/>
              <w:bottom w:val="single" w:sz="4" w:space="0" w:color="auto"/>
              <w:right w:val="single" w:sz="4" w:space="0" w:color="000000"/>
            </w:tcBorders>
            <w:shd w:val="clear" w:color="auto" w:fill="auto"/>
          </w:tcPr>
          <w:p w:rsidR="00905126" w:rsidRPr="009958D7" w:rsidRDefault="00905126" w:rsidP="00905126">
            <w:pPr>
              <w:numPr>
                <w:ilvl w:val="0"/>
                <w:numId w:val="3"/>
              </w:numPr>
              <w:tabs>
                <w:tab w:val="left" w:pos="12600"/>
              </w:tabs>
              <w:jc w:val="center"/>
              <w:rPr>
                <w:rFonts w:ascii="Arial" w:hAnsi="Arial" w:cs="Arial"/>
                <w:b/>
                <w:sz w:val="16"/>
                <w:szCs w:val="16"/>
              </w:rPr>
            </w:pPr>
          </w:p>
        </w:tc>
        <w:tc>
          <w:tcPr>
            <w:tcW w:w="1530" w:type="dxa"/>
            <w:tcBorders>
              <w:top w:val="single" w:sz="4" w:space="0" w:color="auto"/>
              <w:left w:val="single" w:sz="4" w:space="0" w:color="000000"/>
              <w:bottom w:val="single" w:sz="4" w:space="0" w:color="auto"/>
              <w:right w:val="single" w:sz="4" w:space="0" w:color="auto"/>
            </w:tcBorders>
            <w:shd w:val="clear" w:color="auto" w:fill="FFFFFF"/>
          </w:tcPr>
          <w:p w:rsidR="00905126" w:rsidRPr="009958D7" w:rsidRDefault="00905126" w:rsidP="00A42959">
            <w:pPr>
              <w:pStyle w:val="11"/>
              <w:tabs>
                <w:tab w:val="left" w:pos="12600"/>
              </w:tabs>
              <w:rPr>
                <w:rFonts w:ascii="Arial" w:hAnsi="Arial" w:cs="Arial"/>
                <w:b/>
                <w:i/>
                <w:sz w:val="16"/>
                <w:szCs w:val="16"/>
              </w:rPr>
            </w:pPr>
            <w:r w:rsidRPr="009958D7">
              <w:rPr>
                <w:rFonts w:ascii="Arial" w:hAnsi="Arial" w:cs="Arial"/>
                <w:b/>
                <w:sz w:val="16"/>
                <w:szCs w:val="16"/>
              </w:rPr>
              <w:t>ФОРСАДО</w:t>
            </w:r>
          </w:p>
        </w:tc>
        <w:tc>
          <w:tcPr>
            <w:tcW w:w="24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rPr>
                <w:rFonts w:ascii="Arial" w:hAnsi="Arial" w:cs="Arial"/>
                <w:sz w:val="16"/>
                <w:szCs w:val="16"/>
              </w:rPr>
            </w:pPr>
            <w:r w:rsidRPr="009958D7">
              <w:rPr>
                <w:rFonts w:ascii="Arial" w:hAnsi="Arial" w:cs="Arial"/>
                <w:sz w:val="16"/>
                <w:szCs w:val="16"/>
              </w:rPr>
              <w:t>капсули тверді по 0,5 мг, по 7 капсул у блістері, по 4 блістери в картонній коробці, по 10 капсул у блістері, по 3 блістери в картонній коробці</w:t>
            </w:r>
          </w:p>
        </w:tc>
        <w:tc>
          <w:tcPr>
            <w:tcW w:w="153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Д-р Редді'с Лабораторіс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Д-р Редді’с Лабораторіс Лтд (Виробничий відділ - 7)</w:t>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Індія</w:t>
            </w:r>
          </w:p>
        </w:tc>
        <w:tc>
          <w:tcPr>
            <w:tcW w:w="2547"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A42959">
            <w:pPr>
              <w:pStyle w:val="11"/>
              <w:tabs>
                <w:tab w:val="left" w:pos="12600"/>
              </w:tabs>
              <w:jc w:val="center"/>
              <w:rPr>
                <w:rFonts w:ascii="Arial" w:hAnsi="Arial" w:cs="Arial"/>
                <w:sz w:val="16"/>
                <w:szCs w:val="16"/>
              </w:rPr>
            </w:pPr>
            <w:r w:rsidRPr="009958D7">
              <w:rPr>
                <w:rFonts w:ascii="Arial" w:hAnsi="Arial" w:cs="Arial"/>
                <w:sz w:val="16"/>
                <w:szCs w:val="16"/>
              </w:rPr>
              <w:t>реєстрація на 5 років</w:t>
            </w:r>
            <w:r w:rsidRPr="009958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053"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b/>
                <w:i/>
                <w:sz w:val="16"/>
                <w:szCs w:val="16"/>
              </w:rPr>
            </w:pPr>
            <w:r w:rsidRPr="009958D7">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905126" w:rsidRPr="009958D7" w:rsidRDefault="00905126" w:rsidP="003A1C8F">
            <w:pPr>
              <w:pStyle w:val="11"/>
              <w:tabs>
                <w:tab w:val="left" w:pos="12600"/>
              </w:tabs>
              <w:jc w:val="center"/>
              <w:rPr>
                <w:rFonts w:ascii="Arial" w:hAnsi="Arial" w:cs="Arial"/>
                <w:i/>
                <w:sz w:val="16"/>
                <w:szCs w:val="16"/>
              </w:rPr>
            </w:pPr>
            <w:r w:rsidRPr="009958D7">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905126" w:rsidRPr="00053704" w:rsidRDefault="00905126" w:rsidP="00A42959">
            <w:pPr>
              <w:tabs>
                <w:tab w:val="left" w:pos="12600"/>
              </w:tabs>
              <w:jc w:val="center"/>
              <w:rPr>
                <w:rFonts w:ascii="Arial" w:hAnsi="Arial" w:cs="Arial"/>
                <w:sz w:val="16"/>
                <w:szCs w:val="16"/>
              </w:rPr>
            </w:pPr>
            <w:r w:rsidRPr="00053704">
              <w:rPr>
                <w:rFonts w:ascii="Arial" w:hAnsi="Arial" w:cs="Arial"/>
                <w:sz w:val="16"/>
                <w:szCs w:val="16"/>
              </w:rPr>
              <w:t>UA/19194/01/01</w:t>
            </w:r>
          </w:p>
        </w:tc>
      </w:tr>
    </w:tbl>
    <w:p w:rsidR="00905126" w:rsidRPr="002A7100" w:rsidRDefault="00905126" w:rsidP="00905126">
      <w:pPr>
        <w:pStyle w:val="2"/>
        <w:tabs>
          <w:tab w:val="left" w:pos="12600"/>
        </w:tabs>
        <w:jc w:val="center"/>
        <w:rPr>
          <w:sz w:val="24"/>
          <w:szCs w:val="24"/>
        </w:rPr>
      </w:pPr>
    </w:p>
    <w:p w:rsidR="00905126" w:rsidRPr="002A7100" w:rsidRDefault="00905126" w:rsidP="00905126">
      <w:pPr>
        <w:ind w:right="20"/>
        <w:rPr>
          <w:rStyle w:val="cs7864ebcf1"/>
          <w:color w:val="auto"/>
        </w:rPr>
      </w:pPr>
    </w:p>
    <w:tbl>
      <w:tblPr>
        <w:tblW w:w="0" w:type="auto"/>
        <w:tblLook w:val="04A0" w:firstRow="1" w:lastRow="0" w:firstColumn="1" w:lastColumn="0" w:noHBand="0" w:noVBand="1"/>
      </w:tblPr>
      <w:tblGrid>
        <w:gridCol w:w="7421"/>
        <w:gridCol w:w="7422"/>
      </w:tblGrid>
      <w:tr w:rsidR="00905126" w:rsidRPr="002A7100" w:rsidTr="00A42959">
        <w:tc>
          <w:tcPr>
            <w:tcW w:w="7421" w:type="dxa"/>
            <w:shd w:val="clear" w:color="auto" w:fill="auto"/>
          </w:tcPr>
          <w:p w:rsidR="00905126" w:rsidRPr="002A7100" w:rsidRDefault="00905126" w:rsidP="00A42959">
            <w:pPr>
              <w:ind w:right="20"/>
              <w:rPr>
                <w:rStyle w:val="cs95e872d01"/>
                <w:sz w:val="28"/>
                <w:szCs w:val="28"/>
              </w:rPr>
            </w:pPr>
            <w:r w:rsidRPr="002A7100">
              <w:rPr>
                <w:rStyle w:val="cs7864ebcf1"/>
                <w:color w:val="auto"/>
                <w:sz w:val="28"/>
                <w:szCs w:val="28"/>
              </w:rPr>
              <w:t xml:space="preserve">В.о. Генерального директора Директорату </w:t>
            </w:r>
          </w:p>
          <w:p w:rsidR="00905126" w:rsidRPr="002A7100" w:rsidRDefault="00905126" w:rsidP="00A42959">
            <w:pPr>
              <w:ind w:right="20"/>
              <w:rPr>
                <w:rStyle w:val="cs7864ebcf1"/>
                <w:color w:val="auto"/>
                <w:sz w:val="28"/>
                <w:szCs w:val="28"/>
              </w:rPr>
            </w:pPr>
            <w:r w:rsidRPr="002A7100">
              <w:rPr>
                <w:rStyle w:val="cs7864ebcf1"/>
                <w:color w:val="auto"/>
                <w:sz w:val="28"/>
                <w:szCs w:val="28"/>
              </w:rPr>
              <w:t>фармацевтичного забезпечення</w:t>
            </w:r>
            <w:r w:rsidRPr="002A7100">
              <w:rPr>
                <w:rStyle w:val="cs188c92b51"/>
                <w:color w:val="auto"/>
                <w:sz w:val="28"/>
                <w:szCs w:val="28"/>
              </w:rPr>
              <w:t>                                    </w:t>
            </w:r>
          </w:p>
        </w:tc>
        <w:tc>
          <w:tcPr>
            <w:tcW w:w="7422" w:type="dxa"/>
            <w:shd w:val="clear" w:color="auto" w:fill="auto"/>
          </w:tcPr>
          <w:p w:rsidR="00905126" w:rsidRPr="002A7100" w:rsidRDefault="00905126" w:rsidP="00A42959">
            <w:pPr>
              <w:pStyle w:val="cs95e872d0"/>
              <w:rPr>
                <w:rStyle w:val="cs7864ebcf1"/>
                <w:color w:val="auto"/>
                <w:sz w:val="28"/>
                <w:szCs w:val="28"/>
              </w:rPr>
            </w:pPr>
          </w:p>
          <w:p w:rsidR="00905126" w:rsidRPr="002A7100" w:rsidRDefault="00905126" w:rsidP="00A42959">
            <w:pPr>
              <w:pStyle w:val="cs95e872d0"/>
              <w:jc w:val="right"/>
              <w:rPr>
                <w:rStyle w:val="cs7864ebcf1"/>
                <w:color w:val="auto"/>
                <w:sz w:val="28"/>
                <w:szCs w:val="28"/>
              </w:rPr>
            </w:pPr>
            <w:r w:rsidRPr="002A7100">
              <w:rPr>
                <w:rStyle w:val="cs7864ebcf1"/>
                <w:color w:val="auto"/>
                <w:sz w:val="28"/>
                <w:szCs w:val="28"/>
              </w:rPr>
              <w:t>Іван ЗАДВОРНИХ</w:t>
            </w:r>
          </w:p>
        </w:tc>
      </w:tr>
    </w:tbl>
    <w:p w:rsidR="00905126" w:rsidRPr="002A7100" w:rsidRDefault="00905126" w:rsidP="00905126">
      <w:pPr>
        <w:tabs>
          <w:tab w:val="left" w:pos="1985"/>
        </w:tabs>
        <w:rPr>
          <w:rFonts w:ascii="Arial" w:hAnsi="Arial" w:cs="Arial"/>
          <w:sz w:val="18"/>
          <w:szCs w:val="18"/>
        </w:rPr>
      </w:pPr>
    </w:p>
    <w:p w:rsidR="00905126" w:rsidRDefault="00905126" w:rsidP="006D0A8F">
      <w:pPr>
        <w:rPr>
          <w:b/>
          <w:sz w:val="28"/>
          <w:szCs w:val="28"/>
          <w:lang w:val="uk-UA"/>
        </w:rPr>
        <w:sectPr w:rsidR="00905126" w:rsidSect="00A42959">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2619BC" w:rsidRPr="002A7100" w:rsidTr="00A42959">
        <w:tc>
          <w:tcPr>
            <w:tcW w:w="3828" w:type="dxa"/>
          </w:tcPr>
          <w:p w:rsidR="002619BC" w:rsidRPr="003A1C8F" w:rsidRDefault="002619BC" w:rsidP="003A1C8F">
            <w:pPr>
              <w:pStyle w:val="4"/>
              <w:tabs>
                <w:tab w:val="left" w:pos="12600"/>
              </w:tabs>
              <w:spacing w:before="0" w:after="0"/>
              <w:rPr>
                <w:rFonts w:ascii="Arial" w:hAnsi="Arial" w:cs="Arial"/>
                <w:bCs w:val="0"/>
                <w:iCs/>
                <w:sz w:val="18"/>
                <w:szCs w:val="18"/>
                <w:lang w:val="uk-UA"/>
              </w:rPr>
            </w:pPr>
            <w:r w:rsidRPr="003A1C8F">
              <w:rPr>
                <w:rFonts w:ascii="Arial" w:hAnsi="Arial" w:cs="Arial"/>
                <w:bCs w:val="0"/>
                <w:iCs/>
                <w:sz w:val="18"/>
                <w:szCs w:val="18"/>
                <w:lang w:val="uk-UA"/>
              </w:rPr>
              <w:t>Додаток 2</w:t>
            </w:r>
          </w:p>
          <w:p w:rsidR="002619BC" w:rsidRPr="003A1C8F" w:rsidRDefault="002619BC" w:rsidP="003A1C8F">
            <w:pPr>
              <w:pStyle w:val="4"/>
              <w:tabs>
                <w:tab w:val="left" w:pos="12600"/>
              </w:tabs>
              <w:spacing w:before="0" w:after="0"/>
              <w:rPr>
                <w:rFonts w:ascii="Arial" w:hAnsi="Arial" w:cs="Arial"/>
                <w:bCs w:val="0"/>
                <w:iCs/>
                <w:sz w:val="18"/>
                <w:szCs w:val="18"/>
                <w:lang w:val="uk-UA"/>
              </w:rPr>
            </w:pPr>
            <w:r w:rsidRPr="003A1C8F">
              <w:rPr>
                <w:rFonts w:ascii="Arial" w:hAnsi="Arial" w:cs="Arial"/>
                <w:bCs w:val="0"/>
                <w:iCs/>
                <w:sz w:val="18"/>
                <w:szCs w:val="18"/>
                <w:lang w:val="uk-UA"/>
              </w:rPr>
              <w:t>до наказу Міністерства охорони</w:t>
            </w:r>
          </w:p>
          <w:p w:rsidR="002619BC" w:rsidRPr="003A1C8F" w:rsidRDefault="002619BC" w:rsidP="003A1C8F">
            <w:pPr>
              <w:pStyle w:val="4"/>
              <w:tabs>
                <w:tab w:val="left" w:pos="12600"/>
              </w:tabs>
              <w:spacing w:before="0" w:after="0"/>
              <w:rPr>
                <w:rFonts w:ascii="Arial" w:hAnsi="Arial" w:cs="Arial"/>
                <w:bCs w:val="0"/>
                <w:iCs/>
                <w:sz w:val="18"/>
                <w:szCs w:val="18"/>
                <w:lang w:val="uk-UA"/>
              </w:rPr>
            </w:pPr>
            <w:r w:rsidRPr="003A1C8F">
              <w:rPr>
                <w:rFonts w:ascii="Arial" w:hAnsi="Arial" w:cs="Arial"/>
                <w:bCs w:val="0"/>
                <w:iCs/>
                <w:sz w:val="18"/>
                <w:szCs w:val="18"/>
                <w:lang w:val="uk-UA"/>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619BC" w:rsidRPr="002A7100" w:rsidRDefault="002619BC" w:rsidP="003A1C8F">
            <w:pPr>
              <w:tabs>
                <w:tab w:val="left" w:pos="12600"/>
              </w:tabs>
              <w:rPr>
                <w:rFonts w:ascii="Arial" w:hAnsi="Arial" w:cs="Arial"/>
                <w:b/>
                <w:sz w:val="18"/>
                <w:szCs w:val="18"/>
              </w:rPr>
            </w:pPr>
            <w:r w:rsidRPr="003A1C8F">
              <w:rPr>
                <w:rFonts w:ascii="Arial" w:hAnsi="Arial" w:cs="Arial"/>
                <w:b/>
                <w:bCs/>
                <w:sz w:val="18"/>
                <w:szCs w:val="18"/>
              </w:rPr>
              <w:t>від 04.02.2022 року № 231</w:t>
            </w:r>
          </w:p>
        </w:tc>
      </w:tr>
    </w:tbl>
    <w:p w:rsidR="002619BC" w:rsidRPr="002A7100" w:rsidRDefault="002619BC" w:rsidP="002619BC">
      <w:pPr>
        <w:tabs>
          <w:tab w:val="left" w:pos="12600"/>
        </w:tabs>
        <w:jc w:val="center"/>
        <w:rPr>
          <w:rFonts w:ascii="Arial" w:hAnsi="Arial" w:cs="Arial"/>
          <w:sz w:val="18"/>
          <w:szCs w:val="18"/>
          <w:u w:val="single"/>
          <w:lang w:val="en-US"/>
        </w:rPr>
      </w:pPr>
    </w:p>
    <w:p w:rsidR="002619BC" w:rsidRPr="003F2462" w:rsidRDefault="002619BC" w:rsidP="002619BC">
      <w:pPr>
        <w:tabs>
          <w:tab w:val="left" w:pos="12600"/>
        </w:tabs>
        <w:jc w:val="center"/>
        <w:rPr>
          <w:rFonts w:ascii="Arial" w:hAnsi="Arial"/>
          <w:b/>
          <w:caps/>
          <w:sz w:val="26"/>
          <w:szCs w:val="26"/>
        </w:rPr>
      </w:pPr>
      <w:r w:rsidRPr="003F2462">
        <w:rPr>
          <w:rFonts w:ascii="Arial" w:hAnsi="Arial"/>
          <w:b/>
          <w:caps/>
          <w:sz w:val="26"/>
          <w:szCs w:val="26"/>
        </w:rPr>
        <w:t>ПЕРЕЛІК</w:t>
      </w:r>
    </w:p>
    <w:p w:rsidR="002619BC" w:rsidRPr="003F2462" w:rsidRDefault="002619BC" w:rsidP="002619BC">
      <w:pPr>
        <w:tabs>
          <w:tab w:val="left" w:pos="12600"/>
        </w:tabs>
        <w:jc w:val="center"/>
        <w:rPr>
          <w:rFonts w:ascii="Arial" w:hAnsi="Arial"/>
          <w:b/>
          <w:caps/>
          <w:sz w:val="26"/>
          <w:szCs w:val="26"/>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2619BC" w:rsidRPr="00080E48" w:rsidRDefault="002619BC" w:rsidP="002619BC">
      <w:pPr>
        <w:tabs>
          <w:tab w:val="left" w:pos="12600"/>
        </w:tabs>
        <w:jc w:val="center"/>
        <w:rPr>
          <w:rFonts w:ascii="Arial" w:hAnsi="Arial" w:cs="Arial"/>
          <w:b/>
          <w:sz w:val="28"/>
          <w:szCs w:val="28"/>
        </w:rPr>
      </w:pPr>
    </w:p>
    <w:tbl>
      <w:tblPr>
        <w:tblW w:w="16042"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40"/>
        <w:gridCol w:w="1800"/>
        <w:gridCol w:w="1350"/>
        <w:gridCol w:w="1080"/>
        <w:gridCol w:w="1559"/>
        <w:gridCol w:w="1141"/>
        <w:gridCol w:w="3396"/>
        <w:gridCol w:w="1134"/>
        <w:gridCol w:w="955"/>
        <w:gridCol w:w="1620"/>
      </w:tblGrid>
      <w:tr w:rsidR="002619BC" w:rsidRPr="002A7100" w:rsidTr="003A1C8F">
        <w:trPr>
          <w:tblHeader/>
        </w:trPr>
        <w:tc>
          <w:tcPr>
            <w:tcW w:w="567" w:type="dxa"/>
            <w:tcBorders>
              <w:top w:val="single" w:sz="4" w:space="0" w:color="000000"/>
              <w:left w:val="single" w:sz="4" w:space="0" w:color="000000"/>
              <w:bottom w:val="single" w:sz="4" w:space="0" w:color="auto"/>
              <w:right w:val="single" w:sz="4" w:space="0" w:color="000000"/>
            </w:tcBorders>
            <w:shd w:val="clear" w:color="auto" w:fill="D9D9D9"/>
            <w:hideMark/>
          </w:tcPr>
          <w:p w:rsidR="002619BC" w:rsidRPr="002A7100" w:rsidRDefault="002619BC" w:rsidP="00A42959">
            <w:pPr>
              <w:tabs>
                <w:tab w:val="left" w:pos="12600"/>
              </w:tabs>
              <w:jc w:val="center"/>
              <w:rPr>
                <w:rFonts w:ascii="Arial" w:hAnsi="Arial" w:cs="Arial"/>
                <w:b/>
                <w:i/>
                <w:sz w:val="16"/>
                <w:szCs w:val="16"/>
              </w:rPr>
            </w:pPr>
            <w:r w:rsidRPr="002A7100">
              <w:rPr>
                <w:rFonts w:ascii="Arial" w:hAnsi="Arial" w:cs="Arial"/>
                <w:b/>
                <w:i/>
                <w:sz w:val="16"/>
                <w:szCs w:val="16"/>
              </w:rPr>
              <w:t>№ п/п</w:t>
            </w:r>
          </w:p>
        </w:tc>
        <w:tc>
          <w:tcPr>
            <w:tcW w:w="1440" w:type="dxa"/>
            <w:tcBorders>
              <w:top w:val="single" w:sz="4" w:space="0" w:color="000000"/>
              <w:left w:val="single" w:sz="4" w:space="0" w:color="000000"/>
              <w:bottom w:val="single" w:sz="4" w:space="0" w:color="auto"/>
              <w:right w:val="single" w:sz="4" w:space="0" w:color="000000"/>
            </w:tcBorders>
            <w:shd w:val="clear" w:color="auto" w:fill="D9D9D9"/>
          </w:tcPr>
          <w:p w:rsidR="002619BC" w:rsidRPr="002A7100" w:rsidRDefault="002619BC" w:rsidP="00A42959">
            <w:pPr>
              <w:tabs>
                <w:tab w:val="left" w:pos="12600"/>
              </w:tabs>
              <w:jc w:val="center"/>
              <w:rPr>
                <w:rFonts w:ascii="Arial" w:hAnsi="Arial" w:cs="Arial"/>
                <w:b/>
                <w:i/>
                <w:sz w:val="16"/>
                <w:szCs w:val="16"/>
              </w:rPr>
            </w:pPr>
            <w:r w:rsidRPr="002A7100">
              <w:rPr>
                <w:rFonts w:ascii="Arial" w:hAnsi="Arial" w:cs="Arial"/>
                <w:b/>
                <w:i/>
                <w:sz w:val="16"/>
                <w:szCs w:val="16"/>
              </w:rPr>
              <w:t>Назва лікарського засобу</w:t>
            </w:r>
          </w:p>
        </w:tc>
        <w:tc>
          <w:tcPr>
            <w:tcW w:w="1800" w:type="dxa"/>
            <w:tcBorders>
              <w:top w:val="single" w:sz="4" w:space="0" w:color="000000"/>
              <w:left w:val="single" w:sz="4" w:space="0" w:color="000000"/>
              <w:bottom w:val="single" w:sz="4" w:space="0" w:color="auto"/>
              <w:right w:val="single" w:sz="4" w:space="0" w:color="000000"/>
            </w:tcBorders>
            <w:shd w:val="clear" w:color="auto" w:fill="D9D9D9"/>
          </w:tcPr>
          <w:p w:rsidR="002619BC" w:rsidRPr="002A7100" w:rsidRDefault="002619BC" w:rsidP="00A42959">
            <w:pPr>
              <w:tabs>
                <w:tab w:val="left" w:pos="12600"/>
              </w:tabs>
              <w:jc w:val="center"/>
              <w:rPr>
                <w:rFonts w:ascii="Arial" w:hAnsi="Arial" w:cs="Arial"/>
                <w:b/>
                <w:i/>
                <w:sz w:val="16"/>
                <w:szCs w:val="16"/>
              </w:rPr>
            </w:pPr>
            <w:r w:rsidRPr="002A7100">
              <w:rPr>
                <w:rFonts w:ascii="Arial" w:hAnsi="Arial" w:cs="Arial"/>
                <w:b/>
                <w:i/>
                <w:sz w:val="16"/>
                <w:szCs w:val="16"/>
              </w:rPr>
              <w:t>Форма випуску (лікарська форма, упаковка)</w:t>
            </w:r>
          </w:p>
        </w:tc>
        <w:tc>
          <w:tcPr>
            <w:tcW w:w="1350" w:type="dxa"/>
            <w:tcBorders>
              <w:top w:val="single" w:sz="4" w:space="0" w:color="000000"/>
              <w:left w:val="single" w:sz="4" w:space="0" w:color="000000"/>
              <w:bottom w:val="single" w:sz="4" w:space="0" w:color="auto"/>
              <w:right w:val="single" w:sz="4" w:space="0" w:color="000000"/>
            </w:tcBorders>
            <w:shd w:val="clear" w:color="auto" w:fill="D9D9D9"/>
          </w:tcPr>
          <w:p w:rsidR="002619BC" w:rsidRPr="002A7100" w:rsidRDefault="002619BC" w:rsidP="00A42959">
            <w:pPr>
              <w:tabs>
                <w:tab w:val="left" w:pos="12600"/>
              </w:tabs>
              <w:jc w:val="center"/>
              <w:rPr>
                <w:rFonts w:ascii="Arial" w:hAnsi="Arial" w:cs="Arial"/>
                <w:b/>
                <w:i/>
                <w:sz w:val="16"/>
                <w:szCs w:val="16"/>
              </w:rPr>
            </w:pPr>
            <w:r w:rsidRPr="002A7100">
              <w:rPr>
                <w:rFonts w:ascii="Arial" w:hAnsi="Arial" w:cs="Arial"/>
                <w:b/>
                <w:i/>
                <w:sz w:val="16"/>
                <w:szCs w:val="16"/>
              </w:rPr>
              <w:t>Заявник</w:t>
            </w:r>
          </w:p>
        </w:tc>
        <w:tc>
          <w:tcPr>
            <w:tcW w:w="1080" w:type="dxa"/>
            <w:tcBorders>
              <w:top w:val="single" w:sz="4" w:space="0" w:color="000000"/>
              <w:left w:val="single" w:sz="4" w:space="0" w:color="000000"/>
              <w:bottom w:val="single" w:sz="4" w:space="0" w:color="auto"/>
              <w:right w:val="single" w:sz="4" w:space="0" w:color="000000"/>
            </w:tcBorders>
            <w:shd w:val="clear" w:color="auto" w:fill="D9D9D9"/>
          </w:tcPr>
          <w:p w:rsidR="002619BC" w:rsidRPr="002A7100" w:rsidRDefault="002619BC" w:rsidP="00A42959">
            <w:pPr>
              <w:tabs>
                <w:tab w:val="left" w:pos="12600"/>
              </w:tabs>
              <w:jc w:val="center"/>
              <w:rPr>
                <w:rFonts w:ascii="Arial" w:hAnsi="Arial" w:cs="Arial"/>
                <w:b/>
                <w:i/>
                <w:sz w:val="16"/>
                <w:szCs w:val="16"/>
              </w:rPr>
            </w:pPr>
            <w:r w:rsidRPr="002A7100">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619BC" w:rsidRPr="002A7100" w:rsidRDefault="002619BC" w:rsidP="00A42959">
            <w:pPr>
              <w:tabs>
                <w:tab w:val="left" w:pos="12600"/>
              </w:tabs>
              <w:jc w:val="center"/>
              <w:rPr>
                <w:rFonts w:ascii="Arial" w:hAnsi="Arial" w:cs="Arial"/>
                <w:b/>
                <w:i/>
                <w:sz w:val="16"/>
                <w:szCs w:val="16"/>
              </w:rPr>
            </w:pPr>
            <w:r w:rsidRPr="002A7100">
              <w:rPr>
                <w:rFonts w:ascii="Arial" w:hAnsi="Arial" w:cs="Arial"/>
                <w:b/>
                <w:i/>
                <w:sz w:val="16"/>
                <w:szCs w:val="16"/>
              </w:rPr>
              <w:t>Виробник</w:t>
            </w:r>
          </w:p>
        </w:tc>
        <w:tc>
          <w:tcPr>
            <w:tcW w:w="1141" w:type="dxa"/>
            <w:tcBorders>
              <w:top w:val="single" w:sz="4" w:space="0" w:color="000000"/>
              <w:left w:val="single" w:sz="4" w:space="0" w:color="000000"/>
              <w:bottom w:val="single" w:sz="4" w:space="0" w:color="auto"/>
              <w:right w:val="single" w:sz="4" w:space="0" w:color="000000"/>
            </w:tcBorders>
            <w:shd w:val="clear" w:color="auto" w:fill="D9D9D9"/>
          </w:tcPr>
          <w:p w:rsidR="002619BC" w:rsidRPr="002A7100" w:rsidRDefault="002619BC" w:rsidP="00A42959">
            <w:pPr>
              <w:tabs>
                <w:tab w:val="left" w:pos="12600"/>
              </w:tabs>
              <w:jc w:val="center"/>
              <w:rPr>
                <w:rFonts w:ascii="Arial" w:hAnsi="Arial" w:cs="Arial"/>
                <w:b/>
                <w:i/>
                <w:sz w:val="16"/>
                <w:szCs w:val="16"/>
              </w:rPr>
            </w:pPr>
            <w:r w:rsidRPr="002A7100">
              <w:rPr>
                <w:rFonts w:ascii="Arial" w:hAnsi="Arial" w:cs="Arial"/>
                <w:b/>
                <w:i/>
                <w:sz w:val="16"/>
                <w:szCs w:val="16"/>
              </w:rPr>
              <w:t>Країна виробника</w:t>
            </w:r>
          </w:p>
        </w:tc>
        <w:tc>
          <w:tcPr>
            <w:tcW w:w="3396" w:type="dxa"/>
            <w:tcBorders>
              <w:top w:val="single" w:sz="4" w:space="0" w:color="000000"/>
              <w:left w:val="single" w:sz="4" w:space="0" w:color="000000"/>
              <w:bottom w:val="single" w:sz="4" w:space="0" w:color="auto"/>
              <w:right w:val="single" w:sz="4" w:space="0" w:color="000000"/>
            </w:tcBorders>
            <w:shd w:val="clear" w:color="auto" w:fill="D9D9D9"/>
          </w:tcPr>
          <w:p w:rsidR="002619BC" w:rsidRPr="002A7100" w:rsidRDefault="002619BC" w:rsidP="00A42959">
            <w:pPr>
              <w:tabs>
                <w:tab w:val="left" w:pos="12600"/>
              </w:tabs>
              <w:jc w:val="center"/>
              <w:rPr>
                <w:rFonts w:ascii="Arial" w:hAnsi="Arial" w:cs="Arial"/>
                <w:b/>
                <w:i/>
                <w:sz w:val="16"/>
                <w:szCs w:val="16"/>
              </w:rPr>
            </w:pPr>
            <w:r w:rsidRPr="002A7100">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619BC" w:rsidRPr="002A7100" w:rsidRDefault="002619BC" w:rsidP="003A1C8F">
            <w:pPr>
              <w:tabs>
                <w:tab w:val="left" w:pos="12600"/>
              </w:tabs>
              <w:jc w:val="center"/>
              <w:rPr>
                <w:rFonts w:ascii="Arial" w:hAnsi="Arial" w:cs="Arial"/>
                <w:b/>
                <w:i/>
                <w:sz w:val="16"/>
                <w:szCs w:val="16"/>
                <w:lang w:val="en-US"/>
              </w:rPr>
            </w:pPr>
            <w:r w:rsidRPr="002A7100">
              <w:rPr>
                <w:rFonts w:ascii="Arial" w:hAnsi="Arial" w:cs="Arial"/>
                <w:b/>
                <w:i/>
                <w:sz w:val="16"/>
                <w:szCs w:val="16"/>
              </w:rPr>
              <w:t>Умови відпуску</w:t>
            </w:r>
          </w:p>
        </w:tc>
        <w:tc>
          <w:tcPr>
            <w:tcW w:w="955" w:type="dxa"/>
            <w:tcBorders>
              <w:top w:val="single" w:sz="4" w:space="0" w:color="000000"/>
              <w:left w:val="single" w:sz="4" w:space="0" w:color="000000"/>
              <w:bottom w:val="single" w:sz="4" w:space="0" w:color="auto"/>
              <w:right w:val="single" w:sz="4" w:space="0" w:color="000000"/>
            </w:tcBorders>
            <w:shd w:val="clear" w:color="auto" w:fill="D9D9D9"/>
          </w:tcPr>
          <w:p w:rsidR="002619BC" w:rsidRPr="002A7100" w:rsidRDefault="002619BC" w:rsidP="003A1C8F">
            <w:pPr>
              <w:tabs>
                <w:tab w:val="left" w:pos="12600"/>
              </w:tabs>
              <w:jc w:val="center"/>
              <w:rPr>
                <w:rFonts w:ascii="Arial" w:hAnsi="Arial" w:cs="Arial"/>
                <w:b/>
                <w:i/>
                <w:sz w:val="16"/>
                <w:szCs w:val="16"/>
                <w:lang w:val="en-US"/>
              </w:rPr>
            </w:pPr>
            <w:r w:rsidRPr="002A7100">
              <w:rPr>
                <w:rFonts w:ascii="Arial" w:hAnsi="Arial" w:cs="Arial"/>
                <w:b/>
                <w:i/>
                <w:sz w:val="16"/>
                <w:szCs w:val="16"/>
              </w:rPr>
              <w:t>Рекламування</w:t>
            </w:r>
          </w:p>
        </w:tc>
        <w:tc>
          <w:tcPr>
            <w:tcW w:w="1620" w:type="dxa"/>
            <w:tcBorders>
              <w:top w:val="single" w:sz="4" w:space="0" w:color="000000"/>
              <w:left w:val="single" w:sz="4" w:space="0" w:color="000000"/>
              <w:bottom w:val="single" w:sz="4" w:space="0" w:color="auto"/>
              <w:right w:val="single" w:sz="4" w:space="0" w:color="000000"/>
            </w:tcBorders>
            <w:shd w:val="clear" w:color="auto" w:fill="D9D9D9"/>
          </w:tcPr>
          <w:p w:rsidR="002619BC" w:rsidRPr="002A7100" w:rsidRDefault="002619BC" w:rsidP="00A42959">
            <w:pPr>
              <w:tabs>
                <w:tab w:val="left" w:pos="12600"/>
              </w:tabs>
              <w:jc w:val="center"/>
              <w:rPr>
                <w:rFonts w:ascii="Arial" w:hAnsi="Arial" w:cs="Arial"/>
                <w:b/>
                <w:i/>
                <w:sz w:val="16"/>
                <w:szCs w:val="16"/>
                <w:lang w:val="en-US"/>
              </w:rPr>
            </w:pPr>
            <w:r w:rsidRPr="002A7100">
              <w:rPr>
                <w:rFonts w:ascii="Arial" w:hAnsi="Arial" w:cs="Arial"/>
                <w:b/>
                <w:i/>
                <w:sz w:val="16"/>
                <w:szCs w:val="16"/>
              </w:rPr>
              <w:t>Номер реєстраційного посвідчення</w:t>
            </w:r>
          </w:p>
        </w:tc>
      </w:tr>
      <w:tr w:rsidR="002619BC" w:rsidRPr="002A7100" w:rsidTr="003A1C8F">
        <w:tc>
          <w:tcPr>
            <w:tcW w:w="567" w:type="dxa"/>
            <w:tcBorders>
              <w:top w:val="single" w:sz="4" w:space="0" w:color="auto"/>
              <w:left w:val="single" w:sz="4" w:space="0" w:color="000000"/>
              <w:bottom w:val="single" w:sz="4" w:space="0" w:color="auto"/>
              <w:right w:val="single" w:sz="4" w:space="0" w:color="000000"/>
            </w:tcBorders>
            <w:shd w:val="clear" w:color="auto" w:fill="auto"/>
          </w:tcPr>
          <w:p w:rsidR="002619BC" w:rsidRPr="002A7100" w:rsidRDefault="002619BC" w:rsidP="002619BC">
            <w:pPr>
              <w:numPr>
                <w:ilvl w:val="0"/>
                <w:numId w:val="4"/>
              </w:numPr>
              <w:tabs>
                <w:tab w:val="left" w:pos="12600"/>
              </w:tabs>
              <w:jc w:val="center"/>
              <w:rPr>
                <w:rFonts w:ascii="Arial" w:hAnsi="Arial" w:cs="Arial"/>
                <w:b/>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2619BC" w:rsidRPr="002A7100" w:rsidRDefault="002619BC" w:rsidP="00A42959">
            <w:pPr>
              <w:pStyle w:val="11"/>
              <w:tabs>
                <w:tab w:val="left" w:pos="12600"/>
              </w:tabs>
              <w:rPr>
                <w:rFonts w:ascii="Arial" w:hAnsi="Arial" w:cs="Arial"/>
                <w:b/>
                <w:i/>
                <w:sz w:val="16"/>
                <w:szCs w:val="16"/>
              </w:rPr>
            </w:pPr>
            <w:r w:rsidRPr="002A7100">
              <w:rPr>
                <w:rFonts w:ascii="Arial" w:hAnsi="Arial" w:cs="Arial"/>
                <w:b/>
                <w:sz w:val="16"/>
                <w:szCs w:val="16"/>
              </w:rPr>
              <w:t>АЛОПУРИНОЛ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rPr>
                <w:rFonts w:ascii="Arial" w:hAnsi="Arial" w:cs="Arial"/>
                <w:sz w:val="16"/>
                <w:szCs w:val="16"/>
                <w:lang w:val="ru-RU"/>
              </w:rPr>
            </w:pPr>
            <w:r w:rsidRPr="002A7100">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2A7100">
              <w:rPr>
                <w:rFonts w:ascii="Arial" w:hAnsi="Arial" w:cs="Arial"/>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Хармен Файночем Лімітед</w:t>
            </w:r>
            <w:r w:rsidRPr="002A7100">
              <w:rPr>
                <w:rFonts w:ascii="Arial" w:hAnsi="Arial" w:cs="Arial"/>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3396"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b/>
                <w:i/>
                <w:sz w:val="16"/>
                <w:szCs w:val="16"/>
              </w:rPr>
            </w:pPr>
            <w:r w:rsidRPr="002A7100">
              <w:rPr>
                <w:rFonts w:ascii="Arial" w:hAnsi="Arial" w:cs="Arial"/>
                <w:i/>
                <w:sz w:val="16"/>
                <w:szCs w:val="16"/>
              </w:rPr>
              <w:t>-</w:t>
            </w:r>
          </w:p>
        </w:tc>
        <w:tc>
          <w:tcPr>
            <w:tcW w:w="955"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i/>
                <w:sz w:val="16"/>
                <w:szCs w:val="16"/>
              </w:rPr>
            </w:pPr>
            <w:r w:rsidRPr="002A7100">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UA/15999/01/01</w:t>
            </w:r>
          </w:p>
        </w:tc>
      </w:tr>
      <w:tr w:rsidR="002619BC" w:rsidRPr="002A7100" w:rsidTr="003A1C8F">
        <w:tc>
          <w:tcPr>
            <w:tcW w:w="567" w:type="dxa"/>
            <w:tcBorders>
              <w:top w:val="single" w:sz="4" w:space="0" w:color="auto"/>
              <w:left w:val="single" w:sz="4" w:space="0" w:color="000000"/>
              <w:bottom w:val="single" w:sz="4" w:space="0" w:color="auto"/>
              <w:right w:val="single" w:sz="4" w:space="0" w:color="000000"/>
            </w:tcBorders>
            <w:shd w:val="clear" w:color="auto" w:fill="auto"/>
          </w:tcPr>
          <w:p w:rsidR="002619BC" w:rsidRPr="002A7100" w:rsidRDefault="002619BC" w:rsidP="002619BC">
            <w:pPr>
              <w:numPr>
                <w:ilvl w:val="0"/>
                <w:numId w:val="4"/>
              </w:numPr>
              <w:tabs>
                <w:tab w:val="left" w:pos="12600"/>
              </w:tabs>
              <w:jc w:val="center"/>
              <w:rPr>
                <w:rFonts w:ascii="Arial" w:hAnsi="Arial" w:cs="Arial"/>
                <w:b/>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2619BC" w:rsidRPr="002A7100" w:rsidRDefault="002619BC" w:rsidP="00A42959">
            <w:pPr>
              <w:pStyle w:val="11"/>
              <w:tabs>
                <w:tab w:val="left" w:pos="12600"/>
              </w:tabs>
              <w:rPr>
                <w:rFonts w:ascii="Arial" w:hAnsi="Arial" w:cs="Arial"/>
                <w:b/>
                <w:i/>
                <w:sz w:val="16"/>
                <w:szCs w:val="16"/>
              </w:rPr>
            </w:pPr>
            <w:r w:rsidRPr="002A7100">
              <w:rPr>
                <w:rFonts w:ascii="Arial" w:hAnsi="Arial" w:cs="Arial"/>
                <w:b/>
                <w:sz w:val="16"/>
                <w:szCs w:val="16"/>
              </w:rPr>
              <w:t>ДИКЛОФЕНАК ЄВРО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rPr>
                <w:rFonts w:ascii="Arial" w:hAnsi="Arial" w:cs="Arial"/>
                <w:sz w:val="16"/>
                <w:szCs w:val="16"/>
              </w:rPr>
            </w:pPr>
            <w:r w:rsidRPr="002A7100">
              <w:rPr>
                <w:rFonts w:ascii="Arial" w:hAnsi="Arial" w:cs="Arial"/>
                <w:sz w:val="16"/>
                <w:szCs w:val="16"/>
              </w:rPr>
              <w:t>таблетки, вкриті оболонкою, кишковорозчинні по 50 мг по 10 таблеток у блістері, по 1, або по 2, або по 10 блістерів у коробці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"Юнік Фармасьютикал Лабораторіз" (відділення фірми "Дж. Б. Кемікалз енд Фармасьютикалз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Юнік Фармасьютикал Лабораторіз (відділення фірми "Дж. Б. Кемікалз енд Фармасьютикалз Лтд.")</w:t>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3396"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перереєстрація на необмежений термін</w:t>
            </w:r>
            <w:r w:rsidRPr="002A7100">
              <w:rPr>
                <w:rFonts w:ascii="Arial" w:hAnsi="Arial" w:cs="Arial"/>
                <w:sz w:val="16"/>
                <w:szCs w:val="16"/>
              </w:rPr>
              <w:br/>
              <w:t xml:space="preserve">Зміни внесено до Інструкції для медичного застосування лікарського засобу до розділів: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"Спосіб застосування та дози", "Діти" (уточнення),"Побічні реакції" відповідно до інформації референтного лікарського засобу («Вольтарен»). </w:t>
            </w:r>
            <w:r w:rsidRPr="002A71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955"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i/>
                <w:sz w:val="16"/>
                <w:szCs w:val="16"/>
              </w:rPr>
            </w:pPr>
            <w:r w:rsidRPr="002A7100">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UA/3939/03/01</w:t>
            </w:r>
          </w:p>
        </w:tc>
      </w:tr>
      <w:tr w:rsidR="002619BC" w:rsidRPr="002A7100" w:rsidTr="003A1C8F">
        <w:tc>
          <w:tcPr>
            <w:tcW w:w="567" w:type="dxa"/>
            <w:tcBorders>
              <w:top w:val="single" w:sz="4" w:space="0" w:color="auto"/>
              <w:left w:val="single" w:sz="4" w:space="0" w:color="000000"/>
              <w:bottom w:val="single" w:sz="4" w:space="0" w:color="auto"/>
              <w:right w:val="single" w:sz="4" w:space="0" w:color="000000"/>
            </w:tcBorders>
            <w:shd w:val="clear" w:color="auto" w:fill="auto"/>
          </w:tcPr>
          <w:p w:rsidR="002619BC" w:rsidRPr="002A7100" w:rsidRDefault="002619BC" w:rsidP="002619BC">
            <w:pPr>
              <w:numPr>
                <w:ilvl w:val="0"/>
                <w:numId w:val="4"/>
              </w:numPr>
              <w:tabs>
                <w:tab w:val="left" w:pos="12600"/>
              </w:tabs>
              <w:jc w:val="center"/>
              <w:rPr>
                <w:rFonts w:ascii="Arial" w:hAnsi="Arial" w:cs="Arial"/>
                <w:b/>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2619BC" w:rsidRPr="002A7100" w:rsidRDefault="002619BC" w:rsidP="00A42959">
            <w:pPr>
              <w:pStyle w:val="11"/>
              <w:tabs>
                <w:tab w:val="left" w:pos="12600"/>
              </w:tabs>
              <w:rPr>
                <w:rFonts w:ascii="Arial" w:hAnsi="Arial" w:cs="Arial"/>
                <w:b/>
                <w:i/>
                <w:sz w:val="16"/>
                <w:szCs w:val="16"/>
              </w:rPr>
            </w:pPr>
            <w:r w:rsidRPr="002A7100">
              <w:rPr>
                <w:rFonts w:ascii="Arial" w:hAnsi="Arial" w:cs="Arial"/>
                <w:b/>
                <w:sz w:val="16"/>
                <w:szCs w:val="16"/>
              </w:rPr>
              <w:t xml:space="preserve">ЕЗОМАПС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rPr>
                <w:rFonts w:ascii="Arial" w:hAnsi="Arial" w:cs="Arial"/>
                <w:sz w:val="16"/>
                <w:szCs w:val="16"/>
              </w:rPr>
            </w:pPr>
            <w:r w:rsidRPr="002A7100">
              <w:rPr>
                <w:rFonts w:ascii="Arial" w:hAnsi="Arial" w:cs="Arial"/>
                <w:sz w:val="16"/>
                <w:szCs w:val="16"/>
              </w:rPr>
              <w:t>таблетки гастрорезистентні, по 20 мг по 7 таблеток у блістері, по 2 блістери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Гетеро Лабз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Гетеро Лабз Лімітед</w:t>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3396"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 xml:space="preserve">Перереєстрація на необмежений термін. </w:t>
            </w:r>
            <w:r w:rsidRPr="002A7100">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"Побічні реакції" відповідно до інформації щодо медичного застосування референтного лікарського засобу (НЕКСІУМ, таблетки, вкриті плівковою оболонкою).</w:t>
            </w:r>
            <w:r w:rsidRPr="002A71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955"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i/>
                <w:sz w:val="16"/>
                <w:szCs w:val="16"/>
              </w:rPr>
            </w:pPr>
            <w:r w:rsidRPr="002A7100">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UA/15735/01/01</w:t>
            </w:r>
          </w:p>
        </w:tc>
      </w:tr>
      <w:tr w:rsidR="002619BC" w:rsidRPr="002A7100" w:rsidTr="003A1C8F">
        <w:tc>
          <w:tcPr>
            <w:tcW w:w="567" w:type="dxa"/>
            <w:tcBorders>
              <w:top w:val="single" w:sz="4" w:space="0" w:color="auto"/>
              <w:left w:val="single" w:sz="4" w:space="0" w:color="000000"/>
              <w:bottom w:val="single" w:sz="4" w:space="0" w:color="auto"/>
              <w:right w:val="single" w:sz="4" w:space="0" w:color="000000"/>
            </w:tcBorders>
            <w:shd w:val="clear" w:color="auto" w:fill="auto"/>
          </w:tcPr>
          <w:p w:rsidR="002619BC" w:rsidRPr="002A7100" w:rsidRDefault="002619BC" w:rsidP="002619BC">
            <w:pPr>
              <w:numPr>
                <w:ilvl w:val="0"/>
                <w:numId w:val="4"/>
              </w:numPr>
              <w:tabs>
                <w:tab w:val="left" w:pos="12600"/>
              </w:tabs>
              <w:jc w:val="center"/>
              <w:rPr>
                <w:rFonts w:ascii="Arial" w:hAnsi="Arial" w:cs="Arial"/>
                <w:b/>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2619BC" w:rsidRPr="002A7100" w:rsidRDefault="002619BC" w:rsidP="00A42959">
            <w:pPr>
              <w:pStyle w:val="11"/>
              <w:tabs>
                <w:tab w:val="left" w:pos="12600"/>
              </w:tabs>
              <w:rPr>
                <w:rFonts w:ascii="Arial" w:hAnsi="Arial" w:cs="Arial"/>
                <w:b/>
                <w:i/>
                <w:sz w:val="16"/>
                <w:szCs w:val="16"/>
              </w:rPr>
            </w:pPr>
            <w:r w:rsidRPr="002A7100">
              <w:rPr>
                <w:rFonts w:ascii="Arial" w:hAnsi="Arial" w:cs="Arial"/>
                <w:b/>
                <w:sz w:val="16"/>
                <w:szCs w:val="16"/>
              </w:rPr>
              <w:t xml:space="preserve">ЕЗОМАПС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rPr>
                <w:rFonts w:ascii="Arial" w:hAnsi="Arial" w:cs="Arial"/>
                <w:sz w:val="16"/>
                <w:szCs w:val="16"/>
              </w:rPr>
            </w:pPr>
            <w:r w:rsidRPr="002A7100">
              <w:rPr>
                <w:rFonts w:ascii="Arial" w:hAnsi="Arial" w:cs="Arial"/>
                <w:sz w:val="16"/>
                <w:szCs w:val="16"/>
              </w:rPr>
              <w:t>таблетки гастрорезистентні, по 40 мг по 7 таблеток у блістері, по 2 блістери у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Гетеро Лабз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Гетеро Лабз Лімітед</w:t>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3396"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 xml:space="preserve">Перереєстрація на необмежений термін. </w:t>
            </w:r>
            <w:r w:rsidRPr="002A7100">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"Побічні реакції" відповідно до інформації щодо медичного застосування референтного лікарського засобу (НЕКСІУМ, таблетки, вкриті плівковою оболонкою).</w:t>
            </w:r>
            <w:r w:rsidRPr="002A71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955"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i/>
                <w:sz w:val="16"/>
                <w:szCs w:val="16"/>
              </w:rPr>
            </w:pPr>
            <w:r w:rsidRPr="002A7100">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UA/15735/01/02</w:t>
            </w:r>
          </w:p>
        </w:tc>
      </w:tr>
      <w:tr w:rsidR="002619BC" w:rsidRPr="002A7100" w:rsidTr="003A1C8F">
        <w:tc>
          <w:tcPr>
            <w:tcW w:w="567" w:type="dxa"/>
            <w:tcBorders>
              <w:top w:val="single" w:sz="4" w:space="0" w:color="auto"/>
              <w:left w:val="single" w:sz="4" w:space="0" w:color="000000"/>
              <w:bottom w:val="single" w:sz="4" w:space="0" w:color="auto"/>
              <w:right w:val="single" w:sz="4" w:space="0" w:color="000000"/>
            </w:tcBorders>
            <w:shd w:val="clear" w:color="auto" w:fill="auto"/>
          </w:tcPr>
          <w:p w:rsidR="002619BC" w:rsidRPr="002A7100" w:rsidRDefault="002619BC" w:rsidP="002619BC">
            <w:pPr>
              <w:numPr>
                <w:ilvl w:val="0"/>
                <w:numId w:val="4"/>
              </w:numPr>
              <w:tabs>
                <w:tab w:val="left" w:pos="12600"/>
              </w:tabs>
              <w:jc w:val="center"/>
              <w:rPr>
                <w:rFonts w:ascii="Arial" w:hAnsi="Arial" w:cs="Arial"/>
                <w:b/>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2619BC" w:rsidRPr="002A7100" w:rsidRDefault="002619BC" w:rsidP="00A42959">
            <w:pPr>
              <w:pStyle w:val="11"/>
              <w:tabs>
                <w:tab w:val="left" w:pos="12600"/>
              </w:tabs>
              <w:rPr>
                <w:rFonts w:ascii="Arial" w:hAnsi="Arial" w:cs="Arial"/>
                <w:b/>
                <w:i/>
                <w:sz w:val="16"/>
                <w:szCs w:val="16"/>
              </w:rPr>
            </w:pPr>
            <w:r w:rsidRPr="002A7100">
              <w:rPr>
                <w:rFonts w:ascii="Arial" w:hAnsi="Arial" w:cs="Arial"/>
                <w:b/>
                <w:sz w:val="16"/>
                <w:szCs w:val="16"/>
              </w:rPr>
              <w:t>ЕТИЛОСЕПТ 70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rPr>
                <w:rFonts w:ascii="Arial" w:hAnsi="Arial" w:cs="Arial"/>
                <w:sz w:val="16"/>
                <w:szCs w:val="16"/>
                <w:lang w:val="ru-RU"/>
              </w:rPr>
            </w:pPr>
            <w:r w:rsidRPr="002A7100">
              <w:rPr>
                <w:rFonts w:ascii="Arial" w:hAnsi="Arial" w:cs="Arial"/>
                <w:sz w:val="16"/>
                <w:szCs w:val="16"/>
                <w:lang w:val="ru-RU"/>
              </w:rPr>
              <w:t>розчин 70% по 100 мл у флаконах, по 1 л, 5 л у пляшках скляних, по 1 л, 5 л, 10 л, 20 л у каністрах полімерних</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lang w:val="ru-RU"/>
              </w:rPr>
            </w:pPr>
            <w:r w:rsidRPr="002A7100">
              <w:rPr>
                <w:rFonts w:ascii="Arial" w:hAnsi="Arial" w:cs="Arial"/>
                <w:sz w:val="16"/>
                <w:szCs w:val="16"/>
                <w:lang w:val="ru-RU"/>
              </w:rPr>
              <w:t>ФОП Книш Віталій Володимирович</w:t>
            </w:r>
            <w:r w:rsidRPr="002A7100">
              <w:rPr>
                <w:rFonts w:ascii="Arial" w:hAnsi="Arial" w:cs="Arial"/>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ПрАТ "Біолік"</w:t>
            </w:r>
            <w:r w:rsidRPr="002A7100">
              <w:rPr>
                <w:rFonts w:ascii="Arial" w:hAnsi="Arial" w:cs="Arial"/>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3396"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955"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i/>
                <w:sz w:val="16"/>
                <w:szCs w:val="16"/>
              </w:rPr>
            </w:pPr>
            <w:r w:rsidRPr="002A7100">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UA/16066/01/01</w:t>
            </w:r>
          </w:p>
        </w:tc>
      </w:tr>
      <w:tr w:rsidR="002619BC" w:rsidRPr="002A7100" w:rsidTr="003A1C8F">
        <w:tc>
          <w:tcPr>
            <w:tcW w:w="567" w:type="dxa"/>
            <w:tcBorders>
              <w:top w:val="single" w:sz="4" w:space="0" w:color="auto"/>
              <w:left w:val="single" w:sz="4" w:space="0" w:color="000000"/>
              <w:bottom w:val="single" w:sz="4" w:space="0" w:color="auto"/>
              <w:right w:val="single" w:sz="4" w:space="0" w:color="000000"/>
            </w:tcBorders>
            <w:shd w:val="clear" w:color="auto" w:fill="auto"/>
          </w:tcPr>
          <w:p w:rsidR="002619BC" w:rsidRPr="002A7100" w:rsidRDefault="002619BC" w:rsidP="002619BC">
            <w:pPr>
              <w:numPr>
                <w:ilvl w:val="0"/>
                <w:numId w:val="4"/>
              </w:numPr>
              <w:tabs>
                <w:tab w:val="left" w:pos="12600"/>
              </w:tabs>
              <w:jc w:val="center"/>
              <w:rPr>
                <w:rFonts w:ascii="Arial" w:hAnsi="Arial" w:cs="Arial"/>
                <w:b/>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2619BC" w:rsidRPr="002A7100" w:rsidRDefault="002619BC" w:rsidP="00A42959">
            <w:pPr>
              <w:pStyle w:val="11"/>
              <w:tabs>
                <w:tab w:val="left" w:pos="12600"/>
              </w:tabs>
              <w:rPr>
                <w:rFonts w:ascii="Arial" w:hAnsi="Arial" w:cs="Arial"/>
                <w:b/>
                <w:i/>
                <w:sz w:val="16"/>
                <w:szCs w:val="16"/>
              </w:rPr>
            </w:pPr>
            <w:r w:rsidRPr="002A7100">
              <w:rPr>
                <w:rFonts w:ascii="Arial" w:hAnsi="Arial" w:cs="Arial"/>
                <w:b/>
                <w:sz w:val="16"/>
                <w:szCs w:val="16"/>
              </w:rPr>
              <w:t>КЛІМАКТО-ГРАН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rPr>
                <w:rFonts w:ascii="Arial" w:hAnsi="Arial" w:cs="Arial"/>
                <w:sz w:val="16"/>
                <w:szCs w:val="16"/>
                <w:lang w:val="ru-RU"/>
              </w:rPr>
            </w:pPr>
            <w:r w:rsidRPr="002A7100">
              <w:rPr>
                <w:rFonts w:ascii="Arial" w:hAnsi="Arial" w:cs="Arial"/>
                <w:sz w:val="16"/>
                <w:szCs w:val="16"/>
                <w:lang w:val="ru-RU"/>
              </w:rPr>
              <w:t>гранули, по 10 г у пеналі полімерному; по 1 пеналу в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lang w:val="ru-RU"/>
              </w:rPr>
            </w:pPr>
            <w:r w:rsidRPr="002A7100">
              <w:rPr>
                <w:rFonts w:ascii="Arial" w:hAnsi="Arial" w:cs="Arial"/>
                <w:sz w:val="16"/>
                <w:szCs w:val="16"/>
                <w:lang w:val="ru-RU"/>
              </w:rPr>
              <w:t>ПрАТ «Національна Гомеопатична Спілка»</w:t>
            </w:r>
            <w:r w:rsidRPr="002A7100">
              <w:rPr>
                <w:rFonts w:ascii="Arial" w:hAnsi="Arial" w:cs="Arial"/>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lang w:val="ru-RU"/>
              </w:rPr>
              <w:t>ПрАТ "Національна Гомеопатична Спілка"</w:t>
            </w:r>
            <w:r w:rsidRPr="002A7100">
              <w:rPr>
                <w:rFonts w:ascii="Arial" w:hAnsi="Arial" w:cs="Arial"/>
                <w:sz w:val="16"/>
                <w:szCs w:val="16"/>
                <w:lang w:val="ru-RU"/>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lang w:val="ru-RU"/>
              </w:rPr>
              <w:t>Україна</w:t>
            </w:r>
          </w:p>
        </w:tc>
        <w:tc>
          <w:tcPr>
            <w:tcW w:w="3396"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перереєстрація на необмежений термін</w:t>
            </w:r>
            <w:r w:rsidRPr="002A71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955"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i/>
                <w:sz w:val="16"/>
                <w:szCs w:val="16"/>
              </w:rPr>
            </w:pPr>
            <w:r w:rsidRPr="002A7100">
              <w:rPr>
                <w:rFonts w:ascii="Arial" w:hAnsi="Arial" w:cs="Arial"/>
                <w:i/>
                <w:sz w:val="16"/>
                <w:szCs w:val="16"/>
              </w:rPr>
              <w:t>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UA/3822/01/01</w:t>
            </w:r>
          </w:p>
        </w:tc>
      </w:tr>
      <w:tr w:rsidR="002619BC" w:rsidRPr="002A7100" w:rsidTr="003A1C8F">
        <w:tc>
          <w:tcPr>
            <w:tcW w:w="567" w:type="dxa"/>
            <w:tcBorders>
              <w:top w:val="single" w:sz="4" w:space="0" w:color="auto"/>
              <w:left w:val="single" w:sz="4" w:space="0" w:color="000000"/>
              <w:bottom w:val="single" w:sz="4" w:space="0" w:color="auto"/>
              <w:right w:val="single" w:sz="4" w:space="0" w:color="000000"/>
            </w:tcBorders>
            <w:shd w:val="clear" w:color="auto" w:fill="auto"/>
          </w:tcPr>
          <w:p w:rsidR="002619BC" w:rsidRPr="002A7100" w:rsidRDefault="002619BC" w:rsidP="002619BC">
            <w:pPr>
              <w:numPr>
                <w:ilvl w:val="0"/>
                <w:numId w:val="4"/>
              </w:numPr>
              <w:tabs>
                <w:tab w:val="left" w:pos="12600"/>
              </w:tabs>
              <w:jc w:val="center"/>
              <w:rPr>
                <w:rFonts w:ascii="Arial" w:hAnsi="Arial" w:cs="Arial"/>
                <w:b/>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2619BC" w:rsidRPr="002A7100" w:rsidRDefault="002619BC" w:rsidP="00A42959">
            <w:pPr>
              <w:pStyle w:val="11"/>
              <w:tabs>
                <w:tab w:val="left" w:pos="12600"/>
              </w:tabs>
              <w:rPr>
                <w:rFonts w:ascii="Arial" w:hAnsi="Arial" w:cs="Arial"/>
                <w:b/>
                <w:i/>
                <w:sz w:val="16"/>
                <w:szCs w:val="16"/>
              </w:rPr>
            </w:pPr>
            <w:r w:rsidRPr="002A7100">
              <w:rPr>
                <w:rFonts w:ascii="Arial" w:hAnsi="Arial" w:cs="Arial"/>
                <w:b/>
                <w:sz w:val="16"/>
                <w:szCs w:val="16"/>
              </w:rPr>
              <w:t>ЛЕВОФЛОКСАЦИН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rPr>
                <w:rFonts w:ascii="Arial" w:hAnsi="Arial" w:cs="Arial"/>
                <w:sz w:val="16"/>
                <w:szCs w:val="16"/>
              </w:rPr>
            </w:pPr>
            <w:r w:rsidRPr="002A7100">
              <w:rPr>
                <w:rFonts w:ascii="Arial" w:hAnsi="Arial" w:cs="Arial"/>
                <w:sz w:val="16"/>
                <w:szCs w:val="16"/>
              </w:rPr>
              <w:t>розчин для інфузій, 5 мг/мл по 100 мл у флаконі; по 1 флакону в картонній коробці</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"Юнік Фармасьютикал Лабораторіз" (відділення фірми "Дж.Б. Кемікалз енд Фармасьютикалз Лтд.")</w:t>
            </w:r>
            <w:r w:rsidRPr="002A7100">
              <w:rPr>
                <w:rFonts w:ascii="Arial" w:hAnsi="Arial" w:cs="Arial"/>
                <w:sz w:val="16"/>
                <w:szCs w:val="16"/>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"Юнік Фармасьютикал Лабораторіз" (відділення фірми "Дж. Б. Кемікалз енд Фармасьютикалз Лтд.")</w:t>
            </w:r>
            <w:r w:rsidRPr="002A7100">
              <w:rPr>
                <w:rFonts w:ascii="Arial" w:hAnsi="Arial" w:cs="Arial"/>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3396"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перереєстрація на необмежений термін</w:t>
            </w:r>
            <w:r w:rsidRPr="002A7100">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"Діти"(редагування) "Передозування", "Побічні реакції"" відповідно до інформації референтного лікарського засобу Таvanic 5 mg/ml solution for snfusion. </w:t>
            </w:r>
            <w:r w:rsidRPr="002A71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955"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sz w:val="16"/>
                <w:szCs w:val="16"/>
              </w:rPr>
            </w:pPr>
            <w:r w:rsidRPr="002A7100">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UA/15760/01/01</w:t>
            </w:r>
          </w:p>
        </w:tc>
      </w:tr>
      <w:tr w:rsidR="002619BC" w:rsidRPr="002A7100" w:rsidTr="003A1C8F">
        <w:tc>
          <w:tcPr>
            <w:tcW w:w="567" w:type="dxa"/>
            <w:tcBorders>
              <w:top w:val="single" w:sz="4" w:space="0" w:color="auto"/>
              <w:left w:val="single" w:sz="4" w:space="0" w:color="000000"/>
              <w:bottom w:val="single" w:sz="4" w:space="0" w:color="auto"/>
              <w:right w:val="single" w:sz="4" w:space="0" w:color="000000"/>
            </w:tcBorders>
            <w:shd w:val="clear" w:color="auto" w:fill="auto"/>
          </w:tcPr>
          <w:p w:rsidR="002619BC" w:rsidRPr="002A7100" w:rsidRDefault="002619BC" w:rsidP="002619BC">
            <w:pPr>
              <w:numPr>
                <w:ilvl w:val="0"/>
                <w:numId w:val="4"/>
              </w:numPr>
              <w:tabs>
                <w:tab w:val="left" w:pos="12600"/>
              </w:tabs>
              <w:jc w:val="center"/>
              <w:rPr>
                <w:rFonts w:ascii="Arial" w:hAnsi="Arial" w:cs="Arial"/>
                <w:b/>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2619BC" w:rsidRPr="002A7100" w:rsidRDefault="002619BC" w:rsidP="00A42959">
            <w:pPr>
              <w:pStyle w:val="11"/>
              <w:tabs>
                <w:tab w:val="left" w:pos="12600"/>
              </w:tabs>
              <w:rPr>
                <w:rFonts w:ascii="Arial" w:hAnsi="Arial" w:cs="Arial"/>
                <w:b/>
                <w:i/>
                <w:sz w:val="16"/>
                <w:szCs w:val="16"/>
              </w:rPr>
            </w:pPr>
            <w:r w:rsidRPr="002A7100">
              <w:rPr>
                <w:rFonts w:ascii="Arial" w:hAnsi="Arial" w:cs="Arial"/>
                <w:b/>
                <w:sz w:val="16"/>
                <w:szCs w:val="16"/>
              </w:rPr>
              <w:t>МАСТО-ГРАН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rPr>
                <w:rFonts w:ascii="Arial" w:hAnsi="Arial" w:cs="Arial"/>
                <w:sz w:val="16"/>
                <w:szCs w:val="16"/>
                <w:lang w:val="ru-RU"/>
              </w:rPr>
            </w:pPr>
            <w:r w:rsidRPr="002A7100">
              <w:rPr>
                <w:rFonts w:ascii="Arial" w:hAnsi="Arial" w:cs="Arial"/>
                <w:sz w:val="16"/>
                <w:szCs w:val="16"/>
                <w:lang w:val="ru-RU"/>
              </w:rPr>
              <w:t>гранули по 10 г у пеналі полімерному; по 1 пеналу в пачці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lang w:val="ru-RU"/>
              </w:rPr>
            </w:pPr>
            <w:r w:rsidRPr="002A7100">
              <w:rPr>
                <w:rFonts w:ascii="Arial" w:hAnsi="Arial" w:cs="Arial"/>
                <w:sz w:val="16"/>
                <w:szCs w:val="16"/>
                <w:lang w:val="ru-RU"/>
              </w:rPr>
              <w:t>ПрАТ "Національна Гомеопатична Спілка"</w:t>
            </w:r>
            <w:r w:rsidRPr="002A7100">
              <w:rPr>
                <w:rFonts w:ascii="Arial" w:hAnsi="Arial" w:cs="Arial"/>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lang w:val="ru-RU"/>
              </w:rPr>
              <w:t>ПрАТ "Національна Гомеопатична Спілка"</w:t>
            </w:r>
            <w:r w:rsidRPr="002A7100">
              <w:rPr>
                <w:rFonts w:ascii="Arial" w:hAnsi="Arial" w:cs="Arial"/>
                <w:sz w:val="16"/>
                <w:szCs w:val="16"/>
                <w:lang w:val="ru-RU"/>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lang w:val="ru-RU"/>
              </w:rPr>
              <w:t>Україна</w:t>
            </w:r>
          </w:p>
        </w:tc>
        <w:tc>
          <w:tcPr>
            <w:tcW w:w="3396"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перереєстрація на необмежений термін</w:t>
            </w:r>
            <w:r w:rsidRPr="002A71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955"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i/>
                <w:sz w:val="16"/>
                <w:szCs w:val="16"/>
              </w:rPr>
            </w:pPr>
            <w:r w:rsidRPr="002A7100">
              <w:rPr>
                <w:rFonts w:ascii="Arial" w:hAnsi="Arial" w:cs="Arial"/>
                <w:i/>
                <w:sz w:val="16"/>
                <w:szCs w:val="16"/>
              </w:rPr>
              <w:t>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UA/3825/01/01</w:t>
            </w:r>
          </w:p>
        </w:tc>
      </w:tr>
      <w:tr w:rsidR="002619BC" w:rsidRPr="002A7100" w:rsidTr="003A1C8F">
        <w:tc>
          <w:tcPr>
            <w:tcW w:w="567" w:type="dxa"/>
            <w:tcBorders>
              <w:top w:val="single" w:sz="4" w:space="0" w:color="auto"/>
              <w:left w:val="single" w:sz="4" w:space="0" w:color="000000"/>
              <w:bottom w:val="single" w:sz="4" w:space="0" w:color="auto"/>
              <w:right w:val="single" w:sz="4" w:space="0" w:color="000000"/>
            </w:tcBorders>
            <w:shd w:val="clear" w:color="auto" w:fill="auto"/>
          </w:tcPr>
          <w:p w:rsidR="002619BC" w:rsidRPr="002A7100" w:rsidRDefault="002619BC" w:rsidP="002619BC">
            <w:pPr>
              <w:numPr>
                <w:ilvl w:val="0"/>
                <w:numId w:val="4"/>
              </w:numPr>
              <w:tabs>
                <w:tab w:val="left" w:pos="12600"/>
              </w:tabs>
              <w:jc w:val="center"/>
              <w:rPr>
                <w:rFonts w:ascii="Arial" w:hAnsi="Arial" w:cs="Arial"/>
                <w:b/>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2619BC" w:rsidRPr="002A7100" w:rsidRDefault="002619BC" w:rsidP="00A42959">
            <w:pPr>
              <w:pStyle w:val="11"/>
              <w:tabs>
                <w:tab w:val="left" w:pos="12600"/>
              </w:tabs>
              <w:rPr>
                <w:rFonts w:ascii="Arial" w:hAnsi="Arial" w:cs="Arial"/>
                <w:b/>
                <w:i/>
                <w:sz w:val="16"/>
                <w:szCs w:val="16"/>
              </w:rPr>
            </w:pPr>
            <w:r w:rsidRPr="002A7100">
              <w:rPr>
                <w:rFonts w:ascii="Arial" w:hAnsi="Arial" w:cs="Arial"/>
                <w:b/>
                <w:sz w:val="16"/>
                <w:szCs w:val="16"/>
              </w:rPr>
              <w:t>НАФТИФІН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rPr>
                <w:rFonts w:ascii="Arial" w:hAnsi="Arial" w:cs="Arial"/>
                <w:sz w:val="16"/>
                <w:szCs w:val="16"/>
                <w:lang w:val="ru-RU"/>
              </w:rPr>
            </w:pPr>
            <w:r w:rsidRPr="002A7100">
              <w:rPr>
                <w:rFonts w:ascii="Arial" w:hAnsi="Arial" w:cs="Arial"/>
                <w:sz w:val="16"/>
                <w:szCs w:val="16"/>
                <w:lang w:val="ru-RU"/>
              </w:rPr>
              <w:t>розчин нашкірний, 10 мг/мл, по 20 мл у флаконі, укупореному пробкою-крапельницею та закритому кришкою, по 1 флакону в коробці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lang w:val="ru-RU"/>
              </w:rPr>
            </w:pPr>
            <w:r w:rsidRPr="002A7100">
              <w:rPr>
                <w:rFonts w:ascii="Arial" w:hAnsi="Arial" w:cs="Arial"/>
                <w:sz w:val="16"/>
                <w:szCs w:val="16"/>
                <w:lang w:val="ru-RU"/>
              </w:rPr>
              <w:t>Товариство з обмеженою відповідальністю "Фармацевтична фірма "Вертекс"</w:t>
            </w:r>
            <w:r w:rsidRPr="002A7100">
              <w:rPr>
                <w:rFonts w:ascii="Arial" w:hAnsi="Arial" w:cs="Arial"/>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Товариство з обмеженою відповідальністю "Фармацевтична фірма "Вертекс", Україна (виробництво з продукції in bulk Товариства з обмеженою відповідальністю "Фармацевтична компанія "Здоров'я", Україна)</w:t>
            </w:r>
          </w:p>
          <w:p w:rsidR="002619BC" w:rsidRPr="002A7100" w:rsidRDefault="002619BC" w:rsidP="00A42959">
            <w:pPr>
              <w:pStyle w:val="11"/>
              <w:tabs>
                <w:tab w:val="left" w:pos="12600"/>
              </w:tabs>
              <w:jc w:val="center"/>
              <w:rPr>
                <w:rFonts w:ascii="Arial" w:hAnsi="Arial" w:cs="Arial"/>
                <w:sz w:val="16"/>
                <w:szCs w:val="16"/>
              </w:rPr>
            </w:pP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3396"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перереєстрація на необмежений термін</w:t>
            </w:r>
            <w:r w:rsidRPr="002A7100">
              <w:rPr>
                <w:rFonts w:ascii="Arial" w:hAnsi="Arial" w:cs="Arial"/>
                <w:sz w:val="16"/>
                <w:szCs w:val="16"/>
              </w:rPr>
              <w:br/>
              <w:t>Оновлено інформацію у розділах "Показання"(уточнення інформації), "Протипоказання", "Застосування у період вагітності або годування груддю"(уточнення інформації), "Спосіб застосування та дози"(уточнення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2A71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955"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i/>
                <w:sz w:val="16"/>
                <w:szCs w:val="16"/>
              </w:rPr>
            </w:pPr>
            <w:r w:rsidRPr="002A7100">
              <w:rPr>
                <w:rFonts w:ascii="Arial" w:hAnsi="Arial" w:cs="Arial"/>
                <w:i/>
                <w:sz w:val="16"/>
                <w:szCs w:val="16"/>
              </w:rPr>
              <w:t>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UA/16051/01/01</w:t>
            </w:r>
          </w:p>
        </w:tc>
      </w:tr>
      <w:tr w:rsidR="002619BC" w:rsidRPr="002A7100" w:rsidTr="003A1C8F">
        <w:tc>
          <w:tcPr>
            <w:tcW w:w="567" w:type="dxa"/>
            <w:tcBorders>
              <w:top w:val="single" w:sz="4" w:space="0" w:color="auto"/>
              <w:left w:val="single" w:sz="4" w:space="0" w:color="000000"/>
              <w:bottom w:val="single" w:sz="4" w:space="0" w:color="auto"/>
              <w:right w:val="single" w:sz="4" w:space="0" w:color="000000"/>
            </w:tcBorders>
            <w:shd w:val="clear" w:color="auto" w:fill="auto"/>
          </w:tcPr>
          <w:p w:rsidR="002619BC" w:rsidRPr="002A7100" w:rsidRDefault="002619BC" w:rsidP="002619BC">
            <w:pPr>
              <w:numPr>
                <w:ilvl w:val="0"/>
                <w:numId w:val="4"/>
              </w:numPr>
              <w:tabs>
                <w:tab w:val="left" w:pos="12600"/>
              </w:tabs>
              <w:jc w:val="center"/>
              <w:rPr>
                <w:rFonts w:ascii="Arial" w:hAnsi="Arial" w:cs="Arial"/>
                <w:b/>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2619BC" w:rsidRPr="002A7100" w:rsidRDefault="002619BC" w:rsidP="00A42959">
            <w:pPr>
              <w:pStyle w:val="11"/>
              <w:tabs>
                <w:tab w:val="left" w:pos="12600"/>
              </w:tabs>
              <w:rPr>
                <w:rFonts w:ascii="Arial" w:hAnsi="Arial" w:cs="Arial"/>
                <w:b/>
                <w:i/>
                <w:sz w:val="16"/>
                <w:szCs w:val="16"/>
              </w:rPr>
            </w:pPr>
            <w:r w:rsidRPr="002A7100">
              <w:rPr>
                <w:rFonts w:ascii="Arial" w:hAnsi="Arial" w:cs="Arial"/>
                <w:b/>
                <w:sz w:val="16"/>
                <w:szCs w:val="16"/>
              </w:rPr>
              <w:t>ФАСПІК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rPr>
                <w:rFonts w:ascii="Arial" w:hAnsi="Arial" w:cs="Arial"/>
                <w:sz w:val="16"/>
                <w:szCs w:val="16"/>
                <w:lang w:val="ru-RU"/>
              </w:rPr>
            </w:pPr>
            <w:r w:rsidRPr="002A7100">
              <w:rPr>
                <w:rFonts w:ascii="Arial" w:hAnsi="Arial" w:cs="Arial"/>
                <w:sz w:val="16"/>
                <w:szCs w:val="16"/>
                <w:lang w:val="ru-RU"/>
              </w:rPr>
              <w:t>таблетки, вкриті оболонкою, по 400 мг; по 6 таблеток у блістер</w:t>
            </w:r>
            <w:r w:rsidRPr="002A7100">
              <w:rPr>
                <w:rFonts w:ascii="Arial" w:hAnsi="Arial" w:cs="Arial"/>
                <w:sz w:val="16"/>
                <w:szCs w:val="16"/>
              </w:rPr>
              <w:t>i</w:t>
            </w:r>
            <w:r w:rsidRPr="002A7100">
              <w:rPr>
                <w:rFonts w:ascii="Arial" w:hAnsi="Arial" w:cs="Arial"/>
                <w:sz w:val="16"/>
                <w:szCs w:val="16"/>
                <w:lang w:val="ru-RU"/>
              </w:rPr>
              <w:t>; по 1 блістеру у картонн</w:t>
            </w:r>
            <w:r w:rsidRPr="002A7100">
              <w:rPr>
                <w:rFonts w:ascii="Arial" w:hAnsi="Arial" w:cs="Arial"/>
                <w:sz w:val="16"/>
                <w:szCs w:val="16"/>
              </w:rPr>
              <w:t>i</w:t>
            </w:r>
            <w:r w:rsidRPr="002A7100">
              <w:rPr>
                <w:rFonts w:ascii="Arial" w:hAnsi="Arial" w:cs="Arial"/>
                <w:sz w:val="16"/>
                <w:szCs w:val="16"/>
                <w:lang w:val="ru-RU"/>
              </w:rPr>
              <w:t>й пачц</w:t>
            </w:r>
            <w:r w:rsidRPr="002A7100">
              <w:rPr>
                <w:rFonts w:ascii="Arial" w:hAnsi="Arial" w:cs="Arial"/>
                <w:sz w:val="16"/>
                <w:szCs w:val="16"/>
              </w:rPr>
              <w:t>i</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lang w:val="ru-RU"/>
              </w:rPr>
            </w:pPr>
            <w:r w:rsidRPr="002A7100">
              <w:rPr>
                <w:rFonts w:ascii="Arial" w:hAnsi="Arial" w:cs="Arial"/>
                <w:sz w:val="16"/>
                <w:szCs w:val="16"/>
                <w:lang w:val="ru-RU"/>
              </w:rPr>
              <w:t>Замбон С.П.А.</w:t>
            </w:r>
            <w:r w:rsidRPr="002A7100">
              <w:rPr>
                <w:rFonts w:ascii="Arial" w:hAnsi="Arial" w:cs="Arial"/>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Замбон С.П.А.</w:t>
            </w:r>
            <w:r w:rsidRPr="002A7100">
              <w:rPr>
                <w:rFonts w:ascii="Arial" w:hAnsi="Arial" w:cs="Arial"/>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Італія</w:t>
            </w:r>
          </w:p>
        </w:tc>
        <w:tc>
          <w:tcPr>
            <w:tcW w:w="3396"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перереєстрація на необмежений термін</w:t>
            </w:r>
            <w:r w:rsidRPr="002A7100">
              <w:rPr>
                <w:rFonts w:ascii="Arial" w:hAnsi="Arial" w:cs="Arial"/>
                <w:sz w:val="16"/>
                <w:szCs w:val="16"/>
              </w:rPr>
              <w:br/>
              <w:t xml:space="preserve">Оновлено інформацію у розділах "Фармакологічні властивості", "Показання" (вилучено ревматичний біль),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(внесені додаткові застереження), "Спосіб застосування та дози", "Передозування", "Побічні реакції" інструкції для медичного застосування лікарського засобу відповідно до матеріалів реєстраційного досьє та численні коректорські правки до тексту розділів інструкції, у тому числі до тексту розділів "Показання", "Діти", а також правки у тексті маркування упаковки лікарського засобу. </w:t>
            </w:r>
            <w:r w:rsidRPr="002A710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955"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i/>
                <w:sz w:val="16"/>
                <w:szCs w:val="16"/>
              </w:rPr>
            </w:pPr>
            <w:r w:rsidRPr="002A7100">
              <w:rPr>
                <w:rFonts w:ascii="Arial" w:hAnsi="Arial" w:cs="Arial"/>
                <w:i/>
                <w:sz w:val="16"/>
                <w:szCs w:val="16"/>
              </w:rPr>
              <w:t>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UA/5137/02/01</w:t>
            </w:r>
          </w:p>
        </w:tc>
      </w:tr>
      <w:tr w:rsidR="002619BC" w:rsidRPr="002A7100" w:rsidTr="003A1C8F">
        <w:tc>
          <w:tcPr>
            <w:tcW w:w="567" w:type="dxa"/>
            <w:tcBorders>
              <w:top w:val="single" w:sz="4" w:space="0" w:color="auto"/>
              <w:left w:val="single" w:sz="4" w:space="0" w:color="000000"/>
              <w:bottom w:val="single" w:sz="4" w:space="0" w:color="auto"/>
              <w:right w:val="single" w:sz="4" w:space="0" w:color="000000"/>
            </w:tcBorders>
            <w:shd w:val="clear" w:color="auto" w:fill="auto"/>
          </w:tcPr>
          <w:p w:rsidR="002619BC" w:rsidRPr="002A7100" w:rsidRDefault="002619BC" w:rsidP="002619BC">
            <w:pPr>
              <w:numPr>
                <w:ilvl w:val="0"/>
                <w:numId w:val="4"/>
              </w:numPr>
              <w:tabs>
                <w:tab w:val="left" w:pos="12600"/>
              </w:tabs>
              <w:jc w:val="center"/>
              <w:rPr>
                <w:rFonts w:ascii="Arial" w:hAnsi="Arial" w:cs="Arial"/>
                <w:b/>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2619BC" w:rsidRPr="002A7100" w:rsidRDefault="002619BC" w:rsidP="00A42959">
            <w:pPr>
              <w:pStyle w:val="11"/>
              <w:tabs>
                <w:tab w:val="left" w:pos="12600"/>
              </w:tabs>
              <w:rPr>
                <w:rFonts w:ascii="Arial" w:hAnsi="Arial" w:cs="Arial"/>
                <w:b/>
                <w:i/>
                <w:sz w:val="16"/>
                <w:szCs w:val="16"/>
              </w:rPr>
            </w:pPr>
            <w:r w:rsidRPr="002A7100">
              <w:rPr>
                <w:rFonts w:ascii="Arial" w:hAnsi="Arial" w:cs="Arial"/>
                <w:b/>
                <w:sz w:val="16"/>
                <w:szCs w:val="16"/>
              </w:rPr>
              <w:t>ФЕНІРАМІНУ МАЛЕАТ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rPr>
                <w:rFonts w:ascii="Arial" w:hAnsi="Arial" w:cs="Arial"/>
                <w:sz w:val="16"/>
                <w:szCs w:val="16"/>
                <w:lang w:val="ru-RU"/>
              </w:rPr>
            </w:pPr>
            <w:r w:rsidRPr="002A7100">
              <w:rPr>
                <w:rFonts w:ascii="Arial" w:hAnsi="Arial" w:cs="Arial"/>
                <w:sz w:val="16"/>
                <w:szCs w:val="16"/>
                <w:lang w:val="ru-RU"/>
              </w:rPr>
              <w:t>кристалічний порошок (субстанція) у подвійних поліетиленових пакетах для фармацевтичного застосування</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lang w:val="ru-RU"/>
              </w:rPr>
            </w:pPr>
            <w:r w:rsidRPr="002A7100">
              <w:rPr>
                <w:rFonts w:ascii="Arial" w:hAnsi="Arial" w:cs="Arial"/>
                <w:sz w:val="16"/>
                <w:szCs w:val="16"/>
                <w:lang w:val="ru-RU"/>
              </w:rPr>
              <w:t>Товариство з обмеженою відповідальністю "Фармацевтична компанія "Здоров'я"</w:t>
            </w:r>
            <w:r w:rsidRPr="002A7100">
              <w:rPr>
                <w:rFonts w:ascii="Arial" w:hAnsi="Arial" w:cs="Arial"/>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Харіка Драгс Пвт. Лтд</w:t>
            </w:r>
            <w:r w:rsidRPr="002A7100">
              <w:rPr>
                <w:rFonts w:ascii="Arial" w:hAnsi="Arial" w:cs="Arial"/>
                <w:sz w:val="16"/>
                <w:szCs w:val="16"/>
              </w:rPr>
              <w:br/>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3396"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b/>
                <w:i/>
                <w:sz w:val="16"/>
                <w:szCs w:val="16"/>
              </w:rPr>
            </w:pPr>
            <w:r w:rsidRPr="002A7100">
              <w:rPr>
                <w:rFonts w:ascii="Arial" w:hAnsi="Arial" w:cs="Arial"/>
                <w:i/>
                <w:sz w:val="16"/>
                <w:szCs w:val="16"/>
              </w:rPr>
              <w:t>-</w:t>
            </w:r>
          </w:p>
        </w:tc>
        <w:tc>
          <w:tcPr>
            <w:tcW w:w="955"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i/>
                <w:sz w:val="16"/>
                <w:szCs w:val="16"/>
              </w:rPr>
            </w:pPr>
            <w:r w:rsidRPr="002A7100">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UA/16451/01/01</w:t>
            </w:r>
          </w:p>
        </w:tc>
      </w:tr>
      <w:tr w:rsidR="002619BC" w:rsidRPr="002A7100" w:rsidTr="003A1C8F">
        <w:tc>
          <w:tcPr>
            <w:tcW w:w="567" w:type="dxa"/>
            <w:tcBorders>
              <w:top w:val="single" w:sz="4" w:space="0" w:color="auto"/>
              <w:left w:val="single" w:sz="4" w:space="0" w:color="000000"/>
              <w:bottom w:val="single" w:sz="4" w:space="0" w:color="auto"/>
              <w:right w:val="single" w:sz="4" w:space="0" w:color="000000"/>
            </w:tcBorders>
            <w:shd w:val="clear" w:color="auto" w:fill="auto"/>
          </w:tcPr>
          <w:p w:rsidR="002619BC" w:rsidRPr="002A7100" w:rsidRDefault="002619BC" w:rsidP="002619BC">
            <w:pPr>
              <w:numPr>
                <w:ilvl w:val="0"/>
                <w:numId w:val="4"/>
              </w:numPr>
              <w:tabs>
                <w:tab w:val="left" w:pos="12600"/>
              </w:tabs>
              <w:jc w:val="center"/>
              <w:rPr>
                <w:rFonts w:ascii="Arial" w:hAnsi="Arial" w:cs="Arial"/>
                <w:b/>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2619BC" w:rsidRPr="002A7100" w:rsidRDefault="002619BC" w:rsidP="00A42959">
            <w:pPr>
              <w:pStyle w:val="11"/>
              <w:tabs>
                <w:tab w:val="left" w:pos="12600"/>
              </w:tabs>
              <w:rPr>
                <w:rFonts w:ascii="Arial" w:hAnsi="Arial" w:cs="Arial"/>
                <w:b/>
                <w:i/>
                <w:sz w:val="16"/>
                <w:szCs w:val="16"/>
              </w:rPr>
            </w:pPr>
            <w:r w:rsidRPr="002A7100">
              <w:rPr>
                <w:rFonts w:ascii="Arial" w:hAnsi="Arial" w:cs="Arial"/>
                <w:b/>
                <w:sz w:val="16"/>
                <w:szCs w:val="16"/>
              </w:rPr>
              <w:t>ФЕНОКІТ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rPr>
                <w:rFonts w:ascii="Arial" w:hAnsi="Arial" w:cs="Arial"/>
                <w:sz w:val="16"/>
                <w:szCs w:val="16"/>
                <w:lang w:val="ru-RU"/>
              </w:rPr>
            </w:pPr>
            <w:r w:rsidRPr="002A7100">
              <w:rPr>
                <w:rFonts w:ascii="Arial" w:hAnsi="Arial" w:cs="Arial"/>
                <w:sz w:val="16"/>
                <w:szCs w:val="16"/>
                <w:lang w:val="ru-RU"/>
              </w:rPr>
              <w:t xml:space="preserve">краплі оральні, 1 мг/ мл; по 20 мл у контейнері; по 1 контейнеру в пачці з картону </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lang w:val="ru-RU"/>
              </w:rPr>
            </w:pPr>
            <w:r w:rsidRPr="002A7100">
              <w:rPr>
                <w:rFonts w:ascii="Arial" w:hAnsi="Arial" w:cs="Arial"/>
                <w:sz w:val="16"/>
                <w:szCs w:val="16"/>
                <w:lang w:val="ru-RU"/>
              </w:rPr>
              <w:t>Спільне українсько-іспанське підприємсво "СПЕРКО УКРАЇНА"</w:t>
            </w:r>
            <w:r w:rsidRPr="002A7100">
              <w:rPr>
                <w:rFonts w:ascii="Arial" w:hAnsi="Arial" w:cs="Arial"/>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Спільне українсько-іспанське підприємство "Сперко Україна"</w:t>
            </w: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Україна</w:t>
            </w:r>
          </w:p>
        </w:tc>
        <w:tc>
          <w:tcPr>
            <w:tcW w:w="3396"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lang w:val="ru-RU"/>
              </w:rPr>
            </w:pPr>
            <w:r w:rsidRPr="002A7100">
              <w:rPr>
                <w:rFonts w:ascii="Arial" w:hAnsi="Arial" w:cs="Arial"/>
                <w:sz w:val="16"/>
                <w:szCs w:val="16"/>
                <w:lang w:val="ru-RU"/>
              </w:rPr>
              <w:t>перереєстрація на необмежений термін</w:t>
            </w:r>
            <w:r w:rsidRPr="002A7100">
              <w:rPr>
                <w:rFonts w:ascii="Arial" w:hAnsi="Arial" w:cs="Arial"/>
                <w:sz w:val="16"/>
                <w:szCs w:val="16"/>
                <w:lang w:val="ru-RU"/>
              </w:rPr>
              <w:br/>
              <w:t xml:space="preserve">Оновлено інформацію в інструкції для медичного застосування лікарського засобу щодо безпеки допоміжних речовин у розділі "Особливості застосування". </w:t>
            </w:r>
            <w:r w:rsidRPr="002A7100">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b/>
                <w:i/>
                <w:sz w:val="16"/>
                <w:szCs w:val="16"/>
              </w:rPr>
            </w:pPr>
            <w:r w:rsidRPr="002A7100">
              <w:rPr>
                <w:rFonts w:ascii="Arial" w:hAnsi="Arial" w:cs="Arial"/>
                <w:i/>
                <w:sz w:val="16"/>
                <w:szCs w:val="16"/>
              </w:rPr>
              <w:t>без рецепта</w:t>
            </w:r>
          </w:p>
        </w:tc>
        <w:tc>
          <w:tcPr>
            <w:tcW w:w="955"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i/>
                <w:sz w:val="16"/>
                <w:szCs w:val="16"/>
              </w:rPr>
            </w:pPr>
            <w:r w:rsidRPr="002A7100">
              <w:rPr>
                <w:rFonts w:ascii="Arial" w:hAnsi="Arial" w:cs="Arial"/>
                <w:i/>
                <w:sz w:val="16"/>
                <w:szCs w:val="16"/>
              </w:rPr>
              <w:t>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UA/16281/01/01</w:t>
            </w:r>
          </w:p>
        </w:tc>
      </w:tr>
      <w:tr w:rsidR="002619BC" w:rsidRPr="002A7100" w:rsidTr="003A1C8F">
        <w:tc>
          <w:tcPr>
            <w:tcW w:w="567" w:type="dxa"/>
            <w:tcBorders>
              <w:top w:val="single" w:sz="4" w:space="0" w:color="auto"/>
              <w:left w:val="single" w:sz="4" w:space="0" w:color="000000"/>
              <w:bottom w:val="single" w:sz="4" w:space="0" w:color="auto"/>
              <w:right w:val="single" w:sz="4" w:space="0" w:color="000000"/>
            </w:tcBorders>
            <w:shd w:val="clear" w:color="auto" w:fill="auto"/>
          </w:tcPr>
          <w:p w:rsidR="002619BC" w:rsidRPr="002A7100" w:rsidRDefault="002619BC" w:rsidP="002619BC">
            <w:pPr>
              <w:numPr>
                <w:ilvl w:val="0"/>
                <w:numId w:val="4"/>
              </w:numPr>
              <w:tabs>
                <w:tab w:val="left" w:pos="12600"/>
              </w:tabs>
              <w:jc w:val="center"/>
              <w:rPr>
                <w:rFonts w:ascii="Arial" w:hAnsi="Arial" w:cs="Arial"/>
                <w:b/>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2619BC" w:rsidRPr="002A7100" w:rsidRDefault="002619BC" w:rsidP="00A42959">
            <w:pPr>
              <w:pStyle w:val="11"/>
              <w:tabs>
                <w:tab w:val="left" w:pos="12600"/>
              </w:tabs>
              <w:rPr>
                <w:rFonts w:ascii="Arial" w:hAnsi="Arial" w:cs="Arial"/>
                <w:b/>
                <w:i/>
                <w:sz w:val="16"/>
                <w:szCs w:val="16"/>
              </w:rPr>
            </w:pPr>
            <w:r w:rsidRPr="002A7100">
              <w:rPr>
                <w:rFonts w:ascii="Arial" w:hAnsi="Arial" w:cs="Arial"/>
                <w:b/>
                <w:sz w:val="16"/>
                <w:szCs w:val="16"/>
              </w:rPr>
              <w:t xml:space="preserve">ЦИПРОФЛОКСАЦИН ЄВРО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rPr>
                <w:rFonts w:ascii="Arial" w:hAnsi="Arial" w:cs="Arial"/>
                <w:sz w:val="16"/>
                <w:szCs w:val="16"/>
                <w:lang w:val="ru-RU"/>
              </w:rPr>
            </w:pPr>
            <w:r w:rsidRPr="002A7100">
              <w:rPr>
                <w:rFonts w:ascii="Arial" w:hAnsi="Arial" w:cs="Arial"/>
                <w:sz w:val="16"/>
                <w:szCs w:val="16"/>
                <w:lang w:val="ru-RU"/>
              </w:rPr>
              <w:t>таблетки, вкриті плівковою оболонкою, по 250 мг, по 10 таблеток у блістері, по 1 або по 10 блістерів у коробці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lang w:val="ru-RU"/>
              </w:rPr>
            </w:pPr>
            <w:r w:rsidRPr="002A7100">
              <w:rPr>
                <w:rFonts w:ascii="Arial" w:hAnsi="Arial" w:cs="Arial"/>
                <w:sz w:val="16"/>
                <w:szCs w:val="16"/>
                <w:lang w:val="ru-RU"/>
              </w:rPr>
              <w:t>"Юнік Фармасьютикал Лабораторіз" (відділення фірми "Дж. Б. Кемікалз енд Фармасьютикалз Лтд.")</w:t>
            </w:r>
            <w:r w:rsidRPr="002A7100">
              <w:rPr>
                <w:rFonts w:ascii="Arial" w:hAnsi="Arial" w:cs="Arial"/>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Юнік Фармасьютикал Лабораторіз (відділення фірми "Дж. Б. Кемікалз енд Фармасьютикалз Лтд.")</w:t>
            </w:r>
          </w:p>
          <w:p w:rsidR="002619BC" w:rsidRPr="002A7100" w:rsidRDefault="002619BC" w:rsidP="00A42959">
            <w:pPr>
              <w:pStyle w:val="11"/>
              <w:tabs>
                <w:tab w:val="left" w:pos="12600"/>
              </w:tabs>
              <w:jc w:val="center"/>
              <w:rPr>
                <w:rFonts w:ascii="Arial" w:hAnsi="Arial" w:cs="Arial"/>
                <w:sz w:val="16"/>
                <w:szCs w:val="16"/>
              </w:rPr>
            </w:pP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3396"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перереєстрація на необмежений термін</w:t>
            </w:r>
            <w:r w:rsidRPr="002A7100">
              <w:rPr>
                <w:rFonts w:ascii="Arial" w:hAnsi="Arial" w:cs="Arial"/>
                <w:sz w:val="16"/>
                <w:szCs w:val="16"/>
              </w:rPr>
              <w:br/>
              <w:t>Оновлено інформацію у розділах інструкції для медичного застосування: "Показання", "Взаємодія з іншими лікарськими засобами та інші види взаємодій", "Особливості застосування", "Діти", "Передозування", "Побічні реакції" відповідно до інформації референтного лікарського засобу (Ciproxin, film-coated tablet).</w:t>
            </w:r>
            <w:r w:rsidRPr="002A71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955"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i/>
                <w:sz w:val="16"/>
                <w:szCs w:val="16"/>
              </w:rPr>
            </w:pPr>
            <w:r w:rsidRPr="002A7100">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UA/3061/02/01</w:t>
            </w:r>
          </w:p>
        </w:tc>
      </w:tr>
      <w:tr w:rsidR="002619BC" w:rsidRPr="002A7100" w:rsidTr="003A1C8F">
        <w:tc>
          <w:tcPr>
            <w:tcW w:w="567" w:type="dxa"/>
            <w:tcBorders>
              <w:top w:val="single" w:sz="4" w:space="0" w:color="auto"/>
              <w:left w:val="single" w:sz="4" w:space="0" w:color="000000"/>
              <w:bottom w:val="single" w:sz="4" w:space="0" w:color="auto"/>
              <w:right w:val="single" w:sz="4" w:space="0" w:color="000000"/>
            </w:tcBorders>
            <w:shd w:val="clear" w:color="auto" w:fill="auto"/>
          </w:tcPr>
          <w:p w:rsidR="002619BC" w:rsidRPr="002A7100" w:rsidRDefault="002619BC" w:rsidP="002619BC">
            <w:pPr>
              <w:numPr>
                <w:ilvl w:val="0"/>
                <w:numId w:val="4"/>
              </w:numPr>
              <w:tabs>
                <w:tab w:val="left" w:pos="12600"/>
              </w:tabs>
              <w:jc w:val="center"/>
              <w:rPr>
                <w:rFonts w:ascii="Arial" w:hAnsi="Arial" w:cs="Arial"/>
                <w:b/>
                <w:sz w:val="16"/>
                <w:szCs w:val="16"/>
              </w:rPr>
            </w:pPr>
          </w:p>
        </w:tc>
        <w:tc>
          <w:tcPr>
            <w:tcW w:w="1440" w:type="dxa"/>
            <w:tcBorders>
              <w:top w:val="single" w:sz="4" w:space="0" w:color="auto"/>
              <w:left w:val="single" w:sz="4" w:space="0" w:color="000000"/>
              <w:bottom w:val="single" w:sz="4" w:space="0" w:color="auto"/>
              <w:right w:val="single" w:sz="4" w:space="0" w:color="auto"/>
            </w:tcBorders>
            <w:shd w:val="clear" w:color="auto" w:fill="FFFFFF"/>
          </w:tcPr>
          <w:p w:rsidR="002619BC" w:rsidRPr="002A7100" w:rsidRDefault="002619BC" w:rsidP="00A42959">
            <w:pPr>
              <w:pStyle w:val="11"/>
              <w:tabs>
                <w:tab w:val="left" w:pos="12600"/>
              </w:tabs>
              <w:rPr>
                <w:rFonts w:ascii="Arial" w:hAnsi="Arial" w:cs="Arial"/>
                <w:b/>
                <w:i/>
                <w:sz w:val="16"/>
                <w:szCs w:val="16"/>
              </w:rPr>
            </w:pPr>
            <w:r w:rsidRPr="002A7100">
              <w:rPr>
                <w:rFonts w:ascii="Arial" w:hAnsi="Arial" w:cs="Arial"/>
                <w:b/>
                <w:sz w:val="16"/>
                <w:szCs w:val="16"/>
              </w:rPr>
              <w:t xml:space="preserve">ЦИПРОФЛОКСАЦИН ЄВРО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rPr>
                <w:rFonts w:ascii="Arial" w:hAnsi="Arial" w:cs="Arial"/>
                <w:sz w:val="16"/>
                <w:szCs w:val="16"/>
                <w:lang w:val="ru-RU"/>
              </w:rPr>
            </w:pPr>
            <w:r w:rsidRPr="002A7100">
              <w:rPr>
                <w:rFonts w:ascii="Arial" w:hAnsi="Arial" w:cs="Arial"/>
                <w:sz w:val="16"/>
                <w:szCs w:val="16"/>
                <w:lang w:val="ru-RU"/>
              </w:rPr>
              <w:t>таблетки, вкриті плівковою оболонкою, по 500 мг; по 10 таблеток у блістері, по 1 або по 10 блістерів у коробці з картону</w:t>
            </w:r>
          </w:p>
        </w:tc>
        <w:tc>
          <w:tcPr>
            <w:tcW w:w="135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lang w:val="ru-RU"/>
              </w:rPr>
            </w:pPr>
            <w:r w:rsidRPr="002A7100">
              <w:rPr>
                <w:rFonts w:ascii="Arial" w:hAnsi="Arial" w:cs="Arial"/>
                <w:sz w:val="16"/>
                <w:szCs w:val="16"/>
                <w:lang w:val="ru-RU"/>
              </w:rPr>
              <w:t>"Юнік Фармасьютикал Лабораторіз" (відділення фірми "Дж. Б. Кемікалз енд Фармасьютикалз Лтд.")</w:t>
            </w:r>
            <w:r w:rsidRPr="002A7100">
              <w:rPr>
                <w:rFonts w:ascii="Arial" w:hAnsi="Arial" w:cs="Arial"/>
                <w:sz w:val="16"/>
                <w:szCs w:val="16"/>
                <w:lang w:val="ru-RU"/>
              </w:rPr>
              <w:br/>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Юнік Фармасьютикал Лабораторіз (відділення фірми "Дж. Б. Кемікалз енд Фармасьютикалз Лтд.")</w:t>
            </w:r>
          </w:p>
          <w:p w:rsidR="002619BC" w:rsidRPr="002A7100" w:rsidRDefault="002619BC" w:rsidP="00A42959">
            <w:pPr>
              <w:pStyle w:val="11"/>
              <w:tabs>
                <w:tab w:val="left" w:pos="12600"/>
              </w:tabs>
              <w:jc w:val="center"/>
              <w:rPr>
                <w:rFonts w:ascii="Arial" w:hAnsi="Arial" w:cs="Arial"/>
                <w:sz w:val="16"/>
                <w:szCs w:val="16"/>
              </w:rPr>
            </w:pPr>
          </w:p>
        </w:tc>
        <w:tc>
          <w:tcPr>
            <w:tcW w:w="1141"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Індія</w:t>
            </w:r>
          </w:p>
        </w:tc>
        <w:tc>
          <w:tcPr>
            <w:tcW w:w="3396"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перереєстрація на необмежений термін</w:t>
            </w:r>
            <w:r w:rsidRPr="002A7100">
              <w:rPr>
                <w:rFonts w:ascii="Arial" w:hAnsi="Arial" w:cs="Arial"/>
                <w:sz w:val="16"/>
                <w:szCs w:val="16"/>
              </w:rPr>
              <w:br/>
              <w:t>Оновлено інформацію у розділах інструкції для медичного застосування: "Показання", "Взаємодія з іншими лікарськими засобами та інші види взаємодій", "Особливості застосування", "Діти", "Передозування", "Побічні реакції" відповідно до інформації референтного лікарського засобу (Ciproxin, film-coated tablet).</w:t>
            </w:r>
            <w:r w:rsidRPr="002A710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b/>
                <w:i/>
                <w:sz w:val="16"/>
                <w:szCs w:val="16"/>
              </w:rPr>
            </w:pPr>
            <w:r w:rsidRPr="002A7100">
              <w:rPr>
                <w:rFonts w:ascii="Arial" w:hAnsi="Arial" w:cs="Arial"/>
                <w:i/>
                <w:sz w:val="16"/>
                <w:szCs w:val="16"/>
              </w:rPr>
              <w:t>за рецептом</w:t>
            </w:r>
          </w:p>
        </w:tc>
        <w:tc>
          <w:tcPr>
            <w:tcW w:w="955"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3A1C8F">
            <w:pPr>
              <w:pStyle w:val="11"/>
              <w:tabs>
                <w:tab w:val="left" w:pos="12600"/>
              </w:tabs>
              <w:jc w:val="center"/>
              <w:rPr>
                <w:rFonts w:ascii="Arial" w:hAnsi="Arial" w:cs="Arial"/>
                <w:i/>
                <w:sz w:val="16"/>
                <w:szCs w:val="16"/>
              </w:rPr>
            </w:pPr>
            <w:r w:rsidRPr="002A7100">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2619BC" w:rsidRPr="002A7100" w:rsidRDefault="002619BC" w:rsidP="00A42959">
            <w:pPr>
              <w:pStyle w:val="11"/>
              <w:tabs>
                <w:tab w:val="left" w:pos="12600"/>
              </w:tabs>
              <w:jc w:val="center"/>
              <w:rPr>
                <w:rFonts w:ascii="Arial" w:hAnsi="Arial" w:cs="Arial"/>
                <w:sz w:val="16"/>
                <w:szCs w:val="16"/>
              </w:rPr>
            </w:pPr>
            <w:r w:rsidRPr="002A7100">
              <w:rPr>
                <w:rFonts w:ascii="Arial" w:hAnsi="Arial" w:cs="Arial"/>
                <w:sz w:val="16"/>
                <w:szCs w:val="16"/>
              </w:rPr>
              <w:t>UA/3061/02/02</w:t>
            </w:r>
          </w:p>
        </w:tc>
      </w:tr>
    </w:tbl>
    <w:p w:rsidR="002619BC" w:rsidRPr="002A7100" w:rsidRDefault="002619BC" w:rsidP="002619BC">
      <w:pPr>
        <w:pStyle w:val="2"/>
        <w:tabs>
          <w:tab w:val="left" w:pos="12600"/>
        </w:tabs>
        <w:jc w:val="center"/>
        <w:rPr>
          <w:sz w:val="24"/>
          <w:szCs w:val="24"/>
        </w:rPr>
      </w:pPr>
    </w:p>
    <w:p w:rsidR="002619BC" w:rsidRPr="002A7100" w:rsidRDefault="002619BC" w:rsidP="002619BC">
      <w:pPr>
        <w:ind w:right="20"/>
        <w:rPr>
          <w:rStyle w:val="cs7864ebcf1"/>
          <w:color w:val="auto"/>
        </w:rPr>
      </w:pPr>
    </w:p>
    <w:tbl>
      <w:tblPr>
        <w:tblW w:w="0" w:type="auto"/>
        <w:tblLook w:val="04A0" w:firstRow="1" w:lastRow="0" w:firstColumn="1" w:lastColumn="0" w:noHBand="0" w:noVBand="1"/>
      </w:tblPr>
      <w:tblGrid>
        <w:gridCol w:w="7421"/>
        <w:gridCol w:w="7422"/>
      </w:tblGrid>
      <w:tr w:rsidR="002619BC" w:rsidRPr="002A7100" w:rsidTr="00A42959">
        <w:tc>
          <w:tcPr>
            <w:tcW w:w="7421" w:type="dxa"/>
            <w:shd w:val="clear" w:color="auto" w:fill="auto"/>
          </w:tcPr>
          <w:p w:rsidR="002619BC" w:rsidRPr="002A7100" w:rsidRDefault="002619BC" w:rsidP="00A42959">
            <w:pPr>
              <w:ind w:right="20"/>
              <w:rPr>
                <w:rStyle w:val="cs95e872d01"/>
                <w:sz w:val="28"/>
                <w:szCs w:val="28"/>
              </w:rPr>
            </w:pPr>
            <w:r w:rsidRPr="002A7100">
              <w:rPr>
                <w:rStyle w:val="cs7864ebcf1"/>
                <w:color w:val="auto"/>
                <w:sz w:val="28"/>
                <w:szCs w:val="28"/>
              </w:rPr>
              <w:t xml:space="preserve">В.о. Генерального директора Директорату </w:t>
            </w:r>
          </w:p>
          <w:p w:rsidR="002619BC" w:rsidRPr="002A7100" w:rsidRDefault="002619BC" w:rsidP="00A42959">
            <w:pPr>
              <w:ind w:right="20"/>
              <w:rPr>
                <w:rStyle w:val="cs7864ebcf1"/>
                <w:color w:val="auto"/>
                <w:sz w:val="28"/>
                <w:szCs w:val="28"/>
              </w:rPr>
            </w:pPr>
            <w:r w:rsidRPr="002A7100">
              <w:rPr>
                <w:rStyle w:val="cs7864ebcf1"/>
                <w:color w:val="auto"/>
                <w:sz w:val="28"/>
                <w:szCs w:val="28"/>
              </w:rPr>
              <w:t>фармацевтичного забезпечення</w:t>
            </w:r>
            <w:r w:rsidRPr="002A7100">
              <w:rPr>
                <w:rStyle w:val="cs188c92b51"/>
                <w:color w:val="auto"/>
                <w:sz w:val="28"/>
                <w:szCs w:val="28"/>
              </w:rPr>
              <w:t>                                    </w:t>
            </w:r>
          </w:p>
        </w:tc>
        <w:tc>
          <w:tcPr>
            <w:tcW w:w="7422" w:type="dxa"/>
            <w:shd w:val="clear" w:color="auto" w:fill="auto"/>
          </w:tcPr>
          <w:p w:rsidR="002619BC" w:rsidRPr="002A7100" w:rsidRDefault="002619BC" w:rsidP="00A42959">
            <w:pPr>
              <w:pStyle w:val="cs95e872d0"/>
              <w:rPr>
                <w:rStyle w:val="cs7864ebcf1"/>
                <w:color w:val="auto"/>
                <w:sz w:val="28"/>
                <w:szCs w:val="28"/>
              </w:rPr>
            </w:pPr>
          </w:p>
          <w:p w:rsidR="002619BC" w:rsidRPr="002A7100" w:rsidRDefault="002619BC" w:rsidP="00A42959">
            <w:pPr>
              <w:pStyle w:val="cs95e872d0"/>
              <w:jc w:val="right"/>
              <w:rPr>
                <w:rStyle w:val="cs7864ebcf1"/>
                <w:color w:val="auto"/>
                <w:sz w:val="28"/>
                <w:szCs w:val="28"/>
              </w:rPr>
            </w:pPr>
            <w:r w:rsidRPr="002A7100">
              <w:rPr>
                <w:rStyle w:val="cs7864ebcf1"/>
                <w:color w:val="auto"/>
                <w:sz w:val="28"/>
                <w:szCs w:val="28"/>
              </w:rPr>
              <w:t>Іван ЗАДВОРНИХ</w:t>
            </w:r>
          </w:p>
        </w:tc>
      </w:tr>
    </w:tbl>
    <w:p w:rsidR="002619BC" w:rsidRPr="002A7100" w:rsidRDefault="002619BC" w:rsidP="002619BC">
      <w:pPr>
        <w:tabs>
          <w:tab w:val="left" w:pos="12600"/>
        </w:tabs>
        <w:jc w:val="center"/>
        <w:rPr>
          <w:rFonts w:ascii="Arial" w:hAnsi="Arial" w:cs="Arial"/>
          <w:b/>
        </w:rPr>
      </w:pPr>
    </w:p>
    <w:p w:rsidR="002619BC" w:rsidRDefault="002619BC" w:rsidP="006D0A8F">
      <w:pPr>
        <w:rPr>
          <w:b/>
          <w:sz w:val="28"/>
          <w:szCs w:val="28"/>
          <w:lang w:val="uk-UA"/>
        </w:rPr>
        <w:sectPr w:rsidR="002619BC" w:rsidSect="00A42959">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4A07DC" w:rsidRPr="00FF71D3" w:rsidTr="00A42959">
        <w:tc>
          <w:tcPr>
            <w:tcW w:w="3828" w:type="dxa"/>
          </w:tcPr>
          <w:p w:rsidR="004A07DC" w:rsidRPr="003A1C8F" w:rsidRDefault="004A07DC" w:rsidP="003A1C8F">
            <w:pPr>
              <w:pStyle w:val="4"/>
              <w:tabs>
                <w:tab w:val="left" w:pos="12600"/>
              </w:tabs>
              <w:spacing w:before="0" w:after="0"/>
              <w:rPr>
                <w:rFonts w:ascii="Arial" w:hAnsi="Arial" w:cs="Arial"/>
                <w:bCs w:val="0"/>
                <w:iCs/>
                <w:sz w:val="18"/>
                <w:szCs w:val="18"/>
                <w:lang w:val="uk-UA"/>
              </w:rPr>
            </w:pPr>
            <w:r w:rsidRPr="003A1C8F">
              <w:rPr>
                <w:rFonts w:ascii="Arial" w:hAnsi="Arial" w:cs="Arial"/>
                <w:bCs w:val="0"/>
                <w:iCs/>
                <w:sz w:val="18"/>
                <w:szCs w:val="18"/>
                <w:lang w:val="uk-UA"/>
              </w:rPr>
              <w:t>Додаток 3</w:t>
            </w:r>
          </w:p>
          <w:p w:rsidR="004A07DC" w:rsidRPr="003A1C8F" w:rsidRDefault="004A07DC" w:rsidP="003A1C8F">
            <w:pPr>
              <w:pStyle w:val="4"/>
              <w:tabs>
                <w:tab w:val="left" w:pos="12600"/>
              </w:tabs>
              <w:spacing w:before="0" w:after="0"/>
              <w:rPr>
                <w:rFonts w:ascii="Arial" w:hAnsi="Arial" w:cs="Arial"/>
                <w:bCs w:val="0"/>
                <w:iCs/>
                <w:sz w:val="18"/>
                <w:szCs w:val="18"/>
                <w:lang w:val="uk-UA"/>
              </w:rPr>
            </w:pPr>
            <w:r w:rsidRPr="003A1C8F">
              <w:rPr>
                <w:rFonts w:ascii="Arial" w:hAnsi="Arial" w:cs="Arial"/>
                <w:bCs w:val="0"/>
                <w:iCs/>
                <w:sz w:val="18"/>
                <w:szCs w:val="18"/>
                <w:lang w:val="uk-UA"/>
              </w:rPr>
              <w:t>до наказу Міністерства охорони</w:t>
            </w:r>
          </w:p>
          <w:p w:rsidR="004A07DC" w:rsidRPr="003A1C8F" w:rsidRDefault="004A07DC" w:rsidP="003A1C8F">
            <w:pPr>
              <w:pStyle w:val="4"/>
              <w:tabs>
                <w:tab w:val="left" w:pos="12600"/>
              </w:tabs>
              <w:spacing w:before="0" w:after="0"/>
              <w:rPr>
                <w:rFonts w:ascii="Arial" w:hAnsi="Arial" w:cs="Arial"/>
                <w:bCs w:val="0"/>
                <w:iCs/>
                <w:sz w:val="18"/>
                <w:szCs w:val="18"/>
                <w:lang w:val="uk-UA"/>
              </w:rPr>
            </w:pPr>
            <w:r w:rsidRPr="003A1C8F">
              <w:rPr>
                <w:rFonts w:ascii="Arial" w:hAnsi="Arial" w:cs="Arial"/>
                <w:bCs w:val="0"/>
                <w:iCs/>
                <w:sz w:val="18"/>
                <w:szCs w:val="18"/>
                <w:lang w:val="uk-UA"/>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A07DC" w:rsidRPr="00FF71D3" w:rsidRDefault="004A07DC" w:rsidP="003A1C8F">
            <w:pPr>
              <w:tabs>
                <w:tab w:val="left" w:pos="12600"/>
              </w:tabs>
              <w:rPr>
                <w:rFonts w:ascii="Arial" w:hAnsi="Arial" w:cs="Arial"/>
                <w:b/>
                <w:sz w:val="18"/>
                <w:szCs w:val="18"/>
              </w:rPr>
            </w:pPr>
            <w:r w:rsidRPr="003A1C8F">
              <w:rPr>
                <w:rFonts w:ascii="Arial" w:hAnsi="Arial" w:cs="Arial"/>
                <w:b/>
                <w:bCs/>
                <w:sz w:val="18"/>
                <w:szCs w:val="18"/>
              </w:rPr>
              <w:t>від 04.02.2022 року № 231</w:t>
            </w:r>
          </w:p>
        </w:tc>
      </w:tr>
    </w:tbl>
    <w:p w:rsidR="004A07DC" w:rsidRPr="00FF71D3" w:rsidRDefault="004A07DC" w:rsidP="004A07DC">
      <w:pPr>
        <w:tabs>
          <w:tab w:val="left" w:pos="12600"/>
        </w:tabs>
        <w:jc w:val="center"/>
        <w:rPr>
          <w:rFonts w:ascii="Arial" w:hAnsi="Arial" w:cs="Arial"/>
          <w:sz w:val="18"/>
          <w:szCs w:val="18"/>
          <w:u w:val="single"/>
          <w:lang w:val="en-US"/>
        </w:rPr>
      </w:pPr>
    </w:p>
    <w:p w:rsidR="004A07DC" w:rsidRPr="00FF71D3" w:rsidRDefault="004A07DC" w:rsidP="004A07DC">
      <w:pPr>
        <w:pStyle w:val="3a"/>
        <w:jc w:val="center"/>
        <w:rPr>
          <w:rFonts w:ascii="Arial" w:hAnsi="Arial" w:cs="Arial"/>
          <w:b/>
          <w:caps/>
          <w:sz w:val="26"/>
          <w:szCs w:val="26"/>
          <w:lang w:eastAsia="uk-UA"/>
        </w:rPr>
      </w:pPr>
      <w:r w:rsidRPr="00FF71D3">
        <w:rPr>
          <w:rFonts w:ascii="Arial" w:hAnsi="Arial" w:cs="Arial"/>
          <w:b/>
          <w:caps/>
          <w:sz w:val="26"/>
          <w:szCs w:val="26"/>
          <w:lang w:eastAsia="uk-UA"/>
        </w:rPr>
        <w:t>ПЕРЕЛІК</w:t>
      </w:r>
    </w:p>
    <w:p w:rsidR="004A07DC" w:rsidRPr="00FF71D3" w:rsidRDefault="004A07DC" w:rsidP="004A07DC">
      <w:pPr>
        <w:pStyle w:val="3a"/>
        <w:jc w:val="center"/>
        <w:rPr>
          <w:rFonts w:ascii="Arial" w:hAnsi="Arial" w:cs="Arial"/>
          <w:b/>
          <w:caps/>
          <w:sz w:val="26"/>
          <w:szCs w:val="26"/>
          <w:lang w:eastAsia="uk-UA"/>
        </w:rPr>
      </w:pPr>
      <w:r w:rsidRPr="00FF71D3">
        <w:rPr>
          <w:rFonts w:ascii="Arial" w:hAnsi="Arial" w:cs="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4A07DC" w:rsidRPr="00FF71D3" w:rsidRDefault="004A07DC" w:rsidP="004A07DC">
      <w:pPr>
        <w:pStyle w:val="3a"/>
        <w:jc w:val="center"/>
        <w:rPr>
          <w:rFonts w:ascii="Arial" w:hAnsi="Arial" w:cs="Arial"/>
          <w:sz w:val="26"/>
          <w:szCs w:val="26"/>
        </w:rPr>
      </w:pPr>
    </w:p>
    <w:tbl>
      <w:tblPr>
        <w:tblW w:w="1600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606"/>
        <w:gridCol w:w="1260"/>
        <w:gridCol w:w="1800"/>
        <w:gridCol w:w="1260"/>
        <w:gridCol w:w="1134"/>
        <w:gridCol w:w="1926"/>
        <w:gridCol w:w="1125"/>
        <w:gridCol w:w="4215"/>
        <w:gridCol w:w="1063"/>
        <w:gridCol w:w="1620"/>
      </w:tblGrid>
      <w:tr w:rsidR="004A07DC" w:rsidRPr="00FF71D3" w:rsidTr="003A1C8F">
        <w:trPr>
          <w:tblHeader/>
        </w:trPr>
        <w:tc>
          <w:tcPr>
            <w:tcW w:w="606" w:type="dxa"/>
            <w:shd w:val="clear" w:color="auto" w:fill="D9D9D9"/>
          </w:tcPr>
          <w:p w:rsidR="004A07DC" w:rsidRPr="00FF71D3" w:rsidRDefault="004A07DC" w:rsidP="00A42959">
            <w:pPr>
              <w:tabs>
                <w:tab w:val="left" w:pos="12600"/>
              </w:tabs>
              <w:jc w:val="center"/>
              <w:rPr>
                <w:rFonts w:ascii="Arial" w:hAnsi="Arial" w:cs="Arial"/>
                <w:b/>
                <w:i/>
                <w:sz w:val="16"/>
                <w:szCs w:val="16"/>
              </w:rPr>
            </w:pPr>
            <w:r w:rsidRPr="00FF71D3">
              <w:rPr>
                <w:rFonts w:ascii="Arial" w:hAnsi="Arial" w:cs="Arial"/>
                <w:b/>
                <w:i/>
                <w:sz w:val="16"/>
                <w:szCs w:val="16"/>
              </w:rPr>
              <w:t>№ п/п</w:t>
            </w:r>
          </w:p>
        </w:tc>
        <w:tc>
          <w:tcPr>
            <w:tcW w:w="1260" w:type="dxa"/>
            <w:shd w:val="clear" w:color="auto" w:fill="D9D9D9"/>
          </w:tcPr>
          <w:p w:rsidR="004A07DC" w:rsidRPr="00FF71D3" w:rsidRDefault="004A07DC" w:rsidP="00A42959">
            <w:pPr>
              <w:tabs>
                <w:tab w:val="left" w:pos="12600"/>
              </w:tabs>
              <w:jc w:val="center"/>
              <w:rPr>
                <w:rFonts w:ascii="Arial" w:hAnsi="Arial" w:cs="Arial"/>
                <w:b/>
                <w:i/>
                <w:sz w:val="16"/>
                <w:szCs w:val="16"/>
              </w:rPr>
            </w:pPr>
            <w:r w:rsidRPr="00FF71D3">
              <w:rPr>
                <w:rFonts w:ascii="Arial" w:hAnsi="Arial" w:cs="Arial"/>
                <w:b/>
                <w:i/>
                <w:sz w:val="16"/>
                <w:szCs w:val="16"/>
              </w:rPr>
              <w:t>Назва лікарського засобу</w:t>
            </w:r>
          </w:p>
        </w:tc>
        <w:tc>
          <w:tcPr>
            <w:tcW w:w="1800" w:type="dxa"/>
            <w:shd w:val="clear" w:color="auto" w:fill="D9D9D9"/>
          </w:tcPr>
          <w:p w:rsidR="004A07DC" w:rsidRPr="00FF71D3" w:rsidRDefault="004A07DC" w:rsidP="00A42959">
            <w:pPr>
              <w:tabs>
                <w:tab w:val="left" w:pos="12600"/>
              </w:tabs>
              <w:jc w:val="center"/>
              <w:rPr>
                <w:rFonts w:ascii="Arial" w:hAnsi="Arial" w:cs="Arial"/>
                <w:b/>
                <w:i/>
                <w:sz w:val="16"/>
                <w:szCs w:val="16"/>
              </w:rPr>
            </w:pPr>
            <w:r w:rsidRPr="00FF71D3">
              <w:rPr>
                <w:rFonts w:ascii="Arial" w:hAnsi="Arial" w:cs="Arial"/>
                <w:b/>
                <w:i/>
                <w:sz w:val="16"/>
                <w:szCs w:val="16"/>
              </w:rPr>
              <w:t>Форма випуску (лікарська форма, упаковка)</w:t>
            </w:r>
          </w:p>
        </w:tc>
        <w:tc>
          <w:tcPr>
            <w:tcW w:w="1260" w:type="dxa"/>
            <w:shd w:val="clear" w:color="auto" w:fill="D9D9D9"/>
          </w:tcPr>
          <w:p w:rsidR="004A07DC" w:rsidRPr="00FF71D3" w:rsidRDefault="004A07DC" w:rsidP="00A42959">
            <w:pPr>
              <w:tabs>
                <w:tab w:val="left" w:pos="12600"/>
              </w:tabs>
              <w:jc w:val="center"/>
              <w:rPr>
                <w:rFonts w:ascii="Arial" w:hAnsi="Arial" w:cs="Arial"/>
                <w:b/>
                <w:i/>
                <w:sz w:val="16"/>
                <w:szCs w:val="16"/>
              </w:rPr>
            </w:pPr>
            <w:r w:rsidRPr="00FF71D3">
              <w:rPr>
                <w:rFonts w:ascii="Arial" w:hAnsi="Arial" w:cs="Arial"/>
                <w:b/>
                <w:i/>
                <w:sz w:val="16"/>
                <w:szCs w:val="16"/>
              </w:rPr>
              <w:t>Заявник</w:t>
            </w:r>
          </w:p>
        </w:tc>
        <w:tc>
          <w:tcPr>
            <w:tcW w:w="1134" w:type="dxa"/>
            <w:shd w:val="clear" w:color="auto" w:fill="D9D9D9"/>
          </w:tcPr>
          <w:p w:rsidR="004A07DC" w:rsidRPr="00FF71D3" w:rsidRDefault="004A07DC" w:rsidP="00A42959">
            <w:pPr>
              <w:tabs>
                <w:tab w:val="left" w:pos="12600"/>
              </w:tabs>
              <w:jc w:val="center"/>
              <w:rPr>
                <w:rFonts w:ascii="Arial" w:hAnsi="Arial" w:cs="Arial"/>
                <w:b/>
                <w:i/>
                <w:sz w:val="16"/>
                <w:szCs w:val="16"/>
              </w:rPr>
            </w:pPr>
            <w:r w:rsidRPr="00FF71D3">
              <w:rPr>
                <w:rFonts w:ascii="Arial" w:hAnsi="Arial" w:cs="Arial"/>
                <w:b/>
                <w:i/>
                <w:sz w:val="16"/>
                <w:szCs w:val="16"/>
              </w:rPr>
              <w:t>Країна заявника</w:t>
            </w:r>
          </w:p>
        </w:tc>
        <w:tc>
          <w:tcPr>
            <w:tcW w:w="1926" w:type="dxa"/>
            <w:shd w:val="clear" w:color="auto" w:fill="D9D9D9"/>
          </w:tcPr>
          <w:p w:rsidR="004A07DC" w:rsidRPr="00FF71D3" w:rsidRDefault="004A07DC" w:rsidP="00A42959">
            <w:pPr>
              <w:tabs>
                <w:tab w:val="left" w:pos="12600"/>
              </w:tabs>
              <w:jc w:val="center"/>
              <w:rPr>
                <w:rFonts w:ascii="Arial" w:hAnsi="Arial" w:cs="Arial"/>
                <w:b/>
                <w:i/>
                <w:sz w:val="16"/>
                <w:szCs w:val="16"/>
              </w:rPr>
            </w:pPr>
            <w:r w:rsidRPr="00FF71D3">
              <w:rPr>
                <w:rFonts w:ascii="Arial" w:hAnsi="Arial" w:cs="Arial"/>
                <w:b/>
                <w:i/>
                <w:sz w:val="16"/>
                <w:szCs w:val="16"/>
              </w:rPr>
              <w:t>Виробник</w:t>
            </w:r>
          </w:p>
        </w:tc>
        <w:tc>
          <w:tcPr>
            <w:tcW w:w="1125" w:type="dxa"/>
            <w:shd w:val="clear" w:color="auto" w:fill="D9D9D9"/>
          </w:tcPr>
          <w:p w:rsidR="004A07DC" w:rsidRPr="00FF71D3" w:rsidRDefault="004A07DC" w:rsidP="00A42959">
            <w:pPr>
              <w:tabs>
                <w:tab w:val="left" w:pos="12600"/>
              </w:tabs>
              <w:jc w:val="center"/>
              <w:rPr>
                <w:rFonts w:ascii="Arial" w:hAnsi="Arial" w:cs="Arial"/>
                <w:b/>
                <w:i/>
                <w:sz w:val="16"/>
                <w:szCs w:val="16"/>
              </w:rPr>
            </w:pPr>
            <w:r w:rsidRPr="00FF71D3">
              <w:rPr>
                <w:rFonts w:ascii="Arial" w:hAnsi="Arial" w:cs="Arial"/>
                <w:b/>
                <w:i/>
                <w:sz w:val="16"/>
                <w:szCs w:val="16"/>
              </w:rPr>
              <w:t>Країна виробника</w:t>
            </w:r>
          </w:p>
        </w:tc>
        <w:tc>
          <w:tcPr>
            <w:tcW w:w="4215" w:type="dxa"/>
            <w:shd w:val="clear" w:color="auto" w:fill="D9D9D9"/>
          </w:tcPr>
          <w:p w:rsidR="004A07DC" w:rsidRPr="00FF71D3" w:rsidRDefault="004A07DC" w:rsidP="00A42959">
            <w:pPr>
              <w:tabs>
                <w:tab w:val="left" w:pos="12600"/>
              </w:tabs>
              <w:jc w:val="center"/>
              <w:rPr>
                <w:rFonts w:ascii="Arial" w:hAnsi="Arial" w:cs="Arial"/>
                <w:b/>
                <w:i/>
                <w:sz w:val="16"/>
                <w:szCs w:val="16"/>
              </w:rPr>
            </w:pPr>
            <w:r w:rsidRPr="00FF71D3">
              <w:rPr>
                <w:rFonts w:ascii="Arial" w:hAnsi="Arial" w:cs="Arial"/>
                <w:b/>
                <w:i/>
                <w:sz w:val="16"/>
                <w:szCs w:val="16"/>
              </w:rPr>
              <w:t>Реєстраційна процедура</w:t>
            </w:r>
          </w:p>
        </w:tc>
        <w:tc>
          <w:tcPr>
            <w:tcW w:w="1063" w:type="dxa"/>
            <w:shd w:val="clear" w:color="auto" w:fill="D9D9D9"/>
          </w:tcPr>
          <w:p w:rsidR="004A07DC" w:rsidRPr="00FF71D3" w:rsidRDefault="004A07DC" w:rsidP="003A1C8F">
            <w:pPr>
              <w:tabs>
                <w:tab w:val="left" w:pos="12600"/>
              </w:tabs>
              <w:jc w:val="center"/>
              <w:rPr>
                <w:rFonts w:ascii="Arial" w:hAnsi="Arial" w:cs="Arial"/>
                <w:b/>
                <w:i/>
                <w:sz w:val="16"/>
                <w:szCs w:val="16"/>
                <w:lang w:val="en-US"/>
              </w:rPr>
            </w:pPr>
            <w:r w:rsidRPr="00FF71D3">
              <w:rPr>
                <w:rFonts w:ascii="Arial" w:hAnsi="Arial" w:cs="Arial"/>
                <w:b/>
                <w:i/>
                <w:sz w:val="16"/>
                <w:szCs w:val="16"/>
              </w:rPr>
              <w:t>Умови відпуску</w:t>
            </w:r>
          </w:p>
        </w:tc>
        <w:tc>
          <w:tcPr>
            <w:tcW w:w="1620" w:type="dxa"/>
            <w:shd w:val="clear" w:color="auto" w:fill="D9D9D9"/>
          </w:tcPr>
          <w:p w:rsidR="004A07DC" w:rsidRPr="00FF71D3" w:rsidRDefault="004A07DC" w:rsidP="00A42959">
            <w:pPr>
              <w:tabs>
                <w:tab w:val="left" w:pos="12600"/>
              </w:tabs>
              <w:jc w:val="center"/>
              <w:rPr>
                <w:rFonts w:ascii="Arial" w:hAnsi="Arial" w:cs="Arial"/>
                <w:b/>
                <w:i/>
                <w:sz w:val="16"/>
                <w:szCs w:val="16"/>
                <w:lang w:val="en-US"/>
              </w:rPr>
            </w:pPr>
            <w:r w:rsidRPr="00FF71D3">
              <w:rPr>
                <w:rFonts w:ascii="Arial" w:hAnsi="Arial" w:cs="Arial"/>
                <w:b/>
                <w:i/>
                <w:sz w:val="16"/>
                <w:szCs w:val="16"/>
              </w:rPr>
              <w:t>Номер реєстраційного посвідчення</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АЗАРГА®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 xml:space="preserve">краплі очні, по 5 мл у флаконі-крапельниці "Дроп-Тейнер®"; по 1 флакону-крапельниці у коробці з картону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Швейцарія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Алкон-Куврьор</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Бельгiя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вилучення постачальника вихідного матеріалу, а саме виробника Arkema для Етиламіну, 70 % водний розчин, що використовується у процесі виробництва АФІ бринзоламіду; зміни І типу - вилучення інформації щодо постачальників вихідних матеріалів/розчинників/каталізатори для АФІ бринзоламіду; зміни І типу - додавання постачальника BASF для вихідного продукту етиламіну, 70 % водний розчин, що використовується у виробництві АФІ бринзоламіду; зміни І типу - введення виробника BASF в якості постачальника вихідного виробника гідроксиламін-О-сульфонової кислоти, що використовується у виробництві АФІ бринзоломіду; зміни І типу - збільшення розміру серії АФІ бринзоламіду з 10-45 до 45-135 кг; зміни І типу - звуження допустимих меж при кількісному визначенні проміжного продукту PS-4999 у виробництві АФІ бринзоламіду з не менше 90 % до не менше 97,5 %; зміни І типу - звуження допустимих меж при кількісному визначенні проміжного продукту АМ-1001 у виробництві АФІ бринзоламіду з не менше 94,0 % до не менше 95,0 %; зміни І типу - доповнення специфікації проміжного продукту PS-4999 у виробництві АФІ показника «Чистота» з відповідною методикою контролю; зміни І типу - доповнення специфікації вихідного продукту АМ-1001 у виробництві АФІ показника «Чистота» з відповідною методикою контролю, що обумовлено введенням належного контролю щодо вихідних матеріалів; зміни І типу - вилучення альтернативного тесту ідентифікації для розчинника – трет-бутилметиловий етер, що використовується у виробництві АФІ</w:t>
            </w:r>
            <w:r w:rsidRPr="00FF71D3">
              <w:rPr>
                <w:rFonts w:ascii="Arial" w:hAnsi="Arial" w:cs="Arial"/>
                <w:sz w:val="16"/>
                <w:szCs w:val="16"/>
              </w:rPr>
              <w:br/>
              <w:t>зміни І типу - вилучення альтернативного тесту ідентифікації для розчинника – триетиламіну, що використовується у виробництві АФІ; зміни І типу - вилучення показника «Зовнішній вигляд» зі специфікації проміжного продукту PS-4998; зміни І типу - введення альтернативної методики для кількісного визначення (потенціометричне титрування) вихідного матеріалу гідроксиламін-О-сульфонової кислоти; зміни І типу - введення альтернативного типу матеріалу для первинного пакування поліетилену низької щільності АФІ; зміни І типу - збільшення періоду повторного випробування з 24 міс до 36 місяців для АФІ;</w:t>
            </w:r>
            <w:r w:rsidRPr="00FF71D3">
              <w:rPr>
                <w:rFonts w:ascii="Arial" w:hAnsi="Arial" w:cs="Arial"/>
                <w:sz w:val="16"/>
                <w:szCs w:val="16"/>
              </w:rPr>
              <w:br/>
              <w:t>зміни І типу - звуження допустимих меж у специфікації розчинника (триетиламіну), що використовується у виробництві АФІ для тесту ідентифікація методом рефрактометрії; зміни II типу - зміни у виробничому процесі АФІ бринзоламіду, , а саме перехід від 8-ми шагового на 4-х шаговий виробничий процес, що починається з вихідного продукту АМ-1001</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UA/10400/01/01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АЗАЦИТИДИН ШИЛПА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ліофілізат для розчину для ін`єкцій по 100 мг у флаконах № 1; по 1 флакону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Індія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Шилпа Медікеа Лімітед</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Індія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внесення змін до р.3.2.Р.7 Система контейнер/закупорювальний засіб, а саме – зміна кольору алюмінієвого ковпачка з flip off з темно-коричневого на білий. Виробник залишається той самий – Adit Pharma</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UA/18595/01/01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АЗИТРОМІЦИН-ФАРМЕКС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ліофілізат для розчину для інфузій по 500 мг, 1 флакон з ліофілізатом у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"ФАРМЕКС ГРУП"</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зміна найменування та адреси виробника АФІ Азитроміцину дигідрату, без зміни місця виробництва: </w:t>
            </w:r>
            <w:r w:rsidRPr="00FF71D3">
              <w:rPr>
                <w:rFonts w:ascii="Arial" w:hAnsi="Arial" w:cs="Arial"/>
                <w:sz w:val="16"/>
                <w:szCs w:val="16"/>
              </w:rPr>
              <w:br/>
              <w:t xml:space="preserve">Запропоновано: Jiangsu Weiqida Pharmaceutical Co., Ltd. No. 1, Linjiang Avenue, Linjiang Town, Haimen District, Nantong, China </w:t>
            </w:r>
            <w:r w:rsidRPr="00FF71D3">
              <w:rPr>
                <w:rFonts w:ascii="Arial" w:hAnsi="Arial" w:cs="Arial"/>
                <w:sz w:val="16"/>
                <w:szCs w:val="16"/>
              </w:rPr>
              <w:br/>
              <w:t>Зміни II типу - до раніше затверджених виробників АФІ вводиться додатковий виробник CSPC Ouyi Pharmaceutical Co. Ltd., Китай з наданням мастер-файла на АФІ Азитроміцину дигідрату з відповідними змінами у специфікації та методах контролю АФІ, а саме контроль за показником «Залишкові кількості органічних розчинників» (Метанол- не більше 0,05% (500 ppm); Етанол - не більше 0,05% (500 ppm); Ацетон – не більше 0,4%( 4000 ppm); Метиленхлорид - не більше 0,06% (600 ppm); Толуол- не більше 0,089% (890 ppm).</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UA/14369/01/01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АКТИЛІЗЕ®</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ліофілізат для розчину для інфузій по 50 мг; 1 флакон з ліофілізатом у комплекті з 1 флаконом розчинника (вода для ін'єкцій) по 50 мл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Фарма ГмбХ і Ко. КГ</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F71D3">
              <w:rPr>
                <w:rFonts w:ascii="Arial" w:hAnsi="Arial" w:cs="Arial"/>
                <w:sz w:val="16"/>
                <w:szCs w:val="16"/>
              </w:rPr>
              <w:br/>
              <w:t xml:space="preserve">Пропонована редакція: Sven Kohler. Зміна контактних даних уповноваженої особи, відповідальної за фармаконагляд. </w:t>
            </w:r>
            <w:r w:rsidRPr="00FF71D3">
              <w:rPr>
                <w:rFonts w:ascii="Arial" w:hAnsi="Arial" w:cs="Arial"/>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UA/2944/01/01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АЛУНБРИГ®</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плівковою оболонкою, по 30 мг; по 14 таблеток у блістері; по 2 блістери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Данiя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Пенн Фармасьютікал Сервісес Лімітед, Сполучене Королiвство (виробництво за повним циклом); Такеда Австрія ГмбХ, Австрія (дозвіл випуск серії)</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Сполучене Королiвство/ Австрія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оновлення вже затверджених методів контролю якості ГЛЗ, а саме викладення тексту державною мовою згідно сучасних вимог. Внесення редакційних уточнень.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UA/18553/01/01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АЛУНБРИГ®</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плівковою оболонкою, по 90 мг; по 7 таблеток у блістері по 4 блістери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Данiя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Пенн Фармасьютікал Сервісес Лімітед, Сполучене Королiвство (виробництво за повним циклом); Такеда Австрія ГмбХ, Австрія (дозвіл випуск серії)</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Сполучене Королiвство/ Австрія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оновлення вже затверджених методів контролю якості ГЛЗ, а саме викладення тексту державною мовою згідно сучасних вимог. Внесення редакційних уточнень.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UA/18553/01/02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АЛУНБРИГ®</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плівковою оболонкою, по 180 мг; по 7 таблеток у блістері по 4 блістери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Данiя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Пенн Фармасьютікал Сервісес Лімітед, Сполучене Королiвство (виробництво за повним циклом); Такеда Австрія ГмбХ, Австрія (дозвіл випуск серії)</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Сполучене Королiвство/ Австрія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оновлення вже затверджених методів контролю якості ГЛЗ, а саме викладення тексту державною мовою згідно сучасних вимог. Внесення редакційних уточнень.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UA/18553/01/03</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АМІНОВЕН ІНФАНТ 10 %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розчин для інфузій по 100 мл або по 250 мл у флаконах</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Фрезеніус Кабі Австрія ГмбХ</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Австрія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оновлення вже затверджених методів контролю якості ГЛЗ, а саме викладення тексту державною мовою згідно сучасних вимог та внесення редакційних правок</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UA/4585/01/01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АМІТРИПТИЛІН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оболонкою, по 25 мг; по 25 таблеток у банках або контейнерах; по 10 таблеток у блістерах; по 10 таблеток у блістері, по 5 блістерів в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подання оновленого сертифікату відповідності Європейській фармакопеї № R1-CEP 2004-214 - Rev 04 (затверджено: R1-CEP 2004-214 - Rev 02) для АФІ Амітриптиліну гідрохлориду від вже затвердженого виробника R. L. Fine Chem, India, який змінив назву на R. L. FINE CHEM PVT. LTD., India та як наслідок, введення додаткової виробничої дільниці Plot No. IP-27-29, KIADB Industrial Area, 1st Phase Kudumalakunte Village, Chikkaballapur District, India-561 208 Gowribidanur, Bengaluru, Kamataka; приведення методики визначення за показником «Залишкова кількість органічних розчинників» у відповідність до нового СЕР та вилучення показника «Важкі метали». Зміни І типу - подання нового сертифікату відповідності Європейській фармакопеї № R1-CEP 2013-281 - Rev 00 для АФІ Амітриптиліну гідрохлориду від вже затвердженого виробника Dipharma Francis S.r.l., Italy та як наслідок, приведення періоду переконтролю та інформації щодо пакування; вилучення показника «Важкі метали» у відповідність до нового СЕР.</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UA/4872/01/01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977B8A" w:rsidRDefault="00977B8A" w:rsidP="00A42959">
            <w:pPr>
              <w:pStyle w:val="12"/>
              <w:tabs>
                <w:tab w:val="left" w:pos="12600"/>
              </w:tabs>
              <w:rPr>
                <w:rFonts w:ascii="Arial" w:hAnsi="Arial" w:cs="Arial"/>
                <w:b/>
                <w:sz w:val="16"/>
                <w:szCs w:val="16"/>
              </w:rPr>
            </w:pPr>
            <w:r>
              <w:rPr>
                <w:rFonts w:ascii="Arial" w:hAnsi="Arial" w:cs="Arial"/>
                <w:b/>
                <w:sz w:val="16"/>
                <w:szCs w:val="16"/>
              </w:rPr>
              <w:t>АМІТРИПТИЛІНУ ГІДРОХЛОРИД-ОЗ</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розчин для ін’єкцій, 10 мг/мл по 2 мл в ампулі, по 10 ампул у пачці з картону; по 2 мл в ампулі, по 10 ампул у блістері, по 1 блістеру у пачці з картону; по 2 мл в ампулі, по 5 ампул у блістері, по 2 блістери у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 Товариство з обмеженою відповідальністю "Дослідний завод "ГНЦЛС", Україна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подання оновленого сертифікату відповідності Європейській фармакопеї № R1-CEP 2004-214 - Rev 04 (затверджено: R1-CEP 2004-214 - Rev 02) для АФІ Амітриптиліну гідрохлориду від вже затвердженого виробника R. L. Fine Chem, India, який змінив назву на R. L. FINE CHEM PVT. LTD., India та як наслідок, введення додаткової виробничої дільниці Plot No. IP-27-29, KIADB Industrial Area, 1st Phase Kudumalakunte Village, Chikkaballapur District, India-561 208 Gowribidanur, Bengaluru, Kamataka; приведення методики визначення за показником «Залишкова кількість органічних розчинників» у відповідність до нового СЕР та вилучення показника «Важкі метали». Зміни І типу - подання нового сертифікату відповідності Європейській фармакопеї № R1-CEP 2013-281 - Rev 00 для АФІ Амітриптиліну гідрохлориду від вже затвердженого виробника Dipharma Francis S.r.l., Italy та як наслідок, приведення періоду переконтролю та інформації щодо пакування; вилучення показника «Важкі метали» у відповідність до нового СЕР.</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UA/4872/02/01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АМЛОДИПІН САНДОЗ®</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таблетки по 5 мг; по 15 таблеток у блістері; по 2 блістери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Сандоз Фармасьютікалз д.д.</w:t>
            </w:r>
            <w:r w:rsidRPr="00FF71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Словенія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виробництво за повним циклом; первинне та вторинне пакування, випуск серії: Лек Фармацевтична компанія д.д., Словенія; виробництво in bulk: Сандоз Ілак Санай ве Тікарет А.С.,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w:t>
            </w:r>
            <w:r w:rsidRPr="00FF71D3">
              <w:rPr>
                <w:rFonts w:ascii="Arial" w:hAnsi="Arial" w:cs="Arial"/>
                <w:sz w:val="16"/>
                <w:szCs w:val="16"/>
              </w:rPr>
              <w:br/>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Словенія/</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Туреччина/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Румунія/</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Польща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відповідального за випуск серії - Лек Фармацевтична компанія д.д., Трімліні, 2Д, 9220 Лендава, Словенія. </w:t>
            </w:r>
            <w:r w:rsidRPr="00FF71D3">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FF71D3">
              <w:rPr>
                <w:rFonts w:ascii="Arial" w:hAnsi="Arial" w:cs="Arial"/>
                <w:sz w:val="16"/>
                <w:szCs w:val="16"/>
              </w:rPr>
              <w:br/>
              <w:t xml:space="preserve">введення додаткової дільниці виробництва відповідальної за випуск серії, включаючи контроль серії - Лек С.А., Польща. </w:t>
            </w:r>
            <w:r w:rsidRPr="00FF71D3">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Лек С.А., Польща (первинне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Лек С.А., Польща (вторинне пакування). Введення змін протягом 6-ти місяців після затвердження. </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UA/11166/01/01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АМЛОДИПІН САНДОЗ®</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таблетки по 10 мг; по 15 таблеток у блістері; по 2 блістери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Сандоз Фармасьютікалз д.д. </w:t>
            </w:r>
            <w:r w:rsidRPr="00FF71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Словенія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виробництво за повним циклом; первинне та вторинне пакування, випуск серії: Лек Фармацевтична компанія д.д., Словенія; виробництво in bulk: Сандоз Ілак Санай ве Тікарет А.С.,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w:t>
            </w:r>
            <w:r w:rsidRPr="00FF71D3">
              <w:rPr>
                <w:rFonts w:ascii="Arial" w:hAnsi="Arial" w:cs="Arial"/>
                <w:sz w:val="16"/>
                <w:szCs w:val="16"/>
              </w:rPr>
              <w:br/>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Словенія/</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Туреччина/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Румунія/</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Польща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відповідального за випуск серії - Лек Фармацевтична компанія д.д., Трімліні, 2Д, 9220 Лендава, Словенія. </w:t>
            </w:r>
            <w:r w:rsidRPr="00FF71D3">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FF71D3">
              <w:rPr>
                <w:rFonts w:ascii="Arial" w:hAnsi="Arial" w:cs="Arial"/>
                <w:sz w:val="16"/>
                <w:szCs w:val="16"/>
              </w:rPr>
              <w:br/>
              <w:t xml:space="preserve">введення додаткової дільниці виробництва відповідальної за випуск серії, включаючи контроль серії - Лек С.А., Польща. </w:t>
            </w:r>
            <w:r w:rsidRPr="00FF71D3">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Лек С.А., Польща (первинне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Лек С.А., Польща (вторинне пакування). Введення змін протягом 6-ти місяців після затвердження. </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UA/11166/01/02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АМЛОДИПІН САНДОЗ®</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lang w:val="ru-RU"/>
              </w:rPr>
            </w:pPr>
            <w:r w:rsidRPr="00FF71D3">
              <w:rPr>
                <w:rFonts w:ascii="Arial" w:hAnsi="Arial" w:cs="Arial"/>
                <w:sz w:val="16"/>
                <w:szCs w:val="16"/>
                <w:lang w:val="ru-RU"/>
              </w:rPr>
              <w:t>таблетки по 5 мг; по 15 таблеток у блістері; по 2 блістери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lang w:val="ru-RU"/>
              </w:rPr>
            </w:pPr>
            <w:r w:rsidRPr="00FF71D3">
              <w:rPr>
                <w:rFonts w:ascii="Arial" w:hAnsi="Arial" w:cs="Arial"/>
                <w:sz w:val="16"/>
                <w:szCs w:val="16"/>
                <w:lang w:val="ru-RU"/>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Словенія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Лек Фармацевтична компанія д.д., Словенія (виробництво за повним циклом; первинне і вторинне пакування); Новартіс Саглик Гіда му Тарім Урунлері Сан. ве Тік. А.С, Туреччина (контроль мікробіологічної чистоти); С.К. Сандоз С.Р.Л., Румунiя (контроль серії); Сандоз Груп Саглик Урунлері Ілакларі Сан. ве Тік. А.С., Туреччина (виробництво in bulk)</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Словенія/ Туреччина/ Румунiя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внесено до інструкції для медичного застосування лікарського засобу відповідно до інформації референтного лікарського засобу (НОРВАСК®, таблетки по 5 мг або 10 мг) до розділів "Взаємодія з іншими лікарськими засобами та інші види взаємодій" та "Побічні реакції".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UA/11166/01/01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АМЛОДИПІН САНДОЗ®</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lang w:val="ru-RU"/>
              </w:rPr>
            </w:pPr>
            <w:r w:rsidRPr="00FF71D3">
              <w:rPr>
                <w:rFonts w:ascii="Arial" w:hAnsi="Arial" w:cs="Arial"/>
                <w:sz w:val="16"/>
                <w:szCs w:val="16"/>
                <w:lang w:val="ru-RU"/>
              </w:rPr>
              <w:t>таблетки по 10 мг; по 15 таблеток у блістері; по 2 блістери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lang w:val="ru-RU"/>
              </w:rPr>
            </w:pPr>
            <w:r w:rsidRPr="00FF71D3">
              <w:rPr>
                <w:rFonts w:ascii="Arial" w:hAnsi="Arial" w:cs="Arial"/>
                <w:sz w:val="16"/>
                <w:szCs w:val="16"/>
                <w:lang w:val="ru-RU"/>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Словенія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Лек Фармацевтична компанія д.д., Словенія (виробництво за повним циклом; первинне і вторинне пакування); Новартіс Саглик Гіда му Тарім Урунлері Сан. ве Тік. А.С, Туреччина (контроль мікробіологічної чистоти); С.К. Сандоз С.Р.Л., Румунiя (контроль серії); Сандоз Груп Саглик Урунлері Ілакларі Сан. ве Тік. А.С., Туреччина (виробництво in bulk)</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Словенія/ Туреччина/ Румунiя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внесено до інструкції для медичного застосування лікарського засобу відповідно до інформації референтного лікарського засобу (НОРВАСК®, таблетки по 5 мг або 10 мг) до розділів "Взаємодія з іншими лікарськими засобами та інші види взаємодій" та "Побічні реакції".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UA/11166/01/02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АМЛОСАРТАН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 xml:space="preserve">таблетки, вкриті плівковою оболонкою, 5 мг/80 мг; по 10 таблеток у блістері; по 3 або 5, або 6 блістерів у пачці з картону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подання оновленого сертифіката відповідності Європейській фармакопеї № R1-CEP 2010-072-Rev 01 для діючої речовини Valsartan від вже затвердженого виробника ZHEJIANG HUAHAI PHARMACEUTICAL CO., LTD; зміни І типу - зміна у методиці випробування для ГЛЗ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 зміни І типу - внесення змін до Специфікації/ Методів випробування АФІ Валсартан від затвердженого виробника Zhejiang Huahai Pharmaceutical Co.,Ltd., China, зокрема введення нових показників з відповідним методом випробування "Нітрозаміни" ( N-нітрозодиметиламін –не більше 0,300 та N-нітрозодиетиламін- не більше 0,082) (ДФУ*,2,2,29, 2,2,46); зміни І типу - внесення змін до Специфікації/Методів контролю АФІ за показником "Важкі метали"- показник вилучено; зміни І типу - внесення змін до Специфікації АФІ за показником "Розчинність"- показник вилучено (Показник має інформативний характер); зміни І типу - внесення змін до Специфікації/ Методів випробування АФІ Валсартан виробника Zhejiang Huahai Pharmaceutical Co.,Ltd., China, зокрема введення нового показника з відповідним методом випробування "Залишкові азиди" (не більше 4,7 ppm) ( ДФУ*, 2.2.29)</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UA/16392/01/01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АМЛОСАРТАН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 xml:space="preserve">таблетки, вкриті плівковою оболонкою, 5 мг/160 мг; по 10 таблеток у блістері; по 3 або 5, або 6 блістерів у пачці з картону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подання оновленого сертифіката відповідності Європейській фармакопеї № R1-CEP 2010-072-Rev 01 для діючої речовини Valsartan від вже затвердженого виробника ZHEJIANG HUAHAI PHARMACEUTICAL CO., LTD; зміни І типу - внесення змін до Специфікації/ Методів випробування АФІ Валсартан виробництва Zhejiang Huahai Pharmaceutical Co.,Ltd., China, зокрема введення нових показників з відповідним методом випробування "Нітрозаміни" ( N-нітрозодиметиламін – не більше 0,300 та N-нітрозодиетиламін - не більше 0,082) (ДФУ*,2,2,29, 2,2,46); зміни І типу - вилучення показника «Важкі метали» із специфікації та методів контролю АФІ; зміни І типу - зміна у методиці випробування для ГЛЗ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 зміни І типу - внесення змін до Специфікації АФІ за показником "Розчинність" - показник вилучено (Показник має інформативний характер); зміни І типу - внесення змін до Специфікації/ Методів випробування АФІ Валсартан виробництва Zhejiang Huahai Pharmaceutical Co.,Ltd., China, зокрема введення нового показника з відповідним методом випробування "Залишкові азиди" (не більше 4,7 ppm) (ДФУ*,2,2,29)</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UA/16393/01/01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АМЛОСАРТАН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lang w:val="ru-RU"/>
              </w:rPr>
            </w:pPr>
            <w:r w:rsidRPr="00FF71D3">
              <w:rPr>
                <w:rFonts w:ascii="Arial" w:hAnsi="Arial" w:cs="Arial"/>
                <w:sz w:val="16"/>
                <w:szCs w:val="16"/>
                <w:lang w:val="ru-RU"/>
              </w:rPr>
              <w:t xml:space="preserve">таблетки, вкриті плівковою оболонкою, 10 мг/160 мг; по 10 таблеток у блістері; по 3 або 5, або 6 блістерів у пачці з картону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подання оновленого сертифіката відповідності Європейській фармакопеї № R1-CEP 2010-072-Rev 01 для діючої речовини Valsartan від вже затвердженого виробника ZHEJIANG HUAHAI PHARMACEUTICAL CO., LTD; зміни І типу - зміна у методиці випробування для ГЛЗ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 зміни І типу - внесення змін до Специфікації/ Методів випробування АФІ Валсартан від затвердженого виробника Zhejiang Huahai Pharmaceutical Co.,Ltd., China, зокрема введення нових показників з відповідним методом випробування "Нітрозаміни" ( N-нітрозодиметиламін –не більше 0,300 та N-нітрозодиетиламін- не більше 0,082) (ДФУ*,2,2,29, 2,2,46); зміни І типу - внесення змін до Специфікації/Методів контролю АФІ за показником "Важкі метали"- показник вилучено; зміни І типу - внесення змін до Специфікації АФІ за показником "Розчинність"- показник вилучено (Показник має інформативний характер); зміни І типу - внесення змін до Специфікації/ Методів випробування АФІ Валсартан виробника Zhejiang Huahai Pharmaceutical Co.,Ltd., China, зокрема введення нового показника з відповідним методом випробування "Залишкові азиди" (не більше 4,7 ppm) ( ДФУ*, 2.2.29)</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UA/16392/01/02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АНАЛЬГІН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по 500 мг, по 10 таблеток у блістерах; по 10 таблеток у блістері, по 10 блістерів у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"Лубнифарм"</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затверджено: дільниця приготування та дільниця фасування цеху №4 - з виробництва твердих лікарських форм АТ «Лубнифарм» Україна, 37500, Полтавська обл., м. Лубни, вул. Барвінкова,16 (виготовлення лікарських засобів, включаючи стадії фасування та пакування); запропоновано: дільниця приготування та дільниця фасування цеху №4 - з виробництва твердих лікарських форм АТ «Лубнифарм» Україна, 37500, Полтавська обл., м. Лубни, вул. Барвінкова,16 (виготовлення лікарських засобів, включаючи стадії фасування та пакування); дільниця приготування №2 та дільниця фасування №2 цеху №4 - з виробництва твердих лікарських форм АТ «Лубнифарм» Україна, 37500, Полтавська обл., м. Лубни, вул. Барвінкова,16 (виготовлення лікарських засобів, включаючи стадії фасування та пакування).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у процесі виробництва готового лікарського засобу, які включають нове обладнання для приготування та фасування ЛЗ (твердих лікарських форм) Цеху №4;</w:t>
            </w:r>
            <w:r w:rsidRPr="00FF71D3">
              <w:rPr>
                <w:rFonts w:ascii="Arial" w:hAnsi="Arial" w:cs="Arial"/>
                <w:sz w:val="16"/>
                <w:szCs w:val="16"/>
              </w:rPr>
              <w:br/>
              <w:t>зміни І типу - запропоновано: від 149,50 кг до 151, 08 кг або від 24,750 т. шт. до 25, 750 т. шт. №10; від 198,80 кг до 202, 00 кг або від 33,000 т. шт. до 33, 800 т. шт. №10; від 3,300 т. шт. до 3,380 т. шт. №100 (10х10)</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 10 – без рецепта; № 100 – 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UA/8374/01/01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АНДРОФАРМ®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lang w:val="ru-RU"/>
              </w:rPr>
            </w:pPr>
            <w:r w:rsidRPr="00FF71D3">
              <w:rPr>
                <w:rFonts w:ascii="Arial" w:hAnsi="Arial" w:cs="Arial"/>
                <w:sz w:val="16"/>
                <w:szCs w:val="16"/>
                <w:lang w:val="ru-RU"/>
              </w:rPr>
              <w:t xml:space="preserve">таблетки по 100 мг, по 10 таблеток у блістері; по 3 або 6 блістерів у пачці з картону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подання нового сертифіката відповідності Європейській фармакопеї № R1-CEP 2013-244 - Rev 00 для субстанції Ципротерону ацетат від вже затвердженого виробника Hubei Gedian Humanwell Pharmaceutical Co., Ltd., Китай</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UA/6064/02/02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АНДРОФАРМ®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lang w:val="ru-RU"/>
              </w:rPr>
            </w:pPr>
            <w:r w:rsidRPr="00FF71D3">
              <w:rPr>
                <w:rFonts w:ascii="Arial" w:hAnsi="Arial" w:cs="Arial"/>
                <w:sz w:val="16"/>
                <w:szCs w:val="16"/>
                <w:lang w:val="ru-RU"/>
              </w:rPr>
              <w:t>таблетки по 50 мг, по 10 таблеток у блістері; по 2 або 5 блістерів у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подання нового сертифіката відповідності Європейській фармакопеї № R1-CEP 2013-244 - Rev 00 для субстанції Ципротерону ацетат від вже затвердженого виробника Hubei Gedian Humanwell Pharmaceutical Co., Ltd., Китай</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UA/6064/02/01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АНДРОФАРМ®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lang w:val="ru-RU"/>
              </w:rPr>
            </w:pPr>
            <w:r w:rsidRPr="00FF71D3">
              <w:rPr>
                <w:rFonts w:ascii="Arial" w:hAnsi="Arial" w:cs="Arial"/>
                <w:sz w:val="16"/>
                <w:szCs w:val="16"/>
                <w:lang w:val="ru-RU"/>
              </w:rPr>
              <w:t>розчин для ін'єкцій, 100 мг/мл; по 3 мл в ампулі; по 3 ампули у блістері; по 1 блістеру у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подання нового сертифіката відповідності Європейській фармакопеї № R1-CEP 2013-244 - Rev 00 для субстанції Ципротерону ацетат від вже затвердженого виробника Hubei Gedian Humanwell Pharmaceutical Co., Ltd., Китай</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UA/6064/01/01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АРИФОН® РЕТАРД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плівковою оболонкою, пролонгованої дії по 1,5 мг, для виробника АНФАРМ Підприємство Фармацевтичне АТ, Польща: по 30 таблеток у блістері, по 1 блістеру в коробці з картону;</w:t>
            </w:r>
            <w:r w:rsidRPr="00FF71D3">
              <w:rPr>
                <w:rFonts w:ascii="Arial" w:hAnsi="Arial" w:cs="Arial"/>
                <w:sz w:val="16"/>
                <w:szCs w:val="16"/>
              </w:rPr>
              <w:br/>
              <w:t>для виробників Лабораторії Серв'є Індастрі, Франція та Серв'є (Ірландія) Індастірс Лтд, Ірландія: по 15 таблеток у блістері, по 2 блістери у коробці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Францiя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АНФАРМ Підприємство Фармацевтичне АТ, Польща (Відповідальний за виробництво, контроль якості, пакування та випуск серії ); Лабораторії Серв'є Індастрі, Францiя (Відповідальний за виробництво, контроль якості, пакування та випуск серії); Серв'є (Ірландія) Індастріс Лтд, Ірландiя (Відповідальний за виробництво, контроль якості, пакування та випуск серії)</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Польща/ Францiя/ Ірландiя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щодо безпеки діючої речовини відповідно до рекомендацій PRAC. Введення змін протягом 6-ти місяців після затвердженя.</w:t>
            </w:r>
            <w:r w:rsidRPr="00FF71D3">
              <w:rPr>
                <w:rFonts w:ascii="Arial" w:hAnsi="Arial" w:cs="Arial"/>
                <w:sz w:val="16"/>
                <w:szCs w:val="16"/>
              </w:rPr>
              <w:br/>
              <w:t>Зміни II типу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UA/1001/01/01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АСКОРІЛ ЕКСПЕКТОРАНТ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сироп по 100 мл або по 200 мл у пластикових або скляних флаконах; по 1 флакону разом з мірним ковпачком у картонній упаковці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Індія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Гленмарк Фармасьютикалз Лтд.</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Індія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до методів контролю якості готового лікарського засобу за показником «В'язкість» - заміна вискозиметра Брукфільда (LVT-модель) на нову модель вискозиметр Брукфільда (модель DV-II +Pro)</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UA/8670/01/01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БЕРЛІПРИЛ® 10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по 10 мг, по 10 таблеток у блістері; по 3 блістери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БЕРЛІН-ХЕМІ АГ, Німеччина (виробництво "in bulk" та контроль серій); БЕРЛІН-ХЕМІ АГ, Німеччина (пакування, контроль та випуск серій); Клоке Ферпакунгс-Сервіс ГмбХ , Німеччина (пакування); Менаріні-Фон Хейден ГмбХ, Німеччина (пакування)</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UA/7553/01/01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БЕРЛІПРИЛ® 20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по 20 мг по 10 таблеток у блістері, по 3 блістери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БЕРЛІН-ХЕМІ АГ, Німеччина (виробництво "in bulk" та контроль серій); БЕРЛІН-ХЕМІ АГ, Німеччина (пакування, контроль та випуск серій); Клоке Ферпакунгс-Сервіс Гмбх, Німеччина (пакування); Менаріні-Фон Хейден ГмбХ, Німеччина (пакування)</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UA/7553/01/02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БЕРЛІПРИЛ® 5</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 xml:space="preserve">таблетки по 5 мг; по 10 таблеток в блістері; по 3 блістери у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БЕРЛІН-ХЕМІ АГ, Німеччина (виробник, що виконує виробництво препарату in bulk та контроль серії); БЕРЛІН-ХЕМІ АГ, Німеччина (виробник, що виконуює кінцеве пакування; випуск та контроль серії); Клоке Ферпакунгс-Сервіс ГмбХ, Німеччина (виробник, що виконує кінцеве пакування); Менаріні-Фон Хейден ГмбХ, Німеччина (виробник, що виконує кінцеве пакування; виробництво препарату in bulk, та контроль серії)</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UA/7553/01/03</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БЕРЛІПРИЛ® ПЛЮС 10/25</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по 10 мг/25 мг по 10 таблеток у блістері; по 2 або по 3 блістери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БЕРЛІН-ХЕМІ АГ, Німеччина (виробництво "in bulk", контроль серій); БЕРЛІН-ХЕМІ АГ, Німеччина (кінцеве пакування, контроль та випуск серії)</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UA/5853/01/01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БЕРОДУАЛ® 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аерозоль дозований по 10 мл (200 доз) у металевому балончику з дозуючим клапаном; по 1 балончику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Фарма ГмбХ і Ко. КГ</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FF71D3">
              <w:rPr>
                <w:rFonts w:ascii="Arial" w:hAnsi="Arial" w:cs="Arial"/>
                <w:sz w:val="16"/>
                <w:szCs w:val="16"/>
              </w:rPr>
              <w:br/>
              <w:t xml:space="preserve">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Попівчак Олена Вікторівна. </w:t>
            </w:r>
            <w:r w:rsidRPr="00FF71D3">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UA/5322/01/01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БЕРОТЕК®Н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аерозоль дозований, 100 мкг/дозу; по 10 мл (200 доз) у металевому балончику з дозуючим клапаном; по 1 балончику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Фарма ГмбХ і Ко. КГ</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F71D3">
              <w:rPr>
                <w:rFonts w:ascii="Arial" w:hAnsi="Arial" w:cs="Arial"/>
                <w:sz w:val="16"/>
                <w:szCs w:val="16"/>
              </w:rPr>
              <w:br/>
              <w:t xml:space="preserve">Пропонована редакція: Sven Kohler. Зміна контактних даних уповноваженої особи, відповідальної за фармаконагляд. </w:t>
            </w:r>
            <w:r w:rsidRPr="00FF71D3">
              <w:rPr>
                <w:rFonts w:ascii="Arial" w:hAnsi="Arial" w:cs="Arial"/>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UA/3123/01/01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БЕТАМЕТАЗОНУ ДИПРОПІОНАТ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lang w:val="ru-RU"/>
              </w:rPr>
            </w:pPr>
            <w:r w:rsidRPr="00FF71D3">
              <w:rPr>
                <w:rFonts w:ascii="Arial" w:hAnsi="Arial" w:cs="Arial"/>
                <w:sz w:val="16"/>
                <w:szCs w:val="16"/>
                <w:lang w:val="ru-RU"/>
              </w:rPr>
              <w:t>порошок (субстанція) у подвійних поліетиленовий мішках для фармацевтичного застосування</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lang w:val="ru-RU"/>
              </w:rPr>
            </w:pPr>
            <w:r w:rsidRPr="00FF71D3">
              <w:rPr>
                <w:rFonts w:ascii="Arial" w:hAnsi="Arial" w:cs="Arial"/>
                <w:sz w:val="16"/>
                <w:szCs w:val="16"/>
                <w:lang w:val="ru-RU"/>
              </w:rPr>
              <w:t>АТ "ИМКоФарма"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lang w:val="ru-RU"/>
              </w:rPr>
            </w:pPr>
            <w:r w:rsidRPr="00FF71D3">
              <w:rPr>
                <w:rFonts w:ascii="Arial" w:hAnsi="Arial" w:cs="Arial"/>
                <w:sz w:val="16"/>
                <w:szCs w:val="16"/>
                <w:lang w:val="ru-RU"/>
              </w:rPr>
              <w:t>Чеська Республ</w:t>
            </w:r>
            <w:r w:rsidRPr="00FF71D3">
              <w:rPr>
                <w:rFonts w:ascii="Arial" w:hAnsi="Arial" w:cs="Arial"/>
                <w:sz w:val="16"/>
                <w:szCs w:val="16"/>
              </w:rPr>
              <w:t>i</w:t>
            </w:r>
            <w:r w:rsidRPr="00FF71D3">
              <w:rPr>
                <w:rFonts w:ascii="Arial" w:hAnsi="Arial" w:cs="Arial"/>
                <w:sz w:val="16"/>
                <w:szCs w:val="16"/>
                <w:lang w:val="ru-RU"/>
              </w:rPr>
              <w:t>ка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lang w:val="ru-RU"/>
              </w:rPr>
            </w:pPr>
            <w:r w:rsidRPr="00FF71D3">
              <w:rPr>
                <w:rFonts w:ascii="Arial" w:hAnsi="Arial" w:cs="Arial"/>
                <w:sz w:val="16"/>
                <w:szCs w:val="16"/>
                <w:lang w:val="ru-RU"/>
              </w:rPr>
              <w:t>КУРІА ІСПАНІЯ С.А.У.</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lang w:val="ru-RU"/>
              </w:rPr>
            </w:pPr>
            <w:r w:rsidRPr="00FF71D3">
              <w:rPr>
                <w:rFonts w:ascii="Arial" w:hAnsi="Arial" w:cs="Arial"/>
                <w:sz w:val="16"/>
                <w:szCs w:val="16"/>
                <w:lang w:val="ru-RU"/>
              </w:rPr>
              <w:t>Іспанія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lang w:val="ru-RU"/>
              </w:rPr>
            </w:pPr>
            <w:r w:rsidRPr="00FF71D3">
              <w:rPr>
                <w:rFonts w:ascii="Arial" w:hAnsi="Arial" w:cs="Arial"/>
                <w:sz w:val="16"/>
                <w:szCs w:val="16"/>
                <w:lang w:val="ru-RU"/>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FF71D3">
              <w:rPr>
                <w:rFonts w:ascii="Arial" w:hAnsi="Arial" w:cs="Arial"/>
                <w:sz w:val="16"/>
                <w:szCs w:val="16"/>
              </w:rPr>
              <w:t>R</w:t>
            </w:r>
            <w:r w:rsidRPr="00FF71D3">
              <w:rPr>
                <w:rFonts w:ascii="Arial" w:hAnsi="Arial" w:cs="Arial"/>
                <w:sz w:val="16"/>
                <w:szCs w:val="16"/>
                <w:lang w:val="ru-RU"/>
              </w:rPr>
              <w:t>1-</w:t>
            </w:r>
            <w:r w:rsidRPr="00FF71D3">
              <w:rPr>
                <w:rFonts w:ascii="Arial" w:hAnsi="Arial" w:cs="Arial"/>
                <w:sz w:val="16"/>
                <w:szCs w:val="16"/>
              </w:rPr>
              <w:t>CEP</w:t>
            </w:r>
            <w:r w:rsidRPr="00FF71D3">
              <w:rPr>
                <w:rFonts w:ascii="Arial" w:hAnsi="Arial" w:cs="Arial"/>
                <w:sz w:val="16"/>
                <w:szCs w:val="16"/>
                <w:lang w:val="ru-RU"/>
              </w:rPr>
              <w:t xml:space="preserve"> 2002-031 - </w:t>
            </w:r>
            <w:r w:rsidRPr="00FF71D3">
              <w:rPr>
                <w:rFonts w:ascii="Arial" w:hAnsi="Arial" w:cs="Arial"/>
                <w:sz w:val="16"/>
                <w:szCs w:val="16"/>
              </w:rPr>
              <w:t>Rev</w:t>
            </w:r>
            <w:r w:rsidRPr="00FF71D3">
              <w:rPr>
                <w:rFonts w:ascii="Arial" w:hAnsi="Arial" w:cs="Arial"/>
                <w:sz w:val="16"/>
                <w:szCs w:val="16"/>
                <w:lang w:val="ru-RU"/>
              </w:rPr>
              <w:t xml:space="preserve"> 03 (затверджено: </w:t>
            </w:r>
            <w:r w:rsidRPr="00FF71D3">
              <w:rPr>
                <w:rFonts w:ascii="Arial" w:hAnsi="Arial" w:cs="Arial"/>
                <w:sz w:val="16"/>
                <w:szCs w:val="16"/>
              </w:rPr>
              <w:t>R</w:t>
            </w:r>
            <w:r w:rsidRPr="00FF71D3">
              <w:rPr>
                <w:rFonts w:ascii="Arial" w:hAnsi="Arial" w:cs="Arial"/>
                <w:sz w:val="16"/>
                <w:szCs w:val="16"/>
                <w:lang w:val="ru-RU"/>
              </w:rPr>
              <w:t>1-</w:t>
            </w:r>
            <w:r w:rsidRPr="00FF71D3">
              <w:rPr>
                <w:rFonts w:ascii="Arial" w:hAnsi="Arial" w:cs="Arial"/>
                <w:sz w:val="16"/>
                <w:szCs w:val="16"/>
              </w:rPr>
              <w:t>CEP</w:t>
            </w:r>
            <w:r w:rsidRPr="00FF71D3">
              <w:rPr>
                <w:rFonts w:ascii="Arial" w:hAnsi="Arial" w:cs="Arial"/>
                <w:sz w:val="16"/>
                <w:szCs w:val="16"/>
                <w:lang w:val="ru-RU"/>
              </w:rPr>
              <w:t xml:space="preserve"> 2002-031 - </w:t>
            </w:r>
            <w:r w:rsidRPr="00FF71D3">
              <w:rPr>
                <w:rFonts w:ascii="Arial" w:hAnsi="Arial" w:cs="Arial"/>
                <w:sz w:val="16"/>
                <w:szCs w:val="16"/>
              </w:rPr>
              <w:t>Rev</w:t>
            </w:r>
            <w:r w:rsidRPr="00FF71D3">
              <w:rPr>
                <w:rFonts w:ascii="Arial" w:hAnsi="Arial" w:cs="Arial"/>
                <w:sz w:val="16"/>
                <w:szCs w:val="16"/>
                <w:lang w:val="ru-RU"/>
              </w:rPr>
              <w:t xml:space="preserve"> 02). Як наслідок, зміна назви та адреси виробника на КУРІА ІСПАНІЯ С.А.У., Іспанія / </w:t>
            </w:r>
            <w:r w:rsidRPr="00FF71D3">
              <w:rPr>
                <w:rFonts w:ascii="Arial" w:hAnsi="Arial" w:cs="Arial"/>
                <w:sz w:val="16"/>
                <w:szCs w:val="16"/>
              </w:rPr>
              <w:t>CURIA</w:t>
            </w:r>
            <w:r w:rsidRPr="00FF71D3">
              <w:rPr>
                <w:rFonts w:ascii="Arial" w:hAnsi="Arial" w:cs="Arial"/>
                <w:sz w:val="16"/>
                <w:szCs w:val="16"/>
                <w:lang w:val="ru-RU"/>
              </w:rPr>
              <w:t xml:space="preserve"> </w:t>
            </w:r>
            <w:r w:rsidRPr="00FF71D3">
              <w:rPr>
                <w:rFonts w:ascii="Arial" w:hAnsi="Arial" w:cs="Arial"/>
                <w:sz w:val="16"/>
                <w:szCs w:val="16"/>
              </w:rPr>
              <w:t>SPAIN</w:t>
            </w:r>
            <w:r w:rsidRPr="00FF71D3">
              <w:rPr>
                <w:rFonts w:ascii="Arial" w:hAnsi="Arial" w:cs="Arial"/>
                <w:sz w:val="16"/>
                <w:szCs w:val="16"/>
                <w:lang w:val="ru-RU"/>
              </w:rPr>
              <w:t xml:space="preserve"> </w:t>
            </w:r>
            <w:r w:rsidRPr="00FF71D3">
              <w:rPr>
                <w:rFonts w:ascii="Arial" w:hAnsi="Arial" w:cs="Arial"/>
                <w:sz w:val="16"/>
                <w:szCs w:val="16"/>
              </w:rPr>
              <w:t>S</w:t>
            </w:r>
            <w:r w:rsidRPr="00FF71D3">
              <w:rPr>
                <w:rFonts w:ascii="Arial" w:hAnsi="Arial" w:cs="Arial"/>
                <w:sz w:val="16"/>
                <w:szCs w:val="16"/>
                <w:lang w:val="ru-RU"/>
              </w:rPr>
              <w:t>.</w:t>
            </w:r>
            <w:r w:rsidRPr="00FF71D3">
              <w:rPr>
                <w:rFonts w:ascii="Arial" w:hAnsi="Arial" w:cs="Arial"/>
                <w:sz w:val="16"/>
                <w:szCs w:val="16"/>
              </w:rPr>
              <w:t>A</w:t>
            </w:r>
            <w:r w:rsidRPr="00FF71D3">
              <w:rPr>
                <w:rFonts w:ascii="Arial" w:hAnsi="Arial" w:cs="Arial"/>
                <w:sz w:val="16"/>
                <w:szCs w:val="16"/>
                <w:lang w:val="ru-RU"/>
              </w:rPr>
              <w:t>.</w:t>
            </w:r>
            <w:r w:rsidRPr="00FF71D3">
              <w:rPr>
                <w:rFonts w:ascii="Arial" w:hAnsi="Arial" w:cs="Arial"/>
                <w:sz w:val="16"/>
                <w:szCs w:val="16"/>
              </w:rPr>
              <w:t>U</w:t>
            </w:r>
            <w:r w:rsidRPr="00FF71D3">
              <w:rPr>
                <w:rFonts w:ascii="Arial" w:hAnsi="Arial" w:cs="Arial"/>
                <w:sz w:val="16"/>
                <w:szCs w:val="16"/>
                <w:lang w:val="ru-RU"/>
              </w:rPr>
              <w:t xml:space="preserve">., </w:t>
            </w:r>
            <w:r w:rsidRPr="00FF71D3">
              <w:rPr>
                <w:rFonts w:ascii="Arial" w:hAnsi="Arial" w:cs="Arial"/>
                <w:sz w:val="16"/>
                <w:szCs w:val="16"/>
              </w:rPr>
              <w:t>Spain</w:t>
            </w:r>
            <w:r w:rsidRPr="00FF71D3">
              <w:rPr>
                <w:rFonts w:ascii="Arial" w:hAnsi="Arial" w:cs="Arial"/>
                <w:sz w:val="16"/>
                <w:szCs w:val="16"/>
                <w:lang w:val="ru-RU"/>
              </w:rPr>
              <w:t xml:space="preserve"> Паркуе Технологіко Де Боецилло Парцела 105 Іспанія-47151 Боецилло, Валладолід / </w:t>
            </w:r>
            <w:r w:rsidRPr="00FF71D3">
              <w:rPr>
                <w:rFonts w:ascii="Arial" w:hAnsi="Arial" w:cs="Arial"/>
                <w:sz w:val="16"/>
                <w:szCs w:val="16"/>
              </w:rPr>
              <w:t>Parque</w:t>
            </w:r>
            <w:r w:rsidRPr="00FF71D3">
              <w:rPr>
                <w:rFonts w:ascii="Arial" w:hAnsi="Arial" w:cs="Arial"/>
                <w:sz w:val="16"/>
                <w:szCs w:val="16"/>
                <w:lang w:val="ru-RU"/>
              </w:rPr>
              <w:t xml:space="preserve"> </w:t>
            </w:r>
            <w:r w:rsidRPr="00FF71D3">
              <w:rPr>
                <w:rFonts w:ascii="Arial" w:hAnsi="Arial" w:cs="Arial"/>
                <w:sz w:val="16"/>
                <w:szCs w:val="16"/>
              </w:rPr>
              <w:t>Technologico</w:t>
            </w:r>
            <w:r w:rsidRPr="00FF71D3">
              <w:rPr>
                <w:rFonts w:ascii="Arial" w:hAnsi="Arial" w:cs="Arial"/>
                <w:sz w:val="16"/>
                <w:szCs w:val="16"/>
                <w:lang w:val="ru-RU"/>
              </w:rPr>
              <w:t xml:space="preserve"> </w:t>
            </w:r>
            <w:r w:rsidRPr="00FF71D3">
              <w:rPr>
                <w:rFonts w:ascii="Arial" w:hAnsi="Arial" w:cs="Arial"/>
                <w:sz w:val="16"/>
                <w:szCs w:val="16"/>
              </w:rPr>
              <w:t>De</w:t>
            </w:r>
            <w:r w:rsidRPr="00FF71D3">
              <w:rPr>
                <w:rFonts w:ascii="Arial" w:hAnsi="Arial" w:cs="Arial"/>
                <w:sz w:val="16"/>
                <w:szCs w:val="16"/>
                <w:lang w:val="ru-RU"/>
              </w:rPr>
              <w:t xml:space="preserve"> </w:t>
            </w:r>
            <w:r w:rsidRPr="00FF71D3">
              <w:rPr>
                <w:rFonts w:ascii="Arial" w:hAnsi="Arial" w:cs="Arial"/>
                <w:sz w:val="16"/>
                <w:szCs w:val="16"/>
              </w:rPr>
              <w:t>Boecillo</w:t>
            </w:r>
            <w:r w:rsidRPr="00FF71D3">
              <w:rPr>
                <w:rFonts w:ascii="Arial" w:hAnsi="Arial" w:cs="Arial"/>
                <w:sz w:val="16"/>
                <w:szCs w:val="16"/>
                <w:lang w:val="ru-RU"/>
              </w:rPr>
              <w:t xml:space="preserve"> </w:t>
            </w:r>
            <w:r w:rsidRPr="00FF71D3">
              <w:rPr>
                <w:rFonts w:ascii="Arial" w:hAnsi="Arial" w:cs="Arial"/>
                <w:sz w:val="16"/>
                <w:szCs w:val="16"/>
              </w:rPr>
              <w:t>Parcela</w:t>
            </w:r>
            <w:r w:rsidRPr="00FF71D3">
              <w:rPr>
                <w:rFonts w:ascii="Arial" w:hAnsi="Arial" w:cs="Arial"/>
                <w:sz w:val="16"/>
                <w:szCs w:val="16"/>
                <w:lang w:val="ru-RU"/>
              </w:rPr>
              <w:t xml:space="preserve"> 105 </w:t>
            </w:r>
            <w:r w:rsidRPr="00FF71D3">
              <w:rPr>
                <w:rFonts w:ascii="Arial" w:hAnsi="Arial" w:cs="Arial"/>
                <w:sz w:val="16"/>
                <w:szCs w:val="16"/>
              </w:rPr>
              <w:t>Spain</w:t>
            </w:r>
            <w:r w:rsidRPr="00FF71D3">
              <w:rPr>
                <w:rFonts w:ascii="Arial" w:hAnsi="Arial" w:cs="Arial"/>
                <w:sz w:val="16"/>
                <w:szCs w:val="16"/>
                <w:lang w:val="ru-RU"/>
              </w:rPr>
              <w:t xml:space="preserve">-47151 </w:t>
            </w:r>
            <w:r w:rsidRPr="00FF71D3">
              <w:rPr>
                <w:rFonts w:ascii="Arial" w:hAnsi="Arial" w:cs="Arial"/>
                <w:sz w:val="16"/>
                <w:szCs w:val="16"/>
              </w:rPr>
              <w:t>Boecillo</w:t>
            </w:r>
            <w:r w:rsidRPr="00FF71D3">
              <w:rPr>
                <w:rFonts w:ascii="Arial" w:hAnsi="Arial" w:cs="Arial"/>
                <w:sz w:val="16"/>
                <w:szCs w:val="16"/>
                <w:lang w:val="ru-RU"/>
              </w:rPr>
              <w:t xml:space="preserve">, </w:t>
            </w:r>
            <w:r w:rsidRPr="00FF71D3">
              <w:rPr>
                <w:rFonts w:ascii="Arial" w:hAnsi="Arial" w:cs="Arial"/>
                <w:sz w:val="16"/>
                <w:szCs w:val="16"/>
              </w:rPr>
              <w:t>Valladolid</w:t>
            </w:r>
            <w:r w:rsidRPr="00FF71D3">
              <w:rPr>
                <w:rFonts w:ascii="Arial" w:hAnsi="Arial" w:cs="Arial"/>
                <w:sz w:val="16"/>
                <w:szCs w:val="16"/>
                <w:lang w:val="ru-RU"/>
              </w:rPr>
              <w:t>; зміни у розділі «Склад» (стало: бетаметазону дипропіонату від 97,0 до 102,0 % у перерахунку на суху речовину); приведення специфікації та методів контролю якості за показниками «Ідентифікація», «Втрата в масі при висушуванні», «Питоме оптичне обертання», «Супровідні домішки» та «Залишкові розчинники» до діючої редакції СЕР та вимог монографії ЄФ; вилучення показника «Залишок при прокалюванні»; редакційна зміна у специфікації та методах контролю якості за показником «Кількісне визначення», а саме зміна в інформації щодо посилань на монографії.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приведення інформації щодо терміну переконтролю (стало: Термін переконтролю: 5 років), умов зберігання, упаковки, маркування та технологічної форми (стало: для фармацевтичного застосування) у відповідність до матеріалів реєстраційного досьє.</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UA/10492/01/01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БУПІВАКАЇН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 xml:space="preserve">розчин для ін'єкцій, 5 мг/мл по 10 мл в ампулі; по 5 ампул у контурній чарунковій упаковці; по 1 контурній чарунковій упаковці в пачці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ПАТ "Галичфарм"</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та методів контролю АФІ Бупівакаїну гідрохлорид, зокрема: вилучення контролю за показниками "Важкі метали" та “Важкі метали – платина” на основі оцінки ризиків виробника згідно ICH Guideline Q3D “Elemental Impurities”</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UA/17950/01/01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БУПІВАКАЇН СПІНАЛ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розчин для ін'єкцій, 5 мг/мл; по 4 мл в ампулі; по 5 ампул у контурній чарунковій упаковці, по 1 контурній чарунковій упаковці в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ПАТ "Галичфарм"</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та методів контролю АФІ Бупівакаїну гідрохлорид, зокрема: вилучення контролю за показниками "Важкі метали" та “Важкі метали – платина” на основі оцінки ризиків виробника згідно ICH Guideline Q3D “Elemental Impurities”</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UA/17997/01/01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БУПІВАКАЇНУ ГІДРОХЛОРИД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порошок (субстанція) у подвійних поліетиленових пакетах для фармацевтичного застосування</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МОЕХС КАТАЛАНА С.Л.</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Іспанiя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та методів контролю АФІ Бупівакаїну гідрохлорид, зокрема: вилучення контролю за показником "Важкі метали" та “Важкі метали – платина” на основі оцінки ризиків виробника згідно ICH Guideline Q3D “Elemental Impurities”</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UA/17991/01/01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ВАЗОНІТ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ретард, вкриті оболонкою, по 600 мг; по 10 таблеток у блістері; по 2 блістери в коробці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Г.Л. Фарма ГмбХ, Австрія; Г.Л. Фарма ГмбХ, Австрія (відповідальний за випуск серії)</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Австрія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матеріалів:технічна помилка (згідно наказу МОЗ від 23.07.2015 № 460). Технічну помилку виправлено у тексті маркування на вторинній упаковці лікарського засобу. Затверджено: 17. ІНШЕ – Запропоновано: 17. ІНШЕ Наявний штрих-код. Зазначене виправлення відповідає матеріалам реєстраційного досьє. хнічної помилки в примірниках змін до Маркування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UA/8138/01/01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ВАЗОПРО®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lang w:val="ru-RU"/>
              </w:rPr>
            </w:pPr>
            <w:r w:rsidRPr="00FF71D3">
              <w:rPr>
                <w:rFonts w:ascii="Arial" w:hAnsi="Arial" w:cs="Arial"/>
                <w:sz w:val="16"/>
                <w:szCs w:val="16"/>
                <w:lang w:val="ru-RU"/>
              </w:rPr>
              <w:t>капсули по 250 мг; по 10 капсул у блістері; по 4 блістери у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внесення змін до специфікації та аналітичних методів вхідного контролю на желатинові капсули, а саме вилучення тесту «Важкі метали»; зміни І типу - внесення змін до специфікації та аналітичних методів вхідного контролю на желатинові капсули, а саме вилучення показника «Геометричні розміри»; зміни І типу - внесення змін до специфікації та аналітичних методів вхідного контролю на желатинові капсули, а саме за показником «Мікробіологічна чистота» критерій прийнятності та вимоги залишено без змін, але викладено в наступній редакції затверджено: загальне число аеробних мікроорганізмів (ТАМС) 1000 КУО/г, запропоновано: загальне число аеробних мікроорганізмів (ТАМС) 103 та затверджено: загальне число дріжджових та пліснявих грибів (TYMC) 100 КУО/г, запропоновано: загальне число дріжджових та пліснявих грибів (TYMC) 102 КУО/г) та відсутність Escherichia coli в 1 г. Нормативне посилання доповнено посиланням на ДФУ* (*- діюче видання); вилучено повний виклад проведення методики. Метод аналізу включено до ДФУ* та Європейської фармакопеї*</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UA/11505/02/01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ВАЗОПРО®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lang w:val="ru-RU"/>
              </w:rPr>
            </w:pPr>
            <w:r w:rsidRPr="00FF71D3">
              <w:rPr>
                <w:rFonts w:ascii="Arial" w:hAnsi="Arial" w:cs="Arial"/>
                <w:sz w:val="16"/>
                <w:szCs w:val="16"/>
                <w:lang w:val="ru-RU"/>
              </w:rPr>
              <w:t>капсули по 500 мг, по 10 капсул у блістері; по 6 блістерів упачці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внесення змін до специфікації та аналітичних методів вхідного контролю на желатинові капсули, а саме вилучення тесту «Важкі метали»; зміни І типу - внесення змін до специфікації та аналітичних методів вхідного контролю на желатинові капсули, а саме вилучення показника «Геометричні розміри»; зміни І типу - внесення змін до специфікації та аналітичних методів вхідного контролю на желатинові капсули, а саме за показником «Мікробіологічна чистота» критерій прийнятності та вимоги залишено без змін, але викладено в наступній редакції затверджено: загальне число аеробних мікроорганізмів (ТАМС) 1000 КУО/г, запропоновано: загальне число аеробних мікроорганізмів (ТАМС) 103 та затверджено: загальне число дріжджових та пліснявих грибів (TYMC) 100 КУО/г, запропоновано: загальне число дріжджових та пліснявих грибів (TYMC) 102 КУО/г) та відсутність Escherichia coli в 1 г. Нормативне посилання доповнено посиланням на ДФУ* (*- діюче видання); вилучено повний виклад проведення методики. Метод аналізу включено до ДФУ* та Європейської фармакопеї*</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UA/11505/02/02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 xml:space="preserve">ВАЛСАРТАН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порошок (субстанція) у подвійних поліетиленових мішках для фармацевтичного застосування</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"Торгова компанія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Секонд Фарма Ко., Лтд.</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Китай</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подання оновленого сертифіката відповідності Європейській фармакопеї № R1-CEP 2014-008 Rev 01 для АФІ. Як наслідок приведення специфікації та методів контролю якості за показниками "Супровідні домішки", "Азид" та "Нітрозаміни" у відповідність до СЕР</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UA/14402/01/01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ВАМЕЛАН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капсули м'які по 15 капсул у блістері; по 2 блістери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ТОВ «УОРЛД МЕДИЦИН»</w:t>
            </w:r>
            <w:r w:rsidRPr="00FF71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П.П.Ф. ХАСКО-ЛЕК С.А., Польща; УОРЛД МЕДИЦИН ІЛАЧ САН. ВЕ ТІДЖ. А.Ш., Туреччина</w:t>
            </w:r>
            <w:r w:rsidRPr="00FF71D3">
              <w:rPr>
                <w:rFonts w:ascii="Arial" w:hAnsi="Arial" w:cs="Arial"/>
                <w:sz w:val="16"/>
                <w:szCs w:val="16"/>
              </w:rPr>
              <w:br/>
            </w:r>
          </w:p>
          <w:p w:rsidR="004A07DC" w:rsidRPr="00FF71D3" w:rsidRDefault="004A07DC" w:rsidP="00A42959">
            <w:pPr>
              <w:pStyle w:val="11"/>
              <w:tabs>
                <w:tab w:val="left" w:pos="12600"/>
              </w:tabs>
              <w:jc w:val="center"/>
              <w:rPr>
                <w:rFonts w:ascii="Arial" w:hAnsi="Arial" w:cs="Arial"/>
                <w:sz w:val="16"/>
                <w:szCs w:val="16"/>
              </w:rPr>
            </w:pP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Польща/ Туреччина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ГЛЗ УОРЛД МЕДИЦИН ІЛАЧ САН. ВЕ ТІДЖ. А.Ш., Туреччина / WORLD MEDICINE ILAC SAN. VE TIC. A.S., Turkey, відповідального за випуск серії. Як наслідок, з’являється додаткова вторинна упаковка, де буде зазначено інформацію щодо альтернативного виробника ГЛЗ.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та як наслідок поява додаткової вторинної упаковки для альтернативного виробника. Введення змін протягом 6-ти місяців після затвердження</w:t>
            </w:r>
            <w:r w:rsidRPr="00FF71D3">
              <w:rPr>
                <w:rFonts w:ascii="Arial" w:hAnsi="Arial" w:cs="Arial"/>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ГЛЗ УОРЛД МЕДИЦИН ІЛАЧ САН. ВЕ ТІДЖ. А.Ш., Туреччина / WORLD MEDICINE ILAC SAN. VE TIC. A.S., Turkey, відповідального за виробництво ГЛЗ, первинне та вторинне пакування, контроль серії. </w:t>
            </w:r>
            <w:r w:rsidRPr="00FF71D3">
              <w:rPr>
                <w:rFonts w:ascii="Arial" w:hAnsi="Arial" w:cs="Arial"/>
                <w:sz w:val="16"/>
                <w:szCs w:val="16"/>
              </w:rPr>
              <w:br/>
              <w:t>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UA/17495/01/01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ВІНКРИСТИН-МІЛІ</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розчин для ін'єкцій, 1 мг/мл, по 1 мл у флаконі; по 1 або 10 флаконів в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Велика Британiя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Венус Ремедіс Лімітед</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Індія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заміна розділу «Графічне оформлення упаковки» на розділ «Маркування» МКЯ ЛЗ: запропоновано: Маркування. </w:t>
            </w:r>
            <w:r w:rsidRPr="00FF71D3">
              <w:rPr>
                <w:rFonts w:ascii="Arial" w:hAnsi="Arial" w:cs="Arial"/>
                <w:sz w:val="16"/>
                <w:szCs w:val="16"/>
              </w:rPr>
              <w:br/>
              <w:t>Згідно затвердженого тексту маркування. Зміни внесені в текст маркування первинної та вторинної упаковки лікарського засобу щодо зазначення міжнародних позначень одиниць вимірювання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UA/6430/01/01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ВПРІВ</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lang w:val="ru-RU"/>
              </w:rPr>
            </w:pPr>
            <w:r w:rsidRPr="00FF71D3">
              <w:rPr>
                <w:rFonts w:ascii="Arial" w:hAnsi="Arial" w:cs="Arial"/>
                <w:sz w:val="16"/>
                <w:szCs w:val="16"/>
                <w:lang w:val="ru-RU"/>
              </w:rPr>
              <w:t>порошок для розчину для інфузій, по 400 ОД, 1 флакон з порошком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lang w:val="ru-RU"/>
              </w:rPr>
            </w:pPr>
            <w:r w:rsidRPr="00FF71D3">
              <w:rPr>
                <w:rFonts w:ascii="Arial" w:hAnsi="Arial" w:cs="Arial"/>
                <w:sz w:val="16"/>
                <w:szCs w:val="16"/>
                <w:lang w:val="ru-RU"/>
              </w:rPr>
              <w:t>Шайєр Фармасьютікалз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Ірландiя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відповідальний за випуск серії:</w:t>
            </w:r>
            <w:r w:rsidRPr="00FF71D3">
              <w:rPr>
                <w:rFonts w:ascii="Arial" w:hAnsi="Arial" w:cs="Arial"/>
                <w:sz w:val="16"/>
                <w:szCs w:val="16"/>
              </w:rPr>
              <w:br/>
              <w:t>Шайєр Фармасьютікалз Ірландія Лімітед, Ірландія;</w:t>
            </w:r>
            <w:r w:rsidRPr="00FF71D3">
              <w:rPr>
                <w:rFonts w:ascii="Arial" w:hAnsi="Arial" w:cs="Arial"/>
                <w:sz w:val="16"/>
                <w:szCs w:val="16"/>
              </w:rPr>
              <w:br/>
              <w:t>виробництво лікарського засобу, контроль якості серії, візуальна інспекція:</w:t>
            </w:r>
            <w:r w:rsidRPr="00FF71D3">
              <w:rPr>
                <w:rFonts w:ascii="Arial" w:hAnsi="Arial" w:cs="Arial"/>
                <w:sz w:val="16"/>
                <w:szCs w:val="16"/>
              </w:rPr>
              <w:br/>
              <w:t>Веттер Фарма-Фертігюнг ГмбХ Енд Ко. КГ, Німеччина;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виробництво лікарського засобу, контроль якості серії:</w:t>
            </w:r>
            <w:r w:rsidRPr="00FF71D3">
              <w:rPr>
                <w:rFonts w:ascii="Arial" w:hAnsi="Arial" w:cs="Arial"/>
                <w:sz w:val="16"/>
                <w:szCs w:val="16"/>
              </w:rPr>
              <w:br/>
              <w:t>Кенджін БайоФарма, ЛТД (дба Емерджент БайоСолушінз (СіБіАй), США;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контроль якості серії, візуальна інспекція:</w:t>
            </w:r>
            <w:r w:rsidRPr="00FF71D3">
              <w:rPr>
                <w:rFonts w:ascii="Arial" w:hAnsi="Arial" w:cs="Arial"/>
                <w:sz w:val="16"/>
                <w:szCs w:val="16"/>
              </w:rPr>
              <w:br/>
              <w:t>Веттер Фарма-Фертігюнг ГмбХ Енд Ко. КГ, Німеччина;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Веттер Фарма-Фертігюнг ГмбХ Енд Ко. КГ,  Німеччина;</w:t>
            </w:r>
            <w:r w:rsidRPr="00FF71D3">
              <w:rPr>
                <w:rFonts w:ascii="Arial" w:hAnsi="Arial" w:cs="Arial"/>
                <w:sz w:val="16"/>
                <w:szCs w:val="16"/>
              </w:rPr>
              <w:br/>
              <w:t>візуальна інспекція:</w:t>
            </w:r>
            <w:r w:rsidRPr="00FF71D3">
              <w:rPr>
                <w:rFonts w:ascii="Arial" w:hAnsi="Arial" w:cs="Arial"/>
                <w:sz w:val="16"/>
                <w:szCs w:val="16"/>
              </w:rPr>
              <w:br/>
              <w:t>Веттер Фарма-Фертігюнг ГмбХ Енд Ко. КГ, Німеччина;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контроль якості серії:</w:t>
            </w:r>
            <w:r w:rsidRPr="00FF71D3">
              <w:rPr>
                <w:rFonts w:ascii="Arial" w:hAnsi="Arial" w:cs="Arial"/>
                <w:sz w:val="16"/>
                <w:szCs w:val="16"/>
              </w:rPr>
              <w:br/>
              <w:t>Шайєр Хьюмен Дженетік Терапіс, США;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Чарльз Рівер Лабораторіз Айленд Лтд, Ірландія;</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контроль якості серії (за винятком випробування на стерильність):</w:t>
            </w:r>
            <w:r w:rsidRPr="00FF71D3">
              <w:rPr>
                <w:rFonts w:ascii="Arial" w:hAnsi="Arial" w:cs="Arial"/>
                <w:sz w:val="16"/>
                <w:szCs w:val="16"/>
              </w:rPr>
              <w:br/>
              <w:t>Чарльз Рівер Лабораторіз Едінбург Лтд., Сполучене Королівство;</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маркування та пакування, дистрибуція наповнених немаркованих флаконів:</w:t>
            </w:r>
            <w:r w:rsidRPr="00FF71D3">
              <w:rPr>
                <w:rFonts w:ascii="Arial" w:hAnsi="Arial" w:cs="Arial"/>
                <w:sz w:val="16"/>
                <w:szCs w:val="16"/>
              </w:rPr>
              <w:br/>
              <w:t>Емінент Сервісез Корпорейшн, США;</w:t>
            </w:r>
            <w:r w:rsidRPr="00FF71D3">
              <w:rPr>
                <w:rFonts w:ascii="Arial" w:hAnsi="Arial" w:cs="Arial"/>
                <w:sz w:val="16"/>
                <w:szCs w:val="16"/>
              </w:rPr>
              <w:br/>
              <w:t>маркування та пакування, дистрибуція готового лікарського засобу:</w:t>
            </w:r>
            <w:r w:rsidRPr="00FF71D3">
              <w:rPr>
                <w:rFonts w:ascii="Arial" w:hAnsi="Arial" w:cs="Arial"/>
                <w:sz w:val="16"/>
                <w:szCs w:val="16"/>
              </w:rPr>
              <w:br/>
              <w:t>ДіЕйчЕл Сапплай Чейн, Нідерланди;</w:t>
            </w:r>
            <w:r w:rsidRPr="00FF71D3">
              <w:rPr>
                <w:rFonts w:ascii="Arial" w:hAnsi="Arial" w:cs="Arial"/>
                <w:sz w:val="16"/>
                <w:szCs w:val="16"/>
              </w:rPr>
              <w:br/>
              <w:t>ДіЕйчЕл Сапплай Чейн, Нідерланди</w:t>
            </w:r>
          </w:p>
          <w:p w:rsidR="004A07DC" w:rsidRPr="00FF71D3" w:rsidRDefault="004A07DC" w:rsidP="00A42959">
            <w:pPr>
              <w:pStyle w:val="11"/>
              <w:tabs>
                <w:tab w:val="left" w:pos="12600"/>
              </w:tabs>
              <w:jc w:val="center"/>
              <w:rPr>
                <w:rFonts w:ascii="Arial" w:hAnsi="Arial" w:cs="Arial"/>
                <w:sz w:val="16"/>
                <w:szCs w:val="16"/>
              </w:rPr>
            </w:pP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Ірландія/</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Німеччина/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США/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Сполучене Королівство/</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Нідерланди</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 внесення усіх затверджених виробничих дільниць, які беруть участь у виробництві ГЛЗ відповідно до матеріалів виробника. Жодних змін в розділі 3.2.Р.3.1. Виробники не відбувається. </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UA/15706/01/01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ГАЛОПРИЛ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по 1,5 мг, по 10 таблеток у блістері; по 5 або 10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(альтернативного) виробника АФІ галоперидолу - VAMSI LABS LTD, India (запропоновано: Lake Сhemicals Pvt. Ltd., India, VAMSI LABS LTD, India), як наслідок внесення змін в специфікацію та методику контролю АФІ за п. «Залишкові розчинники» (запропоновано: метанолу - не більше 3000 ppm (0,3 %), толуолу - не більше 890 ppm (0,089 %), метиленхлориду - не більше 600 ppm (0,06 %) для альтернативного виробника АФІ галоперидолу - VAMSI LABS LTD, India</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UA/12338/01/01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ГАЛОПРИЛ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розчин для ін'єкцій, 5 мг/мл по 1 мл в ампулі; по 10 ампул у коробці з картону; по 1 мл в ампулі; по 5 ампул у блістері; по 2 блістери в коробці з картону; по 1 мл в ампулі; по 10 ампул у блістері; по 1 блістеру в коробці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(альтернативного) виробника АФІ галоперидолу - VAMSI LABS LTD, India (запропоновано: Lake Сhemicals Pvt. Ltd., India, VAMSI LABS LTD, India), як наслідок внесення змін в специфікацію та методику контролю АФІ за п. «Залишкові розчинники» (запропоновано: метанолу - не більше 3000 ppm (0,3 %), толуолу - не більше 890 ppm (0,089 %), метиленхлориду - не більше 600 ppm (0,06 %) для альтернативного виробника АФІ галоперидолу - VAMSI LABS LTD, India</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UA/6576/01/01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ГАЛОПРИЛ ФОРТЕ</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по 5 мг по 10 таблеток у блістері; по 5 або 10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(альтернативного) виробника АФІ галоперидолу - VAMSI LABS LTD, India (запропоновано: Lake Сhemicals Pvt. Ltd., India, VAMSI LABS LTD, India), як наслідок внесення змін в специфікацію та методику контролю АФІ за п. «Залишкові розчинники» (запропоновано: метанолу - не більше 3000 ppm (0,3 %), толуолу - не більше 890 ppm (0,089 %), метиленхлориду - не більше 600 ppm (0,06 %) для альтернативного виробника АФІ галоперидолу - VAMSI LABS LTD, India</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UA/12338/01/02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ГЕКСИТЕКС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песарії по 16 мг, по 5 песаріїв у стрипі; по 1 або 2 стрипи у пачці із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Спільне українсько-іспанське підприємство "Сперко Україна", Україна (контроль якості); Спільне українсько-іспанське підприємство "Сперко Україна", Україна (повний цикл виробництва, випуск серії)</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матеріалів:виправлено технічну помилку в друкованому варіанті інструкції для медичного застосування у назві розділу. Зазначене виправлення відповідає матеріалам реєстраційного досьє</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UA/15693/01/01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ГЕМЦИТАБІН "ЕБЕВЕ"</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концентрат для розчину для інфузій, 40 мг/мл по 5 мл (200 мг), або по 25 мл (1000 мг), або по 50 мл (2000 мг) у флаконі;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Австрія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ЕБЕВЕ Фарма Гес.м.б.Х. Нфг. КГ, Австрія (повний цикл виробництва); Лабор ЛС СE &amp; Ко. КГ, Німеччина (тестування); МПЛ Мікробіологішес Прюфлабор ГмбХ, Австрія (тестування)</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Австрія/ 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подання оновленого сертифіката відповідності Європейській фармакопеї № R1-CEP 2006-272 - Rev 04 для АФІ гемцитабіну від вже затвердженого виробника ScinoPharm Taiwan Ltd, Тайвань</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UA/10475/01/02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ГЕПТРАЛ®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порошок ліофілізований для приготування розчину для ін'єкцій по 400 мг, 5 скляних флаконів з ліофілізованим порошком та 5 ампул з розчинником (L-лізин, натрію гідроксид, вода для ін'єкцій) по 5 мл у контурній чарунковій упаковці, запечатаній алюмінієвою фольгою; по 1 контурній чарунковій упаковці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Біолоджісі Італія Лабораторіз С.Р.Л., Італiя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 Фамар А.В.Е. Алімос Плант 63, вул. Аг. Дімітріу, Грецiя (виробництво, первинне пакування, контроль якості та випуск серій розчинника in bulk); Фамар Лєгль, Францiя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Італiя/ Грецiя/ Францiя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введення альтернативної первинної упаковки для порошка ліофілізованого (скляний флакон 10R з діаметром шийки 20 мм та гумова пробка з бромбутилу, запечатані алюмінієвою кришкою зі знімним ковпачком з поліпропілену) до затвердженої первинної упаковки (скляний флакон з діаметром шийки 13 мм та гумова пробка з хлорбутилу, запечатані алюмінієвою кришкою зі знімним ковпачком з поліпропілену) для обох затверджених виробників Біолоджісі Італія Лабораторіз С.Р.Л., Італiя та Фамар Лєгль, Францiя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UA/6993/02/01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ГЕПТРАЛ®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порошок ліофілізований для розчину для ін'єкцій по 500 мг, 5 скляних флаконів з порошком ліофілізованим та 5 ампул з розчинником (L-лізин, натрію гідроксид, вода для ін’єкцій) по 5 мл в контурній чарунковій упаковці, запечатаній алюмінієвою фольгою; по 1 контурній чарунковій упаковці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Біолоджісі Італія Лабораторіз С.Р.Л., Італiя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 Біолоджісі Італія Лабораторіз С.Р.Л., Італiя (виробництво, первинне пакування та контроль якості розчинника); Делфарм Сен Ремі, Францiя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 Фамар А.В.Е. Алімос Плант 63, вул. Аг. Дімітріу, Грецiя (виробництво, первинне пакування, контроль якості та випуск серій розчинника in bulk)</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Італiя/ Грецiя/ Францiя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введення альтернативної первинної упаковки для порошка ліофілізованого (скляний флакон 10R з діаметром шийки 20 мм та гумова пробка з бромбутилу, запечатані алюмінієвою кришкою зі знімним ковпачком з поліпропілену) до затвердженої первинної упаковки (скляний флакон з діаметром шийки 13 мм та гумова пробка з хлорбутилу, запечатані алюмінієвою кришкою зі знімним ковпачком з поліпропілену) для виробника Біолоджісі Італія Лабораторіз С.Р.Л., Італiя, оскільки для виробника Делфарм Сен Ремі, Францiя обидва зазначені альтернативні типи первинної упаковки з відповідними даними затверджені під час реєстрації ЛЗ в Україні</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UA/6993/02/02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ГЛЮРЕНОРМ®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по 30 мг; по 10 таблеток у блістері; по 6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Еллас А.Е.</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Грецiя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F71D3">
              <w:rPr>
                <w:rFonts w:ascii="Arial" w:hAnsi="Arial" w:cs="Arial"/>
                <w:sz w:val="16"/>
                <w:szCs w:val="16"/>
              </w:rPr>
              <w:br/>
              <w:t xml:space="preserve">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Пропонована редакція: Попівчак Олена Вікторівна. </w:t>
            </w:r>
            <w:r w:rsidRPr="00FF71D3">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UA/0331/01/01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ДАРФЕН® КІДС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суспензія оральна, 100 мг/5 мл; по 100 мл, 200 мл у флаконі; по 1 флакону у комплекті зі шприцом-дозатором у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ПрАТ "Фармацевтична фірма "Дарниця"</w:t>
            </w:r>
            <w:r w:rsidRPr="00FF71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виробництво, первинне та вторинне пакування, контроль якості, випуск серії готового продукту:</w:t>
            </w:r>
            <w:r w:rsidRPr="00FF71D3">
              <w:rPr>
                <w:rFonts w:ascii="Arial" w:hAnsi="Arial" w:cs="Arial"/>
                <w:sz w:val="16"/>
                <w:szCs w:val="16"/>
              </w:rPr>
              <w:br/>
              <w:t>Делфарм Бладел Б.В., Нідерланди; виробництво, первинне та вторинне пакування, випуск серії готового продукту:</w:t>
            </w:r>
            <w:r w:rsidRPr="00FF71D3">
              <w:rPr>
                <w:rFonts w:ascii="Arial" w:hAnsi="Arial" w:cs="Arial"/>
                <w:sz w:val="16"/>
                <w:szCs w:val="16"/>
              </w:rPr>
              <w:br/>
              <w:t>Едефарм, С.Л., Іспанiя; контроль якості (за винятком мікробіологічного контролю), випуск серії готового продукту:</w:t>
            </w:r>
            <w:r w:rsidRPr="00FF71D3">
              <w:rPr>
                <w:rFonts w:ascii="Arial" w:hAnsi="Arial" w:cs="Arial"/>
                <w:sz w:val="16"/>
                <w:szCs w:val="16"/>
              </w:rPr>
              <w:br/>
              <w:t>Фармалідер, С.А., Іспанiя; мікробіологічний контроль (субпідрядник компанії Farmalider, S.A.): Біолаб, С.Л., Іспанiя</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Нідерланди/</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Іспанiя</w:t>
            </w:r>
          </w:p>
          <w:p w:rsidR="004A07DC" w:rsidRPr="00FF71D3" w:rsidRDefault="004A07DC" w:rsidP="00A42959">
            <w:pPr>
              <w:pStyle w:val="11"/>
              <w:tabs>
                <w:tab w:val="left" w:pos="12600"/>
              </w:tabs>
              <w:jc w:val="center"/>
              <w:rPr>
                <w:rFonts w:ascii="Arial" w:hAnsi="Arial" w:cs="Arial"/>
                <w:sz w:val="16"/>
                <w:szCs w:val="16"/>
              </w:rPr>
            </w:pP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UA/18549/01/01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ДАРФЕН® КІДС ФОРТЕ</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суспензія оральна, 200 мг/5 мл, по 100 мл у флаконі, по 1 флакону у комплекті зі шприцом-дозатором в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ПрАТ "Фармацевтична фірма "Дарниця"</w:t>
            </w:r>
            <w:r w:rsidRPr="00FF71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виробництво, первинне та вторинне пакування, контроль якості, випуск серії готового продукту: Делфарм Бладел Б.В., Нідерланди; виробництво, первинне та вторинне пакування, випуск серії готового продукту: Едефарм, С.Л., Іспанiя; контроль якості (за винятком мікробіологічного контролю), випуск серії готового продукту: Фармалідер, С.А., Іспанiя; мікробіологічний контроль (субпідрядник компанії Farmalider, S.A.): Біолаб, С.Л., Іспанiя</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Нідерланди/</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Іспанiя</w:t>
            </w:r>
          </w:p>
          <w:p w:rsidR="004A07DC" w:rsidRPr="00FF71D3" w:rsidRDefault="004A07DC" w:rsidP="00A42959">
            <w:pPr>
              <w:pStyle w:val="11"/>
              <w:tabs>
                <w:tab w:val="left" w:pos="12600"/>
              </w:tabs>
              <w:jc w:val="center"/>
              <w:rPr>
                <w:rFonts w:ascii="Arial" w:hAnsi="Arial" w:cs="Arial"/>
                <w:sz w:val="16"/>
                <w:szCs w:val="16"/>
              </w:rPr>
            </w:pP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UA/18550/01/01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ДЕЛУФЕН®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спрей назальний, по 20 мл або по 30 мл у пластиковому флаконі з пластиковим розпилювачем; по 1 флакону в картонній упаковці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Австрія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Ріхард Біттнер АГ</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Австрія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внесення зміни до р. 3.2.Р.7. Система контейнер/закупорювальний засіб, а саме зміна кольору пластикового матеріалу для флакону (HDPE) з REMAFIN-pre-WHITE RB6 F на REMAFIN-EP-PLooo75542-ZT. Введення змін протягом 6-ти місяців після затвердження; зміни І типу – внесення зміни до р. 3.2.Р.7. Система контейнер/ закупорювальний засіб, а саме заміна постачальника пластикового флакону (HDPE) Medisize Schweiz AG, Switzerland компанією Inden Pharma Packaging, Spain. Запропоновано: Inden Pharma Packaging, S.L. Calle Avila,6 03440 IBI (ALICANTE), Spain. Inden Pharma Packaging, S.L. Calle Avila, 12 03440 IBI (ALICANTE), Spain. Введення змін протягом 6-ти місяців після затвердження; зміни І типу - внесення зміни до р. 3.2.Р.7. Система контейнер/закупорювальний засіб, а саме заміна постачальників дозуючого пристрою Ing Pfeifer GmbH та VALOIS, Франція, постачальником APTAR Eigeltingen Німеччина, APTAR Mezzovico Sa, Швейцарія та Aptar Radolfzell GmbH, Німеччина. Введення змін протягом 6-ти місяців після затвердження; зміни І типу – внесення зміна до р. 3.2.Р.7. Система контейнер/ закупорювальний засіб, а саме вилучення постачальника пластикового флакону, Greiner Packaging GmbH, Austria.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UA/8539/01/01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ДІАГЛІЗИД® MR</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з модифікованим вивільненням, по 60 мг по 10 таблеток у блістері, по 3 або 6 блістерів у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АФІ)-введення альтернативного виробника Bal Pharma Limited, Індія для АФІ Гліклазиду</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UA/6986/01/02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ДІЄМОНО®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плівковою оболонкою, 2 мг, по 28 таблеток у блістері; по 1 або по 3, або по 6 блістерів у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мібе ГмбХ Арцнайміттель</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введення додаткового постачальника Colorcon для білої суміші для плівкового покриття (Opadry II 31F58914 White). Якісний та кількісний склад та специфікація суміші для плівкового покриття залишаються незмінними</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UA/18286/01/01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ДРОСПІФЕМ® 20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плівковою оболонкою, по 0,02 мг/3 мг; по 28 таблеток у блістері (24 активні таблетки рожевого кольору + 4 таблетки плацебо білого кольору); по 1, або по 3, або по 6 блістерів в картонній упаковці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мібе ГмбХ Арцнайміттель</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введення додаткового постачальника Colorcon для білої суміші для плівкового покриття (Opadry II 31F58914 White). Якісний та кількісний склад та специфікація суміші для плівкового покриття залишаються незмінними</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UA/15867/01/01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ЕДАРБІКЛОР®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плівковою оболонкою, 40 мг/12,5 мг; по 14 таблеток у блістері; по 1 або по 2 блістери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Швейцарія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Такеда Ірландія Лтд, Ірландiя (виробництво за повним циклом)</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Ірландiя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F71D3">
              <w:rPr>
                <w:rFonts w:ascii="Arial" w:hAnsi="Arial" w:cs="Arial"/>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UA/15204/01/01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ЕДЕРМІК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lang w:val="ru-RU"/>
              </w:rPr>
            </w:pPr>
            <w:r w:rsidRPr="00FF71D3">
              <w:rPr>
                <w:rFonts w:ascii="Arial" w:hAnsi="Arial" w:cs="Arial"/>
                <w:sz w:val="16"/>
                <w:szCs w:val="16"/>
                <w:lang w:val="ru-RU"/>
              </w:rPr>
              <w:t xml:space="preserve">гель 0,1 % по 30 г у тубі , по 1 тубі в пачці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w:t>
            </w:r>
            <w:r w:rsidRPr="00FF71D3">
              <w:rPr>
                <w:rFonts w:ascii="Arial" w:hAnsi="Arial" w:cs="Arial"/>
                <w:sz w:val="16"/>
                <w:szCs w:val="16"/>
                <w:lang w:val="ru-RU"/>
              </w:rPr>
              <w:t xml:space="preserve">зміни І типу - внесення зміни до специфікації ГЛЗ за показником «Опис» (візуально), а саме уточнено формулювання вимог. </w:t>
            </w:r>
            <w:r w:rsidRPr="00FF71D3">
              <w:rPr>
                <w:rFonts w:ascii="Arial" w:hAnsi="Arial" w:cs="Arial"/>
                <w:sz w:val="16"/>
                <w:szCs w:val="16"/>
                <w:lang w:val="ru-RU"/>
              </w:rPr>
              <w:br/>
              <w:t xml:space="preserve">Запропоновано: Опис. Однорідний, прозорий або зі слабкою опалесценцією, безбарвний гель. Введення змін протягом 6-ти місяців після затвердження; зміни І типу - внесення зміни до аналітичної методики ГЛЗ за показником «В’язкість» (ДФУ, 2.2.10), а саме зміна градієнту швидкості зсуву (було: 50,0 с-1, стало: 40,0 с-1). </w:t>
            </w:r>
            <w:r w:rsidRPr="00FF71D3">
              <w:rPr>
                <w:rFonts w:ascii="Arial" w:hAnsi="Arial" w:cs="Arial"/>
                <w:sz w:val="16"/>
                <w:szCs w:val="16"/>
              </w:rPr>
              <w:t>Критерій прийнятності не змінився</w:t>
            </w:r>
            <w:r w:rsidRPr="00FF71D3">
              <w:rPr>
                <w:rFonts w:ascii="Arial" w:hAnsi="Arial" w:cs="Arial"/>
                <w:sz w:val="16"/>
                <w:szCs w:val="16"/>
              </w:rPr>
              <w:br/>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UA/17481/01/01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ЕЛАПРАЗА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lang w:val="ru-RU"/>
              </w:rPr>
            </w:pPr>
            <w:r w:rsidRPr="00FF71D3">
              <w:rPr>
                <w:rFonts w:ascii="Arial" w:hAnsi="Arial" w:cs="Arial"/>
                <w:sz w:val="16"/>
                <w:szCs w:val="16"/>
                <w:lang w:val="ru-RU"/>
              </w:rPr>
              <w:t>концентрат для розчину для інфузій, 2 мг/мл, по 3 мл у флаконі;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lang w:val="ru-RU"/>
              </w:rPr>
            </w:pPr>
            <w:r w:rsidRPr="00FF71D3">
              <w:rPr>
                <w:rFonts w:ascii="Arial" w:hAnsi="Arial" w:cs="Arial"/>
                <w:sz w:val="16"/>
                <w:szCs w:val="16"/>
                <w:lang w:val="ru-RU"/>
              </w:rPr>
              <w:t>Шайєр Фармасьютікалз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Ірландiя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відповідальний за випуск серії:</w:t>
            </w:r>
            <w:r w:rsidRPr="00FF71D3">
              <w:rPr>
                <w:rFonts w:ascii="Arial" w:hAnsi="Arial" w:cs="Arial"/>
                <w:sz w:val="16"/>
                <w:szCs w:val="16"/>
              </w:rPr>
              <w:br/>
              <w:t>Шайєр Фармасьютікалз Ірландія Лімітед, Ірландія;</w:t>
            </w:r>
            <w:r w:rsidRPr="00FF71D3">
              <w:rPr>
                <w:rFonts w:ascii="Arial" w:hAnsi="Arial" w:cs="Arial"/>
                <w:sz w:val="16"/>
                <w:szCs w:val="16"/>
              </w:rPr>
              <w:br/>
              <w:t>виробництво лікарського засобу, первинне  пакування, контроль якості серії, візуальна інспекція:</w:t>
            </w:r>
            <w:r w:rsidRPr="00FF71D3">
              <w:rPr>
                <w:rFonts w:ascii="Arial" w:hAnsi="Arial" w:cs="Arial"/>
                <w:sz w:val="16"/>
                <w:szCs w:val="16"/>
              </w:rPr>
              <w:br/>
              <w:t>Веттер Фарма-Фертігюнг ГмбХ Енд Ко. КГ, Німеччина;</w:t>
            </w:r>
            <w:r w:rsidRPr="00FF71D3">
              <w:rPr>
                <w:rFonts w:ascii="Arial" w:hAnsi="Arial" w:cs="Arial"/>
                <w:sz w:val="16"/>
                <w:szCs w:val="16"/>
              </w:rPr>
              <w:br/>
              <w:t>виробництво лікарського засобу, первинне  пакування, контроль якості серії:</w:t>
            </w:r>
            <w:r w:rsidRPr="00FF71D3">
              <w:rPr>
                <w:rFonts w:ascii="Arial" w:hAnsi="Arial" w:cs="Arial"/>
                <w:sz w:val="16"/>
                <w:szCs w:val="16"/>
              </w:rPr>
              <w:br/>
              <w:t>Кенджін БайоФарма, ЛТД (дба Емерджент БайоСолушінз (СіБіАй), США;</w:t>
            </w:r>
            <w:r w:rsidRPr="00FF71D3">
              <w:rPr>
                <w:rFonts w:ascii="Arial" w:hAnsi="Arial" w:cs="Arial"/>
                <w:sz w:val="16"/>
                <w:szCs w:val="16"/>
              </w:rPr>
              <w:br/>
              <w:t>контроль якості серії, візуальна інспекція:</w:t>
            </w:r>
            <w:r w:rsidRPr="00FF71D3">
              <w:rPr>
                <w:rFonts w:ascii="Arial" w:hAnsi="Arial" w:cs="Arial"/>
                <w:sz w:val="16"/>
                <w:szCs w:val="16"/>
              </w:rPr>
              <w:br/>
              <w:t>Веттер Фарма-Фертігюнг ГмбХ Енд Ко. КГ, Німеччина;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Веттер Фарма-Фертігюнг ГмбХ Енд Ко. КГ,  Німеччина;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Веттер Фарма-Фертігюнг ГмбХ Енд Ко. КГ, Німеччина;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контроль якості серії:</w:t>
            </w:r>
            <w:r w:rsidRPr="00FF71D3">
              <w:rPr>
                <w:rFonts w:ascii="Arial" w:hAnsi="Arial" w:cs="Arial"/>
                <w:sz w:val="16"/>
                <w:szCs w:val="16"/>
              </w:rPr>
              <w:br/>
              <w:t>Шайєр Хьюмен Дженетік Терапіс, США;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Чарльз Рівер Лабораторіз Айленд Лтд, Ірландія;</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дистрибуція наповнених немаркованих флаконів:</w:t>
            </w:r>
            <w:r w:rsidRPr="00FF71D3">
              <w:rPr>
                <w:rFonts w:ascii="Arial" w:hAnsi="Arial" w:cs="Arial"/>
                <w:sz w:val="16"/>
                <w:szCs w:val="16"/>
              </w:rPr>
              <w:br/>
              <w:t>Емінент Сервісез Корпорейшн, США;</w:t>
            </w:r>
            <w:r w:rsidRPr="00FF71D3">
              <w:rPr>
                <w:rFonts w:ascii="Arial" w:hAnsi="Arial" w:cs="Arial"/>
                <w:sz w:val="16"/>
                <w:szCs w:val="16"/>
              </w:rPr>
              <w:br/>
              <w:t>маркування та пакування, дистрибуція готового лікарського засобу:</w:t>
            </w:r>
            <w:r w:rsidRPr="00FF71D3">
              <w:rPr>
                <w:rFonts w:ascii="Arial" w:hAnsi="Arial" w:cs="Arial"/>
                <w:sz w:val="16"/>
                <w:szCs w:val="16"/>
              </w:rPr>
              <w:br/>
              <w:t>ДіЕйчЕл Сапплай Чейн, Нідерланди;</w:t>
            </w:r>
            <w:r w:rsidRPr="00FF71D3">
              <w:rPr>
                <w:rFonts w:ascii="Arial" w:hAnsi="Arial" w:cs="Arial"/>
                <w:sz w:val="16"/>
                <w:szCs w:val="16"/>
              </w:rPr>
              <w:br/>
              <w:t>ДіЕйчЕл Сапплай Чейн (Нідерланди) Б.В., Нідерланди</w:t>
            </w:r>
          </w:p>
          <w:p w:rsidR="004A07DC" w:rsidRPr="00FF71D3" w:rsidRDefault="004A07DC" w:rsidP="00A42959">
            <w:pPr>
              <w:pStyle w:val="11"/>
              <w:tabs>
                <w:tab w:val="left" w:pos="12600"/>
              </w:tabs>
              <w:jc w:val="center"/>
              <w:rPr>
                <w:rFonts w:ascii="Arial" w:hAnsi="Arial" w:cs="Arial"/>
                <w:sz w:val="16"/>
                <w:szCs w:val="16"/>
              </w:rPr>
            </w:pP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Ірландія/</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Німеччина/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США/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Нідерланди</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 Внесення усіх затверджених виробничих дільниць, які беруть участь у виробництві ГЛЗ відповідно до матеріалів виробника. Жодних змін в розділі 3.2.Р.3.1. Виробники не відбувається. </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UA/13360/01/01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ЕСКУЗАН® КРАПЛІ</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краплі оральні по 20 мл у флаконі з крапельницею;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Фарма Вернігероде ГмбХ</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F71D3">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UA/0217/01/01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ЕСПА-ЛІПОН® ІН'ЄКЦ. 600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розчин для ін'єкцій, 25 мг/мл по 24 мл в ампулі; по 5 ампул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Еспарма ГмбХ, Німеччина (випуск серії); Зігфрід Хамельн ГмбХ, Німеччина (виробництво нерозфасованого продукту, первинне пакування, вторинне пакування, контроль якості)</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F71D3">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UA/4179/02/02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 xml:space="preserve">ЕСПА-ФОЦИН®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порошок для орального розчину по 3000 мг/пакет по 8 г порошку (3000 мг діючої речовини) у пакеті; по 1 пакету в картонній упаковці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еспарма Фарма Сервісез ГмбХ, Німеччина (вторинне пакування); Ліндофарм ГмбХ, Німеччина (виробництво нерозфасованого продукту, первинне пакування, вторинне пакування, контроль якості, випуск серії)</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F71D3">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UA/14782/01/01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ЕФЕРАЛГАН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lang w:val="ru-RU"/>
              </w:rPr>
            </w:pPr>
            <w:r w:rsidRPr="00FF71D3">
              <w:rPr>
                <w:rFonts w:ascii="Arial" w:hAnsi="Arial" w:cs="Arial"/>
                <w:sz w:val="16"/>
                <w:szCs w:val="16"/>
                <w:lang w:val="ru-RU"/>
              </w:rPr>
              <w:t>супозиторії ректальні по 80 мг; по 5 супозиторіїв у блістері; по 2 блістери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Францiя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УПСА САС</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Францiя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"Склад"(уточнення) та "Протипоказання" щодо безпеки застосування допоміжної речовини. приведення інформації щодо назви допоміжної речовини у відповідність до діючої ЕР монографія «Hard Fat with Additives» та Керівництва ЄС «Annex to the European Commission Guideline on excipients in the labelling and package leaflet of medicinal products for human use» з відповідними змінами до р. «Склад. Допоміжні речовини» МКЯ ЛЗ. Введення змін протягом 6-ти місяців після затвердження. </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UA/5237/03/01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ЕФЕРАЛГАН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lang w:val="ru-RU"/>
              </w:rPr>
            </w:pPr>
            <w:r w:rsidRPr="00FF71D3">
              <w:rPr>
                <w:rFonts w:ascii="Arial" w:hAnsi="Arial" w:cs="Arial"/>
                <w:sz w:val="16"/>
                <w:szCs w:val="16"/>
                <w:lang w:val="ru-RU"/>
              </w:rPr>
              <w:t>супозиторії ректальні по 150 мг; по 5 супозиторіїв у блістері; по 2 блістери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Францiя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УПСА САС</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Францiя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"Склад"(уточнення) та "Протипоказання" щодо безпеки застосування допоміжної речовини. приведення інформації щодо назви допоміжної речовини у відповідність до діючої ЕР монографія «Hard Fat with Additives» та Керівництва ЄС «Annex to the European Commission Guideline on excipients in the labelling and package leaflet of medicinal products for human use» з відповідними змінами до р. «Склад. Допоміжні речовини» МКЯ ЛЗ. Введення змін протягом 6-ти місяців після затвердження. </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UA/5237/03/02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ЕФЕРАЛГАН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lang w:val="ru-RU"/>
              </w:rPr>
            </w:pPr>
            <w:r w:rsidRPr="00FF71D3">
              <w:rPr>
                <w:rFonts w:ascii="Arial" w:hAnsi="Arial" w:cs="Arial"/>
                <w:sz w:val="16"/>
                <w:szCs w:val="16"/>
                <w:lang w:val="ru-RU"/>
              </w:rPr>
              <w:t>супозиторії ректальні по 300 мг; по 5 супозиторіїв у блістері; по 2 блістери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Францiя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УПСА САС</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Францiя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"Склад"(уточнення) та "Протипоказання" щодо безпеки застосування допоміжної речовини. приведення інформації щодо назви допоміжної речовини у відповідність до діючої ЕР монографія «Hard Fat with Additives» та Керівництва ЄС «Annex to the European Commission Guideline on excipients in the labelling and package leaflet of medicinal products for human use» з відповідними змінами до р. «Склад. Допоміжні речовини» МКЯ ЛЗ. Введення змін протягом 6-ти місяців після затвердження. </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UA/5237/03/03</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ЖАСТІНДА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lang w:val="ru-RU"/>
              </w:rPr>
            </w:pPr>
            <w:r w:rsidRPr="00FF71D3">
              <w:rPr>
                <w:rFonts w:ascii="Arial" w:hAnsi="Arial" w:cs="Arial"/>
                <w:sz w:val="16"/>
                <w:szCs w:val="16"/>
                <w:lang w:val="ru-RU"/>
              </w:rPr>
              <w:t xml:space="preserve">таблетки, вкриті плівковою оболонкою, 2 мг/0,03 мг; по 21 таблетці у блістері; по 1 або по 3 блістери в пачці з картону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lang w:val="ru-RU"/>
              </w:rPr>
            </w:pPr>
            <w:r w:rsidRPr="00FF71D3">
              <w:rPr>
                <w:rFonts w:ascii="Arial" w:hAnsi="Arial" w:cs="Arial"/>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lang w:val="ru-RU"/>
              </w:rPr>
            </w:pPr>
            <w:r w:rsidRPr="00FF71D3">
              <w:rPr>
                <w:rFonts w:ascii="Arial" w:hAnsi="Arial" w:cs="Arial"/>
                <w:sz w:val="16"/>
                <w:szCs w:val="16"/>
                <w:lang w:val="ru-RU"/>
              </w:rPr>
              <w:t>Чеська Республ</w:t>
            </w:r>
            <w:r w:rsidRPr="00FF71D3">
              <w:rPr>
                <w:rFonts w:ascii="Arial" w:hAnsi="Arial" w:cs="Arial"/>
                <w:sz w:val="16"/>
                <w:szCs w:val="16"/>
              </w:rPr>
              <w:t>i</w:t>
            </w:r>
            <w:r w:rsidRPr="00FF71D3">
              <w:rPr>
                <w:rFonts w:ascii="Arial" w:hAnsi="Arial" w:cs="Arial"/>
                <w:sz w:val="16"/>
                <w:szCs w:val="16"/>
                <w:lang w:val="ru-RU"/>
              </w:rPr>
              <w:t>ка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lang w:val="ru-RU"/>
              </w:rPr>
            </w:pPr>
            <w:r w:rsidRPr="00FF71D3">
              <w:rPr>
                <w:rFonts w:ascii="Arial" w:hAnsi="Arial" w:cs="Arial"/>
                <w:sz w:val="16"/>
                <w:szCs w:val="16"/>
                <w:lang w:val="ru-RU"/>
              </w:rPr>
              <w:t>Лабораторіос Леон Фарма С.А.</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lang w:val="ru-RU"/>
              </w:rPr>
            </w:pPr>
            <w:r w:rsidRPr="00FF71D3">
              <w:rPr>
                <w:rFonts w:ascii="Arial" w:hAnsi="Arial" w:cs="Arial"/>
                <w:sz w:val="16"/>
                <w:szCs w:val="16"/>
                <w:lang w:val="ru-RU"/>
              </w:rPr>
              <w:t>Іспан</w:t>
            </w:r>
            <w:r w:rsidRPr="00FF71D3">
              <w:rPr>
                <w:rFonts w:ascii="Arial" w:hAnsi="Arial" w:cs="Arial"/>
                <w:sz w:val="16"/>
                <w:szCs w:val="16"/>
              </w:rPr>
              <w:t>i</w:t>
            </w:r>
            <w:r w:rsidRPr="00FF71D3">
              <w:rPr>
                <w:rFonts w:ascii="Arial" w:hAnsi="Arial" w:cs="Arial"/>
                <w:sz w:val="16"/>
                <w:szCs w:val="16"/>
                <w:lang w:val="ru-RU"/>
              </w:rPr>
              <w:t>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w:t>
            </w:r>
            <w:r w:rsidRPr="00FF71D3">
              <w:rPr>
                <w:rFonts w:ascii="Arial" w:hAnsi="Arial" w:cs="Arial"/>
                <w:sz w:val="16"/>
                <w:szCs w:val="16"/>
                <w:lang w:val="ru-RU"/>
              </w:rP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діючої речовини (етинілестрадіолу). Термін введення змін протягом 6 місяців після затвердження.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w:t>
            </w:r>
            <w:r w:rsidRPr="00FF71D3">
              <w:rPr>
                <w:rFonts w:ascii="Arial" w:hAnsi="Arial" w:cs="Arial"/>
                <w:sz w:val="16"/>
                <w:szCs w:val="16"/>
              </w:rPr>
              <w:t xml:space="preserve">Код АТХ" відповідно до міжнародного класифікатора кодів ВООЗ (http://www.whocc.no/atc_ddd_index/): </w:t>
            </w:r>
            <w:r w:rsidRPr="00FF71D3">
              <w:rPr>
                <w:rFonts w:ascii="Arial" w:hAnsi="Arial" w:cs="Arial"/>
                <w:sz w:val="16"/>
                <w:szCs w:val="16"/>
              </w:rPr>
              <w:br/>
              <w:t>Запропоновано: Гормони статевих залоз та препарати, які застосовують при патології статевої сфери. Гормональні контрацептиви для системного застосування. Прогестагени та естрогени, фіксовані комбінації. Дієногест та етинілестрадіол. Код АТХ G03A A16. Термін введення змін протягом 6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UA/13217/01/01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ЗОДАК®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краплі оральні, 10 мг/мл по 20 мл розчину у флаконі з крапельницею;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Ей. Наттерманн енд Сайі. ГмбХ, Німеччина; ТОВ "Зентіва", Чеська Республiка</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 Чеська Республiка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зі специфікації первинних пакувальних матеріалів ЛЗ Зодак®, краплі оральні, а саме - розміри пакування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UA/4070/01/01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ЗОКСОН® 2</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по 2 мг, № 10: по 10 таблеток у блістері; по 1 блістеру в картонній коробці; № 30 (15х2): по 15 таблеток у блістері; по 2 блістери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"Зентіва"</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Чеська Республiка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оновлений сертифікат від уже затвердженого виробника, подання оновленого сертифіката відповідності Європейській фармакопеї № R0-CEP 2011-097-Rev 03 для АФІ Доксазозину мезилату від вже затвердженого виробника SANECA PHARMACEUTICALS A.S., у наслідок зазначення додаткових умов для парофазного пробовідбірника для аналітичної методики за показником «Залишкові кількості органічних розчинників»; видалення показника «Важкі метали» зі специфікації АФІ;</w:t>
            </w:r>
            <w:r w:rsidRPr="00FF71D3">
              <w:rPr>
                <w:rFonts w:ascii="Arial" w:hAnsi="Arial" w:cs="Arial"/>
                <w:sz w:val="16"/>
                <w:szCs w:val="16"/>
              </w:rPr>
              <w:br/>
              <w:t>зміни І типу - оновлений сертифікат від уже затвердженого виробника, подання оновленого сертифіката відповідності Європейській фармакопеї № R1-CEP 2011-097-Rev 00 для АФІ Доксазозину мезилату від вже затвердженого виробника SANECA PHARMACEUTICALS A.S., у наслідок зазначення відсутності занесення елементарних домішок згідно класифікації ICH Q3D;</w:t>
            </w:r>
            <w:r w:rsidRPr="00FF71D3">
              <w:rPr>
                <w:rFonts w:ascii="Arial" w:hAnsi="Arial" w:cs="Arial"/>
                <w:sz w:val="16"/>
                <w:szCs w:val="16"/>
              </w:rPr>
              <w:br/>
              <w:t>зміни І типу - оновлений сертифікат від уже затвердженого виробника, подання оновленого сертифіката відповідності Європейській фармакопеї № R1-CEP 2011-097-Rev 01 для АФІ Доксазозину мезилату від вже затвердженого виробника SANECA PHARMACEUTICALS A.S., у наслідок змін у адресі виробника проміжного продукту CHONGQING WORLD HAORUI PHARM-CHEM CO., LTD. без зміни місця виробництва</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UA/6300/01/02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ЗОКСОН® 4</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по 4 мг № 30 (15х2): по 15 таблеток у блістері; по 2 блістери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"Зентіва"</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Чеська Республiка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оновлений сертифікат від уже затвердженого виробника, подання оновленого сертифіката відповідності Європейській фармакопеї № R0-CEP 2011-097-Rev 03 для АФІ Доксазозину мезилату від вже затвердженого виробника SANECA PHARMACEUTICALS A.S., у наслідок зазначення додаткових умов для парофазного пробовідбірника для аналітичної методики за показником «Залишкові кількості органічних розчинників»; видалення показника «Важкі метали» зі специфікації АФІ;</w:t>
            </w:r>
            <w:r w:rsidRPr="00FF71D3">
              <w:rPr>
                <w:rFonts w:ascii="Arial" w:hAnsi="Arial" w:cs="Arial"/>
                <w:sz w:val="16"/>
                <w:szCs w:val="16"/>
              </w:rPr>
              <w:br/>
              <w:t>зміни І типу - оновлений сертифікат від уже затвердженого виробника, подання оновленого сертифіката відповідності Європейській фармакопеї № R1-CEP 2011-097-Rev 00 для АФІ Доксазозину мезилату від вже затвердженого виробника SANECA PHARMACEUTICALS A.S., у наслідок зазначення відсутності занесення елементарних домішок згідно класифікації ICH Q3D;</w:t>
            </w:r>
            <w:r w:rsidRPr="00FF71D3">
              <w:rPr>
                <w:rFonts w:ascii="Arial" w:hAnsi="Arial" w:cs="Arial"/>
                <w:sz w:val="16"/>
                <w:szCs w:val="16"/>
              </w:rPr>
              <w:br/>
              <w:t>зміни І типу - оновлений сертифікат від уже затвердженого виробника, подання оновленого сертифіката відповідності Європейській фармакопеї № R1-CEP 2011-097-Rev 01 для АФІ Доксазозину мезилату від вже затвердженого виробника SANECA PHARMACEUTICALS A.S., у наслідок змін у адресі виробника проміжного продукту CHONGQING WORLD HAORUI PHARM-CHEM CO., LTD. без зміни місця виробництва</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UA/6300/01/03</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ЗОЛТА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концентрат для розчину для інфузій, 4 мг/5 мл, по 5 мл у флаконі;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Амакса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Велика Британiя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Лабораторіос Нормон С.А.</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Іспанiя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2018-191-Rev 01 для АФІ золедронової кислоти моногідрату від нового виробника Pharmaceutical Works Polpharma S.A., Poland (доповнення).</w:t>
            </w:r>
            <w:r w:rsidRPr="00FF71D3">
              <w:rPr>
                <w:rFonts w:ascii="Arial" w:hAnsi="Arial" w:cs="Arial"/>
                <w:sz w:val="16"/>
                <w:szCs w:val="16"/>
              </w:rPr>
              <w:br/>
              <w:t>Запропоновано: Jubilant Generics Limited, India; Pharmaceutical Works Polpharma S.A., Poland.</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UA/15207/01/01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ІНТЕГРИЛІН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 xml:space="preserve">розчин для інфузій, 0,75 мг/мл; по 100 мл у флаконі зі скла, по 1 флакону в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Велика Британiя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Глаксо Оперейшнс ЮК Лімітед</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Велика Британiя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затверджених методів випробування ЛЗ, а саме- заміна власного еталонного розчину суміші домішок ептифібатиду на сертифікований розчин тестової суміші для ідентифікації та кількісного визначення супровідних домішок ептифібатиду методом ВЕРХ. Також, внесення зразків хроматограм до розділу МКЯ «Кількісне визначення» та виправлення написання країни заявника у МКЯ ЛЗ зі «Сполучене королівство» на «Велика Британія» для узгодження з реєстраційним посвідченням на ЛЗ</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UA/5840/01/01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ІРИНОТЕКАН МЕДАК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концентрат для приготування розчину для інфузій, 20 мг/мл по 2 мл (40 мг), або по 5 мл (100 мг), або 15 мл (300 мг) у скляному флаконі, по 1 флакону в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Медак Гезельшафт фюр клініше Шпеціальпрепарате мбХ, Німеччина (виробник, що відповідає за маркування первинної упаковки, вторинне пакування,нанесення захисної плівки (опціонально) контроль/випробування серії та за випуск серії); Мед-ІКС-Пресс ГмбХ, Німеччина (виробник, що відповідає за маркування та вторинне пакування, нанесення захисної плівки (опціонально)); Онкотек Фарма Продакшн ГмбХ, Німеччина (виробник,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допустимих меж у специфікації ГЛЗ за показником «Кольоровість» на момент випуску та на термін придатності, а саме з GY3 на GY2. Додатково приведення методів контролю ЛЗ у відповідність до специфікації та методик контролю виробника</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UA/11702/01/01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 xml:space="preserve">ЙОДИКСАНОЛ - ЮНІК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розчин для ін'єкцій, 320 мг/мл; по 50 мл або по 100 мл у флаконі; по 1 флакону у картонній упаковці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Індія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"Юнік Фармасьютикал Лабораторіз" (відділення фірми "Дж. Б. Кемікалз енд Фармасьютикалз Лтд.")</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Індія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відповідно до рекомендацій PRAC. Введення змін протягом 3-х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UA/16675/01/01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КАЛЬЦІЙ -Д3 НІКОМЕД З АПЕЛЬСИНОВИМ СМАКОМ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жувальні по 20 або по 50, або по 100 таблеток у флаконі;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Швейцарія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Такеда АС</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Норвегiя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з якості. АФІ. Контроль АФІ. Зміна в методиці випробувань АФІ, а саме- додавання раманівської спектроскопії (відповідно до ЕР 2.2.48) в якості альтернативного методу ідентифікації кальцію карбонату. Зміни І типу - зміни з якості. АФІ. Контроль АФІ. Зміна в методиці випробувань АФІ, а саме- додавання раманівської спектроскопії (відповідно до ЕР 2.2.48) в якості альтернативного методу ідентифікації концентрату холекальциферолу (порошкова форма). Зміни І типу - зміни з якості. Готовий лікарський засіб. Контроль допоміжних речовин.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магнію стеарату. </w:t>
            </w:r>
            <w:r w:rsidRPr="00FF71D3">
              <w:rPr>
                <w:rFonts w:ascii="Arial" w:hAnsi="Arial" w:cs="Arial"/>
                <w:sz w:val="16"/>
                <w:szCs w:val="16"/>
              </w:rPr>
              <w:br/>
              <w:t>Зміни І типу - зміни з якості. Готовий лікарський засіб. Контроль допоміжних речовин.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повідону. Зміни І типу - зміни з якості. Готовий лікарський засіб. Контроль допоміжних речовин.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ксиліту. Зміни І типу - зміни з якості. Готовий лікарський засіб. Контроль допоміжних речовин.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сукралози. Зміни І типу - зміни з якості. Готовий лікарський засіб. Контроль допоміжних речовин. Зміна в методиці випробувань допоміжної речовини, а саме- додавання раманівської спектроскопії (відповідно до ЕР 2.2.48) в якості альтернативного методу ідентифікації апельсинового ароматизованого грануляту</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UA/3541/01/01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КАЛЬЦІЙ -Д3 НІКОМЕД З АПЕЛЬСИНОВИМ СМАКОМ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жувальні по 20 або по 50, або по 100 таблеток у флаконі;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Швейцарія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Такеда АС</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Норвегiя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F71D3">
              <w:rPr>
                <w:rFonts w:ascii="Arial" w:hAnsi="Arial" w:cs="Arial"/>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UA/3541/01/01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КАЛЬЦІЙ-Д3 НІКОМЕД ОСТЕОФОРТЕ</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жувальні; по 30 або по 60, або по 90 таблеток у флаконі;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Швейцарія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Такеда АС</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Норвегiя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АФІ. Контроль АФІ. Зміна в методиці випробувань діючої речовини - додавання раманівської спектроскопії (відповідно до Ph.Eur. 2.2.48) в якості альтернативного методу ідентифікації кальцію карбонату. Зміни І типу - зіни з якості. АФІ. Контроль АФІ. Зміна в методиці випробувань діючої речовини - додавання раманівської спектроскопії (відповідно до Ph.Eur. 2.2.48) в якості альтернативного методу ідентифікації концентрату холекальциферолу (порошкова форма).</w:t>
            </w:r>
            <w:r w:rsidRPr="00FF71D3">
              <w:rPr>
                <w:rFonts w:ascii="Arial" w:hAnsi="Arial" w:cs="Arial"/>
                <w:sz w:val="16"/>
                <w:szCs w:val="16"/>
              </w:rPr>
              <w:br/>
              <w:t xml:space="preserve">Зміни І типу - зміни з якості. Готовий лікарський засіб. Контроль допоміжних речовин. Зміна в методиці випробувань допоміжної речовини - додавання раманівської спектроскопії (відповідно до Ph.Eur. 2.2.48) в якості альтернативного методу ідентифікації магнію стеарату. Зміни І типу - зміни з якості. Готовий лікарський засіб. Контроль допоміжних речовин. </w:t>
            </w:r>
            <w:r w:rsidRPr="00FF71D3">
              <w:rPr>
                <w:rFonts w:ascii="Arial" w:hAnsi="Arial" w:cs="Arial"/>
                <w:sz w:val="16"/>
                <w:szCs w:val="16"/>
              </w:rPr>
              <w:br/>
              <w:t>Зміна в методиці випробувань допоміжної речовини - додавання раманівської спектроскопії (відповідно до Ph.Eur. 2.2.48) в якості альтернативного методу ідентифікації повідону. Зміни І типу - зміни з якості. Готовий лікарський засіб. Контроль допоміжних речовин. Зміна в методиці випробувань допоміжної речовини - додавання раманівської спектроскопії (відповідно до Ph.Eur. 2.2.48) в якості альтернативного методу ідентифікації ксиліту. Зміни І типу - зміни з якості. Готовий лікарський засіб. Контроль допоміжних речовин. Зміна в методиці випробувань допоміжної речовини - додавання раманівської спектроскопії (відповідно до Ph.Eur. 2.2.48) в якості альтернативного методу ідентифікації сукралози. Зміни І типу - зміни з якості. Готовий лікарський засіб. Контроль допоміжних речовин. Зміна в методиці випробувань допоміжної речовини - додавання раманівської спектроскопії (відповідно до Ph.Eur. 2.2.48) в якості альтернативного методу ідентифікації лимонного ароматизованого грануляту</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UA/12922/01/01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КАНДИБІОТИК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 xml:space="preserve">краплі вушні по 5 мл у флаконі; по 1 флакону разом з піпеткою-ковпачком вкладеному у поліетиленовий пакетик у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Індія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Гленмарк Фармасьютикалз Лтд.</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Індія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матеріалів:технічна помилка (згідно наказу МОЗ від 23.07.2015 № 460). Виправлено технічну помилку у тексті маркування вторинної упаковки лікарського засобу: Затверджено: 2. КІЛЬКІСТЬ ДІЮЧОЇ РЕЧОВИНИ 1 мл розчину містить: хлорамфеніколу 50 мг (mg) клотримазолу 10 мг (mg) беклометазону дипропіонату 0,25 мг (mg) лідокаїну гідрохлориду 20 мг (mg) Запропоновано: 2. КІЛЬКІСТЬ ДІЮЧОЇ РЕЧОВИНИ 1 мл (ml) розчину містить: хлорамфеніколу 50 мг (mg) клотримазолу 10 мг (mg) беклометазону дипропіонату 0,25 мг (mg) лідокаїну гідрохлориду 20 мг (mg). Зазначене виправлення відповідає матеріалам реєстраційного досьє.</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UA/8208/01/01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 xml:space="preserve">КАРВЕЛІС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 xml:space="preserve">краплі оральні, розчин; по 30 мл, по 50 мл або по 100 мл у флаконі, закупореному пробкою-крапельницею; по 1 флакону в картонній пачці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Мальта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Др. Густав Кляйн ГмбХ &amp; Ко. КГ</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щодо безпеки/ефективності та фармаконагляду (інші зміни). Зміни внесені в текст маркування первинної та вторинної упаковки лікарського засобу (незначне коригування тексту).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UA/13314/01/01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КАРДІОМАГНІЛ ФОРТЕ</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 xml:space="preserve">таблетки, вкриті плівковою оболонкою, по 150 мг; по 30 або 100 таблеток у флаконі; по 1 флакону у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Швейцарія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Такеда ГмбХ, місце виробництва Оранієнбург, Німеччина (виробництво за повним циклом); Такеда Фарма А/С, Данiя (виробництво нерозфасованої продукції)</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 Данiя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фармаконагляду).Зміна уповноваженої особи заявника, відповідальної за фармаконагляд. </w:t>
            </w:r>
            <w:r w:rsidRPr="00FF71D3">
              <w:rPr>
                <w:rFonts w:ascii="Arial" w:hAnsi="Arial" w:cs="Arial"/>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 30 – без рецепта; № 100 – 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UA/10141/01/02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КЕЙВЕР®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розчин для ін'єкцій, 50 мг/2 мл; по 2 мл в ампулі; по 5 ампул у блістері; по 1 або по 2 блістери в пачці з картону; по 2 мл в ампулі; по 5 або 10 ампул у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I типу - оновлення ДМФ АФІ Декскетопрофену трометамол від виробника Saurav Chemicals Limited, Індія, запропоновано: DXT/АР DMF-EU/MAY/2020(Rev03)-UA; зміни I типу - зміни у параметрах специфікації АФІ , а саме внесено примітку "Приймати результати контролю виробника. Контроль проводити для першої та кожної п'ятої наступної серії в рік" до наступних показників: "Температура плавлення", "Сульфатна зола", "Важкі метали"; зміни I типу - зміни у специфікації та методах випробування АФІ: змінено нормування в розділі "Залишкові кількості органічних розчинників", додано нормування бензолу не більше 2 ppm. Видалено методику виконання (метод парофазної хроматографії згідно ДФУ, 2.2.28,2.2.46); зміни I типу- р. "Супровідні домішки" - додано використання альтернативної колонки; - уточнено відносні часи утримання відносно піка декскетопрофена для кожної відповідної колонки; р. "Кількісне визначення"- при приготуванні розчину порівняння додатково внесено декскетопрофену трометамолу USP RS; зміни I типу - зміни у методах випробування готового лікарського засобу для т. "Стерильність"- критерії прийнятності та вимоги залишено без змін. Вилучено повний виклад проведення методики; зміни I типу - зміни у методах випробування АФІ Декскетопрофену трометамол,виробництва Saurav Chemicals Limited, India </w:t>
            </w:r>
            <w:r w:rsidRPr="00FF71D3">
              <w:rPr>
                <w:rFonts w:ascii="Arial" w:hAnsi="Arial" w:cs="Arial"/>
                <w:sz w:val="16"/>
                <w:szCs w:val="16"/>
              </w:rPr>
              <w:br/>
              <w:t>р. «Кількісне визначення» - додано опис послідовності хроматографування; змінено умови хроматографічної системи; вилучено формулу розрахунку; зміни I типу - зміни у методах випробування АФІ Декскетопрофену трометамол, виробництва Saurav Chemicals Limited, India р. «Хіральна чистота» - змінено розчинник; додано приготування розчину розчину для встановлення чутливості системи; додано умови хроматографування (температура термостату колонки; час хроматографування бланкового та випробуваного розчину); зміни I типу - зміни у методах випробування АФІ Декскетопрофену трометамол, виробництва Saurav Chemicals Limited, India р. «Супровідні домішки» - змінено приготування розчину порівняння; додано приготування розчину розчину для встановлення чутливості системи; додано умови хроматографування (температура термостату колонки; час хроматографування бланкового та випробуваного розчину); змінено порядок хроматографування; змінено умови придатності хроматографічної системи; додано примітку щодо приготування випробуваних розчинів та розчинів порівняння; змінено порядок хроматографування; додано примітку про можливість зміни наважки при збереженні концентрації розчину; додано використання альтернативної колонки</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UA/13977/01/01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КЛІВАС 10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 xml:space="preserve">таблетки, вкриті плівковою оболонкою, по 10 мг; по 10 таблеток у блістері; по 1 або 3 або 9 блістерів в картонній пачці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"Фарма Старт"</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w:t>
            </w:r>
            <w:r w:rsidRPr="00FF71D3">
              <w:rPr>
                <w:rFonts w:ascii="Arial" w:hAnsi="Arial" w:cs="Arial"/>
                <w:sz w:val="16"/>
                <w:szCs w:val="16"/>
              </w:rPr>
              <w:br/>
              <w:t>Подання оновленого сертифіката відповідності Європейській фармакопеї № R1-CEP 2015-114 - Rev 00 (затверджено: R0-CEP 2015-114 - Rev 05) для АФІ розувастатину кальцію від вже затвердженого виробника Biocon Limited, Індія.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UA/12971/01/01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 xml:space="preserve">КЛІВАС 20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плівковою оболонкою, по 20 мг; по 10 таблеток у блістері; по 1 або 3 або 9 блістерів в картонній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"Фарма Старт"</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w:t>
            </w:r>
            <w:r w:rsidRPr="00FF71D3">
              <w:rPr>
                <w:rFonts w:ascii="Arial" w:hAnsi="Arial" w:cs="Arial"/>
                <w:sz w:val="16"/>
                <w:szCs w:val="16"/>
              </w:rPr>
              <w:br/>
              <w:t>Подання оновленого сертифіката відповідності Європейській фармакопеї № R1-CEP 2015-114 - Rev 00 (затверджено: R0-CEP 2015-114 - Rev 05) для АФІ розувастатину кальцію від вже затвердженого виробника Biocon Limited, Індія.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UA/12971/01/02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КЛІМАКТО-ГРАН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гранули по 10 г у пеналі полімерному; по 1 пеналу в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ПрАТ "Національна Гомеопатична Спілка" </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 перенесення виробничої дільниці Аптека "Національна Гомеопатична Спілка"№1 для АФІ Cimicifuga 200CH. Запропоновано: Київ, вул. Тургенєвська, 76-78, група прим. №45. Україна; 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 перенесення виробничої дільниці Аптека "Національна Гомеопатична Спілка"№1 для АФІ Glonoinum 200CH. Запропоновано: Київ, вул. Тургенєвська, 76-78, група прим. №45. Україна;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 перенесення виробничої дільниці Аптека "Національна Гомеопатична Спілка"№1 для АФІ Sulfur 30CH. Запропоновано: Київ, вул. Тургенєвська, 76-78, група прим. №45. Україна;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 перенесення виробничої дільниці Аптека "Національна Гомеопатична Спілка"№1 для АФІ Lachesis 30CH. Запропоновано: Київ, вул. Тургенєвська, 76-78, група прим. №45. Україна;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 перенесення виробничої дільниці Аптека "Національна Гомеопатична Спілка"№1 для АФІ Sanguinaria canadensis 30CH. Запропоновано: Київ, вул. Тургенєвська, 76-78, група прим. №45. Україна</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UA/3822/01/01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КО-АМЛЕССА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таблетки, 2 мг/0,625 мг/5 мг по 10 таблеток у блістері; по 3 або 6, або 9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Словенія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виробництво "in bulk", первинне та вторинне пакування, контроль серії, випуск серії: КРКА, д.д., Ново место, Словенія; первинне та вторинне пакування: КРКА, д.д., Ново место, Словенія; контроль серії: КРКА, д.д., Ново место, Словенія; первинне та вторинне пакування, контроль серії, випуск серії: КРКА Польща Сп. з о.о., Польща;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первинне та вторинне пакування, випуск серії: ТАД Фарма ГмбХ, Німеччина;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b/>
                <w:sz w:val="16"/>
                <w:szCs w:val="16"/>
              </w:rPr>
            </w:pPr>
            <w:r w:rsidRPr="00FF71D3">
              <w:rPr>
                <w:rFonts w:ascii="Arial" w:hAnsi="Arial" w:cs="Arial"/>
                <w:sz w:val="16"/>
                <w:szCs w:val="16"/>
              </w:rPr>
              <w:t>Словенія/ Польща/ Німеччина</w:t>
            </w:r>
          </w:p>
          <w:p w:rsidR="004A07DC" w:rsidRPr="00FF71D3" w:rsidRDefault="004A07DC" w:rsidP="00A42959">
            <w:pPr>
              <w:pStyle w:val="11"/>
              <w:tabs>
                <w:tab w:val="left" w:pos="12600"/>
              </w:tabs>
              <w:jc w:val="center"/>
              <w:rPr>
                <w:rFonts w:ascii="Arial" w:hAnsi="Arial" w:cs="Arial"/>
                <w:sz w:val="16"/>
                <w:szCs w:val="16"/>
              </w:rPr>
            </w:pP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R1-CEP-2004-233-Rev 00 для АФІ Периндоприлу ербумін від нового виробника Oril Industrie, France.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 ГЛЗ, зокрема: вилучення параметру "Однорідність маси розділених таблеток" для дозувань 4 мг/1,25 мг/10 мг та 8 мг/2,5 мг/10 мг. Розділювальна лінія (фізично) залишається на таблетках, але вона втратила можливість поділу таблетки на дві рівні дози. Призначення розділової лінії залишається лише для зручності ковтання, а не для поділу на рівні дози. Неможливість поділу таблетки на рівні дози не впливає на терапію, оскільки дозування 2 мг/5 мг/0,625 мг та 4 мг/1,25 мг/75мг зареєстровані. Зміни внесені до інструкції для медичного застосування лікарського засобу у розділ "Лікарська форма" (щодо основних фізико-хімічних властивостей), як наслідок у розділ "Спосіб застосування та дози" - вилучення інформації щодо можливості поділу таблеток.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 Методу випробування АФІ Індапамід за показником "Розмір часток", зокрема: введення нової моделі приладу (Malvern Mastersizer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UA/14677/01/01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КО-АМЛЕССА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таблетки, 8 мг/2,5 мг/10 мг по 10 таблеток у блістері; по 3 або 6, або 9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Словенія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виробництво "in bulk", первинне та вторинне пакування, контроль серії, випуск серії: КРКА, д.д., Ново место, Словенія; первинне та вторинне пакування: КРКА, д.д., Ново место, Словенія; контроль серії: КРКА, д.д., Ново место, Словенія; первинне та вторинне пакування, контроль серії, випуск серії: КРКА Польща Сп. з о.о., Польща;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первинне та вторинне пакування, випуск серії:  ТАД Фарма ГмбХ, Німеччина;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r w:rsidRPr="00FF71D3">
              <w:rPr>
                <w:rFonts w:ascii="Arial" w:hAnsi="Arial" w:cs="Arial"/>
                <w:sz w:val="16"/>
                <w:szCs w:val="16"/>
              </w:rPr>
              <w:br/>
            </w:r>
          </w:p>
          <w:p w:rsidR="004A07DC" w:rsidRPr="00FF71D3" w:rsidRDefault="004A07DC" w:rsidP="00A42959">
            <w:pPr>
              <w:pStyle w:val="11"/>
              <w:tabs>
                <w:tab w:val="left" w:pos="12600"/>
              </w:tabs>
              <w:jc w:val="center"/>
              <w:rPr>
                <w:rFonts w:ascii="Arial" w:hAnsi="Arial" w:cs="Arial"/>
                <w:sz w:val="16"/>
                <w:szCs w:val="16"/>
              </w:rPr>
            </w:pP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b/>
                <w:sz w:val="16"/>
                <w:szCs w:val="16"/>
              </w:rPr>
            </w:pPr>
            <w:r w:rsidRPr="00FF71D3">
              <w:rPr>
                <w:rFonts w:ascii="Arial" w:hAnsi="Arial" w:cs="Arial"/>
                <w:sz w:val="16"/>
                <w:szCs w:val="16"/>
              </w:rPr>
              <w:t>Словенія/ Польща/ Німеччина</w:t>
            </w:r>
          </w:p>
          <w:p w:rsidR="004A07DC" w:rsidRPr="00FF71D3" w:rsidRDefault="004A07DC" w:rsidP="00A42959">
            <w:pPr>
              <w:pStyle w:val="11"/>
              <w:tabs>
                <w:tab w:val="left" w:pos="12600"/>
              </w:tabs>
              <w:jc w:val="center"/>
              <w:rPr>
                <w:rFonts w:ascii="Arial" w:hAnsi="Arial" w:cs="Arial"/>
                <w:sz w:val="16"/>
                <w:szCs w:val="16"/>
              </w:rPr>
            </w:pP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2 років до 3 років.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R1-CEP-2004-233-Rev 00 для АФІ Периндоприлу ербумін від нового виробника Oril Industrie, France.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 ГЛЗ, зокрема: вилучення параметру "Однорідність маси розділених таблеток" для дозувань 4 мг/1,25 мг/10 мг та 8 мг/2,5 мг/10 мг. Розділювальна лінія (фізично) залишається на таблетках, але вона втратила можливість поділу таблетки на дві рівні дози. Призначення розділової лінії залишається лише для зручності ковтання, а не для поділу на рівні дози. Неможливість поділу таблетки на рівні дози не впливає на терапію, оскільки дозування 2 мг/5 мг/0,625 мг та 4 мг/1,25 мг/75мг зареєстровані. Зміни внесені до інструкції для медичного застосування лікарського засобу у розділ "Лікарська форма" (щодо основних фізико-хімічних властивостей), як наслідок у розділ "Спосіб застосування та дози" - вилучення інформації щодо можливості поділу таблеток.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 Методу випробування АФІ Індапамід за показником "Розмір часток", зокрема: введення нової моделі приладу (Malvern Mastersizer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UA/14676/01/01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КО-АМЛЕССА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таблетки, 4 мг/1,25 мг/5 мг по 10 таблеток у блістері; по 3 або 6, або 9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Словенія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виробництво "in bulk", первинне та вторинне пакування, контроль серії, випуск серії: КРКА, д.д., Ново место, Словенія; первинне та вторинне пакування: КРКА, д.д., Ново место, Словенія; контроль серії: КРКА, д.д., Ново место, Словенія; первинне та вторинне пакування, контроль серії, випуск серії: КРКА Польща Сп. з о.о., Польща;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первинне та вторинне пакування, випуск серії: ТАД Фарма ГмбХ, Німеччина;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b/>
                <w:sz w:val="16"/>
                <w:szCs w:val="16"/>
              </w:rPr>
            </w:pPr>
            <w:r w:rsidRPr="00FF71D3">
              <w:rPr>
                <w:rFonts w:ascii="Arial" w:hAnsi="Arial" w:cs="Arial"/>
                <w:sz w:val="16"/>
                <w:szCs w:val="16"/>
              </w:rPr>
              <w:t>Словенія/ Польща/ Німеччина</w:t>
            </w:r>
          </w:p>
          <w:p w:rsidR="004A07DC" w:rsidRPr="00FF71D3" w:rsidRDefault="004A07DC" w:rsidP="00A42959">
            <w:pPr>
              <w:pStyle w:val="11"/>
              <w:tabs>
                <w:tab w:val="left" w:pos="12600"/>
              </w:tabs>
              <w:jc w:val="center"/>
              <w:rPr>
                <w:rFonts w:ascii="Arial" w:hAnsi="Arial" w:cs="Arial"/>
                <w:sz w:val="16"/>
                <w:szCs w:val="16"/>
              </w:rPr>
            </w:pP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2 років до 3 років.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R1-CEP-2004-233-Rev 00 для АФІ Периндоприлу ербумін від нового виробника Oril Industrie, France.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 ГЛЗ, зокрема: вилучення параметру "Однорідність маси розділених таблеток" для дозувань 4 мг/1,25 мг/10 мг та 8 мг/2,5 мг/10 мг. Розділювальна лінія (фізично) залишається на таблетках, але вона втратила можливість поділу таблетки на дві рівні дози. Призначення розділової лінії залишається лише для зручності ковтання, а не для поділу на рівні дози. Неможливість поділу таблетки на рівні дози не впливає на терапію, оскільки дозування 2 мг/5 мг/0,625 мг та 4 мг/1,25 мг/75мг зареєстровані. Зміни внесені до інструкції для медичного застосування лікарського засобу у розділ "Лікарська форма" (щодо основних фізико-хімічних властивостей), як наслідок у розділ "Спосіб застосування та дози" - вилучення інформації щодо можливості поділу таблеток.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 Методу випробування АФІ Індапамід за показником "Розмір часток", зокрема: введення нової моделі приладу (Malvern Mastersizer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UA/14676/01/02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КО-АМЛЕССА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таблетки, 4 мг/1,25 мг/10 мг по 10 таблеток у блістері; по 3 або 6, або 9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Словенія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виробництво "in bulk", первинне та вторинне пакування, контроль серії, випуск серії: КРКА, д.д., Ново место, Словенія; первинне та вторинне пакування: КРКА, д.д., Ново место, Словенія; контроль серії: КРКА, д.д., Ново место, Словенія; первинне та вторинне пакування, контроль серії, випуск серії: КРКА Польща Сп. з о.о., Польща;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первинне та вторинне пакування, випуск серії: ТАД Фарма ГмбХ, Німеччина;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b/>
                <w:sz w:val="16"/>
                <w:szCs w:val="16"/>
              </w:rPr>
            </w:pPr>
            <w:r w:rsidRPr="00FF71D3">
              <w:rPr>
                <w:rFonts w:ascii="Arial" w:hAnsi="Arial" w:cs="Arial"/>
                <w:sz w:val="16"/>
                <w:szCs w:val="16"/>
              </w:rPr>
              <w:t>Словенія/ Польща/ Німеччина</w:t>
            </w:r>
          </w:p>
          <w:p w:rsidR="004A07DC" w:rsidRPr="00FF71D3" w:rsidRDefault="004A07DC" w:rsidP="00A42959">
            <w:pPr>
              <w:pStyle w:val="11"/>
              <w:tabs>
                <w:tab w:val="left" w:pos="12600"/>
              </w:tabs>
              <w:jc w:val="center"/>
              <w:rPr>
                <w:rFonts w:ascii="Arial" w:hAnsi="Arial" w:cs="Arial"/>
                <w:sz w:val="16"/>
                <w:szCs w:val="16"/>
              </w:rPr>
            </w:pP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2 років до 3 років.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R1-CEP-2004-233-Rev 00 для АФІ Периндоприлу ербумін від нового виробника Oril Industrie, France.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 ГЛЗ, зокрема: вилучення параметру "Однорідність маси розділених таблеток" для дозувань 4 мг/1,25 мг/10 мг та 8 мг/2,5 мг/10 мг. Розділювальна лінія (фізично) залишається на таблетках, але вона втратила можливість поділу таблетки на дві рівні дози. Призначення розділової лінії залишається лише для зручності ковтання, а не для поділу на рівні дози. Неможливість поділу таблетки на рівні дози не впливає на терапію, оскільки дозування 2 мг/5 мг/0,625 мг та 4 мг/1,25 мг/75мг зареєстровані. Зміни внесені до інструкції для медичного застосування лікарського засобу у розділ "Лікарська форма" (щодо основних фізико-хімічних властивостей), як наслідок у розділ "Спосіб застосування та дози" - вилучення інформації щодо можливості поділу таблеток.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 Методу випробування АФІ Індапамід за показником "Розмір часток", зокрема: введення нової моделі приладу (Malvern Mastersizer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UA/14677/01/02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КО-АМЛЕССА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таблетки, 8 мг/2,5 мг/5 мг по 10 таблеток у блістері; по 3 або 6, або 9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Словенія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виробництво "in bulk", первинне та вторинне пакування, контроль серії, випуск серії: КРКА, д.д., Ново место, Словенія; первинне та вторинне пакування: КРКА, д.д., Ново место, Словенія; контроль серії: КРКА, д.д., Ново место, Словенія; первинне та вторинне пакування, контроль серії, випуск серії: КРКА Польща Сп. з о.о., Польща </w:t>
            </w:r>
            <w:r w:rsidRPr="00FF71D3">
              <w:rPr>
                <w:rFonts w:ascii="Arial" w:hAnsi="Arial" w:cs="Arial"/>
                <w:sz w:val="16"/>
                <w:szCs w:val="16"/>
              </w:rPr>
              <w:br/>
              <w:t>первинне та вторинне пакування, випуск серії: ТАД Фарма ГмбХ, Німеччина;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b/>
                <w:sz w:val="16"/>
                <w:szCs w:val="16"/>
              </w:rPr>
            </w:pPr>
            <w:r w:rsidRPr="00FF71D3">
              <w:rPr>
                <w:rFonts w:ascii="Arial" w:hAnsi="Arial" w:cs="Arial"/>
                <w:sz w:val="16"/>
                <w:szCs w:val="16"/>
              </w:rPr>
              <w:t>Словенія/ Польща/ Німеччина</w:t>
            </w:r>
          </w:p>
          <w:p w:rsidR="004A07DC" w:rsidRPr="00FF71D3" w:rsidRDefault="004A07DC" w:rsidP="00A42959">
            <w:pPr>
              <w:pStyle w:val="11"/>
              <w:tabs>
                <w:tab w:val="left" w:pos="12600"/>
              </w:tabs>
              <w:jc w:val="center"/>
              <w:rPr>
                <w:rFonts w:ascii="Arial" w:hAnsi="Arial" w:cs="Arial"/>
                <w:sz w:val="16"/>
                <w:szCs w:val="16"/>
              </w:rPr>
            </w:pP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2 років до 3 років.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R1-CEP-2004-233-Rev 00 для АФІ Периндоприлу ербумін від нового виробника Oril Industrie, France.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 ГЛЗ, зокрема: вилучення параметру "Однорідність маси розділених таблеток" для дозувань 4 мг/1,25 мг/10 мг та 8 мг/2,5 мг/10 мг. Розділювальна лінія (фізично) залишається на таблетках, але вона втратила можливість поділу таблетки на дві рівні дози. Призначення розділової лінії залишається лише для зручності ковтання, а не для поділу на рівні дози. Неможливість поділу таблетки на рівні дози не впливає на терапію, оскільки дозування 2 мг/5 мг/0,625 мг та 4 мг/1,25 мг/75мг зареєстровані. Зміни внесені до інструкції для медичного застосування лікарського засобу у розділ "Лікарська форма" (щодо основних фізико-хімічних властивостей), як наслідок у розділ "Спосіб застосування та дози" - вилучення інформації щодо можливості поділу таблеток.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 Методу випробування АФІ Індапамід за показником "Розмір часток", зокрема: введення нової моделі приладу (Malvern Mastersizer 3000) для лазерної дифракції проведеного сухим диспергуванням. Оскільки розмір частинок залежить від методу аналізу, тому завдяки новому типу обладнання, який має інші налаштування порівняно з попередньою моделью, результати відрізняються, тому змінені допустимі межі специфікації.Введення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UA/14678/01/01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КОРВАЛОЛ®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lang w:val="ru-RU"/>
              </w:rPr>
            </w:pPr>
            <w:r w:rsidRPr="00FF71D3">
              <w:rPr>
                <w:rFonts w:ascii="Arial" w:hAnsi="Arial" w:cs="Arial"/>
                <w:sz w:val="16"/>
                <w:szCs w:val="16"/>
                <w:lang w:val="ru-RU"/>
              </w:rPr>
              <w:t xml:space="preserve">краплі оральні, </w:t>
            </w:r>
            <w:r w:rsidRPr="00FF71D3">
              <w:rPr>
                <w:rFonts w:ascii="Arial" w:hAnsi="Arial" w:cs="Arial"/>
                <w:sz w:val="16"/>
                <w:szCs w:val="16"/>
              </w:rPr>
              <w:t>in</w:t>
            </w:r>
            <w:r w:rsidRPr="00FF71D3">
              <w:rPr>
                <w:rFonts w:ascii="Arial" w:hAnsi="Arial" w:cs="Arial"/>
                <w:sz w:val="16"/>
                <w:szCs w:val="16"/>
                <w:lang w:val="ru-RU"/>
              </w:rPr>
              <w:t xml:space="preserve"> </w:t>
            </w:r>
            <w:r w:rsidRPr="00FF71D3">
              <w:rPr>
                <w:rFonts w:ascii="Arial" w:hAnsi="Arial" w:cs="Arial"/>
                <w:sz w:val="16"/>
                <w:szCs w:val="16"/>
              </w:rPr>
              <w:t>bulk</w:t>
            </w:r>
            <w:r w:rsidRPr="00FF71D3">
              <w:rPr>
                <w:rFonts w:ascii="Arial" w:hAnsi="Arial" w:cs="Arial"/>
                <w:sz w:val="16"/>
                <w:szCs w:val="16"/>
                <w:lang w:val="ru-RU"/>
              </w:rPr>
              <w:t>: по 300 л, або 350 л, або 500 л у контейнерах</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lang w:val="ru-RU"/>
              </w:rPr>
            </w:pPr>
            <w:r w:rsidRPr="00FF71D3">
              <w:rPr>
                <w:rFonts w:ascii="Arial" w:hAnsi="Arial" w:cs="Arial"/>
                <w:sz w:val="16"/>
                <w:szCs w:val="16"/>
                <w:lang w:val="ru-RU"/>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введення періодичності контролю діючої речовини етилового ефіру </w:t>
            </w:r>
            <w:r w:rsidRPr="00FF71D3">
              <w:rPr>
                <w:rStyle w:val="csf229d0ff51"/>
                <w:color w:val="auto"/>
                <w:sz w:val="16"/>
                <w:szCs w:val="16"/>
              </w:rPr>
              <w:t>α -</w:t>
            </w:r>
            <w:r w:rsidRPr="00FF71D3">
              <w:rPr>
                <w:rFonts w:ascii="Arial" w:hAnsi="Arial" w:cs="Arial"/>
                <w:sz w:val="16"/>
                <w:szCs w:val="16"/>
              </w:rPr>
              <w:t xml:space="preserve">-бромізовалеріанової кислоти за показником "Мікробіологічна чистота": перша та кожна десята наступна серія, але не рідше одного разу на рік; зміни І типу - незначна зміна у затверджених методах контролю якості діючої речовини етилового ефіру </w:t>
            </w:r>
            <w:r w:rsidRPr="00FF71D3">
              <w:rPr>
                <w:rStyle w:val="csf229d0ff51"/>
                <w:color w:val="auto"/>
                <w:sz w:val="16"/>
                <w:szCs w:val="16"/>
              </w:rPr>
              <w:t>α -</w:t>
            </w:r>
            <w:r w:rsidRPr="00FF71D3">
              <w:rPr>
                <w:rFonts w:ascii="Arial" w:hAnsi="Arial" w:cs="Arial"/>
                <w:sz w:val="16"/>
                <w:szCs w:val="16"/>
              </w:rPr>
              <w:t xml:space="preserve">-бромізовалеріанової кислоти за показником "Густина", а саме вилучення із Специфікації та методів контролю посилання на метод І, залишається тільки посилання на ДФУ, 2.2.5.; зміни І типу - вилучення показників «Розміри флакона» та «Розміри пробки» із специфікації вхідного контролю первинної упаковки (флакон) для субстанції етиловий ефір </w:t>
            </w:r>
            <w:r w:rsidRPr="00FF71D3">
              <w:rPr>
                <w:rStyle w:val="csf229d0ff51"/>
                <w:color w:val="auto"/>
                <w:sz w:val="16"/>
                <w:szCs w:val="16"/>
              </w:rPr>
              <w:t xml:space="preserve">α </w:t>
            </w:r>
            <w:r w:rsidRPr="00FF71D3">
              <w:rPr>
                <w:rFonts w:ascii="Arial" w:hAnsi="Arial" w:cs="Arial"/>
                <w:sz w:val="16"/>
                <w:szCs w:val="16"/>
              </w:rPr>
              <w:t>– бромізовалеріанової кислоти. Запропоновано: Об’єм флакона 2000 мл 5000 мл Н Має відповідати документації виробника D ------; зміни І типу - подання оновленого сертифікату відповідності Європейській фармакопеї R1-CEP 2003-017-Rev 03 для діючої речовини фенобарбіталу від вже затвердженого виробника Harman Finochem Limited, India, у зв’язку із зміною адреси виробничої дільниці Shendra, без зміни місця виробництва. Затверджено: Plot № A-100, MIDC Industrial Area, Shendra, Aurangabad – 431007, India Запропоновано: Plot № A-100, A-100/1, A-100/2 &amp; D-1, MIDC Industrial Area, Shendra, Aurangabad, Maharashtra – 431007, India А також додано інформацію щодо упаковка діючої речовини: «The substance is packed in double polyethylene bags placed in either a polyethylene or a laminated fibre drum»</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UA/7843/01/01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КОРВАЛОЛ®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lang w:val="ru-RU"/>
              </w:rPr>
            </w:pPr>
            <w:r w:rsidRPr="00FF71D3">
              <w:rPr>
                <w:rFonts w:ascii="Arial" w:hAnsi="Arial" w:cs="Arial"/>
                <w:sz w:val="16"/>
                <w:szCs w:val="16"/>
                <w:lang w:val="ru-RU"/>
              </w:rPr>
              <w:t>капсули м'які, по 10 капсул у блістері; по 1 або по 3 блістери в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введення періодичності контролю діючої речовини етилового ефіру </w:t>
            </w:r>
            <w:r w:rsidRPr="00FF71D3">
              <w:rPr>
                <w:rStyle w:val="csf229d0ff51"/>
                <w:color w:val="auto"/>
                <w:sz w:val="16"/>
                <w:szCs w:val="16"/>
              </w:rPr>
              <w:t>α</w:t>
            </w:r>
            <w:r w:rsidRPr="00FF71D3">
              <w:rPr>
                <w:rFonts w:ascii="Arial" w:hAnsi="Arial" w:cs="Arial"/>
                <w:sz w:val="16"/>
                <w:szCs w:val="16"/>
              </w:rPr>
              <w:t xml:space="preserve"> -бромізовалеріанової кислоти за показником "Мікробіологічна чистота": перша та кожна десята наступна серія, але не рідше одного разу на рік; зміни І типу - незначна зміна у затверджених методах контролю якості діючої речовини етилового ефіру </w:t>
            </w:r>
            <w:r w:rsidRPr="00FF71D3">
              <w:rPr>
                <w:rStyle w:val="csf229d0ff51"/>
                <w:color w:val="auto"/>
                <w:sz w:val="16"/>
                <w:szCs w:val="16"/>
              </w:rPr>
              <w:t>α</w:t>
            </w:r>
            <w:r w:rsidRPr="00FF71D3">
              <w:rPr>
                <w:rFonts w:ascii="Arial" w:hAnsi="Arial" w:cs="Arial"/>
                <w:sz w:val="16"/>
                <w:szCs w:val="16"/>
              </w:rPr>
              <w:t xml:space="preserve"> -бромізовалеріанової кислоти за показником "Густина", а саме вилучення із Специфікації та методів контролю посилання на метод І, залишається тільки посилання на ДФУ, 2.2.5.</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UA/2554/03/01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КОРВАЛОЛ®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lang w:val="ru-RU"/>
              </w:rPr>
            </w:pPr>
            <w:r w:rsidRPr="00FF71D3">
              <w:rPr>
                <w:rFonts w:ascii="Arial" w:hAnsi="Arial" w:cs="Arial"/>
                <w:sz w:val="16"/>
                <w:szCs w:val="16"/>
                <w:lang w:val="ru-RU"/>
              </w:rPr>
              <w:t>краплі оральні, по 25 або по 50 мл у флаконі з пробкою-крапельницею; по 1 флакону в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lang w:val="ru-RU"/>
              </w:rPr>
            </w:pPr>
            <w:r w:rsidRPr="00FF71D3">
              <w:rPr>
                <w:rFonts w:ascii="Arial" w:hAnsi="Arial" w:cs="Arial"/>
                <w:sz w:val="16"/>
                <w:szCs w:val="16"/>
                <w:lang w:val="ru-RU"/>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введення періодичності контролю діючої речовини етилового ефіру </w:t>
            </w:r>
            <w:r w:rsidRPr="00FF71D3">
              <w:rPr>
                <w:rStyle w:val="csf229d0ff51"/>
                <w:color w:val="auto"/>
                <w:sz w:val="16"/>
                <w:szCs w:val="16"/>
              </w:rPr>
              <w:t>α -</w:t>
            </w:r>
            <w:r w:rsidRPr="00FF71D3">
              <w:rPr>
                <w:rFonts w:ascii="Arial" w:hAnsi="Arial" w:cs="Arial"/>
                <w:sz w:val="16"/>
                <w:szCs w:val="16"/>
              </w:rPr>
              <w:t xml:space="preserve">-бромізовалеріанової кислоти за показником "Мікробіологічна чистота": перша та кожна десята наступна серія, але не рідше одного разу на рік; зміни І типу - незначна зміна у затверджених методах контролю якості діючої речовини етилового ефіру </w:t>
            </w:r>
            <w:r w:rsidRPr="00FF71D3">
              <w:rPr>
                <w:rStyle w:val="csf229d0ff51"/>
                <w:color w:val="auto"/>
                <w:sz w:val="16"/>
                <w:szCs w:val="16"/>
              </w:rPr>
              <w:t>α</w:t>
            </w:r>
            <w:r w:rsidRPr="00FF71D3">
              <w:rPr>
                <w:rFonts w:ascii="Arial" w:hAnsi="Arial" w:cs="Arial"/>
                <w:sz w:val="16"/>
                <w:szCs w:val="16"/>
              </w:rPr>
              <w:t xml:space="preserve"> -бромізовалеріанової кислоти за показником "Густина", а саме вилучення із Специфікації та методів контролю посилання на метод І, залишається тільки посилання на ДФУ, 2.2.5.; зміни І типу - вилучення показників «Розміри флакона» та «Розміри пробки» із специфікації вхідного контролю первинної упаковки (флакон) для субстанції етиловий ефір </w:t>
            </w:r>
            <w:r w:rsidRPr="00FF71D3">
              <w:rPr>
                <w:rStyle w:val="csf229d0ff51"/>
                <w:color w:val="auto"/>
                <w:sz w:val="16"/>
                <w:szCs w:val="16"/>
              </w:rPr>
              <w:t>α</w:t>
            </w:r>
            <w:r w:rsidRPr="00FF71D3">
              <w:rPr>
                <w:rFonts w:ascii="Arial" w:hAnsi="Arial" w:cs="Arial"/>
                <w:sz w:val="16"/>
                <w:szCs w:val="16"/>
              </w:rPr>
              <w:t xml:space="preserve"> -бромізовалеріанової кислоти. Запропоновано: Об’єм флакона 2000 мл 5000 мл Н Має відповідати документації виробника D ------; зміни І типу - подання оновленого сертифікату відповідності Європейській фармакопеї R1-CEP 2003-017-Rev 03 для діючої речовини фенобарбіталу від вже затвердженого виробника Harman Finochem Limited, India, у зв’язку із зміною адреси виробничої дільниці Shendra, без зміни місця виробництва. Затверджено: Plot № A-100, MIDC Industrial Area, Shendra, Aurangabad – 431007, India Запропоновано: Plot № A-100, A-100/1, A-100/2 &amp; D-1, MIDC Industrial Area, Shendra, Aurangabad, Maharashtra – 431007, India А також додано інформацію щодо упаковка діючої речовини: «The substance is packed in double polyethylene bags placed in either a polyethylene or a laminated fibre drum»</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lang w:val="ru-RU"/>
              </w:rPr>
            </w:pPr>
            <w:r w:rsidRPr="00FF71D3">
              <w:rPr>
                <w:rFonts w:ascii="Arial" w:hAnsi="Arial" w:cs="Arial"/>
                <w:i/>
                <w:sz w:val="16"/>
                <w:szCs w:val="16"/>
                <w:lang w:val="ru-RU"/>
              </w:rPr>
              <w:t>25 мл – без рецепта; 50 мл – 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UA/2554/01/01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sz w:val="16"/>
                <w:szCs w:val="16"/>
              </w:rPr>
            </w:pPr>
            <w:r w:rsidRPr="00FF71D3">
              <w:rPr>
                <w:rFonts w:ascii="Arial" w:hAnsi="Arial" w:cs="Arial"/>
                <w:b/>
                <w:sz w:val="16"/>
                <w:szCs w:val="16"/>
              </w:rPr>
              <w:t xml:space="preserve">КОРОНАВАК ВАКЦИНА ДЛЯ ПРОФІЛАКТИКИ COVID-19 (ВИРОЩЕНА З ВИКОРИСТАННЯМ КЛІТИН VERO), ІНАКТИВОВАНА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lang w:val="ru-RU"/>
              </w:rPr>
            </w:pPr>
            <w:r w:rsidRPr="00FF71D3">
              <w:rPr>
                <w:rFonts w:ascii="Arial" w:hAnsi="Arial" w:cs="Arial"/>
                <w:sz w:val="16"/>
                <w:szCs w:val="16"/>
              </w:rPr>
              <w:t xml:space="preserve">суспензія для ін'єкцій; 0,5 мл суспензії для ін'єкцій у попередньо наповненому одноразовому шприці з голкою або 0,5 мл суспензії для ін'єкцій у одноразовому флаконі; попередньо наповнений одноразовий шприц з голкою у картонній коробці №1 або №10 або флакони у картонній коробці № 40 з маркуванням іноземною </w:t>
            </w:r>
            <w:r w:rsidRPr="00FF71D3">
              <w:rPr>
                <w:rFonts w:ascii="Arial" w:hAnsi="Arial" w:cs="Arial"/>
                <w:sz w:val="16"/>
                <w:szCs w:val="16"/>
                <w:lang w:val="ru-RU"/>
              </w:rPr>
              <w:t>(англійською) та/або українською мовою</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lang w:val="ru-RU"/>
              </w:rPr>
            </w:pPr>
            <w:r w:rsidRPr="00FF71D3">
              <w:rPr>
                <w:rFonts w:ascii="Arial" w:hAnsi="Arial" w:cs="Arial"/>
                <w:sz w:val="16"/>
                <w:szCs w:val="16"/>
                <w:lang w:val="ru-RU"/>
              </w:rPr>
              <w:t>Синовак Лайф Саєнсіз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lang w:val="ru-RU"/>
              </w:rPr>
            </w:pPr>
            <w:r w:rsidRPr="00FF71D3">
              <w:rPr>
                <w:rFonts w:ascii="Arial" w:hAnsi="Arial" w:cs="Arial"/>
                <w:sz w:val="16"/>
                <w:szCs w:val="16"/>
                <w:lang w:val="ru-RU"/>
              </w:rPr>
              <w:t>Китайська Народна Республіка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Синовак Лайф Саєнсіз Ко., Лтд.</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Китайська Народна Республіка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Внесено оновлену інформацію до реєстраційних матеріалів, а саме долучено матеріали клінічних досліджень до Модуля 5 на виконання зобов’язань, взятих при реєстрації вакцини в Україні</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UA/18630/01/01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КОРСАР®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lang w:val="ru-RU"/>
              </w:rPr>
            </w:pPr>
            <w:r w:rsidRPr="00FF71D3">
              <w:rPr>
                <w:rFonts w:ascii="Arial" w:hAnsi="Arial" w:cs="Arial"/>
                <w:sz w:val="16"/>
                <w:szCs w:val="16"/>
                <w:lang w:val="ru-RU"/>
              </w:rPr>
              <w:t>таблетки, вкриті плівковою оболонкою, по 80 мг, по 14 таблеток у блістері; по 2 або 7 блістерів у коробці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lang w:val="ru-RU"/>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lang w:val="ru-RU"/>
              </w:rPr>
            </w:pPr>
            <w:r w:rsidRPr="00FF71D3">
              <w:rPr>
                <w:rFonts w:ascii="Arial" w:hAnsi="Arial" w:cs="Arial"/>
                <w:sz w:val="16"/>
                <w:szCs w:val="16"/>
                <w:lang w:val="ru-RU"/>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Сановель Іляч Санаі ве Тиджарет А.Ш.</w:t>
            </w:r>
            <w:r w:rsidRPr="00FF71D3">
              <w:rPr>
                <w:rFonts w:ascii="Arial" w:hAnsi="Arial" w:cs="Arial"/>
                <w:sz w:val="16"/>
                <w:szCs w:val="16"/>
              </w:rPr>
              <w:br/>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Туреччина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 зміни І типу - Адміністративні зміни. </w:t>
            </w:r>
            <w:r w:rsidRPr="00FF71D3">
              <w:rPr>
                <w:rFonts w:ascii="Arial" w:hAnsi="Arial" w:cs="Arial"/>
                <w:sz w:val="16"/>
                <w:szCs w:val="16"/>
                <w:lang w:val="ru-RU"/>
              </w:rPr>
              <w:t xml:space="preserve">Зміна назви лікарського засобу. Зміни внесені щодо назви лікарського засобу. </w:t>
            </w:r>
            <w:r w:rsidRPr="00FF71D3">
              <w:rPr>
                <w:rFonts w:ascii="Arial" w:hAnsi="Arial" w:cs="Arial"/>
                <w:sz w:val="16"/>
                <w:szCs w:val="16"/>
              </w:rPr>
              <w:t>Затверджено: КАРДОПАН-сановель. Запропоновано: Корсар®.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Вітковська Тетяна Віталіївна. Пропонована редакція: Кордеро Галина Андріївна. Зміна контактних даних уповноваженої особи заявника, відповідальної за фармаконагляд.</w:t>
            </w:r>
            <w:r w:rsidRPr="00FF71D3">
              <w:rPr>
                <w:rFonts w:ascii="Arial" w:hAnsi="Arial" w:cs="Arial"/>
                <w:sz w:val="16"/>
                <w:szCs w:val="16"/>
              </w:rPr>
              <w:br/>
              <w:t xml:space="preserve">Зміна місця здійснення основної діяльності з фармаконагляду.Зміна місцезнаходження мастер-файла системи фармаконагляду та його номера на препарат Корсар®, таблетки, вкриті плівковою оболонкою, по 80 мг, або по 160 мг, по 14 таблеток у блістері; по 2 або 7 блістерів у коробці з картону; або по 320 мг, по 14 таблеток у блістері; по 2 блістери у коробці з картону. </w:t>
            </w:r>
            <w:r w:rsidRPr="00FF71D3">
              <w:rPr>
                <w:rFonts w:ascii="Arial" w:hAnsi="Arial" w:cs="Arial"/>
                <w:sz w:val="16"/>
                <w:szCs w:val="16"/>
              </w:rPr>
              <w:br/>
              <w:t>Зміни І типу - Зміни щодо безпеки/ефективності та фармаконагляду (інші зміни). Зміни внесені в текст маркування упаковок лікарського засобу у зв</w:t>
            </w:r>
            <w:r w:rsidRPr="00FF71D3">
              <w:rPr>
                <w:rFonts w:ascii="Arial" w:hAnsi="Arial" w:cs="Arial"/>
                <w:sz w:val="16"/>
                <w:szCs w:val="16"/>
                <w:lang w:val="ru-RU"/>
              </w:rPr>
              <w:t>’</w:t>
            </w:r>
            <w:r w:rsidRPr="00FF71D3">
              <w:rPr>
                <w:rFonts w:ascii="Arial" w:hAnsi="Arial" w:cs="Arial"/>
                <w:sz w:val="16"/>
                <w:szCs w:val="16"/>
              </w:rPr>
              <w:t>язку зі зміною заявника, зміною назви лікарського засобу та незначні правки по тексту. Зміна заявника (власника реєстраційного посвідчення) (згідно наказу МОЗ від 23.07.2015 № 460): Діюча редакція: Сановель Іляч Санаі ве Тиджарет А.Ш. Пропонована редакція: АТ "Фармак"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UA/14714/01/01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КОРСАР®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таблетки, вкриті плівковою оболонкою, по 160 мг, по 14 таблеток у блістері; по 2 або 7 блістерів у коробці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Сановель Іляч Санаі ве Тиджарет А.Ш.</w:t>
            </w:r>
            <w:r w:rsidRPr="00FF71D3">
              <w:rPr>
                <w:rFonts w:ascii="Arial" w:hAnsi="Arial" w:cs="Arial"/>
                <w:sz w:val="16"/>
                <w:szCs w:val="16"/>
              </w:rPr>
              <w:br/>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Туреччина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Зміни внесені щодо назви лікарського засобу. Затверджено: КАРДОПАН-сановель. Запропоновано: Корсар®.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Вітковська Тетяна Віталіївна. Пропонована редакція: Кордеро Галина Андріївна. Зміна контактних даних уповноваженої особи заявника, відповідальної за фармаконагляд.</w:t>
            </w:r>
            <w:r w:rsidRPr="00FF71D3">
              <w:rPr>
                <w:rFonts w:ascii="Arial" w:hAnsi="Arial" w:cs="Arial"/>
                <w:sz w:val="16"/>
                <w:szCs w:val="16"/>
              </w:rPr>
              <w:br/>
              <w:t xml:space="preserve">Зміна місця здійснення основної діяльності з фармаконагляду.Зміна місцезнаходження мастер-файла системи фармаконагляду та його номера на препарат Корсар®, таблетки, вкриті плівковою оболонкою, по 80 мг, або по 160 мг, по 14 таблеток у блістері; по 2 або 7 блістерів у коробці з картону; або по 320 мг, по 14 таблеток у блістері; по 2 блістери у коробці з картону. </w:t>
            </w:r>
            <w:r w:rsidRPr="00FF71D3">
              <w:rPr>
                <w:rFonts w:ascii="Arial" w:hAnsi="Arial" w:cs="Arial"/>
                <w:sz w:val="16"/>
                <w:szCs w:val="16"/>
              </w:rPr>
              <w:br/>
              <w:t>Зміни І типу - Зміни щодо безпеки/ефективності та фармаконагляду (інші зміни). Зміни внесені в текст маркування упаковок лікарського засобу у зв</w:t>
            </w:r>
            <w:r w:rsidRPr="00FF71D3">
              <w:rPr>
                <w:rFonts w:ascii="Arial" w:hAnsi="Arial" w:cs="Arial"/>
                <w:sz w:val="16"/>
                <w:szCs w:val="16"/>
                <w:lang w:val="ru-RU"/>
              </w:rPr>
              <w:t>’</w:t>
            </w:r>
            <w:r w:rsidRPr="00FF71D3">
              <w:rPr>
                <w:rFonts w:ascii="Arial" w:hAnsi="Arial" w:cs="Arial"/>
                <w:sz w:val="16"/>
                <w:szCs w:val="16"/>
              </w:rPr>
              <w:t>язку зі зміною заявника, зміною назви лікарського засобу та незначні правки по тексту. Зміна заявника (власника реєстраційного посвідчення) (згідно наказу МОЗ від 23.07.2015 № 460): Діюча редакція: Сановель Іляч Санаі ве Тиджарет А.Ш. Пропонована редакція: АТ "Фармак"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UA/14714/01/02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КОРСАР®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таблетки, вкриті плівковою оболонкою, по 320 мг, по 14 таблеток у блістері; по 2 блістери у коробці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Сановель Іляч Санаі ве Тиджарет А.Ш.</w:t>
            </w:r>
            <w:r w:rsidRPr="00FF71D3">
              <w:rPr>
                <w:rFonts w:ascii="Arial" w:hAnsi="Arial" w:cs="Arial"/>
                <w:sz w:val="16"/>
                <w:szCs w:val="16"/>
              </w:rPr>
              <w:br/>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Туреччина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Зміни внесені щодо назви лікарського засобу. Затверджено: КАРДОПАН-сановель. Запропоновано: Корсар®.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Вітковська Тетяна Віталіївна. Пропонована редакція: Кордеро Галина Андріївна. Зміна контактних даних уповноваженої особи заявника, відповідальної за фармаконагляд.</w:t>
            </w:r>
            <w:r w:rsidRPr="00FF71D3">
              <w:rPr>
                <w:rFonts w:ascii="Arial" w:hAnsi="Arial" w:cs="Arial"/>
                <w:sz w:val="16"/>
                <w:szCs w:val="16"/>
              </w:rPr>
              <w:br/>
              <w:t xml:space="preserve">Зміна місця здійснення основної діяльності з фармаконагляду.Зміна місцезнаходження мастер-файла системи фармаконагляду та його номера на препарат Корсар®, таблетки, вкриті плівковою оболонкою, по 80 мг, або по 160 мг, по 14 таблеток у блістері; по 2 або 7 блістерів у коробці з картону; або по 320 мг, по 14 таблеток у блістері; по 2 блістери у коробці з картону. </w:t>
            </w:r>
            <w:r w:rsidRPr="00FF71D3">
              <w:rPr>
                <w:rFonts w:ascii="Arial" w:hAnsi="Arial" w:cs="Arial"/>
                <w:sz w:val="16"/>
                <w:szCs w:val="16"/>
              </w:rPr>
              <w:br/>
              <w:t>Зміни І типу - Зміни щодо безпеки/ефективності та фармаконагляду (інші зміни). Зміни внесені в текст маркування упаковок лікарського засобу у зв</w:t>
            </w:r>
            <w:r w:rsidRPr="00FF71D3">
              <w:rPr>
                <w:rFonts w:ascii="Arial" w:hAnsi="Arial" w:cs="Arial"/>
                <w:sz w:val="16"/>
                <w:szCs w:val="16"/>
                <w:lang w:val="ru-RU"/>
              </w:rPr>
              <w:t>’</w:t>
            </w:r>
            <w:r w:rsidRPr="00FF71D3">
              <w:rPr>
                <w:rFonts w:ascii="Arial" w:hAnsi="Arial" w:cs="Arial"/>
                <w:sz w:val="16"/>
                <w:szCs w:val="16"/>
              </w:rPr>
              <w:t>язку зі зміною заявника, зміною назви лікарського засобу та незначні правки по тексту. Зміна заявника (власника реєстраційного посвідчення) (згідно наказу МОЗ від 23.07.2015 № 460): Діюча редакція: Сановель Іляч Санаі ве Тиджарет А.Ш. Пропонована редакція: АТ "Фармак"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UA/14714/01/03</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КОСОПТ БК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краплі очні, розчин; по 10 мл у флаконі з дозатором та кришкою; по 1 флакону з дозатором та кришкою з контролем першого розкриття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Фiнляндiя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Сантен АТ, Фiнляндiя (виробник, відповідальний за випуск серії); Тyбілюкс Фарма С.П.А., Італiя (виробник, відповідальний за виробництво in-bulk, первинну та вторинну упаковку, випробування щодо якості)</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Фiнляндiя/ Італiя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F71D3">
              <w:rPr>
                <w:rFonts w:ascii="Arial" w:hAnsi="Arial" w:cs="Arial"/>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UA/18106/01/01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КРИНОН®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гель вагінальний 8 %; по 1,45 г (що відповідає дозі для введення 1,125 г) в однодозовому аплікаторі, вкладеному в багатошарову упаковку; по 6 або 15 однодозових аплікаторів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Швейцарія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Дендрон Брендс Лімітед, Великобританія (виробник нерозфасованої продукції та контроль якості); маропак аг, Швейцарія (первинна упаковка); Херд Манді Річардсон Лімітед, Великобританія (контроль якості); Централ Фарма (Контракт Пекінг) Лімітед, Великобританія (вторинна упаковка та випуск серії)</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Великобританія/ Швейцарія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засобу)(Б.II.б.5. (ґ), II)</w:t>
            </w:r>
            <w:r w:rsidRPr="00FF71D3">
              <w:rPr>
                <w:rFonts w:ascii="Arial" w:hAnsi="Arial" w:cs="Arial"/>
                <w:sz w:val="16"/>
                <w:szCs w:val="16"/>
              </w:rPr>
              <w:br/>
              <w:t xml:space="preserve">Зміна критеріїв прийнятності за показником «Відносна густина», який визначається для гелю іn bulk з додаванням відповідного посилання на загальну статтю ЄФ, 2.2.5. Запропоновано: </w:t>
            </w:r>
            <w:r w:rsidRPr="00FF71D3">
              <w:rPr>
                <w:rFonts w:ascii="Arial" w:hAnsi="Arial" w:cs="Arial"/>
                <w:sz w:val="16"/>
                <w:szCs w:val="16"/>
              </w:rPr>
              <w:br/>
              <w:t>Показник Критерії прийнятності Аналітична процедура</w:t>
            </w:r>
            <w:r w:rsidRPr="00FF71D3">
              <w:rPr>
                <w:rFonts w:ascii="Arial" w:hAnsi="Arial" w:cs="Arial"/>
                <w:sz w:val="16"/>
                <w:szCs w:val="16"/>
              </w:rPr>
              <w:br/>
              <w:t xml:space="preserve">Відносна густина </w:t>
            </w:r>
            <w:r w:rsidRPr="00FF71D3">
              <w:rPr>
                <w:rFonts w:ascii="Arial" w:hAnsi="Arial" w:cs="Arial"/>
                <w:sz w:val="16"/>
                <w:szCs w:val="16"/>
              </w:rPr>
              <w:br/>
              <w:t xml:space="preserve">(при 25 </w:t>
            </w:r>
            <w:r w:rsidRPr="00FF71D3">
              <w:rPr>
                <w:rStyle w:val="csd71f5e5a1"/>
                <w:i w:val="0"/>
                <w:color w:val="auto"/>
                <w:sz w:val="16"/>
                <w:szCs w:val="16"/>
              </w:rPr>
              <w:t>º</w:t>
            </w:r>
            <w:r w:rsidRPr="00FF71D3">
              <w:rPr>
                <w:rFonts w:ascii="Arial" w:hAnsi="Arial" w:cs="Arial"/>
                <w:sz w:val="16"/>
                <w:szCs w:val="16"/>
              </w:rPr>
              <w:t>С) 1,02-1,06 Євр. Фарм. 2.2.5</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UA/3490/01/01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КРОПИВИ ЛИСТЯ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листя по 30 г або по 50 г у пачках з внутрішнім пакетом; по 1,5 г у фільтр-пакеті; по 20 фільтр-пакетів у пачці або у пачці з внутрішнім пакетом</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ПрАТ "Ліктрави"</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Готовий лікарський засіб. Система контейнер/закупорювальний засіб (інші зміни)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30 г, 50 г в пакети, виготовлені з паперу пакувального вологостійкого, або крафт-паперу, або паперу газетного, або в пакети, виготовлені з плівки з полімерних матеріалів, або у пакети з плівки пакувальної з наступним вкладанням в пачки картонні. 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UA/7000/01/01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КСАЛКОРІ</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капсули по 200 мг; по 10 капсул у блістері; по 1 або по 6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США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Пфайзер Менюфекчуринг Дойчленд ГмбХ</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АФІ. Контроль АФІ. Внесення змін до специфікації АФІ, а саме, видалення показника "Важкі метали".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альтернативної дільниці Pfizer Asia Manufacturing PTE Ltd. (31 Tuas South Ave 6, Singapore 657578), відповідальної за контроль якості та випуск серій АФІ кризотиніб.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альтернативного виробника діючої речовини кризотиніб Pfizer Asia Manufacturing PTE Ltd. (31 Tuas South Ave 6, Singapore 657578).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кризотинібу з Pfizer Ireland Pharmaceuticals (Little Island, County Cork, Ireland) на Upjohn Manufacturing Ireland Unlimited Company (Little Island, Co. Cork, T45 F627, Ireland). Додатково, для дільниці Pfizer Ireland Pharmaceuticals (Ringaskiddy) в написанні адреси також змінили написання County Cork на Co. Cork. Затверджено Pfizer Ireland Pharmaceuticals Little Island County Cork Ireland Pfizer Ireland Pharmaceuticals Ringaskiddy API Plant P.O. Box 140 Ringaskiddy County Cork Ireland Запропоновано Upjohn Manufacturing Ireland Unlimited Company Little Island Co. Cork, T45 F627 Ireland Pfizer Ireland Pharmaceuticals Ringaskiddy API Plant P.O. Box 140 Ringaskiddy Co. Cork Ireland</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UA/14081/01/01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КСАЛКОРІ</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капсули по 250 мг; по 10 капсул у блістері; по 1 або по 6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США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Пфайзер Менюфекчуринг Дойчленд ГмбХ</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АФІ. Контроль АФІ. Внесення змін до специфікації АФІ, а саме, видалення показника "Важкі метали".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альтернативної дільниці Pfizer Asia Manufacturing PTE Ltd. (31 Tuas South Ave 6, Singapore 657578), відповідальної за контроль якості та випуск серій АФІ кризотиніб.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альтернативного виробника діючої речовини кризотиніб Pfizer Asia Manufacturing PTE Ltd. (31 Tuas South Ave 6, Singapore 657578).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кризотинібу з Pfizer Ireland Pharmaceuticals (Little Island, County Cork, Ireland) на Upjohn Manufacturing Ireland Unlimited Company (Little Island, Co. Cork, T45 F627, Ireland). Додатково, для дільниці Pfizer Ireland Pharmaceuticals (Ringaskiddy) в написанні адреси також змінили написання County Cork на Co. Cork. Затверджено Pfizer Ireland Pharmaceuticals Little Island County Cork Ireland Pfizer Ireland Pharmaceuticals Ringaskiddy API Plant P.O. Box 140 Ringaskiddy County Cork Ireland Запропоновано Upjohn Manufacturing Ireland Unlimited Company Little Island Co. Cork, T45 F627 Ireland Pfizer Ireland Pharmaceuticals Ringaskiddy API Plant P.O. Box 140 Ringaskiddy Co. Cork Ireland</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UA/14081/01/02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КСЕЛЬЯНЗ</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lang w:val="ru-RU"/>
              </w:rPr>
            </w:pPr>
            <w:r w:rsidRPr="00FF71D3">
              <w:rPr>
                <w:rFonts w:ascii="Arial" w:hAnsi="Arial" w:cs="Arial"/>
                <w:sz w:val="16"/>
                <w:szCs w:val="16"/>
                <w:lang w:val="ru-RU"/>
              </w:rPr>
              <w:t>таблетки, вкриті плівковою оболонкою, по 5 мг; по 14 таблеток у блістері; по 1 або 4 блістери у картонній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США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виробництво за повним циклом:</w:t>
            </w:r>
            <w:r w:rsidRPr="00FF71D3">
              <w:rPr>
                <w:rFonts w:ascii="Arial" w:hAnsi="Arial" w:cs="Arial"/>
                <w:sz w:val="16"/>
                <w:szCs w:val="16"/>
              </w:rPr>
              <w:br/>
              <w:t xml:space="preserve">Пфайзер Менюфекчуринг Дойчленд ГмбХ </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та Короткої характеристики лікарського засобу до розділу "Показання", а саме додавання терапевтичного показання - "Лікування активного поліартикулярного ювенільного ідіопатичного артриту (ЮІА) у дорослих та пацієнтів дитячого віку з масою тіла більше 40 кг". Як наслідок зміни внесено до Інструкції для медичного застосування лікарського засобу до розділів "Фармакологічні властивості", "Протипоказання", "Особливості застосування", "Спосіб застосування та дози", "Діти", "Побічні реакції" та відповідні зміни до Короткої характеристики лікарського засобу до розділів "4.2. Дози та спосіб застосування", "4.3. Діти", "4.4. Протипоказання", "4.9. Побічні реакції","5. Фармакологічні властивості".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UA/14485/01/01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КСЕФОКАМ®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 xml:space="preserve">таблетки, вкриті плівковою оболонкою, по 4 мг по 10 таблеток у блістері; по 1 блістеру в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Швейцарія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Такеда ГмбХ, місце виробництва Оранієнбург</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F71D3">
              <w:rPr>
                <w:rFonts w:ascii="Arial" w:hAnsi="Arial" w:cs="Arial"/>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UA/10245/01/01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КСЕФОКАМ®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 xml:space="preserve">таблетки, вкриті плівковою оболонкою, по 8 мг по 10 таблеток у блістері; по 1 блістеру в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Швейцарія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Такеда ГмбХ, місце виробництва Оранієнбург</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F71D3">
              <w:rPr>
                <w:rFonts w:ascii="Arial" w:hAnsi="Arial" w:cs="Arial"/>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UA/10245/01/02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КСЕФОКАМ®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 xml:space="preserve">порошок для розчину для ін'єкцій по 8 мг 5 флаконів з порошком у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Швейцарія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Вассербургер Арцнайміттельверк ГмбХ, Німеччина (виробництво нерозфасованої продукції, первинне пакування); Такеда Австрія ГмбХ, Австрія (вторинне пакування та випуск серій)</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 Австрія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F71D3">
              <w:rPr>
                <w:rFonts w:ascii="Arial" w:hAnsi="Arial" w:cs="Arial"/>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UA/2593/02/01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КСЕФОКАМ® РАПІД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плівковою оболонкою, по 8 мг; по 6 таблеток у блістері; по 1 блістеру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Швейцарія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Такеда ГмбХ, місце виробництва Оранієнбург</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F71D3">
              <w:rPr>
                <w:rFonts w:ascii="Arial" w:hAnsi="Arial" w:cs="Arial"/>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UA/2593/03/01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КУВАН®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розчинні по 100 мг; по 30 або по 120 таблеток у поліетиленовому флаконі; по 1 флакону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БіоМарин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Ірландiя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БіоМарин Інтернешнл Лімітед, Ірландiя (відповідальний за випуск серії); БіоМарин Інтернешнл Лімітед, Ірландiя (маркування флаконів та вторинне пакування); Екселла ГмбХ енд Ко. КГ, Німеччина (виробництво нерозфасованої продукції, первинне пакування у флакони та контроль якості лікарского засобу); Лабор ЛС СЕ енд Ко. КГ, Німеччина (контроль якості лікарського засобу (мікробне тестування)); Міллмаунт Хелскеар Лтд, Ірландiя (маркування флаконів та вторинне пакування); СГС Інститут Фрезеніус ГмбХ, Німеччина (контроль якості лікарського засобу (мікробне тестування))</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Ірландiя/ 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адміністративні зміни. Вилучення виробника АФІ (Сапроптерину дигідрохлориду) Rohner AG (Rohner Chem AG), Швейцарія. Затверджені виробничі дільниці, що залишились, виконують ті самі функції, що вилучена</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UA/12202/01/01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ЛЕВІНОР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 xml:space="preserve">розчин для інфузій 0,5 %; по 100 мл або 150 мл у пляшці; по 1 пляшці у пачці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Приватне акціонерне товариство "Інфузія"</w:t>
            </w:r>
            <w:r w:rsidRPr="00FF71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Приватне акціонерне товариство "Інфузія"</w:t>
            </w:r>
            <w:r w:rsidRPr="00FF71D3">
              <w:rPr>
                <w:rFonts w:ascii="Arial" w:hAnsi="Arial" w:cs="Arial"/>
                <w:sz w:val="16"/>
                <w:szCs w:val="16"/>
              </w:rPr>
              <w:br/>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у зв'язку з введенням додаткової упаковки номінальним об'ємом 150 мл у пляшці, вносяться зміни в специфікацію та методи контролю, а саме нормування для об'єму 150 мл у показник "Механічні включення: невидимі частки".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введення додаткової упаковки по 150 мл у пляшках, з відповідними зміними у р. «Упаковка».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після затвердження. </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UA/15477/01/01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ЛЕВОКСИМЕД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 xml:space="preserve">краплі очні, розчин, 5 мг/мл; по 5 мл у флаконі-крапельниці; по 1 флакону-крапельниці в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ТОВ "УОРЛД МЕДИЦИН" </w:t>
            </w:r>
            <w:r w:rsidRPr="00FF71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К.О. Ромфарм Компані С.Р.Л.</w:t>
            </w:r>
            <w:r w:rsidRPr="00FF71D3">
              <w:rPr>
                <w:rFonts w:ascii="Arial" w:hAnsi="Arial" w:cs="Arial"/>
                <w:sz w:val="16"/>
                <w:szCs w:val="16"/>
              </w:rPr>
              <w:br/>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Румунія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УОРЛД МЕДИЦИН ОФТАЛЬМІКС ЛІМІТЕД, Велика Британія / WORLD MEDICINE OPHTHALMICS LIMITED, United Kingdom. Запропоновано: ТОВ «УОРЛД МЕДИЦИН», Україна / WORLD MEDICINE, LLC, Ukraine.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Савіщева Лариса / Savishcheva Larisa. </w:t>
            </w:r>
            <w:r w:rsidRPr="00FF71D3">
              <w:rPr>
                <w:rFonts w:ascii="Arial" w:hAnsi="Arial" w:cs="Arial"/>
                <w:sz w:val="16"/>
                <w:szCs w:val="16"/>
              </w:rPr>
              <w:br/>
              <w:t>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UA/14769/01/01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ЛЕВОФЛОЦИН 250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плівковою оболонкою, по 250 мг по 5 таблеток у блістері; по 1 блістеру в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"Фарма Старт"</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w:t>
            </w:r>
            <w:r w:rsidRPr="00FF71D3">
              <w:rPr>
                <w:rFonts w:ascii="Arial" w:hAnsi="Arial" w:cs="Arial"/>
                <w:sz w:val="16"/>
                <w:szCs w:val="16"/>
              </w:rPr>
              <w:br/>
              <w:t>Подання оновленого CEP № R0-CEP 2019-023-Rev 01 (попередня версія № R0-CEP 2019-023-Rev 00) у зв'язку з включенням додаткового постачальника Mongolia Yuan Hong Fine Chemical для вихідної сировини Levofloxacin Q-Acid. Зміни І типу - зміни з якості. Сертифікат відповідності/ГЕ-сертифікат відповідності Європейській фармакопеї/монографії. Подання нового сертифіката відповідності Європейській фармакопеї № RO-CEP 2019-023-Rev 00, у зв'язку з тим, що виробник "Neuland Laboratories Limited", Індія оновив ДМФ відповідно до монографії 07/2019:2598 та отримав сертифікат відповідності, як наслідок, змінилась специфікація контролю АФІ. Запропоновано RO-CEP 2019-023-Rev 00.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з якості. Сертифікат відповідності/ГЕ-сертифікат відповідності Європейській фармакопеї/монографії. Подання оновленого CEP № R0-CEP 2019-023-Rev 02 (попередня версія № R0-CEP 2019-023-Rev 01) від вже затвердженого виробника Neuland Laboratories Limited, India, у зв’язку зі зміною адреси власника СЕР. Запропоновано 11th Floor (5th Office Level), Phoenix IVY Building, Plot No. 573A-III, Road No. 82, Jubilee Hills, Hyderabad – 500033 Telangana, India</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UA/2397/01/01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ЛЕВОФЛОЦИН 500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плівковою оболонкою, 500 мг по 5 таблеток у блістері; по 1 блістеру в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"Фарма Старт"</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w:t>
            </w:r>
            <w:r w:rsidRPr="00FF71D3">
              <w:rPr>
                <w:rFonts w:ascii="Arial" w:hAnsi="Arial" w:cs="Arial"/>
                <w:sz w:val="16"/>
                <w:szCs w:val="16"/>
              </w:rPr>
              <w:br/>
              <w:t>Подання оновленого CEP № R0-CEP 2019-023-Rev 01 (попередня версія № R0-CEP 2019-023-Rev 00) у зв'язку з включенням додаткового постачальника Mongolia Yuan Hong Fine Chemical для вихідної сировини Levofloxacin Q-Acid. Зміни І типу - зміни з якості. Сертифікат відповідності/ГЕ-сертифікат відповідності Європейській фармакопеї/монографії. Подання нового сертифіката відповідності Європейській фармакопеї № RO-CEP 2019-023-Rev 00, у зв'язку з тим, що виробник "Neuland Laboratories Limited", Індія оновив ДМФ відповідно до монографії 07/2019:2598 та отримав сертифікат відповідності, як наслідок, змінилась специфікація контролю АФІ. Запропоновано RO-CEP 2019-023-Rev 00.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з якості. Сертифікат відповідності/ГЕ-сертифікат відповідності Європейській фармакопеї/монографії. Подання оновленого CEP № R0-CEP 2019-023-Rev 02 (попередня версія № R0-CEP 2019-023-Rev 01) від вже затвердженого виробника Neuland Laboratories Limited, India, у зв’язку зі зміною адреси власника СЕР. Запропоновано 11th Floor (5th Office Level), Phoenix IVY Building, Plot No. 573A-III, Road No. 82, Jubilee Hills, Hyderabad – 500033 Telangana, India</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UA/2397/01/02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ЛЕКРОЛІН®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краплі очні, 40 мг/мл; по 5 мл у флаконі-крапельниці;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Фiнляндiя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первинне та вторинне пакування, контроль якості); Сантен АТ, Фiнляндiя (виробник відповідальний за випуск серії)</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Нідерланди/ Фiнляндiя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F71D3">
              <w:rPr>
                <w:rFonts w:ascii="Arial" w:hAnsi="Arial" w:cs="Arial"/>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UA/2383/01/02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ЛИПИ КВІТКИ</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квіти, по 50 г у пачках з внутрішнім пакетом; по 1,5 г у фільтр-пакеті; по 20 фільтр-пакетів у пачці або у пачці з внутрішнім пакетом</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ПрАТ "Ліктрави"</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з якості. Готовий лікарський засіб. Система контейнер/закупорювальний засіб (інші зміни) </w:t>
            </w:r>
            <w:r w:rsidRPr="00FF71D3">
              <w:rPr>
                <w:rFonts w:ascii="Arial" w:hAnsi="Arial" w:cs="Arial"/>
                <w:sz w:val="16"/>
                <w:szCs w:val="16"/>
              </w:rPr>
              <w:br/>
              <w:t xml:space="preserve">-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ззовні обгортаються плівкою поліпропіленовою»), з відповідними змінами в р. "Упаковка" МКЯ ЛЗ </w:t>
            </w:r>
            <w:r w:rsidRPr="00FF71D3">
              <w:rPr>
                <w:rFonts w:ascii="Arial" w:hAnsi="Arial" w:cs="Arial"/>
                <w:sz w:val="16"/>
                <w:szCs w:val="16"/>
              </w:rPr>
              <w:br/>
              <w:t xml:space="preserve">Запропоновано: Подрібнена сировина по 50 г в пакети, виготовлені з паперу пакувального вологостійкого, або крафт-паперу, або паперу газетного, або в пакети з плівки пакувальної з наступним вкладанням в пачки картонні. </w:t>
            </w:r>
            <w:r w:rsidRPr="00FF71D3">
              <w:rPr>
                <w:rFonts w:ascii="Arial" w:hAnsi="Arial" w:cs="Arial"/>
                <w:sz w:val="16"/>
                <w:szCs w:val="16"/>
              </w:rPr>
              <w:br/>
              <w:t xml:space="preserve">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w:t>
            </w:r>
            <w:r w:rsidRPr="00FF71D3">
              <w:rPr>
                <w:rFonts w:ascii="Arial" w:hAnsi="Arial" w:cs="Arial"/>
                <w:sz w:val="16"/>
                <w:szCs w:val="16"/>
              </w:rPr>
              <w:br/>
              <w:t>Порошок крупний по 1,5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вкладанням в пачки картонні. Додатково пачки можуть обгортатися ззовні плівкою поліпропіленовою.</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UA/5977/01/01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ЛІНЕБІОТИК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розчин для інфузій, 2 мг/мл, по 300 мл у флаконі, по 1 флакону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Англія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Вем Ілач Сан. ве Тік. А.С.</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Туреччина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допущеної у затверджених при проведенні процедури реєстрації МКЯ ГЛЗ (Наказ МОЗ України від 11.08.2021 №1725 РП UA/18904/01/01), а саме в специфікації в розділі «Бактеріальні ендотоксини» в зазначенні розмірності. </w:t>
            </w:r>
            <w:r w:rsidRPr="00FF71D3">
              <w:rPr>
                <w:rFonts w:ascii="Arial" w:hAnsi="Arial" w:cs="Arial"/>
                <w:sz w:val="16"/>
                <w:szCs w:val="16"/>
              </w:rPr>
              <w:br/>
              <w:t>Запропоновано:</w:t>
            </w:r>
            <w:r w:rsidRPr="00FF71D3">
              <w:rPr>
                <w:rFonts w:ascii="Arial" w:hAnsi="Arial" w:cs="Arial"/>
                <w:sz w:val="16"/>
                <w:szCs w:val="16"/>
              </w:rPr>
              <w:br/>
              <w:t>На випуск На термін придатності Методи контролю</w:t>
            </w:r>
            <w:r w:rsidRPr="00FF71D3">
              <w:rPr>
                <w:rFonts w:ascii="Arial" w:hAnsi="Arial" w:cs="Arial"/>
                <w:sz w:val="16"/>
                <w:szCs w:val="16"/>
              </w:rPr>
              <w:br/>
              <w:t xml:space="preserve">10.Бактеріальні ендотоксини </w:t>
            </w:r>
            <w:r w:rsidRPr="00FF71D3">
              <w:rPr>
                <w:rStyle w:val="csf229d0ff152"/>
                <w:color w:val="auto"/>
                <w:sz w:val="16"/>
                <w:szCs w:val="16"/>
              </w:rPr>
              <w:t xml:space="preserve">≤ </w:t>
            </w:r>
            <w:r w:rsidRPr="00FF71D3">
              <w:rPr>
                <w:rFonts w:ascii="Arial" w:hAnsi="Arial" w:cs="Arial"/>
                <w:sz w:val="16"/>
                <w:szCs w:val="16"/>
              </w:rPr>
              <w:t xml:space="preserve">0,5 МО/мг </w:t>
            </w:r>
            <w:r w:rsidRPr="00FF71D3">
              <w:rPr>
                <w:rStyle w:val="csf229d0ff152"/>
                <w:color w:val="auto"/>
                <w:sz w:val="16"/>
                <w:szCs w:val="16"/>
              </w:rPr>
              <w:t xml:space="preserve">≤ </w:t>
            </w:r>
            <w:r w:rsidRPr="00FF71D3">
              <w:rPr>
                <w:rFonts w:ascii="Arial" w:hAnsi="Arial" w:cs="Arial"/>
                <w:sz w:val="16"/>
                <w:szCs w:val="16"/>
              </w:rPr>
              <w:t>0,5 МО/мг USP&lt;85&gt;</w:t>
            </w:r>
            <w:r w:rsidRPr="00FF71D3">
              <w:rPr>
                <w:rFonts w:ascii="Arial" w:hAnsi="Arial" w:cs="Arial"/>
                <w:sz w:val="16"/>
                <w:szCs w:val="16"/>
              </w:rPr>
              <w:br/>
              <w:t>Зазначені виправлення відповідають матеріалам реєстраційного досьє (р.3.2.Р.5.1).</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UA/18904/01/01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 xml:space="preserve">ЛІНЕЗОЛІДИН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розчин для інфузій, 2 мг/мл, по 300 мл у пляшці; по 1 пляшці в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ПАТ "Галичфарм"</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w:t>
            </w:r>
            <w:r w:rsidRPr="00FF71D3">
              <w:rPr>
                <w:rFonts w:ascii="Arial" w:hAnsi="Arial" w:cs="Arial"/>
                <w:sz w:val="16"/>
                <w:szCs w:val="16"/>
              </w:rPr>
              <w:br/>
              <w:t>-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матеріалів реєстраційного досьє, а саме у р. 3.2.Р.7. Система контейнер/ закупорювальний засіб внесені зміни до специфікації та методів контролю для пляшок (флаконів) скляних: за п. «Арсен» - методику для проведення контролю арсену адаптовано до наявного на підприємстві атомно-емісійного спектрометра з індукційно зв’язаною плазмою АЕС-ІЗП (показник контролювався фірмою виробником); за п. «Товщина стінки та товщина дна» на підприємстві закуплено товщиномер, відповідно виникла необхідність внести зміни в специфікацію, щодо виконання контролю (на даний час контроль проводить фірма-виробник); - приведення п. «Гідролітична стійкість» до вимог ДФУ.</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UA/11948/01/01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МАСТО-ГРАН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гранули по 10 г у пеналі полімерному; по 1 пеналу в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ПрАТ "Національна Гомеопатична Спілка"</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І типу - перенесення виробничої дільниці Аптека "Національна Гомеопатична Спілка"№1 для АФІ Calcium fluoricum 30CH.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Conium 200CH.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Asterias rubens 30CH.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Conium 30CH.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Phytolacca 30CH. Запропоновано: Київ, вул. Тургенєвська, 76-78, група прим. №45 Україна</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UA/3825/01/01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МЕЛЬДОНІЙ</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розчин для ін`єкцій, 100 мг/мл, по 5 мл в ампулі, по 5 ампул у контурній чарунковій упаковці, по 2 контурні чарункові упаковки в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"Юрія-Фарм"</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матеріалів:технічну помилку виправлено в тексті маркування на вторинній упаковці лікарського засобу. Запропоновано: 7. ІНШІ ОСОБЛИВІ ЗАСТЕРЕЖЕННЯ Стерильний. Вільний від бактеріальних ендотоксинів. Зазначене виправлення відповідає матеріалам реєстраційного досьє. лення технічної помилки в примірниках маркування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UA/14638/01/01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МІКАРДИСПЛЮС®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80 мг/12,5 мг; по 7 таблеток у блістері; по 4 блістери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Еллас А.Е., Грецiя (Виробництво, первинне та вторинне пакування, контроль якості та випуск серії); Берінгер Інгельхайм Фарма ГмбХ і Ко. КГ, Німеччина (Виробництво, первинне та вторинне пакування, контроль якості та випуск серії)</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Грецiя/ 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FF71D3">
              <w:rPr>
                <w:rFonts w:ascii="Arial" w:hAnsi="Arial" w:cs="Arial"/>
                <w:sz w:val="16"/>
                <w:szCs w:val="16"/>
              </w:rPr>
              <w:br/>
              <w:t xml:space="preserve">Пропонована редакція: Sven Kohler. Зміна контактних даних уповноваженої особи, відповідальної за фармаконагляд. </w:t>
            </w:r>
            <w:r w:rsidRPr="00FF71D3">
              <w:rPr>
                <w:rFonts w:ascii="Arial" w:hAnsi="Arial" w:cs="Arial"/>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UA/0465/01/02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МОВАЛІС®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по 7,5 мг; по 10 таблеток; по 2 блістери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Еллас А.Е., Грецiя; Берінгер Інгельхайм Фарма ГмбХ і Ко. КГ, Німеччина</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Грецiя/ 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F71D3">
              <w:rPr>
                <w:rFonts w:ascii="Arial" w:hAnsi="Arial" w:cs="Arial"/>
                <w:sz w:val="16"/>
                <w:szCs w:val="16"/>
              </w:rPr>
              <w:br/>
              <w:t xml:space="preserve">Пропонована редакція: Sven Kohler. Зміна контактних даних уповноваженої особи, відповідальної за фармаконагляд. </w:t>
            </w:r>
            <w:r w:rsidRPr="00FF71D3">
              <w:rPr>
                <w:rFonts w:ascii="Arial" w:hAnsi="Arial" w:cs="Arial"/>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UA/2683/02/01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МОВАЛІС®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 xml:space="preserve">таблетки по 15 мг; по 10 таблеток; по 1 або 2 блістери в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Еллас А.Е., Грецiя; Берінгер Інгельхайм Фарма ГмбХ і Ко. КГ, Німеччина</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Грецiя/ 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F71D3">
              <w:rPr>
                <w:rFonts w:ascii="Arial" w:hAnsi="Arial" w:cs="Arial"/>
                <w:sz w:val="16"/>
                <w:szCs w:val="16"/>
              </w:rPr>
              <w:br/>
              <w:t xml:space="preserve">Пропонована редакція: Sven Kohler. Зміна контактних даних уповноваженої особи, відповідальної за фармаконагляд. </w:t>
            </w:r>
            <w:r w:rsidRPr="00FF71D3">
              <w:rPr>
                <w:rFonts w:ascii="Arial" w:hAnsi="Arial" w:cs="Arial"/>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UA/2683/02/02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НІТРОГЛІЦЕРИН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таблетки сублінгвальні по 0,5 мг по 40 таблеток у банках або по 40 таблеток у банках полімерних або зі скла, по 3 банки у блістері з фольгою або без фольги, по 1 блістеру у пачці з картону; по 25 таблеток у банках полімерних або зі скла, по 3 банки у блістері з фольгою або без фольги, по 1 блістеру у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ТОВ НВФ «МІКРОХІМ»</w:t>
            </w:r>
            <w:r w:rsidRPr="00FF71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ТОВ НВФ «МІКРОХІМ»</w:t>
            </w:r>
            <w:r w:rsidRPr="00FF71D3">
              <w:rPr>
                <w:rFonts w:ascii="Arial" w:hAnsi="Arial" w:cs="Arial"/>
                <w:sz w:val="16"/>
                <w:szCs w:val="16"/>
              </w:rPr>
              <w:br/>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додавання альтернативної первинної упаковки – банки зі скла І гідролітичного класу коричневого кольору виробництва KENO PHARMA LIMITED, Китай з кришкою (HDPE) та банки зі скла І гідролітичного класу коричневого кольору виробництва Jinan Horizon International Co., Ltd, Китай з поліпропіленовою кришкою до зареєстрованого типу первинної упаковки (банки полімерні вітчизняного виробника ТОВ «АГК Україна»), з відповідними змінами до р. «Упаковка». </w:t>
            </w:r>
            <w:r w:rsidRPr="00FF71D3">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 додавання до зареєстрованого виду упаковки додаткових упаковок, які безпосередньо не контактують з ГЛЗ (блістер, в який вкладено по 3 банки по 25 або 40 таблеток в кожній), з відповідними змінами у р. «Упаковка»: «по 40 таблеток у банках полімерних або зі скла, по 3 банки у блістері з фольгою або без фольги, по 1 блістеру у пачці з картону; по 25 таблеток у банках полімерних або зі скла, по 3 банки у блістері з фольгою або без фольги, по 1 блістеру у пачці з картону».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упаковок з новими геометричними розмірами, а саме по 40 та по 25 таблеток у поліпропіленові банки з кришкою, без зміни якісного та кількісного складу пакувального матеріалу від затвердженого виробника ТОВ «АГК Україна», у зв’язку з уніфікацією процесу фасування та пакування з метою збільшення продуктивності виробництва.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до затвердженого виду упаковки (по 40 таблеток у банках) додаткового виду упаковки (по 40 таблеток у банках полімерних або зі скла, по 3 банки у блістері з фольгою або без фольги; по 1 блістеру у пачці з картону; або по 25 таблеток у банках полімерних або зі скла, по 3 банки у блістері з фольгою або без фольги; по 1 блістеру у пачці з картону), з відповідними змінами до р. «Упаковка».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UA/0129/01/01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tabs>
                <w:tab w:val="left" w:pos="12600"/>
              </w:tabs>
              <w:rPr>
                <w:rFonts w:ascii="Arial" w:hAnsi="Arial" w:cs="Arial"/>
                <w:b/>
                <w:i/>
                <w:sz w:val="16"/>
                <w:szCs w:val="16"/>
              </w:rPr>
            </w:pPr>
            <w:r w:rsidRPr="00FF71D3">
              <w:rPr>
                <w:rFonts w:ascii="Arial" w:hAnsi="Arial" w:cs="Arial"/>
                <w:b/>
                <w:sz w:val="16"/>
                <w:szCs w:val="16"/>
              </w:rPr>
              <w:t>НОВОСЕВЕН®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tabs>
                <w:tab w:val="left" w:pos="12600"/>
              </w:tabs>
              <w:rPr>
                <w:rFonts w:ascii="Arial" w:hAnsi="Arial" w:cs="Arial"/>
                <w:sz w:val="16"/>
                <w:szCs w:val="16"/>
              </w:rPr>
            </w:pPr>
            <w:r w:rsidRPr="00FF71D3">
              <w:rPr>
                <w:rFonts w:ascii="Arial" w:hAnsi="Arial" w:cs="Arial"/>
                <w:sz w:val="16"/>
                <w:szCs w:val="16"/>
              </w:rPr>
              <w:t>порошок ліофілізований для приготування розчину для ін'єкцій по 5 мг (250 КМО) 1 скляний флакон з ліофілізованим порошком у комплекті з 1 попередньо заповненим шприцом, який містить 5 мл розчинника (гістидин, вода для ін'єкцій), штоком поршня, перехідником для флакона в індивідуальній упаковці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tabs>
                <w:tab w:val="left" w:pos="12600"/>
              </w:tabs>
              <w:jc w:val="center"/>
              <w:rPr>
                <w:rFonts w:ascii="Arial" w:hAnsi="Arial" w:cs="Arial"/>
                <w:sz w:val="16"/>
                <w:szCs w:val="16"/>
              </w:rPr>
            </w:pPr>
            <w:r w:rsidRPr="00FF71D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tabs>
                <w:tab w:val="left" w:pos="12600"/>
              </w:tabs>
              <w:jc w:val="center"/>
              <w:rPr>
                <w:rFonts w:ascii="Arial" w:hAnsi="Arial" w:cs="Arial"/>
                <w:sz w:val="16"/>
                <w:szCs w:val="16"/>
              </w:rPr>
            </w:pPr>
            <w:r w:rsidRPr="00FF71D3">
              <w:rPr>
                <w:rFonts w:ascii="Arial" w:hAnsi="Arial" w:cs="Arial"/>
                <w:sz w:val="16"/>
                <w:szCs w:val="16"/>
              </w:rPr>
              <w:t>Данiя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jc w:val="center"/>
              <w:rPr>
                <w:rFonts w:ascii="Arial" w:hAnsi="Arial" w:cs="Arial"/>
                <w:sz w:val="16"/>
                <w:szCs w:val="16"/>
              </w:rPr>
            </w:pPr>
            <w:r w:rsidRPr="00FF71D3">
              <w:rPr>
                <w:rFonts w:ascii="Arial" w:hAnsi="Arial" w:cs="Arial"/>
                <w:sz w:val="16"/>
                <w:szCs w:val="16"/>
              </w:rPr>
              <w:t>виробник діючої речовини, готового продукту та виробник, відповідальний за випуск серій готового продукту:</w:t>
            </w:r>
          </w:p>
          <w:p w:rsidR="004A07DC" w:rsidRPr="00FF71D3" w:rsidRDefault="004A07DC" w:rsidP="00A42959">
            <w:pPr>
              <w:jc w:val="center"/>
              <w:rPr>
                <w:rFonts w:ascii="Arial" w:hAnsi="Arial" w:cs="Arial"/>
                <w:sz w:val="16"/>
                <w:szCs w:val="16"/>
              </w:rPr>
            </w:pPr>
            <w:r w:rsidRPr="00FF71D3">
              <w:rPr>
                <w:rFonts w:ascii="Arial" w:hAnsi="Arial" w:cs="Arial"/>
                <w:sz w:val="16"/>
                <w:szCs w:val="16"/>
              </w:rPr>
              <w:t>А/Т Ново Нордіск, Данія;</w:t>
            </w:r>
          </w:p>
          <w:p w:rsidR="004A07DC" w:rsidRPr="00FF71D3" w:rsidRDefault="004A07DC" w:rsidP="00A42959">
            <w:pPr>
              <w:jc w:val="center"/>
              <w:rPr>
                <w:rFonts w:ascii="Arial" w:hAnsi="Arial" w:cs="Arial"/>
                <w:sz w:val="16"/>
                <w:szCs w:val="16"/>
              </w:rPr>
            </w:pPr>
            <w:r w:rsidRPr="00FF71D3">
              <w:rPr>
                <w:rFonts w:ascii="Arial" w:hAnsi="Arial" w:cs="Arial"/>
                <w:sz w:val="16"/>
                <w:szCs w:val="16"/>
              </w:rPr>
              <w:t>дільниця виробництва, на якій проводиться контроль/випробування серії готового продукту:</w:t>
            </w:r>
          </w:p>
          <w:p w:rsidR="004A07DC" w:rsidRPr="00FF71D3" w:rsidRDefault="004A07DC" w:rsidP="00A42959">
            <w:pPr>
              <w:jc w:val="center"/>
              <w:rPr>
                <w:rFonts w:ascii="Arial" w:hAnsi="Arial" w:cs="Arial"/>
                <w:sz w:val="16"/>
                <w:szCs w:val="16"/>
              </w:rPr>
            </w:pPr>
            <w:r w:rsidRPr="00FF71D3">
              <w:rPr>
                <w:rFonts w:ascii="Arial" w:hAnsi="Arial" w:cs="Arial"/>
                <w:sz w:val="16"/>
                <w:szCs w:val="16"/>
              </w:rPr>
              <w:t>А/Т Ново Нордіск, Данія;</w:t>
            </w:r>
          </w:p>
          <w:p w:rsidR="004A07DC" w:rsidRPr="00FF71D3" w:rsidRDefault="004A07DC" w:rsidP="00A42959">
            <w:pPr>
              <w:jc w:val="center"/>
              <w:rPr>
                <w:rFonts w:ascii="Arial" w:hAnsi="Arial" w:cs="Arial"/>
                <w:sz w:val="16"/>
                <w:szCs w:val="16"/>
              </w:rPr>
            </w:pPr>
            <w:r w:rsidRPr="00FF71D3">
              <w:rPr>
                <w:rFonts w:ascii="Arial" w:hAnsi="Arial" w:cs="Arial"/>
                <w:sz w:val="16"/>
                <w:szCs w:val="16"/>
              </w:rPr>
              <w:t>А/Т Ново Нордіск, Данія;</w:t>
            </w:r>
          </w:p>
          <w:p w:rsidR="004A07DC" w:rsidRPr="00FF71D3" w:rsidRDefault="004A07DC" w:rsidP="00A42959">
            <w:pPr>
              <w:jc w:val="center"/>
              <w:rPr>
                <w:rFonts w:ascii="Arial" w:hAnsi="Arial" w:cs="Arial"/>
                <w:sz w:val="16"/>
                <w:szCs w:val="16"/>
              </w:rPr>
            </w:pPr>
            <w:r w:rsidRPr="00FF71D3">
              <w:rPr>
                <w:rFonts w:ascii="Arial" w:hAnsi="Arial" w:cs="Arial"/>
                <w:sz w:val="16"/>
                <w:szCs w:val="16"/>
              </w:rPr>
              <w:t>Дільниця, на якій проводиться виготовлення розчинника у попередньо наповненому шприці та його первинне пакування:</w:t>
            </w:r>
          </w:p>
          <w:p w:rsidR="004A07DC" w:rsidRPr="00FF71D3" w:rsidRDefault="004A07DC" w:rsidP="00A42959">
            <w:pPr>
              <w:jc w:val="center"/>
              <w:rPr>
                <w:rFonts w:ascii="Arial" w:hAnsi="Arial" w:cs="Arial"/>
                <w:sz w:val="16"/>
                <w:szCs w:val="16"/>
              </w:rPr>
            </w:pPr>
            <w:r w:rsidRPr="00FF71D3">
              <w:rPr>
                <w:rFonts w:ascii="Arial" w:hAnsi="Arial" w:cs="Arial"/>
                <w:sz w:val="16"/>
                <w:szCs w:val="16"/>
              </w:rPr>
              <w:t>Веттер Фарма-Фертігунг ГмбХ унд Ко. КГ, Німеччина;</w:t>
            </w:r>
          </w:p>
          <w:p w:rsidR="004A07DC" w:rsidRPr="00FF71D3" w:rsidRDefault="004A07DC" w:rsidP="00A42959">
            <w:pPr>
              <w:jc w:val="center"/>
              <w:rPr>
                <w:rFonts w:ascii="Arial" w:hAnsi="Arial" w:cs="Arial"/>
                <w:sz w:val="16"/>
                <w:szCs w:val="16"/>
              </w:rPr>
            </w:pPr>
            <w:r w:rsidRPr="00FF71D3">
              <w:rPr>
                <w:rFonts w:ascii="Arial" w:hAnsi="Arial" w:cs="Arial"/>
                <w:sz w:val="16"/>
                <w:szCs w:val="16"/>
              </w:rPr>
              <w:t>Дільниця виробництва, на якій проводиться контроль/випробування розчинника у попередньо наповненому шприці:</w:t>
            </w:r>
          </w:p>
          <w:p w:rsidR="004A07DC" w:rsidRPr="00FF71D3" w:rsidRDefault="004A07DC" w:rsidP="00A42959">
            <w:pPr>
              <w:jc w:val="center"/>
              <w:rPr>
                <w:rFonts w:ascii="Arial" w:hAnsi="Arial" w:cs="Arial"/>
                <w:sz w:val="16"/>
                <w:szCs w:val="16"/>
              </w:rPr>
            </w:pPr>
            <w:r w:rsidRPr="00FF71D3">
              <w:rPr>
                <w:rFonts w:ascii="Arial" w:hAnsi="Arial" w:cs="Arial"/>
                <w:sz w:val="16"/>
                <w:szCs w:val="16"/>
              </w:rPr>
              <w:t>Веттер Фарма-Фертігунг ГмбХ унд Ко. КГ, Німеччина;</w:t>
            </w:r>
          </w:p>
          <w:p w:rsidR="004A07DC" w:rsidRPr="00FF71D3" w:rsidRDefault="004A07DC" w:rsidP="00A42959">
            <w:pPr>
              <w:jc w:val="center"/>
              <w:rPr>
                <w:rFonts w:ascii="Arial" w:hAnsi="Arial" w:cs="Arial"/>
                <w:sz w:val="16"/>
                <w:szCs w:val="16"/>
              </w:rPr>
            </w:pPr>
            <w:r w:rsidRPr="00FF71D3">
              <w:rPr>
                <w:rFonts w:ascii="Arial" w:hAnsi="Arial" w:cs="Arial"/>
                <w:sz w:val="16"/>
                <w:szCs w:val="16"/>
              </w:rPr>
              <w:t>Дільниця виробництва, на якій проводиться вторинне пакування готового продукту:</w:t>
            </w:r>
          </w:p>
          <w:p w:rsidR="004A07DC" w:rsidRPr="00FF71D3" w:rsidRDefault="004A07DC" w:rsidP="00A42959">
            <w:pPr>
              <w:jc w:val="center"/>
              <w:rPr>
                <w:rFonts w:ascii="Arial" w:hAnsi="Arial" w:cs="Arial"/>
                <w:sz w:val="16"/>
                <w:szCs w:val="16"/>
              </w:rPr>
            </w:pPr>
            <w:r w:rsidRPr="00FF71D3">
              <w:rPr>
                <w:rFonts w:ascii="Arial" w:hAnsi="Arial" w:cs="Arial"/>
                <w:sz w:val="16"/>
                <w:szCs w:val="16"/>
              </w:rPr>
              <w:t>А/Т Ново Нордіск, Данія;</w:t>
            </w:r>
          </w:p>
          <w:p w:rsidR="004A07DC" w:rsidRPr="00FF71D3" w:rsidRDefault="004A07DC" w:rsidP="00A42959">
            <w:pPr>
              <w:jc w:val="center"/>
              <w:rPr>
                <w:rFonts w:ascii="Arial" w:hAnsi="Arial" w:cs="Arial"/>
                <w:sz w:val="16"/>
                <w:szCs w:val="16"/>
              </w:rPr>
            </w:pPr>
            <w:r w:rsidRPr="00FF71D3">
              <w:rPr>
                <w:rFonts w:ascii="Arial" w:hAnsi="Arial" w:cs="Arial"/>
                <w:sz w:val="16"/>
                <w:szCs w:val="16"/>
              </w:rPr>
              <w:t>А/Т Ново Нордіск, Данія;</w:t>
            </w:r>
          </w:p>
          <w:p w:rsidR="004A07DC" w:rsidRPr="00FF71D3" w:rsidRDefault="004A07DC" w:rsidP="00A42959">
            <w:pPr>
              <w:jc w:val="center"/>
              <w:rPr>
                <w:rFonts w:ascii="Arial" w:hAnsi="Arial" w:cs="Arial"/>
                <w:sz w:val="16"/>
                <w:szCs w:val="16"/>
              </w:rPr>
            </w:pPr>
            <w:r w:rsidRPr="00FF71D3">
              <w:rPr>
                <w:rFonts w:ascii="Arial" w:hAnsi="Arial" w:cs="Arial"/>
                <w:sz w:val="16"/>
                <w:szCs w:val="16"/>
              </w:rPr>
              <w:t>дільниця виробництва, на якій проводиться виробництво нерозфасованого продукту, фільтрування, наповнення та ліофілізація порошку:</w:t>
            </w:r>
          </w:p>
          <w:p w:rsidR="004A07DC" w:rsidRPr="00FF71D3" w:rsidRDefault="004A07DC" w:rsidP="00A42959">
            <w:pPr>
              <w:jc w:val="center"/>
              <w:rPr>
                <w:rFonts w:ascii="Arial" w:hAnsi="Arial" w:cs="Arial"/>
                <w:sz w:val="16"/>
                <w:szCs w:val="16"/>
              </w:rPr>
            </w:pPr>
            <w:r w:rsidRPr="00FF71D3">
              <w:rPr>
                <w:rFonts w:ascii="Arial" w:hAnsi="Arial" w:cs="Arial"/>
                <w:sz w:val="16"/>
                <w:szCs w:val="16"/>
              </w:rPr>
              <w:t>А/Т Ново Нордіск, Данія</w:t>
            </w:r>
          </w:p>
          <w:p w:rsidR="004A07DC" w:rsidRPr="00FF71D3" w:rsidRDefault="004A07DC" w:rsidP="00A42959">
            <w:pPr>
              <w:tabs>
                <w:tab w:val="left" w:pos="12600"/>
              </w:tabs>
              <w:jc w:val="center"/>
              <w:rPr>
                <w:rFonts w:ascii="Arial" w:hAnsi="Arial" w:cs="Arial"/>
                <w:sz w:val="16"/>
                <w:szCs w:val="16"/>
              </w:rPr>
            </w:pP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tabs>
                <w:tab w:val="left" w:pos="12600"/>
              </w:tabs>
              <w:jc w:val="center"/>
              <w:rPr>
                <w:rFonts w:ascii="Arial" w:hAnsi="Arial" w:cs="Arial"/>
                <w:sz w:val="16"/>
                <w:szCs w:val="16"/>
              </w:rPr>
            </w:pPr>
            <w:r w:rsidRPr="00FF71D3">
              <w:rPr>
                <w:rFonts w:ascii="Arial" w:hAnsi="Arial" w:cs="Arial"/>
                <w:sz w:val="16"/>
                <w:szCs w:val="16"/>
              </w:rPr>
              <w:t>Данiя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зміни у розділі «Упаковка» в МКЯ ЛЗ обумовлені приведенням інформації щодо первинного пакування у відповідність до матеріалів реєстраційного досьє. Зміни внесено до Інструкції для медичного застосування лікарського засобу до розділу "Упаковка".Введення змін протягом 6-ти місяців після затвердження</w:t>
            </w:r>
            <w:r w:rsidRPr="00FF71D3">
              <w:rPr>
                <w:rFonts w:ascii="Arial" w:hAnsi="Arial" w:cs="Arial"/>
                <w:sz w:val="16"/>
                <w:szCs w:val="16"/>
              </w:rPr>
              <w:br/>
              <w:t xml:space="preserve">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(Змінено затверджене показання.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FF71D3">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 вилучено інформацію щодо дії допоміжної речовини згідно рекомендації ЕМА. Введення змін протягом 6-ти місяців після затвердження</w:t>
            </w:r>
            <w:r w:rsidRPr="00FF71D3">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tabs>
                <w:tab w:val="left" w:pos="12600"/>
              </w:tabs>
              <w:jc w:val="center"/>
              <w:rPr>
                <w:rFonts w:ascii="Arial" w:hAnsi="Arial" w:cs="Arial"/>
                <w:b/>
                <w:i/>
                <w:sz w:val="16"/>
                <w:szCs w:val="16"/>
              </w:rPr>
            </w:pPr>
            <w:r w:rsidRPr="00FF71D3">
              <w:rPr>
                <w:rFonts w:ascii="Arial" w:hAnsi="Arial" w:cs="Arial"/>
                <w:i/>
                <w:sz w:val="16"/>
                <w:szCs w:val="16"/>
                <w:lang w:val="en-US"/>
              </w:rPr>
              <w:t xml:space="preserve">за рецептом </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tabs>
                <w:tab w:val="left" w:pos="12600"/>
              </w:tabs>
              <w:jc w:val="center"/>
              <w:rPr>
                <w:rFonts w:ascii="Arial" w:hAnsi="Arial" w:cs="Arial"/>
                <w:sz w:val="16"/>
                <w:szCs w:val="16"/>
              </w:rPr>
            </w:pPr>
            <w:r w:rsidRPr="00FF71D3">
              <w:rPr>
                <w:rFonts w:ascii="Arial" w:hAnsi="Arial" w:cs="Arial"/>
                <w:sz w:val="16"/>
                <w:szCs w:val="16"/>
              </w:rPr>
              <w:t>UA/5178/01/04</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tabs>
                <w:tab w:val="left" w:pos="12600"/>
              </w:tabs>
              <w:rPr>
                <w:rFonts w:ascii="Arial" w:hAnsi="Arial" w:cs="Arial"/>
                <w:b/>
                <w:i/>
                <w:sz w:val="16"/>
                <w:szCs w:val="16"/>
              </w:rPr>
            </w:pPr>
            <w:r w:rsidRPr="00FF71D3">
              <w:rPr>
                <w:rFonts w:ascii="Arial" w:hAnsi="Arial" w:cs="Arial"/>
                <w:b/>
                <w:sz w:val="16"/>
                <w:szCs w:val="16"/>
              </w:rPr>
              <w:t>НОВОСЕВЕН®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tabs>
                <w:tab w:val="left" w:pos="12600"/>
              </w:tabs>
              <w:rPr>
                <w:rFonts w:ascii="Arial" w:hAnsi="Arial" w:cs="Arial"/>
                <w:sz w:val="16"/>
                <w:szCs w:val="16"/>
              </w:rPr>
            </w:pPr>
            <w:r w:rsidRPr="00FF71D3">
              <w:rPr>
                <w:rFonts w:ascii="Arial" w:hAnsi="Arial" w:cs="Arial"/>
                <w:sz w:val="16"/>
                <w:szCs w:val="16"/>
              </w:rPr>
              <w:t>порошок ліофілізований для приготування розчину для ін'єкцій по 2 мг (100 КМО) 1 скляний флакон з ліофілізованим порошком у комплекті з 1 попередньо заповненим шприцом, який містить 2 мл розчинника (гістидин, вода для ін'єкцій), штоком поршня, перехідником для флакона в індивідуальній упаковці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tabs>
                <w:tab w:val="left" w:pos="12600"/>
              </w:tabs>
              <w:jc w:val="center"/>
              <w:rPr>
                <w:rFonts w:ascii="Arial" w:hAnsi="Arial" w:cs="Arial"/>
                <w:sz w:val="16"/>
                <w:szCs w:val="16"/>
              </w:rPr>
            </w:pPr>
            <w:r w:rsidRPr="00FF71D3">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tabs>
                <w:tab w:val="left" w:pos="12600"/>
              </w:tabs>
              <w:jc w:val="center"/>
              <w:rPr>
                <w:rFonts w:ascii="Arial" w:hAnsi="Arial" w:cs="Arial"/>
                <w:sz w:val="16"/>
                <w:szCs w:val="16"/>
              </w:rPr>
            </w:pPr>
            <w:r w:rsidRPr="00FF71D3">
              <w:rPr>
                <w:rFonts w:ascii="Arial" w:hAnsi="Arial" w:cs="Arial"/>
                <w:sz w:val="16"/>
                <w:szCs w:val="16"/>
              </w:rPr>
              <w:t>Данiя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jc w:val="center"/>
              <w:rPr>
                <w:rFonts w:ascii="Arial" w:hAnsi="Arial" w:cs="Arial"/>
                <w:sz w:val="16"/>
                <w:szCs w:val="16"/>
              </w:rPr>
            </w:pPr>
            <w:r w:rsidRPr="00FF71D3">
              <w:rPr>
                <w:rFonts w:ascii="Arial" w:hAnsi="Arial" w:cs="Arial"/>
                <w:sz w:val="16"/>
                <w:szCs w:val="16"/>
              </w:rPr>
              <w:t>виробник діючої речовини, готового продукту та виробник, відповідальний за випуск серій готового продукту:</w:t>
            </w:r>
          </w:p>
          <w:p w:rsidR="004A07DC" w:rsidRPr="00FF71D3" w:rsidRDefault="004A07DC" w:rsidP="00A42959">
            <w:pPr>
              <w:jc w:val="center"/>
              <w:rPr>
                <w:rFonts w:ascii="Arial" w:hAnsi="Arial" w:cs="Arial"/>
                <w:sz w:val="16"/>
                <w:szCs w:val="16"/>
              </w:rPr>
            </w:pPr>
            <w:r w:rsidRPr="00FF71D3">
              <w:rPr>
                <w:rFonts w:ascii="Arial" w:hAnsi="Arial" w:cs="Arial"/>
                <w:sz w:val="16"/>
                <w:szCs w:val="16"/>
              </w:rPr>
              <w:t>А/Т Ново Нордіск, Данія;</w:t>
            </w:r>
          </w:p>
          <w:p w:rsidR="004A07DC" w:rsidRPr="00FF71D3" w:rsidRDefault="004A07DC" w:rsidP="00A42959">
            <w:pPr>
              <w:jc w:val="center"/>
              <w:rPr>
                <w:rFonts w:ascii="Arial" w:hAnsi="Arial" w:cs="Arial"/>
                <w:sz w:val="16"/>
                <w:szCs w:val="16"/>
              </w:rPr>
            </w:pPr>
            <w:r w:rsidRPr="00FF71D3">
              <w:rPr>
                <w:rFonts w:ascii="Arial" w:hAnsi="Arial" w:cs="Arial"/>
                <w:sz w:val="16"/>
                <w:szCs w:val="16"/>
              </w:rPr>
              <w:t>дільниця виробництва, на якій проводиться контроль/випробування серії готового продукту:</w:t>
            </w:r>
          </w:p>
          <w:p w:rsidR="004A07DC" w:rsidRPr="00FF71D3" w:rsidRDefault="004A07DC" w:rsidP="00A42959">
            <w:pPr>
              <w:jc w:val="center"/>
              <w:rPr>
                <w:rFonts w:ascii="Arial" w:hAnsi="Arial" w:cs="Arial"/>
                <w:sz w:val="16"/>
                <w:szCs w:val="16"/>
              </w:rPr>
            </w:pPr>
            <w:r w:rsidRPr="00FF71D3">
              <w:rPr>
                <w:rFonts w:ascii="Arial" w:hAnsi="Arial" w:cs="Arial"/>
                <w:sz w:val="16"/>
                <w:szCs w:val="16"/>
              </w:rPr>
              <w:t>А/Т Ново Нордіск, Данія;</w:t>
            </w:r>
          </w:p>
          <w:p w:rsidR="004A07DC" w:rsidRPr="00FF71D3" w:rsidRDefault="004A07DC" w:rsidP="00A42959">
            <w:pPr>
              <w:jc w:val="center"/>
              <w:rPr>
                <w:rFonts w:ascii="Arial" w:hAnsi="Arial" w:cs="Arial"/>
                <w:sz w:val="16"/>
                <w:szCs w:val="16"/>
              </w:rPr>
            </w:pPr>
            <w:r w:rsidRPr="00FF71D3">
              <w:rPr>
                <w:rFonts w:ascii="Arial" w:hAnsi="Arial" w:cs="Arial"/>
                <w:sz w:val="16"/>
                <w:szCs w:val="16"/>
              </w:rPr>
              <w:t>А/Т Ново Нордіск, Данія;</w:t>
            </w:r>
          </w:p>
          <w:p w:rsidR="004A07DC" w:rsidRPr="00FF71D3" w:rsidRDefault="004A07DC" w:rsidP="00A42959">
            <w:pPr>
              <w:jc w:val="center"/>
              <w:rPr>
                <w:rFonts w:ascii="Arial" w:hAnsi="Arial" w:cs="Arial"/>
                <w:sz w:val="16"/>
                <w:szCs w:val="16"/>
              </w:rPr>
            </w:pPr>
            <w:r w:rsidRPr="00FF71D3">
              <w:rPr>
                <w:rFonts w:ascii="Arial" w:hAnsi="Arial" w:cs="Arial"/>
                <w:sz w:val="16"/>
                <w:szCs w:val="16"/>
              </w:rPr>
              <w:t>Дільниця, на якій проводиться виготовлення розчинника у попередньо наповненому шприці та його первинне пакування:</w:t>
            </w:r>
          </w:p>
          <w:p w:rsidR="004A07DC" w:rsidRPr="00FF71D3" w:rsidRDefault="004A07DC" w:rsidP="00A42959">
            <w:pPr>
              <w:jc w:val="center"/>
              <w:rPr>
                <w:rFonts w:ascii="Arial" w:hAnsi="Arial" w:cs="Arial"/>
                <w:sz w:val="16"/>
                <w:szCs w:val="16"/>
              </w:rPr>
            </w:pPr>
            <w:r w:rsidRPr="00FF71D3">
              <w:rPr>
                <w:rFonts w:ascii="Arial" w:hAnsi="Arial" w:cs="Arial"/>
                <w:sz w:val="16"/>
                <w:szCs w:val="16"/>
              </w:rPr>
              <w:t>Веттер Фарма-Фертігунг ГмбХ унд Ко. КГ, Німеччина;</w:t>
            </w:r>
          </w:p>
          <w:p w:rsidR="004A07DC" w:rsidRPr="00FF71D3" w:rsidRDefault="004A07DC" w:rsidP="00A42959">
            <w:pPr>
              <w:jc w:val="center"/>
              <w:rPr>
                <w:rFonts w:ascii="Arial" w:hAnsi="Arial" w:cs="Arial"/>
                <w:sz w:val="16"/>
                <w:szCs w:val="16"/>
              </w:rPr>
            </w:pPr>
            <w:r w:rsidRPr="00FF71D3">
              <w:rPr>
                <w:rFonts w:ascii="Arial" w:hAnsi="Arial" w:cs="Arial"/>
                <w:sz w:val="16"/>
                <w:szCs w:val="16"/>
              </w:rPr>
              <w:t>Дільниця виробництва, на якій проводиться контроль/випробування розчинника у попередньо наповненому шприці:</w:t>
            </w:r>
          </w:p>
          <w:p w:rsidR="004A07DC" w:rsidRPr="00FF71D3" w:rsidRDefault="004A07DC" w:rsidP="00A42959">
            <w:pPr>
              <w:jc w:val="center"/>
              <w:rPr>
                <w:rFonts w:ascii="Arial" w:hAnsi="Arial" w:cs="Arial"/>
                <w:sz w:val="16"/>
                <w:szCs w:val="16"/>
              </w:rPr>
            </w:pPr>
            <w:r w:rsidRPr="00FF71D3">
              <w:rPr>
                <w:rFonts w:ascii="Arial" w:hAnsi="Arial" w:cs="Arial"/>
                <w:sz w:val="16"/>
                <w:szCs w:val="16"/>
              </w:rPr>
              <w:t>Веттер Фарма-Фертігунг ГмбХ унд Ко. КГ, Німеччина;</w:t>
            </w:r>
          </w:p>
          <w:p w:rsidR="004A07DC" w:rsidRPr="00FF71D3" w:rsidRDefault="004A07DC" w:rsidP="00A42959">
            <w:pPr>
              <w:jc w:val="center"/>
              <w:rPr>
                <w:rFonts w:ascii="Arial" w:hAnsi="Arial" w:cs="Arial"/>
                <w:sz w:val="16"/>
                <w:szCs w:val="16"/>
              </w:rPr>
            </w:pPr>
            <w:r w:rsidRPr="00FF71D3">
              <w:rPr>
                <w:rFonts w:ascii="Arial" w:hAnsi="Arial" w:cs="Arial"/>
                <w:sz w:val="16"/>
                <w:szCs w:val="16"/>
              </w:rPr>
              <w:t>Дільниця виробництва, на якій проводиться вторинне пакування готового продукту:</w:t>
            </w:r>
          </w:p>
          <w:p w:rsidR="004A07DC" w:rsidRPr="00FF71D3" w:rsidRDefault="004A07DC" w:rsidP="00A42959">
            <w:pPr>
              <w:jc w:val="center"/>
              <w:rPr>
                <w:rFonts w:ascii="Arial" w:hAnsi="Arial" w:cs="Arial"/>
                <w:sz w:val="16"/>
                <w:szCs w:val="16"/>
              </w:rPr>
            </w:pPr>
            <w:r w:rsidRPr="00FF71D3">
              <w:rPr>
                <w:rFonts w:ascii="Arial" w:hAnsi="Arial" w:cs="Arial"/>
                <w:sz w:val="16"/>
                <w:szCs w:val="16"/>
              </w:rPr>
              <w:t>А/Т Ново Нордіск, Данія;</w:t>
            </w:r>
          </w:p>
          <w:p w:rsidR="004A07DC" w:rsidRPr="00FF71D3" w:rsidRDefault="004A07DC" w:rsidP="00A42959">
            <w:pPr>
              <w:jc w:val="center"/>
              <w:rPr>
                <w:rFonts w:ascii="Arial" w:hAnsi="Arial" w:cs="Arial"/>
                <w:sz w:val="16"/>
                <w:szCs w:val="16"/>
              </w:rPr>
            </w:pPr>
            <w:r w:rsidRPr="00FF71D3">
              <w:rPr>
                <w:rFonts w:ascii="Arial" w:hAnsi="Arial" w:cs="Arial"/>
                <w:sz w:val="16"/>
                <w:szCs w:val="16"/>
              </w:rPr>
              <w:t>А/Т Ново Нордіск, Данія;</w:t>
            </w:r>
          </w:p>
          <w:p w:rsidR="004A07DC" w:rsidRPr="00FF71D3" w:rsidRDefault="004A07DC" w:rsidP="00A42959">
            <w:pPr>
              <w:jc w:val="center"/>
              <w:rPr>
                <w:rFonts w:ascii="Arial" w:hAnsi="Arial" w:cs="Arial"/>
                <w:sz w:val="16"/>
                <w:szCs w:val="16"/>
              </w:rPr>
            </w:pPr>
            <w:r w:rsidRPr="00FF71D3">
              <w:rPr>
                <w:rFonts w:ascii="Arial" w:hAnsi="Arial" w:cs="Arial"/>
                <w:sz w:val="16"/>
                <w:szCs w:val="16"/>
              </w:rPr>
              <w:t>дільниця виробництва, на якій проводиться виробництво нерозфасованого продукту, фільтрування, наповнення та ліофілізація порошку:</w:t>
            </w:r>
          </w:p>
          <w:p w:rsidR="004A07DC" w:rsidRPr="00FF71D3" w:rsidRDefault="004A07DC" w:rsidP="00A42959">
            <w:pPr>
              <w:jc w:val="center"/>
              <w:rPr>
                <w:rFonts w:ascii="Arial" w:hAnsi="Arial" w:cs="Arial"/>
                <w:sz w:val="16"/>
                <w:szCs w:val="16"/>
              </w:rPr>
            </w:pPr>
            <w:r w:rsidRPr="00FF71D3">
              <w:rPr>
                <w:rFonts w:ascii="Arial" w:hAnsi="Arial" w:cs="Arial"/>
                <w:sz w:val="16"/>
                <w:szCs w:val="16"/>
              </w:rPr>
              <w:t>А/Т Ново Нордіск, Данія;</w:t>
            </w:r>
          </w:p>
          <w:p w:rsidR="004A07DC" w:rsidRPr="00FF71D3" w:rsidRDefault="004A07DC" w:rsidP="00A42959">
            <w:pPr>
              <w:jc w:val="center"/>
              <w:rPr>
                <w:rFonts w:ascii="Arial" w:hAnsi="Arial" w:cs="Arial"/>
                <w:sz w:val="16"/>
                <w:szCs w:val="16"/>
              </w:rPr>
            </w:pPr>
            <w:r w:rsidRPr="00FF71D3">
              <w:rPr>
                <w:rFonts w:ascii="Arial" w:hAnsi="Arial" w:cs="Arial"/>
                <w:sz w:val="16"/>
                <w:szCs w:val="16"/>
              </w:rPr>
              <w:t>дільниця виробництва, на якій проводиться виробництво нерозфасованого продукту, фільтрування, наповнення та ліофілізація порошку:</w:t>
            </w:r>
          </w:p>
          <w:p w:rsidR="004A07DC" w:rsidRPr="00FF71D3" w:rsidRDefault="004A07DC" w:rsidP="00A42959">
            <w:pPr>
              <w:jc w:val="center"/>
              <w:rPr>
                <w:rFonts w:ascii="Arial" w:hAnsi="Arial" w:cs="Arial"/>
                <w:sz w:val="16"/>
                <w:szCs w:val="16"/>
              </w:rPr>
            </w:pPr>
            <w:r w:rsidRPr="00FF71D3">
              <w:rPr>
                <w:rFonts w:ascii="Arial" w:hAnsi="Arial" w:cs="Arial"/>
                <w:sz w:val="16"/>
                <w:szCs w:val="16"/>
              </w:rPr>
              <w:t>А/Т Ново Нордіск, Данія</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tabs>
                <w:tab w:val="left" w:pos="12600"/>
              </w:tabs>
              <w:jc w:val="center"/>
              <w:rPr>
                <w:rFonts w:ascii="Arial" w:hAnsi="Arial" w:cs="Arial"/>
                <w:sz w:val="16"/>
                <w:szCs w:val="16"/>
              </w:rPr>
            </w:pPr>
            <w:r w:rsidRPr="00FF71D3">
              <w:rPr>
                <w:rFonts w:ascii="Arial" w:hAnsi="Arial" w:cs="Arial"/>
                <w:sz w:val="16"/>
                <w:szCs w:val="16"/>
              </w:rPr>
              <w:t>Данiя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зміни у розділі «Упаковка» в МКЯ ЛЗ обумовлені приведенням інформації щодо первинного пакування у відповідність до матеріалів реєстраційного досьє. Зміни внесено до Інструкції для медичного застосування лікарського засобу до розділу "Упаковка". Введення змін протягом 6-ти місяців після затвердження. </w:t>
            </w:r>
            <w:r w:rsidRPr="00FF71D3">
              <w:rPr>
                <w:rFonts w:ascii="Arial" w:hAnsi="Arial" w:cs="Arial"/>
                <w:sz w:val="16"/>
                <w:szCs w:val="16"/>
              </w:rPr>
              <w:br/>
              <w:t>Зміни І типу - Зміни з якості. Готовий лікарський засіб. Система контейнер/закупорювальний засіб (інші зміни).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(Змінено затверджене показання.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tabs>
                <w:tab w:val="left" w:pos="12600"/>
              </w:tabs>
              <w:jc w:val="center"/>
              <w:rPr>
                <w:rFonts w:ascii="Arial" w:hAnsi="Arial" w:cs="Arial"/>
                <w:b/>
                <w:i/>
                <w:sz w:val="16"/>
                <w:szCs w:val="16"/>
              </w:rPr>
            </w:pPr>
            <w:r w:rsidRPr="00FF71D3">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tabs>
                <w:tab w:val="left" w:pos="12600"/>
              </w:tabs>
              <w:jc w:val="center"/>
              <w:rPr>
                <w:rFonts w:ascii="Arial" w:hAnsi="Arial" w:cs="Arial"/>
                <w:sz w:val="16"/>
                <w:szCs w:val="16"/>
              </w:rPr>
            </w:pPr>
            <w:r w:rsidRPr="00FF71D3">
              <w:rPr>
                <w:rFonts w:ascii="Arial" w:hAnsi="Arial" w:cs="Arial"/>
                <w:sz w:val="16"/>
                <w:szCs w:val="16"/>
              </w:rPr>
              <w:t>UA/5178/01/05</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НО-ШПА®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розчин для ін'єкцій, 20 мг/мл №25 (5х5): по 2 мл в ампулі; по 5 ампул, розміщених у піддоні; по 5 піддонів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ХІНОЇН Завод Фармацевтичних та Хімічних Продуктів Прайвіт Ко. Лтд., Підприємство № 3 (Підприємство в Чаніквельдь)</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Угорщина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матеріалів:технічна помилка (згідно наказу МОЗ від 23.07.2015 № 460). Виправлено технічну помилку в інструкції для медичного застосування лікарського засобу (Додаток 26).</w:t>
            </w:r>
            <w:r w:rsidRPr="00FF71D3">
              <w:rPr>
                <w:rFonts w:ascii="Arial" w:hAnsi="Arial" w:cs="Arial"/>
                <w:sz w:val="16"/>
                <w:szCs w:val="16"/>
              </w:rPr>
              <w:br/>
              <w:t>ЗАПРОПОНОВАНО:</w:t>
            </w:r>
            <w:r w:rsidRPr="00FF71D3">
              <w:rPr>
                <w:rFonts w:ascii="Arial" w:hAnsi="Arial" w:cs="Arial"/>
                <w:sz w:val="16"/>
                <w:szCs w:val="16"/>
              </w:rPr>
              <w:br/>
              <w:t>ЗАТВЕРДЖЕНО</w:t>
            </w:r>
            <w:r w:rsidRPr="00FF71D3">
              <w:rPr>
                <w:rFonts w:ascii="Arial" w:hAnsi="Arial" w:cs="Arial"/>
                <w:sz w:val="16"/>
                <w:szCs w:val="16"/>
              </w:rPr>
              <w:br/>
              <w:t>Наказ Міністерства охорони</w:t>
            </w:r>
            <w:r w:rsidRPr="00FF71D3">
              <w:rPr>
                <w:rFonts w:ascii="Arial" w:hAnsi="Arial" w:cs="Arial"/>
                <w:sz w:val="16"/>
                <w:szCs w:val="16"/>
              </w:rPr>
              <w:br/>
              <w:t>здоров’я України</w:t>
            </w:r>
            <w:r w:rsidRPr="00FF71D3">
              <w:rPr>
                <w:rFonts w:ascii="Arial" w:hAnsi="Arial" w:cs="Arial"/>
                <w:sz w:val="16"/>
                <w:szCs w:val="16"/>
              </w:rPr>
              <w:br/>
              <w:t>14.07.2017 № 798</w:t>
            </w:r>
            <w:r w:rsidRPr="00FF71D3">
              <w:rPr>
                <w:rFonts w:ascii="Arial" w:hAnsi="Arial" w:cs="Arial"/>
                <w:sz w:val="16"/>
                <w:szCs w:val="16"/>
              </w:rPr>
              <w:br/>
              <w:t>Реєстраційне посвідчення</w:t>
            </w:r>
            <w:r w:rsidRPr="00FF71D3">
              <w:rPr>
                <w:rFonts w:ascii="Arial" w:hAnsi="Arial" w:cs="Arial"/>
                <w:sz w:val="16"/>
                <w:szCs w:val="16"/>
              </w:rPr>
              <w:br/>
              <w:t>№ UA/0391/02/01</w:t>
            </w:r>
            <w:r w:rsidRPr="00FF71D3">
              <w:rPr>
                <w:rFonts w:ascii="Arial" w:hAnsi="Arial" w:cs="Arial"/>
                <w:sz w:val="16"/>
                <w:szCs w:val="16"/>
              </w:rPr>
              <w:br/>
              <w:t>Зазначене виправлення відповідає архівним матеріалам реєстраційного досьє.</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UA/0391/02/01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ОГРАНІЯ®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 xml:space="preserve">капсули по 75 мг; по 7 капсул у блістері; по 2 блістери у пачці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матеріалів:уточнення реєстраційної процедури в наказі МОЗ України № 1725 від 11.08.2021р. в процесі внесення змін: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зі специфікації та аналітичних методів вхідного контролю на капсули тверді желатинові незначного показника «Геометричні розміри» та «Важкі метали»</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UA/15217/01/01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ОГРАНІЯ®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 xml:space="preserve">капсули по 75 мг; по 7 капсул у блістері; по 2 блістери у пачці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FF71D3">
              <w:rPr>
                <w:rFonts w:ascii="Arial" w:hAnsi="Arial" w:cs="Arial"/>
                <w:sz w:val="16"/>
                <w:szCs w:val="16"/>
              </w:rPr>
              <w:br/>
              <w:t>внесення змін в аналітичну методику на АФІ Прегабалін за показником «Супровідні домішки» (ДФУ, 2.2.29; 2.2.46) від виробника ГЛЗ.</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UA/15217/01/01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ОГРАНІЯ®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капсули по 150 мг, по 10 капсул у блістері; по 3 блістери у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FF71D3">
              <w:rPr>
                <w:rFonts w:ascii="Arial" w:hAnsi="Arial" w:cs="Arial"/>
                <w:sz w:val="16"/>
                <w:szCs w:val="16"/>
              </w:rPr>
              <w:br/>
              <w:t>внесення змін в аналітичну методику на АФІ Прегабалін за показником «Супровідні домішки» (ДФУ, 2.2.29; 2.2.46) від виробника ГЛЗ.</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UA/15217/01/02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ОГРАНІЯ®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капсули по 300 мг; по 10 капсул у блістері; по 3 блістери у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FF71D3">
              <w:rPr>
                <w:rFonts w:ascii="Arial" w:hAnsi="Arial" w:cs="Arial"/>
                <w:sz w:val="16"/>
                <w:szCs w:val="16"/>
              </w:rPr>
              <w:br/>
              <w:t>внесення змін в аналітичну методику на АФІ Прегабалін за показником «Супровідні домішки» (ДФУ, 2.2.29; 2.2.46) від виробника ГЛЗ.</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UA/15217/01/03</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ОФЕВ®</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капсули м`які по 100 мг; по 10 капсул у блістері; по 6 блістерів у картонній упаковці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 енд Ем Штабтест ГмбХ, Німеччина (альтернативна лабораторія для проведення контролю якості (за виключенням мікробіологічної чистоти)); Берінгер Інгельхайм Фарма ГмбХ і Ко. КГ, Німеччина (первинне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Каталент Німеччина Ебербах ГмбХ, Німеччина (виробництво, упаковка та контроль якості (за виключенням мікробіологічної чистоти) капсул bulk (не розфасованої продукції)); Лабор Л+С АГ, Німеччина, Німеччина (альтернативна лабораторія для проведення контролю якості мікробіологічної чистоти); Нувісан ГмбХ, Німеччина (альтернативна лабораторія для проведення контролю якості (за виключенням мікробіологічної чистоти)); СГС Інститут Фрезеніус ГмбХ, Німеччина (альтернативна лабораторія для проведення контролю якості мікробіологічної чистоти); ФармЛог Фарма Лоджістік ГмбХ, Німеччина (альтернативна дільниця для вторинного пакування та маркування); Штегеманн Льонферпакунген унд Логістішер Сервіс е. К., Німеччина (альтернативна дільниця для вторинного пакування та маркування)</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зміна уповноваженої особи заявника, відповідальної за фармаконагляд. </w:t>
            </w:r>
            <w:r w:rsidRPr="00FF71D3">
              <w:rPr>
                <w:rFonts w:ascii="Arial" w:hAnsi="Arial" w:cs="Arial"/>
                <w:sz w:val="16"/>
                <w:szCs w:val="16"/>
              </w:rPr>
              <w:br/>
              <w:t xml:space="preserve">Пропонована редакція: Sven Kohler. Зміна контактних даних уповноваженої особи, відповідальної за фармаконагляд. </w:t>
            </w:r>
            <w:r w:rsidRPr="00FF71D3">
              <w:rPr>
                <w:rFonts w:ascii="Arial" w:hAnsi="Arial" w:cs="Arial"/>
                <w:sz w:val="16"/>
                <w:szCs w:val="16"/>
              </w:rPr>
              <w:br/>
              <w:t xml:space="preserve">Зміна контактної особи заявника, відповідальної за фармаконагляд в Україні. </w:t>
            </w:r>
            <w:r w:rsidRPr="00FF71D3">
              <w:rPr>
                <w:rFonts w:ascii="Arial" w:hAnsi="Arial" w:cs="Arial"/>
                <w:sz w:val="16"/>
                <w:szCs w:val="16"/>
              </w:rPr>
              <w:br/>
              <w:t>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UA/16115/01/01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ОФЕВ®</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капсули м`які по 150 мг; по 10 капсул у блістері; по 6 блістерів у картонній упаковці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 енд Ем Штабтест ГмбХ, Німеччина (альтернативна лабораторія для проведення контролю якості (за виключенням мікробіологічної чистоти)); Берінгер Інгельхайм Фарма ГмбХ і Ко. КГ, Німеччина (первинне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Каталент Німеччина Ебербах ГмбХ, Німеччина (виробництво, упаковка та контроль якості (за виключенням мікробіологічної чистоти) капсул bulk (не розфасованої продукції)); Лабор Л+С АГ, Німеччина, Німеччина (альтернативна лабораторія для проведення контролю якості мікробіологічної чистоти); Нувісан ГмбХ, Німеччина (альтернативна лабораторія для проведення контролю якості (за виключенням мікробіологічної чистоти)); СГС Інститут Фрезеніус ГмбХ, Німеччина (альтернативна лабораторія для проведення контролю якості мікробіологічної чистоти); ФармЛог Фарма Лоджістік ГмбХ, Німеччина (альтернативна дільниця для вторинного пакування та маркування); Штегеманн Льонферпакунген унд Логістішер Сервіс е. К., Німеччина (альтернативна дільниця для вторинного пакування та маркування)</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зміна уповноваженої особи заявника, відповідальної за фармаконагляд. </w:t>
            </w:r>
            <w:r w:rsidRPr="00FF71D3">
              <w:rPr>
                <w:rFonts w:ascii="Arial" w:hAnsi="Arial" w:cs="Arial"/>
                <w:sz w:val="16"/>
                <w:szCs w:val="16"/>
              </w:rPr>
              <w:br/>
              <w:t xml:space="preserve">Пропонована редакція: Sven Kohler. Зміна контактних даних уповноваженої особи, відповідальної за фармаконагляд. </w:t>
            </w:r>
            <w:r w:rsidRPr="00FF71D3">
              <w:rPr>
                <w:rFonts w:ascii="Arial" w:hAnsi="Arial" w:cs="Arial"/>
                <w:sz w:val="16"/>
                <w:szCs w:val="16"/>
              </w:rPr>
              <w:br/>
              <w:t xml:space="preserve">Зміна контактної особи заявника, відповідальної за фармаконагляд в Україні. </w:t>
            </w:r>
            <w:r w:rsidRPr="00FF71D3">
              <w:rPr>
                <w:rFonts w:ascii="Arial" w:hAnsi="Arial" w:cs="Arial"/>
                <w:sz w:val="16"/>
                <w:szCs w:val="16"/>
              </w:rPr>
              <w:br/>
              <w:t>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UA/16115/01/02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ОФЛОКСАЦИН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порошок кристалічний (субстанція) у подвійних поліпропіленових пакетах для виробництва стерильних та нестерильних лікарських форм</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ВЕЗ Фармахем д.о.о.</w:t>
            </w:r>
            <w:r w:rsidRPr="00FF71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Хорватія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Жейянг Іст-Азія Фармасеутікал Ко., Лтд.</w:t>
            </w:r>
            <w:r w:rsidRPr="00FF71D3">
              <w:rPr>
                <w:rFonts w:ascii="Arial" w:hAnsi="Arial" w:cs="Arial"/>
                <w:sz w:val="16"/>
                <w:szCs w:val="16"/>
              </w:rPr>
              <w:br/>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Китай</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Zhejiang East-Asia Pharmaceutical Co., Ltd., China </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 xml:space="preserve">- </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UA/5417/01/01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ОФТАКВІКС®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краплі очні, 5 мг/мл; по 0,3 мл у тюбик-крапельниці; по 10 тюбик-крапельниць у пакеті з фольги; по 1 пакету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Фiнляндiя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НекстФарма АТ, Фiнляндiя (виробник відповідальний за виробництво in bulk, первинне та вторинне пакування, контроль якості); Сантен АТ, Фiнляндiя (виробник, відповідальний за випуск серії)</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Фiнляндiя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зміна уповноваженої особи заявника, відповідальної за фармаконагляд. </w:t>
            </w:r>
            <w:r w:rsidRPr="00FF71D3">
              <w:rPr>
                <w:rFonts w:ascii="Arial" w:hAnsi="Arial" w:cs="Arial"/>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UA/11401/01/01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ОФТАН®ТИМОЛОЛ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 xml:space="preserve">краплі очні 0,5 % по 5 мл у флаконі з крапельницею, по 1 флакону в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Фiнляндiя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первинну та вторинну упаковку, контроль якості); Сантен АТ, Фiнляндiя (виробник відповідальний за випуск серії)</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Нідерланди/ Фiнляндiя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зміна уповноваженої особи заявника, відповідальної за фармаконагляд. Пропонована редакція: Дельфіна Бертрам, д.ф.н., доктор наук. Зміна контактних даних уповноваженої особи, відповідальної за фармаконагляд.</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UA/5052/01/01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ПАНТЕНОЛ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по 100 мг по 20 або 50, або 100 таблеток у скляному флаконі; по 1 флакону в картонній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мібе ГмбХ Арцнайміттель</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Подання оновленого сертифіката відповідності Європейській фармакопеї № R1-CEP 2006-233-Rev 03 (затверджено: R1-CEP 2006-233-Rev 02) для АФІ декспантенолу від уже затвердженого виробника BASF SE, Germany. Зміни І типу - зміни з якості. Сертифікат відповідності/ГЕ-сертифікат відповідності Європейській фармакопеї/монографії. Подання оновленого сертифіката відповідності Європейській фармакопеї № R1-CEP 1997-113-Rev 03 (затверджено: R1-CEP 1997-113-Rev 02) для АФІ декспантенолу від уже затвердженого виробника DSM Nutritional Products Ltd., United Kingdom.</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UA/11523/01/01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ПАНТОЗОЛ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кишковорозчинною оболонкою, по 40 мг по 10 таблеток у блістері; по 1 або 2 або 3 блістери в коробці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Індія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Юнік Фармасьютикал Лабораторіз (відділення фірми "Дж. Б. Кемікалз енд Фармасьютикалз Лтд.")</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Індія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виправлення типографських помилок у методиках та приведення до валідаційних значень, а саме: </w:t>
            </w:r>
            <w:r w:rsidRPr="00FF71D3">
              <w:rPr>
                <w:rFonts w:ascii="Arial" w:hAnsi="Arial" w:cs="Arial"/>
                <w:sz w:val="16"/>
                <w:szCs w:val="16"/>
              </w:rPr>
              <w:br/>
              <w:t xml:space="preserve">- за показником «Однорідність дозованих одиниць» виправлено довжину хвилі (затверджено: 294 нм; запропоновано: 290 нм), одиниці виміру інжекції (затверджено: 20 мл; запропоновано: 20 µл), молекулярну масу пантопразолу натрію (затверджено: 405,36; запропоновано: 432,4) та уточнено параметр у формулі розрахунку (додано словосполучення «у перерахунку на безводну речовину»); - за показником «Розчинення» виправлено одиниці виміру інжекції (затверджено: 20 мл; запропоновано: 20 µл) та уточнено параметр у формулі розрахунку (додано словосполучення «у перерахунку на безводну речовину»); </w:t>
            </w:r>
            <w:r w:rsidRPr="00FF71D3">
              <w:rPr>
                <w:rFonts w:ascii="Arial" w:hAnsi="Arial" w:cs="Arial"/>
                <w:sz w:val="16"/>
                <w:szCs w:val="16"/>
              </w:rPr>
              <w:br/>
              <w:t>- за показником «Супутні домішки» виправлено розмір колонки (затверджено: 12,5 см</w:t>
            </w:r>
            <w:r w:rsidRPr="00FF71D3">
              <w:rPr>
                <w:rStyle w:val="csf229d0ff149"/>
                <w:sz w:val="16"/>
                <w:szCs w:val="16"/>
              </w:rPr>
              <w:t>×</w:t>
            </w:r>
            <w:r w:rsidRPr="00FF71D3">
              <w:rPr>
                <w:rFonts w:ascii="Arial" w:hAnsi="Arial" w:cs="Arial"/>
                <w:sz w:val="16"/>
                <w:szCs w:val="16"/>
              </w:rPr>
              <w:t>4,6 мм, 5 µ; запропоновано: 12,5 см</w:t>
            </w:r>
            <w:r w:rsidRPr="00FF71D3">
              <w:rPr>
                <w:rStyle w:val="csf229d0ff149"/>
                <w:sz w:val="16"/>
                <w:szCs w:val="16"/>
              </w:rPr>
              <w:t>×</w:t>
            </w:r>
            <w:r w:rsidRPr="00FF71D3">
              <w:rPr>
                <w:rFonts w:ascii="Arial" w:hAnsi="Arial" w:cs="Arial"/>
                <w:sz w:val="16"/>
                <w:szCs w:val="16"/>
              </w:rPr>
              <w:t xml:space="preserve">4,0 мм, µ5) та зазначено детальний розрахунок домішок; - за показником «Кількісне визначення» виправлено розчинник, який використовується при приготуванні еталонного та тестового розчинів (затверджено: вода очищена; запропоновано: мобільна фаза) і уточнено параметр у формулі розрахунку (додано словосполучення «у перерахунку на безводну речовину»). Зміни II типу - приведення специфікації та методів контролю діючої речовини пантопразолу натрію сесквігідрату у відповідність до вимог монографії «Pantoprazole Sodium» USP, а саме: </w:t>
            </w:r>
            <w:r w:rsidRPr="00FF71D3">
              <w:rPr>
                <w:rFonts w:ascii="Arial" w:hAnsi="Arial" w:cs="Arial"/>
                <w:sz w:val="16"/>
                <w:szCs w:val="16"/>
              </w:rPr>
              <w:br/>
              <w:t xml:space="preserve">- зміни до розділів «Description», «Solubility»; </w:t>
            </w:r>
            <w:r w:rsidRPr="00FF71D3">
              <w:rPr>
                <w:rFonts w:ascii="Arial" w:hAnsi="Arial" w:cs="Arial"/>
                <w:sz w:val="16"/>
                <w:szCs w:val="16"/>
              </w:rPr>
              <w:br/>
              <w:t xml:space="preserve">- до розділу «Identification» додано метод HPLC; </w:t>
            </w:r>
            <w:r w:rsidRPr="00FF71D3">
              <w:rPr>
                <w:rFonts w:ascii="Arial" w:hAnsi="Arial" w:cs="Arial"/>
                <w:sz w:val="16"/>
                <w:szCs w:val="16"/>
              </w:rPr>
              <w:br/>
              <w:t xml:space="preserve">- вилучено розділи «рН» та «Heavy metals»; </w:t>
            </w:r>
            <w:r w:rsidRPr="00FF71D3">
              <w:rPr>
                <w:rFonts w:ascii="Arial" w:hAnsi="Arial" w:cs="Arial"/>
                <w:sz w:val="16"/>
                <w:szCs w:val="16"/>
              </w:rPr>
              <w:br/>
              <w:t xml:space="preserve">- зміна нижньої межі за показником «Water content» (затверджено: 4,0% - 8,0%; запропоновано: 4,5% - 8,0%); </w:t>
            </w:r>
            <w:r w:rsidRPr="00FF71D3">
              <w:rPr>
                <w:rFonts w:ascii="Arial" w:hAnsi="Arial" w:cs="Arial"/>
                <w:sz w:val="16"/>
                <w:szCs w:val="16"/>
              </w:rPr>
              <w:br/>
              <w:t xml:space="preserve">- зміна профілю домішок, допустимих меж та методики за показником «Related substances»; </w:t>
            </w:r>
            <w:r w:rsidRPr="00FF71D3">
              <w:rPr>
                <w:rFonts w:ascii="Arial" w:hAnsi="Arial" w:cs="Arial"/>
                <w:sz w:val="16"/>
                <w:szCs w:val="16"/>
              </w:rPr>
              <w:br/>
              <w:t xml:space="preserve">- зміна верхньої межі та методики за показником «Assay» (затверджено: 98,0% - 101,0%; запропоновано: 98,0 – 102,0%). </w:t>
            </w:r>
            <w:r w:rsidRPr="00FF71D3">
              <w:rPr>
                <w:rFonts w:ascii="Arial" w:hAnsi="Arial" w:cs="Arial"/>
                <w:sz w:val="16"/>
                <w:szCs w:val="16"/>
              </w:rPr>
              <w:br/>
              <w:t>Запропоновано: Test – Organic Impurities (Test 2):</w:t>
            </w:r>
            <w:r w:rsidRPr="00FF71D3">
              <w:rPr>
                <w:rFonts w:ascii="Arial" w:hAnsi="Arial" w:cs="Arial"/>
                <w:sz w:val="16"/>
                <w:szCs w:val="16"/>
              </w:rPr>
              <w:br/>
              <w:t>- Benzimidazolethiol derivative (pantoprazole related compound C): NMT 0.10a %</w:t>
            </w:r>
            <w:r w:rsidRPr="00FF71D3">
              <w:rPr>
                <w:rFonts w:ascii="Arial" w:hAnsi="Arial" w:cs="Arial"/>
                <w:sz w:val="16"/>
                <w:szCs w:val="16"/>
              </w:rPr>
              <w:br/>
              <w:t>- Pantoprazole sulfone (pantoprazole related compound A): NMT 0.20 %</w:t>
            </w:r>
            <w:r w:rsidRPr="00FF71D3">
              <w:rPr>
                <w:rFonts w:ascii="Arial" w:hAnsi="Arial" w:cs="Arial"/>
                <w:sz w:val="16"/>
                <w:szCs w:val="16"/>
              </w:rPr>
              <w:br/>
              <w:t>- N1-Methyl pantoprazole (pantoprazole related compound D) and N3-Methyl pantoprazole (pantoprazole related compound F): NMT 0.20b %</w:t>
            </w:r>
            <w:r w:rsidRPr="00FF71D3">
              <w:rPr>
                <w:rFonts w:ascii="Arial" w:hAnsi="Arial" w:cs="Arial"/>
                <w:sz w:val="16"/>
                <w:szCs w:val="16"/>
              </w:rPr>
              <w:br/>
              <w:t>- Pantoprazole dimer (pantoprazole related compound E): NMT 0.10 %</w:t>
            </w:r>
            <w:r w:rsidRPr="00FF71D3">
              <w:rPr>
                <w:rFonts w:ascii="Arial" w:hAnsi="Arial" w:cs="Arial"/>
                <w:sz w:val="16"/>
                <w:szCs w:val="16"/>
              </w:rPr>
              <w:br/>
              <w:t>- Pantoprazole sulfide (pantoprazole related compound B): NMT 0.15 %</w:t>
            </w:r>
            <w:r w:rsidRPr="00FF71D3">
              <w:rPr>
                <w:rFonts w:ascii="Arial" w:hAnsi="Arial" w:cs="Arial"/>
                <w:sz w:val="16"/>
                <w:szCs w:val="16"/>
              </w:rPr>
              <w:br/>
              <w:t>- Any other individual impurities: NMT 0.10 %</w:t>
            </w:r>
            <w:r w:rsidRPr="00FF71D3">
              <w:rPr>
                <w:rFonts w:ascii="Arial" w:hAnsi="Arial" w:cs="Arial"/>
                <w:sz w:val="16"/>
                <w:szCs w:val="16"/>
              </w:rPr>
              <w:br/>
              <w:t>- Total impurities: NMT 0.5 %</w:t>
            </w:r>
            <w:r w:rsidRPr="00FF71D3">
              <w:rPr>
                <w:rFonts w:ascii="Arial" w:hAnsi="Arial" w:cs="Arial"/>
                <w:sz w:val="16"/>
                <w:szCs w:val="16"/>
              </w:rPr>
              <w:br/>
              <w:t>a At 305 nm</w:t>
            </w:r>
            <w:r w:rsidRPr="00FF71D3">
              <w:rPr>
                <w:rFonts w:ascii="Arial" w:hAnsi="Arial" w:cs="Arial"/>
                <w:sz w:val="16"/>
                <w:szCs w:val="16"/>
              </w:rPr>
              <w:br/>
              <w:t>b Impurities D and F are not full resolved and should be integrated together</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UA/11508/01/01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ПЕЙОНА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 xml:space="preserve">розчин для інфузій та орального застосування, 20 мг/мл; по 1 мл в ампулі, по 5 ампул у контурній чарунковій упаковці, по 2 контурні чарункові упаковки в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Австрія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Альфасігма С.п.А., Італiя (виробництво bulk, первинне та вторинне пакування, маркування, контроль якості); Г.Л. Фарма ГмбХ, Австрія (маркування та вторинне пакування); К'єзі Фармас'ютікелз ГмбХ, Австрія (випуск серії)</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Італiя/ Австрія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14.0 для лікарського засобу ПЕЙОНА, розчин для інфузій та орального застосування, 20 мг/мл; по 1 мл в ампулі; по 5 ампул у контурній чарунковій упаковці, по 2 контурні чарункові упаковки в картонній коробці з маркуванням іноземними мовами зі стикером українською мовою; по 1 мл в ампулі; по 5 ампул у контурній чарунковій упаковці, по 2 контурні чарункові упаковки в картонній коробці з маркуванням українською та англійською мовами. Структуру ПУРа оновлено відповідно до рекомендацій Guideline on good pharmacovigilance practices (GVP) Module V – Risk management systems (Rev 2.0.1)</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UA/15097/01/01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ПЕНТАЛГІН IC®</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по 10 таблеток у блістері; по 1 блістеру в пачці з картону; по 10 таблеток у блістерах</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додатковою відповідальністю "ІНТЕРХІМ"</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F71D3">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UA/8694/01/01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ПЕНТАЛГІН ФС ЕКСТРА КАПСУЛИ</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капсули, по 10 капсул у блістері; по 1 або 2 блістери в картонній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"Фарма Старт"</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подання оновленого СЕР № R1-CEP 2004-309 - Rev 02 для АФІ парацетамолу від затвердженого виробника Zhejiang Kangle Pharmaceutical Co., Ltd., Китай (Затверджено: CEP № R1-CEP 2004-309-rev 01); зміни І типу - внесення змін до специфікації АФІ парацетамолу виробництва Zhejiang Kangle Pharmaceutical Co., Ltd., Китай у відповідність до вимог монографії Paracetamol ЕР</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UA/10881/01/01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ПЕНТАЛГІН-ФС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по 10 таблеток у блістері; по 1 блістеру в пачці з картону; по 10 таблеток у блістерах</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"Фарма Старт"</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R1-CEP 2005-143-Rev 02 для АФІ метамізолу натрію моногідрату від нового виробника Хебей Цзіхен Фармасьютікал Ко., Лтд., Китай до вже затвердженого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доповнення специфікації АФІ метамізолу натрію моногідрату, виробництва Хебей Цзіхен Фармасьютікал Ко., Лтд., Китай приміткою: «Ідентифікація» </w:t>
            </w:r>
            <w:r w:rsidRPr="00FF71D3">
              <w:rPr>
                <w:rStyle w:val="csf229d0ff85"/>
                <w:color w:val="auto"/>
                <w:sz w:val="16"/>
                <w:szCs w:val="16"/>
              </w:rPr>
              <w:t xml:space="preserve">− </w:t>
            </w:r>
            <w:r w:rsidRPr="00FF71D3">
              <w:rPr>
                <w:rFonts w:ascii="Arial" w:hAnsi="Arial" w:cs="Arial"/>
                <w:sz w:val="16"/>
                <w:szCs w:val="16"/>
              </w:rPr>
              <w:t xml:space="preserve"> 1 допускається проводити тест методом Раманівської спектрометрії (ЕР 2.2.48). Процедура проведення тесту та відбір проб описані у відповідних СОП;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методики контролю показника «Залишкові розчинники» для АФІ метамізолу натрію моногідрату ТОВ «Фарма Старт». Зміни І типу - Зміни з якості. Готовий лікарський засіб. Контроль готового лікарського засобу (інші зміни), затвердження методів контролю для лікарського засобу ПЕНТАЛГІН-ФС, капсули українською мовою</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UA/2617/01/01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ПЕНТАЛГІН-ФС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по 10 таблеток у блістері; по 1 блістеру в пачці з картону; по 10 таблеток у блістерах</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"Фарма Старт"</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FF71D3">
              <w:rPr>
                <w:rFonts w:ascii="Arial" w:hAnsi="Arial" w:cs="Arial"/>
                <w:sz w:val="16"/>
                <w:szCs w:val="16"/>
              </w:rPr>
              <w:br/>
              <w:t>подання оновленого СЕР № R1-CEP 2004-309 - Rev 02 для АФІ парацетамолу від затвердженого виробника Zhejiang Kangle Pharmaceutical Co., Ltd., Китай (Затверджено: CEP № R1-CEP 2004-309-rev 01.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АФІ парацетамолу виробництва Zhejiang Kangle Pharmaceutical Co., Ltd., Китай у відповідність до вимог монографії Paracetamol ЕР</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UA/2617/01/01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ПІРАЦЕТАМ-ЗДОРОВ'Я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розчин для ін'єкцій, 200 мг/мл, по 5 мл в ампулі; по 10 ампул у коробці; по 5 мл в ампулі; по 5 ампул у блістері; по 2 блістери в коробці; по 10 мл в ампулі; по 5 або 10 ампул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обмеженою відповідальністю "Фармацевтична компанія "Здоров'я"</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FF71D3">
              <w:rPr>
                <w:rFonts w:ascii="Arial" w:hAnsi="Arial" w:cs="Arial"/>
                <w:sz w:val="16"/>
                <w:szCs w:val="16"/>
              </w:rPr>
              <w:br/>
              <w:t>подання оновленого сертифікату відповідності Європейській фармакопеї № R1-CEP 2004-083 - Rev 07 (затверджено: R1-CEP 2004-083 - Rev 04) для АФІ Пірацетам від діючого виробника NORTHEAST PHARMACEUTICAL GROUP COMPANY, LIMITED, China. Як наслідок, уточнення контактних даних виробника, видалення застарілої дільниці виробництва, внесення змін до специфікації та методів вхідного контролю якості згідно ЕР діючого видання. Зміни у процесі виробництва та схемі синтезу АФІ не відбулося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UA/7498/01/01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ПІРИДОКСИНУ ГІДРОХЛОРИД (ВІТАМІН В6)</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кристалічний порошок (субстанція) у поліетиленових пакетах для фармацевтичного застосування</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Джангксі Тьянксін Фармасьютікал Ко., Лтд.</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Китай</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w:t>
            </w:r>
            <w:r w:rsidRPr="00FF71D3">
              <w:rPr>
                <w:rFonts w:ascii="Arial" w:hAnsi="Arial" w:cs="Arial"/>
                <w:sz w:val="16"/>
                <w:szCs w:val="16"/>
              </w:rPr>
              <w:br/>
              <w:t>подання оновленого сертифіката відповідності Європейській фармакопеї СЕР № R1-CEP 2013-165-Rev 00 від вже затвердженого виробника з вилученням із специфікації показника «Важкі метали» та введенням періоду переконтролю замість терміну придатності. Запропоновано: СЕР № R1-CEP 2013-165-Rev 00</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UA/14182/01/01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ПОЛІЖИНАКС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капсули вагінальні по 6 капсул у блістері; по 1 або 2 блістери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Лабораторія Іннотек Інтернасьйональ</w:t>
            </w:r>
            <w:r w:rsidRPr="00FF71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Францiя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Виробник, відповідальний за пакування, контроль і випуск серії: </w:t>
            </w:r>
            <w:r w:rsidRPr="00FF71D3">
              <w:rPr>
                <w:rFonts w:ascii="Arial" w:hAnsi="Arial" w:cs="Arial"/>
                <w:sz w:val="16"/>
                <w:szCs w:val="16"/>
              </w:rPr>
              <w:br/>
              <w:t>Іннотера Шузі, Франція; Виробник, відповідальний за виробництво in bulk: Каталент Франц Бейнхейм СА, Францiя</w:t>
            </w:r>
            <w:r w:rsidRPr="00FF71D3">
              <w:rPr>
                <w:rFonts w:ascii="Arial" w:hAnsi="Arial" w:cs="Arial"/>
                <w:sz w:val="16"/>
                <w:szCs w:val="16"/>
              </w:rPr>
              <w:br/>
              <w:t>або СВІСС КЕПС АГ, Швейцарія, або Іннотера Шузі, Франція</w:t>
            </w:r>
            <w:r w:rsidRPr="00FF71D3">
              <w:rPr>
                <w:rFonts w:ascii="Arial" w:hAnsi="Arial" w:cs="Arial"/>
                <w:sz w:val="16"/>
                <w:szCs w:val="16"/>
              </w:rPr>
              <w:br/>
            </w:r>
          </w:p>
          <w:p w:rsidR="004A07DC" w:rsidRPr="00FF71D3" w:rsidRDefault="004A07DC" w:rsidP="00A42959">
            <w:pPr>
              <w:pStyle w:val="11"/>
              <w:tabs>
                <w:tab w:val="left" w:pos="12600"/>
              </w:tabs>
              <w:jc w:val="center"/>
              <w:rPr>
                <w:rFonts w:ascii="Arial" w:hAnsi="Arial" w:cs="Arial"/>
                <w:sz w:val="16"/>
                <w:szCs w:val="16"/>
              </w:rPr>
            </w:pP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Франція/</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Швейцарія</w:t>
            </w:r>
          </w:p>
          <w:p w:rsidR="004A07DC" w:rsidRPr="00FF71D3" w:rsidRDefault="004A07DC" w:rsidP="00A42959">
            <w:pPr>
              <w:pStyle w:val="11"/>
              <w:tabs>
                <w:tab w:val="left" w:pos="12600"/>
              </w:tabs>
              <w:jc w:val="center"/>
              <w:rPr>
                <w:rFonts w:ascii="Arial" w:hAnsi="Arial" w:cs="Arial"/>
                <w:sz w:val="16"/>
                <w:szCs w:val="16"/>
              </w:rPr>
            </w:pP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in bulk: Іннотера Шузі, Франція (затверджено: Каталент Франц Бейнхейм СА, Франція та СВІСС КЕПС АГ, Швейцарія). Зміни внесено в текст маркування упаковки лікарського засобу щодо додавання виробника, відповідального за виробництво in bulk.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w:t>
            </w:r>
            <w:r w:rsidRPr="00FF71D3">
              <w:rPr>
                <w:rFonts w:ascii="Arial" w:hAnsi="Arial" w:cs="Arial"/>
                <w:sz w:val="16"/>
                <w:szCs w:val="16"/>
              </w:rPr>
              <w:br/>
              <w:t>на етапі інкапсуляції (encapsulation step) параметр відносної вологості адаптується до обладнання Іннотера Шузі</w:t>
            </w:r>
            <w:r w:rsidRPr="00FF71D3">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а саме, на етапі інкапсуляції (encapsulation step) перемішування желатину до використання видаляється.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ЛЗ, а саме, зміна температурного параметру: підвищення від 60 до 65 ºС на стадії В (виробництво желатинової маси).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FF71D3">
              <w:rPr>
                <w:rFonts w:ascii="Arial" w:hAnsi="Arial" w:cs="Arial"/>
                <w:sz w:val="16"/>
                <w:szCs w:val="16"/>
              </w:rPr>
              <w:br/>
              <w:t>незначні зміни в процесі виробництва ЛЗ: під час виготовлення внутрішньої фази І допоміжна речовина Тефоз®63 зріджується не в нагрівальній шафі, а в ємності з терморегульованою системою.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 процесі контролю під час виробництва перевірка товщини желатинової смужки видаляється як несуттєвий параметр (Gelatine strip thickness). Контроль маси вмісту та маси оболонки вже виконується для капсули і є достатній для демонстрації відповідності капсул із дозуванням для одиниці продукту. А параметри капсули контролюються протягом усього етапу інкапсуляції.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терміну зберігання для проміжного продукту. Термін зберігання 5 місяців був підтверджений виробником Іннотера Шузі.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запропоновано альтернативний метод визначення температури плавлення, який виконується відповідно до методу Ph. Eur. Monograph 2.2.14 при контролі олії соєвої гідрогенізованої виробником Іннотера Шузі (затверджено Ph. Eur. Monograph 2.2.15).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щодо видалення тексту російською мовою.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UA/10193/01/01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ПРАДАКСА®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капсули тверді по 75 мг: по 10 капсул у блістері; по 1 або 3, або 6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Фарма ГмбХ і Ко. КГ</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для дозування 110 мг та 75 мг. Зміна уповноваженої особи заявника, відповідальної за фармаконагляд. 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w:t>
            </w:r>
            <w:r w:rsidRPr="00FF71D3">
              <w:rPr>
                <w:rFonts w:ascii="Arial" w:hAnsi="Arial" w:cs="Arial"/>
                <w:sz w:val="16"/>
                <w:szCs w:val="16"/>
              </w:rPr>
              <w:br/>
              <w:t>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UA/10626/01/01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ПРАДАКСА®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капсули тверді по 110 мг: по 10 капсул у блістері; по 6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Фарма ГмбХ і Ко. КГ</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для дозування 110 мг та 75 мг. Зміна уповноваженої особи заявника, відповідальної за фармаконагляд. 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w:t>
            </w:r>
            <w:r w:rsidRPr="00FF71D3">
              <w:rPr>
                <w:rFonts w:ascii="Arial" w:hAnsi="Arial" w:cs="Arial"/>
                <w:sz w:val="16"/>
                <w:szCs w:val="16"/>
              </w:rPr>
              <w:br/>
              <w:t>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UA/10626/01/02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ПРАДАКСА®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капсули тверді по 150 мг, по 10 капсул у блістері; по 3 або по 6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Фарма ГмбХ і Ко. КГ</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для дозування 150 мг. Зміна уповноваженої особи заявника, відповідальної за фармаконагляд. 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FF71D3">
              <w:rPr>
                <w:rFonts w:ascii="Arial" w:hAnsi="Arial" w:cs="Arial"/>
                <w:sz w:val="16"/>
                <w:szCs w:val="16"/>
              </w:rPr>
              <w:br/>
              <w:t>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UA/10626/01/03</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ПРАКСБАЙНД®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розчин для ін`єкцій/інфузій, 2,5 г/50 мл, по 50 мл у флаконі; по 2 флакони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Берінгер Інгельхайм Фарма ГмбХ і Ко.КГ, Німеччина (виробництво, первинне та вторинне пакування, контроль якості та випуск серії); Кволіті Ассістанс СА, Бельгiя (альтернативна лабораторія для контролю якості протягом випробування стабільності)</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 Бельгiя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F71D3">
              <w:rPr>
                <w:rFonts w:ascii="Arial" w:hAnsi="Arial" w:cs="Arial"/>
                <w:sz w:val="16"/>
                <w:szCs w:val="16"/>
              </w:rPr>
              <w:br/>
              <w:t xml:space="preserve">Пропонована редакція: Sven Kohler. Зміна контактних даних уповноваженої особи, відповідальної за фармаконагляд. </w:t>
            </w:r>
            <w:r w:rsidRPr="00FF71D3">
              <w:rPr>
                <w:rFonts w:ascii="Arial" w:hAnsi="Arial" w:cs="Arial"/>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UA/15467/01/01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ПРЕДНІЗОЛОН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розчин для ін'єкцій, 30 мг/мл; по 1 мл в ампулі; по 5 ампул у блістері; по 1 блістеру в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"ФЗ "БІОФАРМА"</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II типу - зміни з якості. АФІ. (інші зміни). Оновлення редакції DMF виробника на субстанцію «Преднізолон натрію фосфат», виробництва «Henan Lihua Pharmaceutical Co., Ltd», Китай з версії ДМФ 09EP001 AP-03, nov. 2019 на версію 09EP001 AP-04, march, 2020</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UA/1889/01/01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ПРЕДНІТОП®</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мазь 0,25 % по 10 г, або 30 г, або 50 г у тубі; по 1 тубі в картонній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мібе ГмбХ Арцнайміттель</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внесення змін у специфікацію на термін придатності готового лікарського засобу: введення періодичності тестування за п. «Размер частиц» (испытание проводится в начале и конце срока годности); зміни І типу – внесення незначних змін до методу визначення розміру частинок методом оптичної мікроскопії (ЕР 2.9.37); зміни І типу – внесення змін у специфікацію на термін придатності готового лікарського засобу: введення періодичності тестування за п. «Идентификация» (испытание проводится в начале исследований по стабильности); зміни І типу – внесення змін у специфікацію на термін придатності готового лікарського засобу: введення періодичності тестування за п. «Масса содержимого тубы» (испытание проводится в начале исследований по стабильности)</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UA/10283/02/01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ПРЕДНІТОП®</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крем, 0,25 % по 10 г, або 30 г, або 50 г у тубі; по 1 тубі в картонній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мібе ГмбХ Арцнайміттель</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у специфікацію на термін придатності готового лікарського засобу: введення періодичності тестування за п. «Размер частиц» (испытание проводится в начале и конце срока годности).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методу визначення розміру частинок методом оптичної мікроскопії (ЕР 2.9.37).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у специфікацію на термін придатності готового лікарського засобу: введення періодичності тестування за п. «Идентификация» (испытание проводится в начале исследований по стабильности); крім того, пропонується коригування частоти тестування у специфікації на випуск та термін придатності за показником «Мікробіологічна чистота», без зміни встановлених вимог специфікації.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у специфікацію на термін придатності готового лікарського засобу: введення періодичності тестування за п. «Масса содержимого тубы» (испытание проводится в начале исследований по стабильности)</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UA/10283/03/01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ПУЛЬМІКОРТ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суспензія для розпилення, 0,25 мг/мл; по 2 мл в контейнері; по 5 контейнерів у конверті; по 4 конверти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Швеція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АстраЗенека АБ, Швеція (виробництво, контроль якості та випуск серії); АстраЗенека АБ, Швеція (контроль якості)</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Швеція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"Спосіб застосування та дози" (редакційні правки).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UA/5552/01/01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ПУЛЬМІКОРТ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суспензія для розпилення, 0,5 мг/мл; по 2 мл в контейнері; по 5 контейнерів у конверті; по 4 конверти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Швеція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АстраЗенека АБ, Швеція (виробництво, контроль якості та випуск серії); АстраЗенека АБ, Швеція (контроль якості)</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Швеція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"Спосіб застосування та дози" (редакційні правки).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UA/5552/01/02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ПУРЕГОН®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Швейцарія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Н.В. Органон, Нiдерланди (контроль якості та тестування стабільності, вторинна упаковка, дозвіл на випуск серії)</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 Нiдерланди</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II типу - зміни з якості. АФІ. Виробництво. Зміни в процесі виробництва АФІ (інші зміни). Незначні зміни в процесі виробництва АФІ (фолітропіну бета), а саме видалення інформации half batches of cell free supernatant, заміна одиниць виміру партії активної речовини з IU/vial to grams /ml, оновлено блок - схему, а саме зазначення в схемі параметрів процесу; оновлено опис стадії очистки, опис катіонобмінної колонки та збір елюату; зміни методу випробування для вимірювання білка в пулі гельпроникаючої хроматографії (GPC) з FSH EIA (Follicle stimulating hormone Enzyme Immunoassay) на UV (ultraviolet)</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UA/5023/01/01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РАНОСТОП®</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розчин для зовнішнього та місцевого застосування 10 %, по 50 мл або 100 мл у флаконі, по 1 флакону в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ПРАТ "ФІТОФАРМ"</w:t>
            </w:r>
            <w:r w:rsidRPr="00FF71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ПРАТ "ФІТОФАРМ"</w:t>
            </w:r>
            <w:r w:rsidRPr="00FF71D3">
              <w:rPr>
                <w:rFonts w:ascii="Arial" w:hAnsi="Arial" w:cs="Arial"/>
                <w:sz w:val="16"/>
                <w:szCs w:val="16"/>
              </w:rPr>
              <w:br/>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Заміна однієї допоміжної речовини Проксанол 268 на Полоксамер 338.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Зменшення кількісного вмісту допоміжної речовини - гліцерину з 1,5 г на 0,43 г. Введення змін протягом 6-ти місяців після затвердження. </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UA/8650/02/01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РАПІТУС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сироп, 30 мг/5 мл, по 120 мл у флаконі, по 1 флакону з мірним ковпачком у картонній упаковці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Індія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Маклеодс Фармасьютикалс Лімітед</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Індія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леводропропізину PRECISE CHEMIPHARMA PRIVATE LIMITED, India.</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UA/6153/01/01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РЕПЛАГАЛ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lang w:val="ru-RU"/>
              </w:rPr>
            </w:pPr>
            <w:r w:rsidRPr="00FF71D3">
              <w:rPr>
                <w:rFonts w:ascii="Arial" w:hAnsi="Arial" w:cs="Arial"/>
                <w:sz w:val="16"/>
                <w:szCs w:val="16"/>
                <w:lang w:val="ru-RU"/>
              </w:rPr>
              <w:t>концентрат для розчину для інфузій, 1 мг/мл, по 3,5 мл концентрату у флаконі,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lang w:val="ru-RU"/>
              </w:rPr>
            </w:pPr>
            <w:r w:rsidRPr="00FF71D3">
              <w:rPr>
                <w:rFonts w:ascii="Arial" w:hAnsi="Arial" w:cs="Arial"/>
                <w:sz w:val="16"/>
                <w:szCs w:val="16"/>
                <w:lang w:val="ru-RU"/>
              </w:rPr>
              <w:t>Шайєр Фармасьютікалз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Ірландiя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4A07DC" w:rsidRDefault="004A07DC" w:rsidP="00A42959">
            <w:pPr>
              <w:jc w:val="center"/>
              <w:rPr>
                <w:rFonts w:ascii="Arial" w:hAnsi="Arial" w:cs="Arial"/>
                <w:sz w:val="16"/>
                <w:szCs w:val="16"/>
                <w:lang w:val="uk-UA"/>
              </w:rPr>
            </w:pPr>
            <w:r w:rsidRPr="004A07DC">
              <w:rPr>
                <w:rFonts w:ascii="Arial" w:hAnsi="Arial" w:cs="Arial"/>
                <w:sz w:val="16"/>
                <w:szCs w:val="16"/>
                <w:lang w:val="uk-UA"/>
              </w:rPr>
              <w:t>відповідальний за випуск серії:</w:t>
            </w:r>
          </w:p>
          <w:p w:rsidR="004A07DC" w:rsidRPr="004A07DC" w:rsidRDefault="004A07DC" w:rsidP="00A42959">
            <w:pPr>
              <w:jc w:val="center"/>
              <w:rPr>
                <w:rFonts w:ascii="Arial" w:hAnsi="Arial" w:cs="Arial"/>
                <w:sz w:val="16"/>
                <w:szCs w:val="16"/>
                <w:lang w:val="uk-UA"/>
              </w:rPr>
            </w:pPr>
            <w:r w:rsidRPr="004A07DC">
              <w:rPr>
                <w:rFonts w:ascii="Arial" w:hAnsi="Arial" w:cs="Arial"/>
                <w:sz w:val="16"/>
                <w:szCs w:val="16"/>
                <w:lang w:val="uk-UA"/>
              </w:rPr>
              <w:t>Шайєр Фармасьютікалз Ірландія Лімітед, Ірландія;</w:t>
            </w:r>
          </w:p>
          <w:p w:rsidR="004A07DC" w:rsidRPr="00FF71D3" w:rsidRDefault="004A07DC" w:rsidP="00A42959">
            <w:pPr>
              <w:jc w:val="center"/>
              <w:rPr>
                <w:rFonts w:ascii="Arial" w:hAnsi="Arial" w:cs="Arial"/>
                <w:sz w:val="16"/>
                <w:szCs w:val="16"/>
              </w:rPr>
            </w:pPr>
            <w:r w:rsidRPr="00FF71D3">
              <w:rPr>
                <w:rFonts w:ascii="Arial" w:hAnsi="Arial" w:cs="Arial"/>
                <w:sz w:val="16"/>
                <w:szCs w:val="16"/>
              </w:rPr>
              <w:t>виробництво лікарського засобу, контроль якості серії, візуальна інспекція:</w:t>
            </w:r>
          </w:p>
          <w:p w:rsidR="004A07DC" w:rsidRPr="00FF71D3" w:rsidRDefault="004A07DC" w:rsidP="00A42959">
            <w:pPr>
              <w:jc w:val="center"/>
              <w:rPr>
                <w:rFonts w:ascii="Arial" w:hAnsi="Arial" w:cs="Arial"/>
                <w:sz w:val="16"/>
                <w:szCs w:val="16"/>
              </w:rPr>
            </w:pPr>
            <w:r w:rsidRPr="00FF71D3">
              <w:rPr>
                <w:rFonts w:ascii="Arial" w:hAnsi="Arial" w:cs="Arial"/>
                <w:sz w:val="16"/>
                <w:szCs w:val="16"/>
              </w:rPr>
              <w:t>Веттер Фарма-Фертігюнг ГмбХ Енд Ко. КГ, Німеччина;</w:t>
            </w:r>
          </w:p>
          <w:p w:rsidR="004A07DC" w:rsidRPr="00FF71D3" w:rsidRDefault="004A07DC" w:rsidP="00A42959">
            <w:pPr>
              <w:jc w:val="center"/>
              <w:rPr>
                <w:rFonts w:ascii="Arial" w:hAnsi="Arial" w:cs="Arial"/>
                <w:sz w:val="16"/>
                <w:szCs w:val="16"/>
              </w:rPr>
            </w:pPr>
            <w:r w:rsidRPr="00FF71D3">
              <w:rPr>
                <w:rFonts w:ascii="Arial" w:hAnsi="Arial" w:cs="Arial"/>
                <w:sz w:val="16"/>
                <w:szCs w:val="16"/>
              </w:rPr>
              <w:t>виробництво лікарського засобу, контроль якості ГЛЗ:</w:t>
            </w:r>
          </w:p>
          <w:p w:rsidR="004A07DC" w:rsidRPr="00FF71D3" w:rsidRDefault="004A07DC" w:rsidP="00A42959">
            <w:pPr>
              <w:jc w:val="center"/>
              <w:rPr>
                <w:rFonts w:ascii="Arial" w:hAnsi="Arial" w:cs="Arial"/>
                <w:sz w:val="16"/>
                <w:szCs w:val="16"/>
              </w:rPr>
            </w:pPr>
            <w:r w:rsidRPr="00FF71D3">
              <w:rPr>
                <w:rFonts w:ascii="Arial" w:hAnsi="Arial" w:cs="Arial"/>
                <w:sz w:val="16"/>
                <w:szCs w:val="16"/>
              </w:rPr>
              <w:t>Кенджін БайоФарма, ЛТД (дба Емерджент БайоСолушінз (СіБіАй), США;</w:t>
            </w:r>
          </w:p>
          <w:p w:rsidR="004A07DC" w:rsidRPr="00FF71D3" w:rsidRDefault="004A07DC" w:rsidP="00A42959">
            <w:pPr>
              <w:jc w:val="center"/>
              <w:rPr>
                <w:rFonts w:ascii="Arial" w:hAnsi="Arial" w:cs="Arial"/>
                <w:sz w:val="16"/>
                <w:szCs w:val="16"/>
              </w:rPr>
            </w:pPr>
            <w:r w:rsidRPr="00FF71D3">
              <w:rPr>
                <w:rFonts w:ascii="Arial" w:hAnsi="Arial" w:cs="Arial"/>
                <w:sz w:val="16"/>
                <w:szCs w:val="16"/>
              </w:rPr>
              <w:t>контроль якості серії, візуальна інспекція:</w:t>
            </w:r>
          </w:p>
          <w:p w:rsidR="004A07DC" w:rsidRPr="00FF71D3" w:rsidRDefault="004A07DC" w:rsidP="00A42959">
            <w:pPr>
              <w:jc w:val="center"/>
              <w:rPr>
                <w:rFonts w:ascii="Arial" w:hAnsi="Arial" w:cs="Arial"/>
                <w:sz w:val="16"/>
                <w:szCs w:val="16"/>
              </w:rPr>
            </w:pPr>
            <w:r w:rsidRPr="00FF71D3">
              <w:rPr>
                <w:rFonts w:ascii="Arial" w:hAnsi="Arial" w:cs="Arial"/>
                <w:sz w:val="16"/>
                <w:szCs w:val="16"/>
              </w:rPr>
              <w:t>Веттер Фарма-Фертігюнг ГмбХ Енд Ко. КГ, Німеччина;</w:t>
            </w:r>
          </w:p>
          <w:p w:rsidR="004A07DC" w:rsidRPr="00FF71D3" w:rsidRDefault="004A07DC" w:rsidP="00A42959">
            <w:pPr>
              <w:jc w:val="center"/>
              <w:rPr>
                <w:rFonts w:ascii="Arial" w:hAnsi="Arial" w:cs="Arial"/>
                <w:sz w:val="16"/>
                <w:szCs w:val="16"/>
              </w:rPr>
            </w:pPr>
            <w:r w:rsidRPr="00FF71D3">
              <w:rPr>
                <w:rFonts w:ascii="Arial" w:hAnsi="Arial" w:cs="Arial"/>
                <w:sz w:val="16"/>
                <w:szCs w:val="16"/>
              </w:rPr>
              <w:t>Веттер Фарма-Фертігюнг ГмбХ Енд Ко. КГ,  Німеччина;</w:t>
            </w:r>
          </w:p>
          <w:p w:rsidR="004A07DC" w:rsidRPr="00FF71D3" w:rsidRDefault="004A07DC" w:rsidP="00A42959">
            <w:pPr>
              <w:jc w:val="center"/>
              <w:rPr>
                <w:rFonts w:ascii="Arial" w:hAnsi="Arial" w:cs="Arial"/>
                <w:sz w:val="16"/>
                <w:szCs w:val="16"/>
              </w:rPr>
            </w:pPr>
            <w:r w:rsidRPr="00FF71D3">
              <w:rPr>
                <w:rFonts w:ascii="Arial" w:hAnsi="Arial" w:cs="Arial"/>
                <w:sz w:val="16"/>
                <w:szCs w:val="16"/>
              </w:rPr>
              <w:t>візуальна інспекція:</w:t>
            </w:r>
          </w:p>
          <w:p w:rsidR="004A07DC" w:rsidRPr="00FF71D3" w:rsidRDefault="004A07DC" w:rsidP="00A42959">
            <w:pPr>
              <w:jc w:val="center"/>
              <w:rPr>
                <w:rFonts w:ascii="Arial" w:hAnsi="Arial" w:cs="Arial"/>
                <w:sz w:val="16"/>
                <w:szCs w:val="16"/>
              </w:rPr>
            </w:pPr>
            <w:r w:rsidRPr="00FF71D3">
              <w:rPr>
                <w:rFonts w:ascii="Arial" w:hAnsi="Arial" w:cs="Arial"/>
                <w:sz w:val="16"/>
                <w:szCs w:val="16"/>
              </w:rPr>
              <w:t>Веттер Фарма-Фертігюнг ГмбХ Енд Ко. КГ, Німеччина;</w:t>
            </w:r>
          </w:p>
          <w:p w:rsidR="004A07DC" w:rsidRPr="00FF71D3" w:rsidRDefault="004A07DC" w:rsidP="00A42959">
            <w:pPr>
              <w:jc w:val="center"/>
              <w:rPr>
                <w:rFonts w:ascii="Arial" w:hAnsi="Arial" w:cs="Arial"/>
                <w:sz w:val="16"/>
                <w:szCs w:val="16"/>
              </w:rPr>
            </w:pPr>
            <w:r w:rsidRPr="00FF71D3">
              <w:rPr>
                <w:rFonts w:ascii="Arial" w:hAnsi="Arial" w:cs="Arial"/>
                <w:sz w:val="16"/>
                <w:szCs w:val="16"/>
              </w:rPr>
              <w:t>контроль якості ГЛЗ:</w:t>
            </w:r>
          </w:p>
          <w:p w:rsidR="004A07DC" w:rsidRPr="00FF71D3" w:rsidRDefault="004A07DC" w:rsidP="00A42959">
            <w:pPr>
              <w:jc w:val="center"/>
              <w:rPr>
                <w:rFonts w:ascii="Arial" w:hAnsi="Arial" w:cs="Arial"/>
                <w:sz w:val="16"/>
                <w:szCs w:val="16"/>
              </w:rPr>
            </w:pPr>
            <w:r w:rsidRPr="00FF71D3">
              <w:rPr>
                <w:rFonts w:ascii="Arial" w:hAnsi="Arial" w:cs="Arial"/>
                <w:sz w:val="16"/>
                <w:szCs w:val="16"/>
              </w:rPr>
              <w:t>Шайєр Хьюмен Дженетік Терапіс, США;</w:t>
            </w:r>
          </w:p>
          <w:p w:rsidR="004A07DC" w:rsidRPr="00FF71D3" w:rsidRDefault="004A07DC" w:rsidP="00A42959">
            <w:pPr>
              <w:jc w:val="center"/>
              <w:rPr>
                <w:rFonts w:ascii="Arial" w:hAnsi="Arial" w:cs="Arial"/>
                <w:sz w:val="16"/>
                <w:szCs w:val="16"/>
              </w:rPr>
            </w:pPr>
            <w:r w:rsidRPr="00FF71D3">
              <w:rPr>
                <w:rFonts w:ascii="Arial" w:hAnsi="Arial" w:cs="Arial"/>
                <w:sz w:val="16"/>
                <w:szCs w:val="16"/>
              </w:rPr>
              <w:t>контроль якості серії:</w:t>
            </w:r>
          </w:p>
          <w:p w:rsidR="004A07DC" w:rsidRPr="00FF71D3" w:rsidRDefault="004A07DC" w:rsidP="00A42959">
            <w:pPr>
              <w:jc w:val="center"/>
              <w:rPr>
                <w:rFonts w:ascii="Arial" w:hAnsi="Arial" w:cs="Arial"/>
                <w:sz w:val="16"/>
                <w:szCs w:val="16"/>
              </w:rPr>
            </w:pPr>
            <w:r w:rsidRPr="00FF71D3">
              <w:rPr>
                <w:rFonts w:ascii="Arial" w:hAnsi="Arial" w:cs="Arial"/>
                <w:sz w:val="16"/>
                <w:szCs w:val="16"/>
              </w:rPr>
              <w:t>Чарльз Рівер Лабораторіз Айленд Лтд, Ірландія;</w:t>
            </w:r>
          </w:p>
          <w:p w:rsidR="004A07DC" w:rsidRPr="00FF71D3" w:rsidRDefault="004A07DC" w:rsidP="00A42959">
            <w:pPr>
              <w:jc w:val="center"/>
              <w:rPr>
                <w:rFonts w:ascii="Arial" w:hAnsi="Arial" w:cs="Arial"/>
                <w:sz w:val="16"/>
                <w:szCs w:val="16"/>
              </w:rPr>
            </w:pPr>
            <w:r w:rsidRPr="00FF71D3">
              <w:rPr>
                <w:rFonts w:ascii="Arial" w:hAnsi="Arial" w:cs="Arial"/>
                <w:sz w:val="16"/>
                <w:szCs w:val="16"/>
              </w:rPr>
              <w:t>Кованс Лабораторіз Лімітед, Сполучене Королівство;</w:t>
            </w:r>
          </w:p>
          <w:p w:rsidR="004A07DC" w:rsidRPr="00FF71D3" w:rsidRDefault="004A07DC" w:rsidP="00A42959">
            <w:pPr>
              <w:jc w:val="center"/>
              <w:rPr>
                <w:rFonts w:ascii="Arial" w:hAnsi="Arial" w:cs="Arial"/>
                <w:sz w:val="16"/>
                <w:szCs w:val="16"/>
              </w:rPr>
            </w:pPr>
            <w:r w:rsidRPr="00FF71D3">
              <w:rPr>
                <w:rFonts w:ascii="Arial" w:hAnsi="Arial" w:cs="Arial"/>
                <w:sz w:val="16"/>
                <w:szCs w:val="16"/>
              </w:rPr>
              <w:t>маркування та пакування, дистрибуція готового лікарського засобу:</w:t>
            </w:r>
          </w:p>
          <w:p w:rsidR="004A07DC" w:rsidRPr="00FF71D3" w:rsidRDefault="004A07DC" w:rsidP="00A42959">
            <w:pPr>
              <w:jc w:val="center"/>
              <w:rPr>
                <w:rFonts w:ascii="Arial" w:hAnsi="Arial" w:cs="Arial"/>
                <w:sz w:val="16"/>
                <w:szCs w:val="16"/>
              </w:rPr>
            </w:pPr>
            <w:r w:rsidRPr="00FF71D3">
              <w:rPr>
                <w:rFonts w:ascii="Arial" w:hAnsi="Arial" w:cs="Arial"/>
                <w:sz w:val="16"/>
                <w:szCs w:val="16"/>
              </w:rPr>
              <w:t>Емінент Сервісез Корпорейшн, США;</w:t>
            </w:r>
          </w:p>
          <w:p w:rsidR="004A07DC" w:rsidRPr="00FF71D3" w:rsidRDefault="004A07DC" w:rsidP="00A42959">
            <w:pPr>
              <w:jc w:val="center"/>
              <w:rPr>
                <w:rFonts w:ascii="Arial" w:hAnsi="Arial" w:cs="Arial"/>
                <w:sz w:val="16"/>
                <w:szCs w:val="16"/>
              </w:rPr>
            </w:pPr>
            <w:r w:rsidRPr="00FF71D3">
              <w:rPr>
                <w:rFonts w:ascii="Arial" w:hAnsi="Arial" w:cs="Arial"/>
                <w:sz w:val="16"/>
                <w:szCs w:val="16"/>
              </w:rPr>
              <w:t>ДіЕйчЕл Сапплай Чейн, Нідерланди;</w:t>
            </w:r>
          </w:p>
          <w:p w:rsidR="004A07DC" w:rsidRPr="00FF71D3" w:rsidRDefault="004A07DC" w:rsidP="00A42959">
            <w:pPr>
              <w:jc w:val="center"/>
              <w:rPr>
                <w:rFonts w:ascii="Arial" w:hAnsi="Arial" w:cs="Arial"/>
                <w:sz w:val="16"/>
                <w:szCs w:val="16"/>
              </w:rPr>
            </w:pPr>
            <w:r w:rsidRPr="00FF71D3">
              <w:rPr>
                <w:rFonts w:ascii="Arial" w:hAnsi="Arial" w:cs="Arial"/>
                <w:sz w:val="16"/>
                <w:szCs w:val="16"/>
              </w:rPr>
              <w:t>ДіЕйчЕл Сапплай Чейн, Нідерланди</w:t>
            </w:r>
          </w:p>
          <w:p w:rsidR="004A07DC" w:rsidRPr="00FF71D3" w:rsidRDefault="004A07DC" w:rsidP="00A42959">
            <w:pPr>
              <w:pStyle w:val="11"/>
              <w:tabs>
                <w:tab w:val="left" w:pos="12600"/>
              </w:tabs>
              <w:jc w:val="center"/>
              <w:rPr>
                <w:rFonts w:ascii="Arial" w:hAnsi="Arial" w:cs="Arial"/>
                <w:sz w:val="16"/>
                <w:szCs w:val="16"/>
              </w:rPr>
            </w:pP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Ірландія/</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Німеччина/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США/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Сполучене Королівство/</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Нідерланди</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 внесення усіх затверджених виробничих дільниць, які беруть участь у виробництві ГЛЗ відповідно до матеріалів виробника. Жодних змін в розділі 3.2.Р.3.1. Виробники не відбувається. </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UA/15890/01/01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sz w:val="16"/>
                <w:szCs w:val="16"/>
              </w:rPr>
            </w:pPr>
            <w:r w:rsidRPr="00FF71D3">
              <w:rPr>
                <w:rFonts w:ascii="Arial" w:hAnsi="Arial" w:cs="Arial"/>
                <w:b/>
                <w:sz w:val="16"/>
                <w:szCs w:val="16"/>
              </w:rPr>
              <w:t>РЕ-СОЛЬ</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lang w:val="ru-RU"/>
              </w:rPr>
            </w:pPr>
            <w:r w:rsidRPr="00FF71D3">
              <w:rPr>
                <w:rFonts w:ascii="Arial" w:hAnsi="Arial" w:cs="Arial"/>
                <w:sz w:val="16"/>
                <w:szCs w:val="16"/>
                <w:lang w:val="ru-RU"/>
              </w:rPr>
              <w:t>порошок для орального розчину по 18,9 г порошку у пакеті; по 10 або 20 пакетів у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lang w:val="ru-RU"/>
              </w:rPr>
            </w:pPr>
            <w:r w:rsidRPr="00FF71D3">
              <w:rPr>
                <w:rFonts w:ascii="Arial" w:hAnsi="Arial" w:cs="Arial"/>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lang w:val="ru-RU"/>
              </w:rPr>
            </w:pPr>
            <w:r w:rsidRPr="00FF71D3">
              <w:rPr>
                <w:rFonts w:ascii="Arial" w:hAnsi="Arial" w:cs="Arial"/>
                <w:sz w:val="16"/>
                <w:szCs w:val="16"/>
                <w:lang w:val="ru-RU"/>
              </w:rPr>
              <w:t xml:space="preserve">Товариство з обмеженою відповідальністю "Фармацевтична компанія "Здоров'я" </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lang w:val="ru-RU"/>
              </w:rPr>
            </w:pPr>
            <w:r w:rsidRPr="00FF71D3">
              <w:rPr>
                <w:rFonts w:ascii="Arial" w:hAnsi="Arial" w:cs="Arial"/>
                <w:sz w:val="16"/>
                <w:szCs w:val="16"/>
                <w:lang w:val="ru-RU"/>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 </w:t>
            </w:r>
            <w:r w:rsidRPr="00FF71D3">
              <w:rPr>
                <w:rFonts w:ascii="Arial" w:hAnsi="Arial" w:cs="Arial"/>
                <w:b/>
                <w:sz w:val="16"/>
                <w:szCs w:val="16"/>
              </w:rPr>
              <w:t>уточнення реєстраційної процедури в наказах МОЗ України № 2225 від 13.10.2021 та № 56 від 13.01.2022 в процесі внесення змін</w:t>
            </w:r>
            <w:r w:rsidRPr="00FF71D3">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 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2018-159-Rev 00 для АФІ калію хлориду від нового виробника MACCO ORGANIQUES, S.R.O., Czech Republic (доповнення). Запропоновано: VASA PHARMACHEM PVT. LTD., India; MACCO ORGANIQUES, S.R.O., Czech Republic. Приведення специфікації та методів вхідного контролю якості на діючу речовину Калію хлорид за показником «Свинець» до матеріалів виробника субстанції згідно представленого нового СЕР</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UA/15043/01/01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РЕСПЕРО МИРТОЛ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lang w:val="ru-RU"/>
              </w:rPr>
            </w:pPr>
            <w:r w:rsidRPr="00FF71D3">
              <w:rPr>
                <w:rFonts w:ascii="Arial" w:hAnsi="Arial" w:cs="Arial"/>
                <w:sz w:val="16"/>
                <w:szCs w:val="16"/>
                <w:lang w:val="ru-RU"/>
              </w:rPr>
              <w:t>капсули кишковорозчинні по 120 мг по 10 капсул у блістері; по 2 блістери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lang w:val="ru-RU"/>
              </w:rPr>
            </w:pPr>
            <w:r w:rsidRPr="00FF71D3">
              <w:rPr>
                <w:rFonts w:ascii="Arial" w:hAnsi="Arial" w:cs="Arial"/>
                <w:sz w:val="16"/>
                <w:szCs w:val="16"/>
                <w:lang w:val="ru-RU"/>
              </w:rPr>
              <w:t xml:space="preserve">Г. Поль-Боскамп ГмбХ &amp; Ко. </w:t>
            </w:r>
            <w:r w:rsidRPr="00FF71D3">
              <w:rPr>
                <w:rFonts w:ascii="Arial" w:hAnsi="Arial" w:cs="Arial"/>
                <w:sz w:val="16"/>
                <w:szCs w:val="16"/>
              </w:rPr>
              <w:t>K</w:t>
            </w:r>
            <w:r w:rsidRPr="00FF71D3">
              <w:rPr>
                <w:rFonts w:ascii="Arial" w:hAnsi="Arial" w:cs="Arial"/>
                <w:sz w:val="16"/>
                <w:szCs w:val="16"/>
                <w:lang w:val="ru-RU"/>
              </w:rPr>
              <w:t>Г.</w:t>
            </w:r>
            <w:r w:rsidRPr="00FF71D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Виробництво непокритих капсул: Каталент Джермані Ебербах ГмбХ, Німеччина; Г. Поль-Боскамп ГмбХ &amp; Ко. КГ, Німеччина; Покриття капсул: Г. Поль-Боскамп ГмбХ &amp; Ко. КГ, Німеччина; Первинне та вторинне пакування:</w:t>
            </w:r>
            <w:r w:rsidRPr="00FF71D3">
              <w:rPr>
                <w:rFonts w:ascii="Arial" w:hAnsi="Arial" w:cs="Arial"/>
                <w:sz w:val="16"/>
                <w:szCs w:val="16"/>
              </w:rPr>
              <w:br/>
              <w:t>Г. Поль-Боскамп ГмбХ &amp; Ко. КГ, Німеччина; Випуск серії: Г. Поль-Боскамп ГмбХ &amp; Ко. КГ, Німеччина</w:t>
            </w:r>
            <w:r w:rsidRPr="00FF71D3">
              <w:rPr>
                <w:rFonts w:ascii="Arial" w:hAnsi="Arial" w:cs="Arial"/>
                <w:sz w:val="16"/>
                <w:szCs w:val="16"/>
              </w:rPr>
              <w:br/>
            </w:r>
          </w:p>
          <w:p w:rsidR="004A07DC" w:rsidRPr="00FF71D3" w:rsidRDefault="004A07DC" w:rsidP="00A42959">
            <w:pPr>
              <w:pStyle w:val="11"/>
              <w:tabs>
                <w:tab w:val="left" w:pos="12600"/>
              </w:tabs>
              <w:jc w:val="center"/>
              <w:rPr>
                <w:rFonts w:ascii="Arial" w:hAnsi="Arial" w:cs="Arial"/>
                <w:sz w:val="16"/>
                <w:szCs w:val="16"/>
              </w:rPr>
            </w:pP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Німеччина</w:t>
            </w:r>
          </w:p>
          <w:p w:rsidR="004A07DC" w:rsidRPr="00FF71D3" w:rsidRDefault="004A07DC" w:rsidP="00A42959">
            <w:pPr>
              <w:pStyle w:val="11"/>
              <w:tabs>
                <w:tab w:val="left" w:pos="12600"/>
              </w:tabs>
              <w:jc w:val="center"/>
              <w:rPr>
                <w:rFonts w:ascii="Arial" w:hAnsi="Arial" w:cs="Arial"/>
                <w:sz w:val="16"/>
                <w:szCs w:val="16"/>
              </w:rPr>
            </w:pP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Зазначення, вже затверджених раніше, виробничих дільниць.</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UA/4948/01/01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РЕСПЕРО МИРТОЛ ФОРТЕ</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lang w:val="ru-RU"/>
              </w:rPr>
            </w:pPr>
            <w:r w:rsidRPr="00FF71D3">
              <w:rPr>
                <w:rFonts w:ascii="Arial" w:hAnsi="Arial" w:cs="Arial"/>
                <w:sz w:val="16"/>
                <w:szCs w:val="16"/>
                <w:lang w:val="ru-RU"/>
              </w:rPr>
              <w:t>капсули кишковорозчинні по 300 мг по 10 капсул у блістері; по 2 блістери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lang w:val="ru-RU"/>
              </w:rPr>
            </w:pPr>
            <w:r w:rsidRPr="00FF71D3">
              <w:rPr>
                <w:rFonts w:ascii="Arial" w:hAnsi="Arial" w:cs="Arial"/>
                <w:sz w:val="16"/>
                <w:szCs w:val="16"/>
                <w:lang w:val="ru-RU"/>
              </w:rPr>
              <w:t>Г. Поль-Боскамп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Виробництво непокритих капсул: Каталент Джермані Ебербах ГмбХ, Німеччина; Свісс Капс АГ, Швейцарія; Покриття капсул: Г. Поль-Боскамп ГмбХ &amp; Ко. КГ, Німеччина; Первинне та вторинне пакування:</w:t>
            </w:r>
            <w:r w:rsidRPr="00FF71D3">
              <w:rPr>
                <w:rFonts w:ascii="Arial" w:hAnsi="Arial" w:cs="Arial"/>
                <w:sz w:val="16"/>
                <w:szCs w:val="16"/>
              </w:rPr>
              <w:br/>
              <w:t>Г. Поль-Боскамп ГмбХ &amp; Ко. КГ, Німеччина; Випуск серії: Г. Поль-Боскамп ГмбХ &amp; Ко. КГ, Німеччина</w:t>
            </w:r>
            <w:r w:rsidRPr="00FF71D3">
              <w:rPr>
                <w:rFonts w:ascii="Arial" w:hAnsi="Arial" w:cs="Arial"/>
                <w:sz w:val="16"/>
                <w:szCs w:val="16"/>
              </w:rPr>
              <w:br/>
            </w:r>
          </w:p>
          <w:p w:rsidR="004A07DC" w:rsidRPr="00FF71D3" w:rsidRDefault="004A07DC" w:rsidP="00A42959">
            <w:pPr>
              <w:pStyle w:val="11"/>
              <w:tabs>
                <w:tab w:val="left" w:pos="12600"/>
              </w:tabs>
              <w:jc w:val="center"/>
              <w:rPr>
                <w:rFonts w:ascii="Arial" w:hAnsi="Arial" w:cs="Arial"/>
                <w:sz w:val="16"/>
                <w:szCs w:val="16"/>
              </w:rPr>
            </w:pP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Німеччина/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Швейцарія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Зазначення, вже затверджених раніше, виробничих дільниць</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UA/4948/01/02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РИВАСТИГМІН ІС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капсули по 1,5 мг по 10 капсул у блістері; по 3 блістери у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додатковою відповідальністю "ІНТЕРХІМ"</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зміна уповноваженої особи заявника, відповідальної за фармаконагляд. Пропонована редакція: Нагорна Олена Олександрівна. Зміна контактних даних уповноваженої особи, відповідальної за фармаконагляд.</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UA/16388/01/01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РИВАСТИГМІН ІС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капсули по 3 мг по 10 капсул у блістері; по 3 блістери у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додатковою відповідальністю "ІНТЕРХІМ"</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зміна уповноваженої особи заявника, відповідальної за фармаконагляд. Пропонована редакція: Нагорна Олена Олександрівна. Зміна контактних даних уповноваженої особи, відповідальної за фармаконагляд.</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UA/16388/01/02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РИВАСТИГМІН ІС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капсули по 4,5 мг по 10 капсул у блістері; по 3 блістери у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додатковою відповідальністю "ІНТЕРХІМ"</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зміна уповноваженої особи заявника, відповідальної за фармаконагляд. Пропонована редакція: Нагорна Олена Олександрівна. Зміна контактних даних уповноваженої особи, відповідальної за фармаконагляд.</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UA/16388/01/03</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РИВАСТИГМІН ІС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капсули по 6 мг по 10 капсул у блістері; по 3 блістери у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додатковою відповідальністю "ІНТЕРХІМ"</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зміна уповноваженої особи заявника, відповідальної за фармаконагляд. Пропонована редакція: Нагорна Олена Олександрівна. Зміна контактних даних уповноваженої особи, відповідальної за фармаконагляд.</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UA/16388/01/04</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lang w:val="ru-RU"/>
              </w:rPr>
            </w:pPr>
            <w:r w:rsidRPr="00FF71D3">
              <w:rPr>
                <w:rFonts w:ascii="Arial" w:hAnsi="Arial" w:cs="Arial"/>
                <w:b/>
                <w:sz w:val="16"/>
                <w:szCs w:val="16"/>
                <w:lang w:val="ru-RU"/>
              </w:rPr>
              <w:t>РИНТ НАЗАЛЬНИЙ СПРЕЙ® З МЕНТОЛОМ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lang w:val="ru-RU"/>
              </w:rPr>
            </w:pPr>
            <w:r w:rsidRPr="00FF71D3">
              <w:rPr>
                <w:rFonts w:ascii="Arial" w:hAnsi="Arial" w:cs="Arial"/>
                <w:sz w:val="16"/>
                <w:szCs w:val="16"/>
                <w:lang w:val="ru-RU"/>
              </w:rPr>
              <w:t>спрей назальний, 0,5 мг/мл, по 10 мл у флаконі разом з насосом-дозатором з розпилювачем; по 1 флакону в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подання оновленого сертифіката відповідності Європейській фармакопеї № R1-CEP 2008-064-Rev 02 для АФІ оксиметазоліну гідрохлориду від вже затвердженого виробника Siegfried PharmaChemikalien Minden GmbH, Німеччина, у наслідок збільшення періоду повторного випробування до 5 років (було: 3 роки)</w:t>
            </w:r>
            <w:r w:rsidRPr="00FF71D3">
              <w:rPr>
                <w:rFonts w:ascii="Arial" w:hAnsi="Arial" w:cs="Arial"/>
                <w:sz w:val="16"/>
                <w:szCs w:val="16"/>
              </w:rPr>
              <w:br/>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UA/12119/01/01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РОМАШКИ КВІТКИ</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квітки по 30 г або по 40 г, або по 50 г, або по 75 г у пачках з внутрішнім пакетом; по 1,5 г у фільтр-пакеті, по 20 фільтр-пакетів у пачці або у пачці з внутрішнім пакетом</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ПрАТ "Ліктрави"</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30 г, 40 г, 50 г, 75 г в пакети, виготовлені з паперу пакувального вологостійкого, або крафт-паперу, або паперу газетного, або в пакети, виготовлені з плівки з полімерних матеріалів з наступним вкладанням в пачки картонні. 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у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вкладанням в пачки картонні. Додатково пачки можуть обгортатися ззовні плівкою поліпропіленовою</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UA/6027/01/01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САЛОФАЛЬК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супозиторії ректальні по 250 мг; по 5 супозиторіїв у стрипі; по 2 стрипи в коробці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Др. Фальк Фарма ГмбХ</w:t>
            </w:r>
            <w:r w:rsidRPr="00FF71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Відповідальний за випуск серій кінцевого продукту: Др. Фальк Фарма ГмбХ, Німеччина; Виробник дозованої форми, первинне та вторинне пакування та контроль якості: Віфор СА Цвайнідерлассунг Медіхемі Еттінген, Швейцарія; Лозан Фарма ГмбХ, Німеччина; Виробники, відповідальні за контроль якості: Лозан Фарма ГмбХ, Німеччина; Віфор СА, Швейцарія; Біоекзам АГ, Швейцарія; Науково-дослідний інститут Хеппелер ГмбХ, Німеччина</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Німеччина/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Швейцарія</w:t>
            </w:r>
          </w:p>
          <w:p w:rsidR="004A07DC" w:rsidRPr="00FF71D3" w:rsidRDefault="004A07DC" w:rsidP="00A42959">
            <w:pPr>
              <w:pStyle w:val="11"/>
              <w:tabs>
                <w:tab w:val="left" w:pos="12600"/>
              </w:tabs>
              <w:jc w:val="center"/>
              <w:rPr>
                <w:rFonts w:ascii="Arial" w:hAnsi="Arial" w:cs="Arial"/>
                <w:sz w:val="16"/>
                <w:szCs w:val="16"/>
              </w:rPr>
            </w:pP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2003-188-Rev 06 для АФІ месалазину від затвердженого виробника Chemi S.p.A. у зв'язку зі зміною назви одного із виробників АФІ з Zhejiang Sanmen Pharmaceutical Co., Ltd на Zhejiang Hengkang Pharmaceutical Co., Ltd Затверджено: СЕР R1-CEP 2003-188-Rev 05);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критерію прийнятності у специфікації ГЛЗ на термін придатності за показником «Зовнішній вигляд», що обумовлено внесенням інформації стосовно утворення білого нальоту під час зберігання у зв’язку з перекристалізацією твердих жирів. Зміни внесено в інструкцію для медичного застосування лікарського засобу у р. "Основні фізико-хімічні властивості";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Др. Фальк Фарма ГмбХ, Німеччина, що відповідальна за альтернативне вторинне пакування, оскільки більше не використовується в якості даної функції;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дільниці, що відповідає за мікронізацію АФІ (виробництва Erregierre SPA, Italy) – IMS S.r.l, Italy;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дільниці, що відповідає за мікронізацію АФІ (виробництва Erregierre SPA, Italy) – Microchem S.r.l, Italy;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виробника, що відповідальний за вторинне пакування ГЛЗ, Лозан Фарма ГмбХ, Отто-Хан Штрассе 13, 79395 Ноенбург, Німеччина/ Losan Pharma GmbH, Otto-Hahn-Strasse 13, 79395 Neuenburg, Germany;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виробника, що відповідальний за первинне пакування ГЛЗ, Лозан Фарма ГмбХ, Отто-Хан Штрассе 13, 79395 Ноенбург, Німеччина/Losan Pharma GmbH, Otto-Hahn-Strasse 13, 79395 Neuenburg, Germany;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виробника, що відповідальний за виробництво дозованої форми, Лозан Фарма ГмбХ, Отто-Хан Штрассе 13, 79395 Ноенбург, Німеччина/Losan Pharma GmbH, Otto-Hahn-Strasse 13, 79395 Neuenburg,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що відповідальний за контролю якості ГЛЗ, Віфор СА, Рут де Монкор 10, 1752 Віллар-сюр-Глан, Швейцарія/Vifor SA, Route de Moncor 10, 1752 Villars-sur-Glane, Switzerland;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що відповідальний за контроль якості ГЛЗ, Біоекзам АГ, Майгофштрассе 95а, 6006, Люцерн, Швейцарія/Bioexam AG, Maihofstrasse 95a, 6006, Luzern, Switzerland;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що відповідальний за контроль якості ГЛЗ, Науково-дослідний інститут Хеппелер ГмбХ, Марі-Кюрі-Штрассе 7, 79539 Леррах, Німеччина/Investigation Institute Heppeler GmbH, Marie-Curie-Strasse 7, 79539 Loerrach,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що відповідальний за контроль якості ГЛЗ, Лозан Фарма ГмбХ, Ешбахер Штрассе 2, 79427 Ешбах, Німеччина/Losan Pharma GmbH, Eschbacher Strasse 2, 79427 Eschbach,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виробничої дільниці, що відповідальна за контроль якості ГЛЗ, Лозан Фарма ГмбХ, Отто-Хан Штрассе 13, 79395 Ноенбург, Німеччина/Losan Pharma GmbH, Otto-Hahn-Strasse 13, 79395 Neuenburg, Germany;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коригування швидкості заповнення супозиторіїв для діючого виробника Віфор СА Цвайнідерлассунг Медіхемі Еттінген, Швейцарія, що обумовлено використанням різного обладнання для пакування, а також внесені незначні адаптивні міри до виробничого процесу на новій виробничій дільниці Лозан Фарма ГмбХ, Ноенбург, Німеччина;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незначного випробування “Yield” в процесі виробництва;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введення другої ідентифікації діючої речовини до специфікації ГЛЗ методом ВЕРХ до вже затвердженої ідентифікації методом УФ. Додатково вноситься редакторська правка до методики випробування ГЛЗ за показником «Мікробіологічна чистота»;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зміна у первинній упаковці ГЛЗ, а саме з попередньо сформованих пластикових смужок до несформованої фольги, що формуються у процесі виробництва;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первинної упаковки (фольги) показником «Зовнішній вигляд» Appearance/visually/opaque, clear and undamaged;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первинної упаковки (фольги) показником “Колір» Colour /visually/ white;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первинної упаковки (фольги) показником «Ідентифікація» Identity (PVC &amp; PE) by IR spectroscopy. Corresponds to reference spectrum;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первинної упаковки (фольги) показником «Товщина» Thickness/physical inspection/126-157 µm;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інформації щодо постачальників пакувального матеріалу з модулю 3.2.Р.7;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2003-203-Rev 02 для АФІ месалазину від вже затвердженого виробника Pharmazell GmbH, Germany. (Затверджено: R1-CEP 2003-203-Rev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2004-049-Rev 04 для АФІ месалазину від затвердженого виробника Erregierre S.p.A.Italy (Затверджено: R1-CEP 2004-049-Rev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 зміна функції виробника Zhejiang Sanmen Pharmaceutical Co., Ltd з виробника проміжного продукту на виробника повного циклу. Дана зміна була частиною оновлення СЕР R1-CEP 2003-188-Rev 03 на Rev 04 від виробника Chemi S.p.A., але зміна не була відображена у розділі 3.2.S.2.1. Виробник(и);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 вилучення зі специфікації АФІ месалазину контроль домішок 3-Карбокси-5-АСА та 5-гідроксиантранілової кислоти подання оновленого, що більше не стосуються СЕР R1-CEP 2003-188. Діючий СЕР не містить опису додаткових тестів. Дана зміна була частиною оновлення СЕР R1-CEP 2003-188-Rev 04 на Rev 05 від виробника Chemi S.p.A.;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вилучення розміру серії ГЛЗ 83,2 кг, що відповідає 40 000 супозиторіїв, яка більше не буде використовуватися . Інші зазначені розміри серії 166,4 кг що відповідає 80 000 супозиторіїв і 249,6 кг, що відповідає 120 000 супозиторіїв залишені без змін;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в точності заявлених кількостей компонентів у розмірі серії ГЛЗ, а саме округлення до десяткового розряду та введення додаткового розміру серії ГЛЗ 499,2 кг, що відповідає 240 000 суппозиторіїв</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UA/3745/03/01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САЛОФАЛЬК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супозиторії ректальні по 500 мг; по 5 супозиторіїв у стрипі; по 2 стрипи в коробці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jc w:val="center"/>
              <w:rPr>
                <w:rFonts w:ascii="Arial" w:hAnsi="Arial" w:cs="Arial"/>
                <w:sz w:val="16"/>
                <w:szCs w:val="16"/>
              </w:rPr>
            </w:pPr>
            <w:r w:rsidRPr="00FF71D3">
              <w:rPr>
                <w:rFonts w:ascii="Arial" w:hAnsi="Arial" w:cs="Arial"/>
                <w:sz w:val="16"/>
                <w:szCs w:val="16"/>
              </w:rPr>
              <w:t>Відповідальний за випуск серій кінцевого продукту:</w:t>
            </w:r>
          </w:p>
          <w:p w:rsidR="004A07DC" w:rsidRPr="00FF71D3" w:rsidRDefault="004A07DC" w:rsidP="00A42959">
            <w:pPr>
              <w:jc w:val="center"/>
              <w:rPr>
                <w:rFonts w:ascii="Arial" w:hAnsi="Arial" w:cs="Arial"/>
                <w:sz w:val="16"/>
                <w:szCs w:val="16"/>
              </w:rPr>
            </w:pPr>
            <w:r w:rsidRPr="00FF71D3">
              <w:rPr>
                <w:rFonts w:ascii="Arial" w:hAnsi="Arial" w:cs="Arial"/>
                <w:sz w:val="16"/>
                <w:szCs w:val="16"/>
              </w:rPr>
              <w:t>Др. Фальк Фарма ГмбХ, Німеччина;</w:t>
            </w:r>
          </w:p>
          <w:p w:rsidR="004A07DC" w:rsidRPr="00FF71D3" w:rsidRDefault="004A07DC" w:rsidP="00A42959">
            <w:pPr>
              <w:jc w:val="center"/>
              <w:rPr>
                <w:rFonts w:ascii="Arial" w:hAnsi="Arial" w:cs="Arial"/>
                <w:sz w:val="16"/>
                <w:szCs w:val="16"/>
              </w:rPr>
            </w:pPr>
            <w:r w:rsidRPr="00FF71D3">
              <w:rPr>
                <w:rFonts w:ascii="Arial" w:hAnsi="Arial" w:cs="Arial"/>
                <w:sz w:val="16"/>
                <w:szCs w:val="16"/>
              </w:rPr>
              <w:t>Виробник дозованої форми, первинне та вторинне пакування та контроль якості:</w:t>
            </w:r>
          </w:p>
          <w:p w:rsidR="004A07DC" w:rsidRPr="00FF71D3" w:rsidRDefault="004A07DC" w:rsidP="00A42959">
            <w:pPr>
              <w:jc w:val="center"/>
              <w:rPr>
                <w:rFonts w:ascii="Arial" w:hAnsi="Arial" w:cs="Arial"/>
                <w:sz w:val="16"/>
                <w:szCs w:val="16"/>
              </w:rPr>
            </w:pPr>
            <w:r w:rsidRPr="00FF71D3">
              <w:rPr>
                <w:rFonts w:ascii="Arial" w:hAnsi="Arial" w:cs="Arial"/>
                <w:sz w:val="16"/>
                <w:szCs w:val="16"/>
              </w:rPr>
              <w:t>Віфор СА Цвайнідерлассунг Медіхемі Еттінген, Швейцарія;</w:t>
            </w:r>
          </w:p>
          <w:p w:rsidR="004A07DC" w:rsidRPr="00FF71D3" w:rsidRDefault="004A07DC" w:rsidP="00A42959">
            <w:pPr>
              <w:jc w:val="center"/>
              <w:rPr>
                <w:rFonts w:ascii="Arial" w:hAnsi="Arial" w:cs="Arial"/>
                <w:sz w:val="16"/>
                <w:szCs w:val="16"/>
              </w:rPr>
            </w:pPr>
            <w:r w:rsidRPr="00FF71D3">
              <w:rPr>
                <w:rFonts w:ascii="Arial" w:hAnsi="Arial" w:cs="Arial"/>
                <w:sz w:val="16"/>
                <w:szCs w:val="16"/>
              </w:rPr>
              <w:t>Лозан Фарма ГмбХ, Німеччина;</w:t>
            </w:r>
          </w:p>
          <w:p w:rsidR="004A07DC" w:rsidRPr="00FF71D3" w:rsidRDefault="004A07DC" w:rsidP="00A42959">
            <w:pPr>
              <w:jc w:val="center"/>
              <w:rPr>
                <w:rFonts w:ascii="Arial" w:hAnsi="Arial" w:cs="Arial"/>
                <w:sz w:val="16"/>
                <w:szCs w:val="16"/>
              </w:rPr>
            </w:pPr>
            <w:r w:rsidRPr="00FF71D3">
              <w:rPr>
                <w:rFonts w:ascii="Arial" w:hAnsi="Arial" w:cs="Arial"/>
                <w:sz w:val="16"/>
                <w:szCs w:val="16"/>
              </w:rPr>
              <w:t>Виробники, відповідальні за контроль якості:</w:t>
            </w:r>
          </w:p>
          <w:p w:rsidR="004A07DC" w:rsidRPr="00FF71D3" w:rsidRDefault="004A07DC" w:rsidP="00A42959">
            <w:pPr>
              <w:jc w:val="center"/>
              <w:rPr>
                <w:rFonts w:ascii="Arial" w:hAnsi="Arial" w:cs="Arial"/>
                <w:sz w:val="16"/>
                <w:szCs w:val="16"/>
              </w:rPr>
            </w:pPr>
            <w:r w:rsidRPr="00FF71D3">
              <w:rPr>
                <w:rFonts w:ascii="Arial" w:hAnsi="Arial" w:cs="Arial"/>
                <w:sz w:val="16"/>
                <w:szCs w:val="16"/>
              </w:rPr>
              <w:t>Лозан Фарма ГмбХ, Німеччина;</w:t>
            </w:r>
          </w:p>
          <w:p w:rsidR="004A07DC" w:rsidRPr="00FF71D3" w:rsidRDefault="004A07DC" w:rsidP="00A42959">
            <w:pPr>
              <w:jc w:val="center"/>
              <w:rPr>
                <w:rFonts w:ascii="Arial" w:hAnsi="Arial" w:cs="Arial"/>
                <w:sz w:val="16"/>
                <w:szCs w:val="16"/>
              </w:rPr>
            </w:pPr>
            <w:r w:rsidRPr="00FF71D3">
              <w:rPr>
                <w:rFonts w:ascii="Arial" w:hAnsi="Arial" w:cs="Arial"/>
                <w:sz w:val="16"/>
                <w:szCs w:val="16"/>
              </w:rPr>
              <w:t>Віфор СА, Швейцарія;</w:t>
            </w:r>
          </w:p>
          <w:p w:rsidR="004A07DC" w:rsidRPr="00FF71D3" w:rsidRDefault="004A07DC" w:rsidP="00A42959">
            <w:pPr>
              <w:jc w:val="center"/>
              <w:rPr>
                <w:rFonts w:ascii="Arial" w:hAnsi="Arial" w:cs="Arial"/>
                <w:sz w:val="16"/>
                <w:szCs w:val="16"/>
              </w:rPr>
            </w:pPr>
            <w:r w:rsidRPr="00FF71D3">
              <w:rPr>
                <w:rFonts w:ascii="Arial" w:hAnsi="Arial" w:cs="Arial"/>
                <w:sz w:val="16"/>
                <w:szCs w:val="16"/>
              </w:rPr>
              <w:t>Біоекзам АГ, Швейцарія;</w:t>
            </w:r>
          </w:p>
          <w:p w:rsidR="004A07DC" w:rsidRPr="00FF71D3" w:rsidRDefault="004A07DC" w:rsidP="00A42959">
            <w:pPr>
              <w:jc w:val="center"/>
              <w:rPr>
                <w:rFonts w:ascii="Arial" w:hAnsi="Arial" w:cs="Arial"/>
                <w:sz w:val="16"/>
                <w:szCs w:val="16"/>
              </w:rPr>
            </w:pPr>
            <w:r w:rsidRPr="00FF71D3">
              <w:rPr>
                <w:rFonts w:ascii="Arial" w:hAnsi="Arial" w:cs="Arial"/>
                <w:sz w:val="16"/>
                <w:szCs w:val="16"/>
              </w:rPr>
              <w:t>Науково-дослідний інститут Хеппелер ГмбХ, Німеччина</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Німеччина/</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Швейцарія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Др. Фальк Фарма ГмбХ, Німеччина, що відповідальна за альтернативне вторинне пакування, оскільки більше не використовується в якості даної функції;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дільниці, що відповідає за мікронізацію АФІ (виробництва Erregierre SPA, Italy) – IMS S.r.l, Italy;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дільниці, що відповідає за мікронізацію АФІ (виробництва Erregierre SPA, Italy) – Microchem S.r.l, Italy;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виробника ГЛЗ Лозан Фарма ГмбХ, Отто-Хан Штрассе 13, 79395 Ноенбург, Німеччина/ Losan Pharma GmbH, Otto-Hahn-Strasse 13, 79395 Neuenburg, Germany, що відповідальна за вторинне пакування ГЛЗ;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виробника, що відповідальний за первинне пакування ГЛЗ, Лозан Фарма ГмбХ, Отто-Хан Штрассе 13, 79395 Ноенбург, Німеччина/Losan Pharma GmbH, Otto-Hahn-Strasse 13, 79395 Neuenburg, Germany;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введення виробника Лозан Фарма ГмбХ, Отто-Хан Штрассе 13, 79395 Ноенбург, Німеччина/ Losan Pharma GmbH, Otto-Hahn-Strasse 13, 79395 Neuenburg, Germany , що відповідальна за виробництво дозованої форми;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ГЛЗ Віфор СА, Рут де Монкор 10, 1752 Віллар-сюр-Глан, Швейцарія (Vifor SA, Route de Moncor 10, 1752 Villars-sur-Glane, Switzerland), що відповільний за контроль якості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що відповідальний за контроль якості ГЛЗ, Біоекзам АГ, Майгофштрассе 95а, 6006, Люцерн, Швейцарія (Bioexam AG, Maihofstrasse 95a, 6006, Luzern, Switzerland;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що відповідальний за контроль якості ГЛЗ, Науково-дослідний інститут Хеппелер ГмбХ, Марі-Кюрі-Штрассе 7, 79539 Леррах, Німеччина/ Investigation Institute Heppeler GmbH, Marie-Curie-Strasse 7, 79539 Loerrach,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ГЛЗ Лозан Фарма ГмбХ, Ешбахер Штрассе 2, 74427 Ешбах, Німеччина/ Losan Pharma GmbH, Eschbacher Strasse 2, 79427 Eschbach, Germany, що відповідальний за контроль якості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виробничої дільниці Лозан Фарма ГмбХ, Отто-Хан Штрассе 13, 79395 Ноенбург, Німеччина / Losan Pharma GmbH, Otto-Hahn-Strasse 13, 79395 Neuenburg, Germany, що відповідальна за контроль якості ГЛЗ;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коригування швидкості заповнення супозиторіїв для діючого виробника Віфор СА Цвайнідерлассунг Медіхемі Еттінген, Швейцарія, що обумовлено використанням різного обладнання для пакування, тому швидкість наповнення оновлено з приблизно 8500 суппозиторіїв/год до «16 000 – 22 000 суппозиторіїв/годину»;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незначного випробування “Yield” в процесі виробництва. В цілому даний показник використовується для контролю продуктивності виробничого процесу. Даний показник є актуальним з економічних причин, оскільки визначає кількість лікарського засобу, отриманого за допомогою стартових матеріалів , зазначених у модулі 3.2.Р.3.2. Після виробничого процесу та процесу пакування , параметр “Yield” не являється параметром, який можна використовувати для контролю та регулювання виробничого процесу. Параметр “Yield” (number of final packages) підпадає під регуляцію GMP, і тому не є обов’язковим для визначення у нормативній документації;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параметру специфікації «Чистота» (ВЕРХ), (кожного невизначеного продукту розпаду затверджено: </w:t>
            </w:r>
            <w:r w:rsidRPr="00FF71D3">
              <w:rPr>
                <w:rStyle w:val="csf229d0ff46"/>
                <w:color w:val="auto"/>
              </w:rPr>
              <w:t>≤</w:t>
            </w:r>
            <w:r w:rsidRPr="00FF71D3">
              <w:rPr>
                <w:rFonts w:ascii="Arial" w:hAnsi="Arial" w:cs="Arial"/>
                <w:sz w:val="16"/>
                <w:szCs w:val="16"/>
              </w:rPr>
              <w:t xml:space="preserve">0,1%, запропоновано: </w:t>
            </w:r>
            <w:r w:rsidRPr="00FF71D3">
              <w:rPr>
                <w:rStyle w:val="csf229d0ff46"/>
                <w:color w:val="auto"/>
              </w:rPr>
              <w:t>≤</w:t>
            </w:r>
            <w:r w:rsidRPr="00FF71D3">
              <w:rPr>
                <w:rFonts w:ascii="Arial" w:hAnsi="Arial" w:cs="Arial"/>
                <w:sz w:val="16"/>
                <w:szCs w:val="16"/>
              </w:rPr>
              <w:t>0,10%);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введення другої ідентифікації діючої речовини до специфікації ГЛЗ методом ВЕРХ до вже затвердженої ідентифікації методом УФ;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 оновлення параметру специфікації «Розмір часток» для приведення у відповідність до вимог ЕР;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зміна у первинній упаковці ГЛЗ, а саме з попередньо сформованих пластикових смужок на несформованої фольги, що формуються у процесі виробництва;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первинної упаковки (фольги) показником «Товщина» Thickness/physical inspection/126-157 µm;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інформації щодо постачальників пакувального матеріалу з модулю 3.2.Р.7;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2003-188-Rev 06 для АФІ месалазину від затвердженого виробника Chemi S.p.A. у зв'язку зі зміною назви одного із виробників АФІ з Zhejiang Sanmen Pharmaceutical Co., Ltd на Zhejiang Hengkang Pharmaceutical Co., Ltd (Затверджено: СЕР R1-CEP 2003-188-Rev 05);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2003-203-Rev 02 для АФІ месалазину від вже затвердженого виробника Pharmazell GmbH, Germany. Оновлення засноване на зміні назви одного з виробничих майданчиків Pharmazell GmbH, Germany - Pharmazell (Vizag) Private Ltd до Pharmazell (India) Private Limited. Оскільки майданчик Pharmazell (India) Private Limited є проміжним виробником дана зміна назви не відображається у Методах контролю. Назва основної дільниці та власника СЕР Pharmazell GmbH, Germany залишається незмінною.(Затверджено: R1-CEP 2003-203-Rev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 № R1-CEP 2004-049-Rev 04 для АФІ месалазину від затвердженого виробника Erregierre S.p.A.Italy (Затверджено: R1-CEP 2004-049-Rev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 зміна функції виробника Zhejiang Sanmen Pharmaceutical Co., Ltd з виробника проміжного продукту на виробника повного циклу. Дана зміна була частиною оновлення СЕР R1-CEP 2003-188-Rev 03 на Rev 04 від виробника Chemi S.p.A., але зміна не була відображена у розділі 3.2.S.2.1. Виробник(и);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 вилучення зі специфікації АФІ месалазину контроль домішок 3-Карбокси-5-АСА та 5-гідроксиантранілової кислоти подання оновленого, що більше не стосуються СЕР R1-CEP 2003-188. Діючий СЕР не містить опису додаткових тестів. Дана зміна була частиною оновлення СЕР R1-CEP 2003-188-Rev 04 на Rev 05 від виробника Chemi S.p.A.;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метод випробування «Чистота» (ВЕРХ) з урахуванням звуження меж та додаткового ідентифікаційного тесту;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критерію прийнятності у специфікації ГЛЗ на термін придатності за показником «Зовнішній вигляд», що обумовлено внесенням інформації стосовно утворення білого нальоту під час зберігання у зв’язку з перекристалізацією твердих жирів. Зміни внесено в інструкцію для медичного застосування лікарського засобу у р. "Основні фізико-хімічні властивості"</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UA/3745/03/02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СЕНАДЕКСИН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по 70 мг; по 10 таблеток у блістерах; по 10 таблеток у блістері; по 10 блістерів у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"Лубнифарм"</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ГЛЗ за т."Мікробіологічна чистота" (першу та кожну десяту наступну серію, але не рідше ніж 1 серію в рік)</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 10 - без рецепта; № 100 (10х10) - 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UA/5432/01/01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СТЕАТЕЛЬ</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 xml:space="preserve">розчин оральний по 1 г/10 мл; по 10 мл у флаконі; по 10 флаконів у картонній пачці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ПРОФАРМА Інтернешнл Трейдинг Лімітед</w:t>
            </w:r>
          </w:p>
          <w:p w:rsidR="004A07DC" w:rsidRPr="00FF71D3" w:rsidRDefault="004A07DC" w:rsidP="00A42959">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Мальта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spacing w:after="240"/>
              <w:jc w:val="center"/>
              <w:rPr>
                <w:rFonts w:ascii="Arial" w:hAnsi="Arial" w:cs="Arial"/>
                <w:sz w:val="16"/>
                <w:szCs w:val="16"/>
              </w:rPr>
            </w:pPr>
            <w:r w:rsidRPr="00FF71D3">
              <w:rPr>
                <w:rFonts w:ascii="Arial" w:hAnsi="Arial" w:cs="Arial"/>
                <w:sz w:val="16"/>
                <w:szCs w:val="16"/>
              </w:rPr>
              <w:t>ХЕЛП С.А.</w:t>
            </w:r>
            <w:r w:rsidRPr="00FF71D3">
              <w:rPr>
                <w:rFonts w:ascii="Arial" w:hAnsi="Arial" w:cs="Arial"/>
                <w:sz w:val="16"/>
                <w:szCs w:val="16"/>
              </w:rPr>
              <w:br/>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Греція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UA/12945/01/01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СТЕАТЕЛЬ</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розчин для ін'єкцій, 1 г/5 мл; по 5 мл в ампулі; по 5 ампул в картонній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ПРОФАРМА Інтернешнл Трейдинг Лімітед</w:t>
            </w:r>
            <w:r w:rsidRPr="00FF71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Мальта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ХЕЛП С.А.</w:t>
            </w:r>
            <w:r w:rsidRPr="00FF71D3">
              <w:rPr>
                <w:rFonts w:ascii="Arial" w:hAnsi="Arial" w:cs="Arial"/>
                <w:sz w:val="16"/>
                <w:szCs w:val="16"/>
              </w:rPr>
              <w:br/>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Греція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ГЛЗ,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UA/12945/02/01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ТАНІЗ ЕРАС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таблетки пролонгованої дії по 0,4 мг; по 10 таблеток у блістері; по 3 або 9 блістерів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КРКА, д.д., Ново место </w:t>
            </w:r>
            <w:r w:rsidRPr="00FF71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Словенія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первинне та вторинне пакування, контроль серії (хімічні/фізичні та мікробіологічні випробування) та випуск серії:</w:t>
            </w:r>
            <w:r w:rsidRPr="00FF71D3">
              <w:rPr>
                <w:rFonts w:ascii="Arial" w:hAnsi="Arial" w:cs="Arial"/>
                <w:sz w:val="16"/>
                <w:szCs w:val="16"/>
              </w:rPr>
              <w:br/>
              <w:t>КРКА, д.д., Ново место, Словенія; виробництво "in bulk", первинне та вторинне пакування, контроль серії (хімічні/фізичні та мікробіологічні випробування): Сінтон Іспанія С.Л., Іспанiя; контроль серії (хімічні/фізичні випробування): КРКА, д.д., Ново место, Словенія; контроль серії (хімічні/фізичні випробування): Сінтон БВ, Нідерланди;</w:t>
            </w:r>
          </w:p>
          <w:p w:rsidR="004A07DC" w:rsidRPr="00FF71D3" w:rsidRDefault="004A07DC" w:rsidP="00A42959">
            <w:pPr>
              <w:pStyle w:val="11"/>
              <w:tabs>
                <w:tab w:val="left" w:pos="12600"/>
              </w:tabs>
              <w:jc w:val="center"/>
              <w:rPr>
                <w:rFonts w:ascii="Arial" w:hAnsi="Arial" w:cs="Arial"/>
                <w:b/>
                <w:sz w:val="16"/>
                <w:szCs w:val="16"/>
              </w:rPr>
            </w:pPr>
            <w:r w:rsidRPr="00FF71D3">
              <w:rPr>
                <w:rFonts w:ascii="Arial" w:hAnsi="Arial" w:cs="Arial"/>
                <w:sz w:val="16"/>
                <w:szCs w:val="16"/>
              </w:rPr>
              <w:t>контроль серії (хімічні/фізичні випробування): Квінта-Аналітіка с.р.о., Чеська Республiка; контроль серії (мікробіологічні випробування): Лабор ЛС СЕ &amp; Ко. КГ, Німеччина; контроль серії (мікробіологічні випробування):</w:t>
            </w:r>
            <w:r w:rsidRPr="00FF71D3">
              <w:rPr>
                <w:rFonts w:ascii="Arial" w:hAnsi="Arial" w:cs="Arial"/>
                <w:sz w:val="16"/>
                <w:szCs w:val="16"/>
              </w:rPr>
              <w:br/>
              <w:t>ІТЕСТ плюс с.р.о., Чеська Республiка; виробництво "in bulk", контроль серії (хімічні/фізичні випробування): Роттендорф Фарма ГмбХ, Німеччина; первинне та вторинне пакування: Роттендорф Фарма ГмбХ, Німеччина; первинне та вторинне пакування, випуск серії: ТАД Фарма ГмбХ, Німеччина; контроль серії (хімічні/фізичні випробування): ТАД Фарма ГмбХ, Німеччина</w:t>
            </w:r>
          </w:p>
          <w:p w:rsidR="004A07DC" w:rsidRPr="00FF71D3" w:rsidRDefault="004A07DC" w:rsidP="00A42959">
            <w:pPr>
              <w:pStyle w:val="11"/>
              <w:tabs>
                <w:tab w:val="left" w:pos="12600"/>
              </w:tabs>
              <w:jc w:val="center"/>
              <w:rPr>
                <w:rFonts w:ascii="Arial" w:hAnsi="Arial" w:cs="Arial"/>
                <w:sz w:val="16"/>
                <w:szCs w:val="16"/>
              </w:rPr>
            </w:pP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Словенія/</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Іспанiя/</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Нідерланди/</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Чеська Республiка/</w:t>
            </w:r>
          </w:p>
          <w:p w:rsidR="004A07DC" w:rsidRPr="00FF71D3" w:rsidRDefault="004A07DC" w:rsidP="00A42959">
            <w:pPr>
              <w:pStyle w:val="11"/>
              <w:tabs>
                <w:tab w:val="left" w:pos="12600"/>
              </w:tabs>
              <w:jc w:val="center"/>
              <w:rPr>
                <w:rFonts w:ascii="Arial" w:hAnsi="Arial" w:cs="Arial"/>
                <w:b/>
                <w:sz w:val="16"/>
                <w:szCs w:val="16"/>
              </w:rPr>
            </w:pPr>
            <w:r w:rsidRPr="00FF71D3">
              <w:rPr>
                <w:rFonts w:ascii="Arial" w:hAnsi="Arial" w:cs="Arial"/>
                <w:sz w:val="16"/>
                <w:szCs w:val="16"/>
              </w:rPr>
              <w:t>Німеччина</w:t>
            </w:r>
          </w:p>
          <w:p w:rsidR="004A07DC" w:rsidRPr="00FF71D3" w:rsidRDefault="004A07DC" w:rsidP="00A42959">
            <w:pPr>
              <w:pStyle w:val="11"/>
              <w:tabs>
                <w:tab w:val="left" w:pos="12600"/>
              </w:tabs>
              <w:jc w:val="center"/>
              <w:rPr>
                <w:rFonts w:ascii="Arial" w:hAnsi="Arial" w:cs="Arial"/>
                <w:sz w:val="16"/>
                <w:szCs w:val="16"/>
              </w:rPr>
            </w:pP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первинне і вторинне пакування Мануфекчурінг Пекеджінг Фармака (МПФ) Б.В, Нідерланди.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ГЛЗ відповідального за контроль серії (мікробіологічні випробування) з виправленням найменування вулиці зазначеної українською мовою, без зміни місця виробництва.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та внесення редакційних правок. Введення змін протягом 6-ти місяців після затвердження. </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UA/17109/01/01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ТАПТІКОМ®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краплі очні; по 0,3 мл у тюбику-крапельниці; по 10 тюбиків-крапельниць у пакеті; по 3 пакети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Фiнляндiя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Лаборатуар Юнітер</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Францiя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F71D3">
              <w:rPr>
                <w:rFonts w:ascii="Arial" w:hAnsi="Arial" w:cs="Arial"/>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UA/15538/01/01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ТАФІНЛАР®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капсули тверді по 50 мг по 120 капсул у флаконах</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Швейцарія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Глаксо Веллком С.А., Іспанiя (виробник для пакування та випуску серії); Глаксо Оперейшнс ЮК Лімітед, Велика Британiя (виробник нерозфасованої продукції); Лек Фармасьютикалс д.д., Словенія (альтернативна дільниця відповідальна за первинне та вторинне пакування); Новартіс Фармасьютика С.А., Іспанiя (альтернативна дільниця відповідальна за виробництво нерозфасованої продукції та контроль якості)</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Іспанiя/ Велика Британiя/ Словенія/ Іспанiя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10.1 для лікарського засобу Тафінлар®, капсули тверді по 50 мг або по 75 мг; по 120 капсул у флаконах. Структуру ПУРа оновлено відповідно до рекомендацій Guideline on good pharmacovigilance practices (GVP) Module V – Risk management systems (Rev 2.0.1).</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UA/14420/01/01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ТАФІНЛАР®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капсули тверді по 75 мг по 120 капсул у флаконах</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Швейцарія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Глаксо Веллком С.А., Іспанiя (виробник для пакування та випуску серії); Глаксо Оперейшнс ЮК Лімітед, Велика Британiя (виробник нерозфасованої продукції); Лек Фармасьютикалс д.д., Словенія (альтернативна дільниця відповідальна за первинне та вторинне пакування); Новартіс Фармасьютика С.А., Іспанiя (альтернативна дільниця відповідальна за виробництво нерозфасованої продукції та контроль якості)</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Іспанiя/ Велика Британiя/ Словенія/ Іспанiя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10.1 для лікарського засобу Тафінлар®, капсули тверді по 50 мг або по 75 мг; по 120 капсул у флаконах. Структуру ПУРа оновлено відповідно до рекомендацій Guideline on good pharmacovigilance practices (GVP) Module V – Risk management systems (Rev 2.0.1).</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UA/14420/01/02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ТАФЛОТАН®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краплі очні, 15 мгк/мл; по 2,5 мл у флаконі; по 1 флакону з крапельницею-накінцівником та кришкою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Фiнляндiя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вторинне пакування та контроль якості); Сантен АТ, Фiнляндiя (виробник відповідальний за випуск серії); Сантен Фармасьютікал Ко., Лтд., Сіга Плант, Японiя ("in bulk", первинне пакування, контроль якості)</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Нідерланди/ Фiнляндiя/ Японiя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F71D3">
              <w:rPr>
                <w:rFonts w:ascii="Arial" w:hAnsi="Arial" w:cs="Arial"/>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UA/10158/01/01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ТАФЛОТАН® МУЛЬТІ</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краплі очні, розчин, по 15 мкг/мл; по 3 мл у флаконі з дозатором та кришкою з контролем першого відкриття;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Сантен АТ </w:t>
            </w:r>
            <w:r w:rsidRPr="00FF71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Фiнляндiя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Виробник, відповідальний за випуск серії: Сантен АТ, Фінляндія; Виробник, відповідальний за виробництво in-bulk, первинну та вторинну упаковку, випробування щодо якості: Тубілюкс Фарма С.П.А., Італiя </w:t>
            </w:r>
            <w:r w:rsidRPr="00FF71D3">
              <w:rPr>
                <w:rFonts w:ascii="Arial" w:hAnsi="Arial" w:cs="Arial"/>
                <w:sz w:val="16"/>
                <w:szCs w:val="16"/>
              </w:rPr>
              <w:br/>
            </w:r>
          </w:p>
          <w:p w:rsidR="004A07DC" w:rsidRPr="00FF71D3" w:rsidRDefault="004A07DC" w:rsidP="00A42959">
            <w:pPr>
              <w:pStyle w:val="11"/>
              <w:tabs>
                <w:tab w:val="left" w:pos="12600"/>
              </w:tabs>
              <w:jc w:val="center"/>
              <w:rPr>
                <w:rFonts w:ascii="Arial" w:hAnsi="Arial" w:cs="Arial"/>
                <w:sz w:val="16"/>
                <w:szCs w:val="16"/>
              </w:rPr>
            </w:pP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Фінляндія/</w:t>
            </w:r>
          </w:p>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Італiя </w:t>
            </w:r>
            <w:r w:rsidRPr="00FF71D3">
              <w:rPr>
                <w:rFonts w:ascii="Arial" w:hAnsi="Arial" w:cs="Arial"/>
                <w:sz w:val="16"/>
                <w:szCs w:val="16"/>
              </w:rPr>
              <w:br/>
            </w:r>
          </w:p>
          <w:p w:rsidR="004A07DC" w:rsidRPr="00FF71D3" w:rsidRDefault="004A07DC" w:rsidP="00A42959">
            <w:pPr>
              <w:pStyle w:val="11"/>
              <w:tabs>
                <w:tab w:val="left" w:pos="12600"/>
              </w:tabs>
              <w:jc w:val="center"/>
              <w:rPr>
                <w:rFonts w:ascii="Arial" w:hAnsi="Arial" w:cs="Arial"/>
                <w:sz w:val="16"/>
                <w:szCs w:val="16"/>
              </w:rPr>
            </w:pP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Введення нової кришки (прозорої кришки) для заміни поточної комбінації стандартної кришки і пакету поточної системи закриття контейнерів. В даний час система закриття контейнера зі стандартною кришкою упаковується перед картонною упаковкою в пакет, щоб додатково захистити систему офтальмологічного дозування (OSD) від мікробіологічного забруднення через отвори в кришці під час зберігання до початку використання. Запропонована система закриття контейнера з прозорою кришкою упаковується в коробку без пакета, оскільки отвори в кришці закриваються до першого відкриття. Отвори в кришці відкриваються, коли на початку періоду експлуатації видаляють кільце контролю відкриття.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Вилучення пакету в який вкладається флакон, оскільки запропонована система закриття контейнера з прозорою кришкою упаковується в коробку без пакета, з відповідними змінами до р. «Упаковка». Зміни внесено в інструкцію для медичного застосування у розділ "Упаковка" з відповідними змінами у тексті маркування упаковки лікарського засобу.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UA/18212/01/01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ТЕОФЕДРИН ІС®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по 10 таблеток у блістері; по 1 блістеру в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Товариство з додатковою відповідальністю "ІНТЕРХІМ"</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F71D3">
              <w:rPr>
                <w:rFonts w:ascii="Arial" w:hAnsi="Arial" w:cs="Arial"/>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UA/9230/01/01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 xml:space="preserve">ТИГАЦИЛ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порошок для розчину для інфузій по 50 мг 10 флаконів з порошком у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США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Ваєт Лєдерлє С.р.Л. , Італiя (виробництво продукції in bulk, первинне та вторинне пакування, контроль якості та випуск серії); Патеон Італія С.п.А., Італiя (виробництво продукції in bulk, первинне пакування, контроль якості); Юрофінс-Байолаб С.р.л., Італiя (дослідження стерильності)</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Італiя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(Тайгецикліну), без зміни місця виробництва:</w:t>
            </w:r>
            <w:r w:rsidRPr="00FF71D3">
              <w:rPr>
                <w:rFonts w:ascii="Arial" w:hAnsi="Arial" w:cs="Arial"/>
                <w:sz w:val="16"/>
                <w:szCs w:val="16"/>
              </w:rPr>
              <w:br/>
              <w:t>Запропоновано: AMRI ITALY SRL, Italy.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UA/12347/01/01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ТІОГАМА®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плівковою оболонкою, по 600 мг; по 10 таблеток у блістері; по 3 або 6 блістерів у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Вьорваг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Драгенофарм Аптекарь Пюшл ГмбХ</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матеріалів:виправлено технічну помилку в тексті маркування упаковки лікарського засобу, допущену у зазначенні номера реєстраційного посвідчення. ЗАПРОПОНОВАНО: № UA/1523/02/01. Зазначене виправлення відповідає архівним матеріалам реєстраційного досьє</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UA/1523/02/01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ТОРВАКАРД® КРИСТАЛ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плівковою оболонкою, по 20 мг № 30 (15х2), № 90 (15х6): по 15 таблеток у блістері, по 2 або 6 блістерів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Чеська Республiка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випробування)-незначні зміни у методиці випробування ГЛЗ за показником «Однорідність дозованих одиниць»;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випробування)-незначні зміни у методиці випробування ГЛЗ за показником «Ідентифікація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методики випробування ГЛЗ за показником «Кількісне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виправлення помилки в переліку реактивів, які зазначені в методиці випробування ГЛЗ «Однорідність дозованих одиниць» без фактичних змін у самій методиці. Додатково специфікації для кожного дозування для ГЛЗ були перенумеровані у Модулі 3 3.2.Р.5.1</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UA/15927/01/02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ТОРВАКАРД® КРИСТАЛ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плівковою оболонкою по 40 мг: № 30 (10х3): по 10 таблеток у блістері, по 3 блістери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Чеська Республiка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випробування)-незначні зміни у методиці випробування ГЛЗ за показником «Однорідність дозованих одиниць»;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випробування)-незначні зміни у методиці випробування ГЛЗ за показником «Ідентифікація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методики випробування ГЛЗ за показником «Кількісне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виправлення помилки в переліку реактивів, які зазначені в методиці випробування ГЛЗ «Однорідність дозованих одиниць» без фактичних змін у самій методиці. Додатково специфікації для кожного дозування для ГЛЗ були перенумеровані у Модулі 3 3.2.Р.5.1</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UA/15927/01/03</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ТОРВАКАРД® КРИСТАЛ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плівковою оболонкою, по 10 мг № 30 (15х2), № 90 (15х6): по 15 таблеток у блістері, по 2 або 6 блістерів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Чеська Республiка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випробування)-незначні зміни у методиці випробування ГЛЗ за показником «Однорідність дозованих одиниць»;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випробування)-незначні зміни у методиці випробування ГЛЗ за показником «Ідентифікація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методики випробування ГЛЗ за показником «Кількісне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виправлення помилки в переліку реактивів, які зазначені в методиці випробування ГЛЗ «Однорідність дозованих одиниць» без фактичних змін у самій методиці. Додатково специфікації для кожного дозування для ГЛЗ були перенумеровані у Модулі 3 3.2.Р.5.1</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UA/15927/01/01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ТРУКСАЛ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плівковою оболонкою по 50 мг, по 50 таблеток у контейнері; по 1 контейнеру в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Лундбек Експорт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Данiя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первинне та вторинне пакування, випуск серій)</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Данiя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в частоті подання регулярно оновлюваного звіту з безпеки з 5-ти років на 3-и внесено відповідно до рішення Комітету з оцінки ризиків та фармаконагляду Європейської агенції з лікарських засобів та рекомендовано до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UA/2208/01/02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ТРУКСАЛ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плівковою оболонкою по 25 мг, по 100 таблеток у контейнері, по 1 контейнеру в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Лундбек Експорт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Данiя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первинне та вторинне пакування, випуск серій)</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Данiя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в частоті подання регулярно оновлюваного звіту з безпеки з 5-ти років на 3-и внесено відповідно до рішення Комітету з оцінки ризиків та фармаконагляду Європейської агенції з лікарських засобів та рекомендовано до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UA/2208/01/01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УРЕОТОП®</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мазь 12 %; по 50 г або по 100 г у тубі; по 1 тубі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мібе ГмбХ Арцнайміттель</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внесення незначних змін в методику за показником «Кількісне визначення сечовини» (уреазний метод). Критерії прийнятності не змінилися. Також відбулися редакційні правки в нумерації сторінок звітів з валідації в підрозділі 3.2.Р.5.3.1. Валідація методу: кількісне визначення сечовини та 3.2.Р.5.3.2. Валідація методу: Домішки (визначення аміаку), без зміни змісту.</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UA/11751/01/01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ФАМОТИДИН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по 20 мг; по 10 таблеток у блістері; по 2 блістери у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ПАТ "Київмедпрепарат"</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відповідно до оновленої інформації з безпеки застосування діючої речовини.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UA/8118/01/01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ФАРМАСУЛІН® 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розчин для ін'єкцій, 100 МО/мл по 3 мл у картриджі; по 5 картриджів у блістері; по 1 блістеру в пачці з картону; по 5 мл або по 10 мл у флаконі; по 1 флакону в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внесення змін до р. 3.2.Р.7. Система упаковка/укупорка, до специфікації на «Алюмінієва кришка комбінована з пластиковим ковпачком (Flip Top Seal) 13 мм» за показником якості «Зовнішній вигляд», зокрема: зміна кольору пластикового ковпачка з блакитного на синій; зміни І типу - внесення змін до Методів випробування ГЛЗ, зокрема: методику випробування за показником "Цинк" приведено у відповідність до монографії ЕР; зміни І типу - внесення змін до методики випробування за показником «Мікробне навантаження» (ДФУ*, ЕР* 2.6.12, 2.6.13, метод мембранної фільтрації) в процесі виробництва лікарського засобу</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UA/2318/01/01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ФАСПІК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таблетки, вкриті оболонкою, по 400 мг по 6 таблеток у блістері; по 1 блістеру в картонній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Італiя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Замбон С.П.А.</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Італiя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(внесення інформації про можливість розвитку гострого генералізованого пустульозу (AGEP)) відповідно до оновленої інформації щодо безпеки застосування лікарського засобу; зміни І типу - зміни внесено до інструкції для медичного застосування лікарського засобу до розділів"Спосіб застосування та дози" (уточнення інформації про застосування мінімальної ефективної дози), "Особливості застосування" (внесення інформації про можливе маскування симптомів основних інфекцій) відповідно до рекомендацій PRAC; зміни І типу - зміни внесено до інструкції для медичного застосування лікарського засобу до розділу "Побічні реакції" (внесення інформації про DRESS синдром) відповідно до оновленої інформації щодо безпеки застосування лікарського засобу</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UA/5137/02/01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ФАСПІК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lang w:val="ru-RU"/>
              </w:rPr>
            </w:pPr>
            <w:r w:rsidRPr="00FF71D3">
              <w:rPr>
                <w:rFonts w:ascii="Arial" w:hAnsi="Arial" w:cs="Arial"/>
                <w:sz w:val="16"/>
                <w:szCs w:val="16"/>
                <w:lang w:val="ru-RU"/>
              </w:rPr>
              <w:t>таблетки, вкриті оболонкою, по 400 мг; по 6 таблеток у блістер</w:t>
            </w:r>
            <w:r w:rsidRPr="00FF71D3">
              <w:rPr>
                <w:rFonts w:ascii="Arial" w:hAnsi="Arial" w:cs="Arial"/>
                <w:sz w:val="16"/>
                <w:szCs w:val="16"/>
              </w:rPr>
              <w:t>i</w:t>
            </w:r>
            <w:r w:rsidRPr="00FF71D3">
              <w:rPr>
                <w:rFonts w:ascii="Arial" w:hAnsi="Arial" w:cs="Arial"/>
                <w:sz w:val="16"/>
                <w:szCs w:val="16"/>
                <w:lang w:val="ru-RU"/>
              </w:rPr>
              <w:t>; по 1 блістеру у картонн</w:t>
            </w:r>
            <w:r w:rsidRPr="00FF71D3">
              <w:rPr>
                <w:rFonts w:ascii="Arial" w:hAnsi="Arial" w:cs="Arial"/>
                <w:sz w:val="16"/>
                <w:szCs w:val="16"/>
              </w:rPr>
              <w:t>i</w:t>
            </w:r>
            <w:r w:rsidRPr="00FF71D3">
              <w:rPr>
                <w:rFonts w:ascii="Arial" w:hAnsi="Arial" w:cs="Arial"/>
                <w:sz w:val="16"/>
                <w:szCs w:val="16"/>
                <w:lang w:val="ru-RU"/>
              </w:rPr>
              <w:t>й пачц</w:t>
            </w:r>
            <w:r w:rsidRPr="00FF71D3">
              <w:rPr>
                <w:rFonts w:ascii="Arial" w:hAnsi="Arial" w:cs="Arial"/>
                <w:sz w:val="16"/>
                <w:szCs w:val="16"/>
              </w:rPr>
              <w:t>i</w:t>
            </w:r>
            <w:r w:rsidRPr="00FF71D3">
              <w:rPr>
                <w:rFonts w:ascii="Arial" w:hAnsi="Arial" w:cs="Arial"/>
                <w:sz w:val="16"/>
                <w:szCs w:val="16"/>
                <w:lang w:val="ru-RU"/>
              </w:rPr>
              <w:t xml:space="preserve">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lang w:val="ru-RU"/>
              </w:rPr>
            </w:pPr>
            <w:r w:rsidRPr="00FF71D3">
              <w:rPr>
                <w:rFonts w:ascii="Arial" w:hAnsi="Arial" w:cs="Arial"/>
                <w:sz w:val="16"/>
                <w:szCs w:val="16"/>
                <w:lang w:val="ru-RU"/>
              </w:rPr>
              <w:t>Замбон С.П.А.</w:t>
            </w:r>
            <w:r w:rsidRPr="00FF71D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Італiя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autoSpaceDE w:val="0"/>
              <w:autoSpaceDN w:val="0"/>
              <w:adjustRightInd w:val="0"/>
              <w:jc w:val="center"/>
              <w:rPr>
                <w:rFonts w:ascii="Arial" w:hAnsi="Arial" w:cs="Arial"/>
                <w:bCs/>
                <w:sz w:val="16"/>
                <w:szCs w:val="16"/>
              </w:rPr>
            </w:pPr>
            <w:r w:rsidRPr="00FF71D3">
              <w:rPr>
                <w:rFonts w:ascii="Arial" w:hAnsi="Arial" w:cs="Arial"/>
                <w:bCs/>
                <w:sz w:val="16"/>
                <w:szCs w:val="16"/>
              </w:rPr>
              <w:t>Замбон С.П.А.</w:t>
            </w:r>
          </w:p>
          <w:p w:rsidR="004A07DC" w:rsidRPr="00FF71D3" w:rsidRDefault="004A07DC" w:rsidP="00A42959">
            <w:pPr>
              <w:pStyle w:val="11"/>
              <w:tabs>
                <w:tab w:val="left" w:pos="12600"/>
              </w:tabs>
              <w:jc w:val="center"/>
              <w:rPr>
                <w:rFonts w:ascii="Arial" w:hAnsi="Arial" w:cs="Arial"/>
                <w:sz w:val="16"/>
                <w:szCs w:val="16"/>
              </w:rPr>
            </w:pP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Італiя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lang w:val="ru-RU"/>
              </w:rPr>
            </w:pPr>
            <w:r w:rsidRPr="00FF71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F71D3">
              <w:rPr>
                <w:rFonts w:ascii="Arial" w:hAnsi="Arial" w:cs="Arial"/>
                <w:sz w:val="16"/>
                <w:szCs w:val="16"/>
              </w:rPr>
              <w:br/>
              <w:t xml:space="preserve">внесення змін до розділу «Маркування» МКЯ ЛЗ: Затверджено: МАРКУВАННЯ Докладається. </w:t>
            </w:r>
            <w:r w:rsidRPr="00FF71D3">
              <w:rPr>
                <w:rFonts w:ascii="Arial" w:hAnsi="Arial" w:cs="Arial"/>
                <w:sz w:val="16"/>
                <w:szCs w:val="16"/>
                <w:lang w:val="ru-RU"/>
              </w:rPr>
              <w:t xml:space="preserve">Запропоновано: МАРКУВАННЯ </w:t>
            </w:r>
            <w:r w:rsidRPr="00FF71D3">
              <w:rPr>
                <w:rFonts w:ascii="Arial" w:hAnsi="Arial" w:cs="Arial"/>
                <w:sz w:val="16"/>
                <w:szCs w:val="16"/>
                <w:lang w:val="ru-RU"/>
              </w:rPr>
              <w:br/>
              <w:t xml:space="preserve">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FF71D3">
              <w:rPr>
                <w:rFonts w:ascii="Arial" w:hAnsi="Arial" w:cs="Arial"/>
                <w:sz w:val="16"/>
                <w:szCs w:val="16"/>
              </w:rPr>
              <w:t>SI</w:t>
            </w:r>
            <w:r w:rsidRPr="00FF71D3">
              <w:rPr>
                <w:rFonts w:ascii="Arial" w:hAnsi="Arial" w:cs="Arial"/>
                <w:sz w:val="16"/>
                <w:szCs w:val="16"/>
                <w:lang w:val="ru-RU"/>
              </w:rPr>
              <w:t>.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Замбон С.П.А., Італ</w:t>
            </w:r>
            <w:r w:rsidRPr="00FF71D3">
              <w:rPr>
                <w:rFonts w:ascii="Arial" w:hAnsi="Arial" w:cs="Arial"/>
                <w:sz w:val="16"/>
                <w:szCs w:val="16"/>
              </w:rPr>
              <w:t>i</w:t>
            </w:r>
            <w:r w:rsidRPr="00FF71D3">
              <w:rPr>
                <w:rFonts w:ascii="Arial" w:hAnsi="Arial" w:cs="Arial"/>
                <w:sz w:val="16"/>
                <w:szCs w:val="16"/>
                <w:lang w:val="ru-RU"/>
              </w:rPr>
              <w:t>я,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UA/5137/02/01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ФЕБУСТАТ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плівковою оболонкою, по 80 мг, по 14 таблеток, вкритих плівковою оболонкою, у блістері; по 2 блістери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Блюфарма-Індастрі Фармасьютика, С.А., Португалiя (виробництво in bulk, первинне пакування, вторинне пакування, контроль якості); Еспарма ГмбХ, Німеччина (випуск серії); еспарма Фарма Сервісез ГмбХ, Німеччина (вторинне пакування)</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Португалiя/ 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FF71D3">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UA/18914/01/01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ФЕБУСТАТ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плівковою оболонкою, по 120 мг; по 14 таблеток, вкритих плівковою оболонкою, у блістері; по 2 блістери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Блюфарма-Індастрі Фармасьютика, С.А., Португалiя (виробництво in bulk, первинне пакування, вторинне пакування, контроль якості); Еспарма ГмбХ, Німеччина (випуск серії); еспарма Фарма Сервісез ГмбХ, Німеччина (вторинне пакування)</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Португалiя/ 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FF71D3">
              <w:rPr>
                <w:rFonts w:ascii="Arial" w:hAnsi="Arial" w:cs="Arial"/>
                <w:sz w:val="16"/>
                <w:szCs w:val="16"/>
              </w:rPr>
              <w:br/>
              <w:t>Пропонована редакція: Dr. Susanne Becker. Зміна контактних даних уповноваженої особи, відповідальної за фармаконагляд.</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UA/18914/01/02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ФІАЛКИ ТРАВА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трава по 50 г або по 60 г у пачці з внутрішнім пакетом; по 1,5 г у фільтр-пакеті, по 20 фільтр-пакетів в пачці; по 1,5 г у фільтр-пакеті, по 20 фільтр-пакетів в пачці з внутрішнім пакетом</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ПрАТ "Ліктрави"</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з якості. Готовий лікарський засіб. Система контейнер/закупорювальний засіб (інші зміни) - </w:t>
            </w:r>
            <w:r w:rsidRPr="00FF71D3">
              <w:rPr>
                <w:rFonts w:ascii="Arial" w:hAnsi="Arial" w:cs="Arial"/>
                <w:sz w:val="16"/>
                <w:szCs w:val="16"/>
              </w:rPr>
              <w:br/>
              <w:t xml:space="preserve">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w:t>
            </w:r>
            <w:r w:rsidRPr="00FF71D3">
              <w:rPr>
                <w:rFonts w:ascii="Arial" w:hAnsi="Arial" w:cs="Arial"/>
                <w:sz w:val="16"/>
                <w:szCs w:val="16"/>
              </w:rPr>
              <w:br/>
              <w:t xml:space="preserve">Подрібнена сировина по 50 г або по 60 г в пакети, виготовлені з паперу пакувального вологостійкого, або крафт-паперу, або паперу газетного, або в пакети з плівки пакувальної з наступним вкладанням в пачки картонні. </w:t>
            </w:r>
            <w:r w:rsidRPr="00FF71D3">
              <w:rPr>
                <w:rFonts w:ascii="Arial" w:hAnsi="Arial" w:cs="Arial"/>
                <w:sz w:val="16"/>
                <w:szCs w:val="16"/>
              </w:rPr>
              <w:br/>
              <w:t>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вкладанням в пачки картонні. Додатково пачки можуть обгортатися ззовні плівкою поліпропіленовою.</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UA/5803/01/01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ФЛЕНОКС®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по 0,2 мл (2000 анти-Ха МО) або 0,4 мл (4000 анти-Ха МО), або 0,6 мл (6000 анти-Ха МО) у шприці; по 1 шприцу в блістері; по 1, 2 або 10 блістерів у пачці з картону; по 0,8 мл (8000 анти-Ха МО) у шприці; по 1 шприцу в блістері; по 1 або 2 блістери у пачці з картону; по 0,2 мл (2000 анти-Ха МО) або 0,4 мл (4000 анти-Ха МО), або 0,6 мл (6000 анти-Ха МО) у шприці; по 2 шприци в блістері; по 1 або 5 блістерів у пачці з картону або по 25 блістерів у коробці з картону; по 0,8 мл (8000 анти-Ха МО) у шприці; по 2 шприци у блістері; по 1 блістеру у пачці з картону або по 25 блістерів у коробці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"Фармак"</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приведення аналітичної методики для АФІ за показником «Ідентифікація. Молекулярно - масовий розподіл» у відповідність до вимог ЕР виробництва «Hangzhou Jiuyuan Gene Engineering Co. Ltd.», Китай; Зміни І типу - приведення методики випробування для ГЛЗ за показником «Ідентифікація. Молекулярно-масовий розподіл» до вимог ЕР. </w:t>
            </w:r>
            <w:r w:rsidRPr="00FF71D3">
              <w:rPr>
                <w:rFonts w:ascii="Arial" w:hAnsi="Arial" w:cs="Arial"/>
                <w:sz w:val="16"/>
                <w:szCs w:val="16"/>
              </w:rPr>
              <w:br/>
              <w:t>Зміни II типу - оптимізація аналітичної методики для АФІ за показником «Кількісне визначення». Зміни II типу - оптимізація аналітичної методики для ГЛЗ «Фленокс®, розчин для ін’єкцій 10000 анти–Ха МО/мл» за показником «Кількісне визначення».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UA/13119/01/01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ФЛУДАРАБІН-ВІСТА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 xml:space="preserve">порошок для приготування розчину для ін'єкцій або інфузій по 50 мг; 1 флакон з порошком у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Англія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Сіндан Фарма С.Р.Л.</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Румунiя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додаткових параметрів контролю TYMC, Salmonella spp, Escherichia coli, Pseudomonas аeruginosa, Staphylococcus аureus за показником «Мікробіологічна чистота»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до специфікації на АФІ флударабіну фосфат додаткової методики ВЕРХ для ідентифікації активної субстанції (затверджено ІЧ-метод).</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UA/14389/01/01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ФЛУІМУЦИЛ АНТИБІОТИК ІТ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ліофілізат для розчину для ін'єкцій по 500 мг; 3 флакона з ліофілізатом та 3 ампули з розчинником по 4 мл (вода для ін’єкцій) у картонній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Італiя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Замбон С.П.А.</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Італiя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Виконання зобов'язань відповідно до підпункту 1.13 пункту 1, підпункту 2.3 пункту 2 додатку 15 до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(у редакції наказу МОЗ від 23.07.2015 № 460).</w:t>
            </w:r>
            <w:r w:rsidRPr="00FF71D3">
              <w:rPr>
                <w:rFonts w:ascii="Arial" w:hAnsi="Arial" w:cs="Arial"/>
                <w:sz w:val="16"/>
                <w:szCs w:val="16"/>
              </w:rPr>
              <w:br/>
              <w:t>За результатами експертизи наданих матеріалів встановлено, що: заявником "ЗАМБОН С.П.А.", Італiя виконано зобов’язання щодо надання для лікарського засобу Флуімуцил антибіотик ІТ, ліофілізат для розчину для ін'єкцій по 500 мг 3 флакона з ліофілізатом та 3 ампули з розчинником по 4 мл (вода для ін’єкцій) у картонній пачці з маркуванням українською мовою, доповнення до огляду клінічних даних та детального опису системи управління ризиками у вигляді плану управління ризиками, що містить ризик пропорційні заходи з мінімізації ризиків та здійснення фармаконагляду.</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UA/8503/01/01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ФЛУЦИНАР® N</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мазь по 15 г у тубі; по 1 тубі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Фармзавод Єльфа A.Т.</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Польща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FF71D3">
              <w:rPr>
                <w:rFonts w:ascii="Arial" w:hAnsi="Arial" w:cs="Arial"/>
                <w:sz w:val="16"/>
                <w:szCs w:val="16"/>
              </w:rPr>
              <w:br/>
              <w:t>подання оновленого сертифіката відповідності Європейській фармакопеї № R1-CEP 1999-184 - Rev 03 (затверджено: R1-CEP 1999-184 - Rev 02) для АФІ неоміцину сульфатy від вже затвердженого виробника PHARMACIA &amp; UPJOHN COMPANY. Як наслідок зміна назви виробника на PHARMACIA &amp; UPJOHN COMPANY LLC та уточнення адреси власника СЕР.</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UA/2879/01/01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ФОРЕКОКС ТРЕК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оболонкою, по 6 таблеток у стрипі, по 10 стрипів у картонній коробці; по 28 таблеток у блістері, по 24 блістери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Індія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Маклеодс Фармасьютикалс Лімітед</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Індія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(введення нового виробника АФІ з наданням мастер-файла на АФІ). Введення додаткового виробника АФІ етамбутолу гідрохлориду (повний цикл виробництва). Запропоновано: LUPIN LIMITED, India, Themis Medicare Ltd. India</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UA/7796/01/01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ФОРЕКОКС ТРЕК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вкриті оболонкою, in bulk: 500 таблеток у банках</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Індія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Маклеодс Фармасьютикалс Лімітед</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Індія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(введення нового виробника АФІ з наданням мастер-файла на АФІ). Введення додаткового виробника АФІ етамбутолу гідрохлориду (повний цикл виробництва). Запропоновано: LUPIN LIMITED, India, Themis Medicare Ltd. India</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UA/7797/01/01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ФОСФОРАЛ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гранули для орального розчину, 3 г/пакет по 8 г у пакеті; по 1 пакету у картонній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Мальта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Лабіана Фармасьютікалс, С.Л.У.</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Іспанiя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незначна зміна у затверджених методах випробування готового лікарського засобу "Мікробіологічна чистота" для методу контролю конкретних мікроорганізмів Escherichia coli з внесенням опису методики</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UA/13238/01/01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ФОТИЛ® ФОРТЕ</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 xml:space="preserve">краплі очні по 5 мл у поліетиленовому флаконі-крапельниці; по 1 флакону в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Фiнляндiя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первинну та вторинну упаковку, контроль якості); Сантен АТ, Фiнляндiя (виробник відповідальний за випуск серії)</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Нідерланди/ Фiнляндiя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FF71D3">
              <w:rPr>
                <w:rFonts w:ascii="Arial" w:hAnsi="Arial" w:cs="Arial"/>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UA/2384/01/02</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ФУКОРЦИН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lang w:val="ru-RU"/>
              </w:rPr>
            </w:pPr>
            <w:r w:rsidRPr="00FF71D3">
              <w:rPr>
                <w:rFonts w:ascii="Arial" w:hAnsi="Arial" w:cs="Arial"/>
                <w:sz w:val="16"/>
                <w:szCs w:val="16"/>
                <w:lang w:val="ru-RU"/>
              </w:rPr>
              <w:t>розчин для зовнішнього застосування, спиртовий, по 25 мл у флаконах</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lang w:val="ru-RU"/>
              </w:rPr>
              <w:t xml:space="preserve">ПП "Кілафф"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lang w:val="ru-RU"/>
              </w:rPr>
              <w:t xml:space="preserve">ПП "Кілафф" </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lang w:val="ru-RU"/>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 </w:t>
            </w:r>
            <w:r w:rsidRPr="00FF71D3">
              <w:rPr>
                <w:rFonts w:ascii="Arial" w:hAnsi="Arial" w:cs="Arial"/>
                <w:b/>
                <w:sz w:val="16"/>
                <w:szCs w:val="16"/>
              </w:rPr>
              <w:t>уточнення статусу рекламування в наказі МОЗ України № 56 від 13.01.2022</w:t>
            </w:r>
            <w:r w:rsidRPr="00FF71D3">
              <w:rPr>
                <w:rFonts w:ascii="Arial" w:hAnsi="Arial" w:cs="Arial"/>
                <w:sz w:val="16"/>
                <w:szCs w:val="16"/>
              </w:rPr>
              <w:t xml:space="preserve"> в процесі перереєстрації. Редакція в наказі: підлягає. </w:t>
            </w:r>
            <w:r w:rsidRPr="00FF71D3">
              <w:rPr>
                <w:rFonts w:ascii="Arial" w:hAnsi="Arial" w:cs="Arial"/>
                <w:b/>
                <w:sz w:val="16"/>
                <w:szCs w:val="16"/>
              </w:rPr>
              <w:t>Запропонована редакція: не підлягає</w:t>
            </w:r>
            <w:r w:rsidRPr="00FF71D3">
              <w:rPr>
                <w:rFonts w:ascii="Arial" w:hAnsi="Arial" w:cs="Arial"/>
                <w:sz w:val="16"/>
                <w:szCs w:val="16"/>
              </w:rPr>
              <w:t>.</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UA/15715/01/01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ФУРАСОЛ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обполіскувач, порошок 0,1 г/пакетик, по 1 г препарату у пакетику, по 5 або 15 пакетиків у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Латвiя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АТ "Олайнфарм"</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Латвiя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внесення змін до розділу “Маркування” МКЯ ЛЗ”: запропоновано: Маркування. Відповідно затвердженому тексту маркування. Оновлення тексту маркування упаковки лікарського засобу</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UA/1627/01/01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1"/>
              <w:tabs>
                <w:tab w:val="left" w:pos="12600"/>
              </w:tabs>
              <w:rPr>
                <w:rFonts w:ascii="Arial" w:hAnsi="Arial" w:cs="Arial"/>
                <w:b/>
                <w:i/>
                <w:sz w:val="16"/>
                <w:szCs w:val="16"/>
              </w:rPr>
            </w:pPr>
            <w:r w:rsidRPr="00FF71D3">
              <w:rPr>
                <w:rFonts w:ascii="Arial" w:hAnsi="Arial" w:cs="Arial"/>
                <w:b/>
                <w:sz w:val="16"/>
                <w:szCs w:val="16"/>
              </w:rPr>
              <w:t xml:space="preserve">ЦЕТРИМАК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rPr>
                <w:rFonts w:ascii="Arial" w:hAnsi="Arial" w:cs="Arial"/>
                <w:sz w:val="16"/>
                <w:szCs w:val="16"/>
              </w:rPr>
            </w:pPr>
            <w:r w:rsidRPr="00FF71D3">
              <w:rPr>
                <w:rFonts w:ascii="Arial" w:hAnsi="Arial" w:cs="Arial"/>
                <w:sz w:val="16"/>
                <w:szCs w:val="16"/>
              </w:rPr>
              <w:t>таблетки, вкриті плівковою оболонкою, по 5 мг по 10 таблеток у блістері: по 1 або 3 блістери у картонній упаковці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Маклеодс Фармасьютикалс Лімітед</w:t>
            </w:r>
            <w:r w:rsidRPr="00FF71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Індія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Маклеодс Фармасьютикалс Лімітед</w:t>
            </w:r>
            <w:r w:rsidRPr="00FF71D3">
              <w:rPr>
                <w:rFonts w:ascii="Arial" w:hAnsi="Arial" w:cs="Arial"/>
                <w:sz w:val="16"/>
                <w:szCs w:val="16"/>
              </w:rPr>
              <w:br/>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Індія</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Вилучення ЛЗ Цетримак, таблетки, вкриті плівковою оболонкою, по 5 мг у флаконах № 30 у картонній упаковці, з відповідними змінами у розділі «Упаковка» МКЯ ЛЗ. Зміни внесені в інструкцію для медичного застосування лікарського засобу у розділ "Упаковка" (вилучення упаковки певного розміру).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1"/>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1"/>
              <w:tabs>
                <w:tab w:val="left" w:pos="12600"/>
              </w:tabs>
              <w:jc w:val="center"/>
              <w:rPr>
                <w:rFonts w:ascii="Arial" w:hAnsi="Arial" w:cs="Arial"/>
                <w:sz w:val="16"/>
                <w:szCs w:val="16"/>
              </w:rPr>
            </w:pPr>
            <w:r w:rsidRPr="00FF71D3">
              <w:rPr>
                <w:rFonts w:ascii="Arial" w:hAnsi="Arial" w:cs="Arial"/>
                <w:sz w:val="16"/>
                <w:szCs w:val="16"/>
              </w:rPr>
              <w:t>UA/16082/01/01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 xml:space="preserve">ЦЕФУРОКСИМ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порошок для розчину для ін'єкцій або інфузій 1,5 г; по 1 або 10 флаконів у картонній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Румунiя</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АНТИБІОТИКИ СА, Румунiя ( вторинне пакування, тестування, випуск серії); Сінофарм Жиюн (Шеньчжен) Фармасьютикал Ко., Лтд., Китай (виробництво, первинне та вторинне пакування)</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Румунiя/ Китай</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внесення змін до р. 3.2.Р.7. Система контейнер/закупорювальний засіб, а саме введення додаткових скляних флаконів типу ІІІ (15 мл) виробництва компанії SHANDONG PHARMACEUTICAL GLASS CO. LTD., China. Закупорювальний засіб не змінився. Запропоновано: clear neutral Type I and Type III glass vials with rubber stoppers with an aluminium flip-off caps.</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UA/18774/01/01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ЦИКЛОДИНОН®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краплі оральні, по 50 мл або по 100 мл у флаконі;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Біонорика CЕ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Біонорика СЕ</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Німеччина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 xml:space="preserve">внесення змін до реєстраційних матеріалів:технічна помилка (згідно наказу МОЗ від 23.07.2015 № 460). Виправлено технічну помилку у тексті маркування первинної упаковки лікарського засобу, а саме у п.6 внесено інформацію щодо зазначення одиниць вимірювання в системі SI. </w:t>
            </w:r>
            <w:r w:rsidRPr="00FF71D3">
              <w:rPr>
                <w:rFonts w:ascii="Arial" w:hAnsi="Arial" w:cs="Arial"/>
                <w:sz w:val="16"/>
                <w:szCs w:val="16"/>
              </w:rPr>
              <w:br/>
              <w:t>Зазначене виправлення відповідає матеріалам реєстраційного досьє.</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UA/0267/01/01</w:t>
            </w:r>
          </w:p>
        </w:tc>
      </w:tr>
      <w:tr w:rsidR="004A07DC" w:rsidRPr="00FF71D3" w:rsidTr="003A1C8F">
        <w:tblPrEx>
          <w:tblLook w:val="04A0" w:firstRow="1" w:lastRow="0" w:firstColumn="1" w:lastColumn="0" w:noHBand="0" w:noVBand="1"/>
        </w:tblPrEx>
        <w:tc>
          <w:tcPr>
            <w:tcW w:w="606" w:type="dxa"/>
            <w:tcBorders>
              <w:top w:val="single" w:sz="4" w:space="0" w:color="auto"/>
              <w:left w:val="single" w:sz="4" w:space="0" w:color="000000"/>
              <w:bottom w:val="single" w:sz="4" w:space="0" w:color="auto"/>
              <w:right w:val="single" w:sz="4" w:space="0" w:color="000000"/>
            </w:tcBorders>
            <w:shd w:val="clear" w:color="auto" w:fill="auto"/>
          </w:tcPr>
          <w:p w:rsidR="004A07DC" w:rsidRPr="00FF71D3" w:rsidRDefault="004A07DC" w:rsidP="004A07DC">
            <w:pPr>
              <w:numPr>
                <w:ilvl w:val="0"/>
                <w:numId w:val="4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4A07DC" w:rsidRPr="00FF71D3" w:rsidRDefault="004A07DC" w:rsidP="00A42959">
            <w:pPr>
              <w:pStyle w:val="12"/>
              <w:tabs>
                <w:tab w:val="left" w:pos="12600"/>
              </w:tabs>
              <w:rPr>
                <w:rFonts w:ascii="Arial" w:hAnsi="Arial" w:cs="Arial"/>
                <w:b/>
                <w:i/>
                <w:sz w:val="16"/>
                <w:szCs w:val="16"/>
              </w:rPr>
            </w:pPr>
            <w:r w:rsidRPr="00FF71D3">
              <w:rPr>
                <w:rFonts w:ascii="Arial" w:hAnsi="Arial" w:cs="Arial"/>
                <w:b/>
                <w:sz w:val="16"/>
                <w:szCs w:val="16"/>
              </w:rPr>
              <w:t>ЦИТРОПАК® - ДАРНИЦЯ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rPr>
                <w:rFonts w:ascii="Arial" w:hAnsi="Arial" w:cs="Arial"/>
                <w:sz w:val="16"/>
                <w:szCs w:val="16"/>
              </w:rPr>
            </w:pPr>
            <w:r w:rsidRPr="00FF71D3">
              <w:rPr>
                <w:rFonts w:ascii="Arial" w:hAnsi="Arial" w:cs="Arial"/>
                <w:sz w:val="16"/>
                <w:szCs w:val="16"/>
              </w:rPr>
              <w:t>таблетки, по 6 або по 10 таблеток у контурній чарунковій упаковці; по 1 контурній чарунковій упаковці в пачці; по 6 або по 10 таблеток у контурних чарункових упаковках</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1926"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ПрАТ "Фармацевтична фірма "Дарниця"</w:t>
            </w:r>
          </w:p>
        </w:tc>
        <w:tc>
          <w:tcPr>
            <w:tcW w:w="112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Україна</w:t>
            </w:r>
          </w:p>
        </w:tc>
        <w:tc>
          <w:tcPr>
            <w:tcW w:w="4215"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spacing w:after="240"/>
              <w:jc w:val="center"/>
              <w:rPr>
                <w:rFonts w:ascii="Arial" w:hAnsi="Arial" w:cs="Arial"/>
                <w:sz w:val="16"/>
                <w:szCs w:val="16"/>
              </w:rPr>
            </w:pPr>
            <w:r w:rsidRPr="00FF71D3">
              <w:rPr>
                <w:rFonts w:ascii="Arial" w:hAnsi="Arial" w:cs="Arial"/>
                <w:sz w:val="16"/>
                <w:szCs w:val="16"/>
              </w:rPr>
              <w:t>внесення змін до реєстраційних матеріалів:зміни І типу - оновлення затвердженого тексту маркування вторинної упаковки лікарського засобу (доповнення у п. 17). Введення змін протягом 6-ти місяців після затвердження; зміни І типу - введення альтернативного тексту маркування вторинної упаковки (додавання QR-коду у п. 17 ) на додаток до вже затвердженого тексту маркування вторинної упаковки №10х1. Введення змін протягом 6-ти місяців після затвердження</w:t>
            </w:r>
          </w:p>
        </w:tc>
        <w:tc>
          <w:tcPr>
            <w:tcW w:w="1063"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3A1C8F">
            <w:pPr>
              <w:pStyle w:val="12"/>
              <w:tabs>
                <w:tab w:val="left" w:pos="12600"/>
              </w:tabs>
              <w:jc w:val="center"/>
              <w:rPr>
                <w:rFonts w:ascii="Arial" w:hAnsi="Arial" w:cs="Arial"/>
                <w:b/>
                <w:i/>
                <w:sz w:val="16"/>
                <w:szCs w:val="16"/>
              </w:rPr>
            </w:pPr>
            <w:r w:rsidRPr="00FF71D3">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4A07DC" w:rsidRPr="00FF71D3" w:rsidRDefault="004A07DC" w:rsidP="00A42959">
            <w:pPr>
              <w:pStyle w:val="12"/>
              <w:tabs>
                <w:tab w:val="left" w:pos="12600"/>
              </w:tabs>
              <w:jc w:val="center"/>
              <w:rPr>
                <w:rFonts w:ascii="Arial" w:hAnsi="Arial" w:cs="Arial"/>
                <w:sz w:val="16"/>
                <w:szCs w:val="16"/>
              </w:rPr>
            </w:pPr>
            <w:r w:rsidRPr="00FF71D3">
              <w:rPr>
                <w:rFonts w:ascii="Arial" w:hAnsi="Arial" w:cs="Arial"/>
                <w:sz w:val="16"/>
                <w:szCs w:val="16"/>
              </w:rPr>
              <w:t>UA/3002/01/01</w:t>
            </w:r>
          </w:p>
        </w:tc>
      </w:tr>
    </w:tbl>
    <w:p w:rsidR="004A07DC" w:rsidRDefault="004A07DC" w:rsidP="004A07DC">
      <w:pPr>
        <w:jc w:val="center"/>
        <w:rPr>
          <w:rFonts w:ascii="Arial" w:hAnsi="Arial" w:cs="Arial"/>
          <w:b/>
          <w:sz w:val="22"/>
          <w:szCs w:val="22"/>
        </w:rPr>
      </w:pPr>
    </w:p>
    <w:p w:rsidR="003A1C8F" w:rsidRPr="00FF71D3" w:rsidRDefault="003A1C8F" w:rsidP="004A07DC">
      <w:pPr>
        <w:jc w:val="center"/>
        <w:rPr>
          <w:rFonts w:ascii="Arial" w:hAnsi="Arial" w:cs="Arial"/>
          <w:b/>
          <w:sz w:val="22"/>
          <w:szCs w:val="22"/>
        </w:rPr>
      </w:pPr>
    </w:p>
    <w:p w:rsidR="004A07DC" w:rsidRPr="00FF71D3" w:rsidRDefault="004A07DC" w:rsidP="004A07DC">
      <w:pPr>
        <w:pStyle w:val="12"/>
      </w:pPr>
    </w:p>
    <w:tbl>
      <w:tblPr>
        <w:tblW w:w="0" w:type="auto"/>
        <w:tblLook w:val="04A0" w:firstRow="1" w:lastRow="0" w:firstColumn="1" w:lastColumn="0" w:noHBand="0" w:noVBand="1"/>
      </w:tblPr>
      <w:tblGrid>
        <w:gridCol w:w="7421"/>
        <w:gridCol w:w="7422"/>
      </w:tblGrid>
      <w:tr w:rsidR="004A07DC" w:rsidRPr="002A7100" w:rsidTr="00A42959">
        <w:tc>
          <w:tcPr>
            <w:tcW w:w="7421" w:type="dxa"/>
            <w:shd w:val="clear" w:color="auto" w:fill="auto"/>
          </w:tcPr>
          <w:p w:rsidR="004A07DC" w:rsidRPr="00FF71D3" w:rsidRDefault="004A07DC" w:rsidP="00A42959">
            <w:pPr>
              <w:ind w:right="20"/>
              <w:rPr>
                <w:rStyle w:val="cs95e872d01"/>
                <w:sz w:val="28"/>
                <w:szCs w:val="28"/>
              </w:rPr>
            </w:pPr>
            <w:r w:rsidRPr="00FF71D3">
              <w:rPr>
                <w:rStyle w:val="cs7864ebcf1"/>
                <w:color w:val="auto"/>
                <w:sz w:val="28"/>
                <w:szCs w:val="28"/>
              </w:rPr>
              <w:t xml:space="preserve">В.о. Генерального директора Директорату </w:t>
            </w:r>
          </w:p>
          <w:p w:rsidR="004A07DC" w:rsidRPr="00FF71D3" w:rsidRDefault="004A07DC" w:rsidP="00A42959">
            <w:pPr>
              <w:ind w:right="20"/>
              <w:rPr>
                <w:rStyle w:val="cs7864ebcf1"/>
                <w:color w:val="auto"/>
                <w:sz w:val="28"/>
                <w:szCs w:val="28"/>
              </w:rPr>
            </w:pPr>
            <w:r w:rsidRPr="00FF71D3">
              <w:rPr>
                <w:rStyle w:val="cs7864ebcf1"/>
                <w:color w:val="auto"/>
                <w:sz w:val="28"/>
                <w:szCs w:val="28"/>
              </w:rPr>
              <w:t>фармацевтичного забезпечення</w:t>
            </w:r>
            <w:r w:rsidRPr="00FF71D3">
              <w:rPr>
                <w:rStyle w:val="cs188c92b51"/>
                <w:color w:val="auto"/>
                <w:sz w:val="28"/>
                <w:szCs w:val="28"/>
              </w:rPr>
              <w:t>                                 </w:t>
            </w:r>
          </w:p>
        </w:tc>
        <w:tc>
          <w:tcPr>
            <w:tcW w:w="7422" w:type="dxa"/>
            <w:shd w:val="clear" w:color="auto" w:fill="auto"/>
          </w:tcPr>
          <w:p w:rsidR="004A07DC" w:rsidRPr="00FF71D3" w:rsidRDefault="004A07DC" w:rsidP="00A42959">
            <w:pPr>
              <w:pStyle w:val="cs95e872d0"/>
              <w:rPr>
                <w:rStyle w:val="cs7864ebcf1"/>
                <w:color w:val="auto"/>
                <w:sz w:val="28"/>
                <w:szCs w:val="28"/>
              </w:rPr>
            </w:pPr>
          </w:p>
          <w:p w:rsidR="004A07DC" w:rsidRPr="002A7100" w:rsidRDefault="004A07DC" w:rsidP="00A42959">
            <w:pPr>
              <w:pStyle w:val="cs95e872d0"/>
              <w:jc w:val="right"/>
              <w:rPr>
                <w:rStyle w:val="cs7864ebcf1"/>
                <w:color w:val="auto"/>
                <w:sz w:val="28"/>
                <w:szCs w:val="28"/>
              </w:rPr>
            </w:pPr>
            <w:r w:rsidRPr="00FF71D3">
              <w:rPr>
                <w:rStyle w:val="cs7864ebcf1"/>
                <w:color w:val="auto"/>
                <w:sz w:val="28"/>
                <w:szCs w:val="28"/>
              </w:rPr>
              <w:t>Іван ЗАДВОРНИХ</w:t>
            </w:r>
          </w:p>
        </w:tc>
      </w:tr>
    </w:tbl>
    <w:p w:rsidR="004A07DC" w:rsidRPr="002A7100" w:rsidRDefault="004A07DC" w:rsidP="004A07DC">
      <w:pPr>
        <w:tabs>
          <w:tab w:val="left" w:pos="1985"/>
        </w:tabs>
        <w:rPr>
          <w:rFonts w:ascii="Arial" w:hAnsi="Arial" w:cs="Arial"/>
          <w:sz w:val="18"/>
          <w:szCs w:val="18"/>
        </w:rPr>
      </w:pPr>
    </w:p>
    <w:p w:rsidR="004A07DC" w:rsidRDefault="004A07DC" w:rsidP="006D0A8F">
      <w:pPr>
        <w:rPr>
          <w:b/>
          <w:sz w:val="28"/>
          <w:szCs w:val="28"/>
          <w:lang w:val="uk-UA"/>
        </w:rPr>
        <w:sectPr w:rsidR="004A07DC" w:rsidSect="00A42959">
          <w:headerReference w:type="default" r:id="rId17"/>
          <w:pgSz w:w="16838" w:h="11906" w:orient="landscape"/>
          <w:pgMar w:top="907" w:right="1134" w:bottom="907" w:left="1077" w:header="709" w:footer="709" w:gutter="0"/>
          <w:cols w:space="708"/>
          <w:titlePg/>
          <w:docGrid w:linePitch="360"/>
        </w:sectPr>
      </w:pPr>
    </w:p>
    <w:p w:rsidR="00434944" w:rsidRDefault="00434944" w:rsidP="00434944">
      <w:pPr>
        <w:tabs>
          <w:tab w:val="left" w:pos="1985"/>
        </w:tabs>
      </w:pPr>
    </w:p>
    <w:tbl>
      <w:tblPr>
        <w:tblW w:w="3825" w:type="dxa"/>
        <w:tblInd w:w="11448" w:type="dxa"/>
        <w:tblLayout w:type="fixed"/>
        <w:tblLook w:val="04A0" w:firstRow="1" w:lastRow="0" w:firstColumn="1" w:lastColumn="0" w:noHBand="0" w:noVBand="1"/>
      </w:tblPr>
      <w:tblGrid>
        <w:gridCol w:w="3825"/>
      </w:tblGrid>
      <w:tr w:rsidR="00434944" w:rsidTr="00A42959">
        <w:tc>
          <w:tcPr>
            <w:tcW w:w="3828" w:type="dxa"/>
            <w:hideMark/>
          </w:tcPr>
          <w:p w:rsidR="00434944" w:rsidRPr="003A1C8F" w:rsidRDefault="00434944" w:rsidP="003A1C8F">
            <w:pPr>
              <w:pStyle w:val="4"/>
              <w:tabs>
                <w:tab w:val="left" w:pos="12600"/>
              </w:tabs>
              <w:spacing w:before="0" w:after="0"/>
              <w:jc w:val="both"/>
              <w:rPr>
                <w:rFonts w:ascii="Arial" w:hAnsi="Arial" w:cs="Arial"/>
                <w:bCs w:val="0"/>
                <w:iCs/>
                <w:sz w:val="18"/>
                <w:szCs w:val="18"/>
                <w:lang w:val="uk-UA"/>
              </w:rPr>
            </w:pPr>
            <w:r w:rsidRPr="003A1C8F">
              <w:rPr>
                <w:rFonts w:ascii="Arial" w:hAnsi="Arial" w:cs="Arial"/>
                <w:bCs w:val="0"/>
                <w:iCs/>
                <w:sz w:val="18"/>
                <w:szCs w:val="18"/>
                <w:lang w:val="uk-UA"/>
              </w:rPr>
              <w:t>Додаток 4</w:t>
            </w:r>
          </w:p>
          <w:p w:rsidR="00434944" w:rsidRPr="003A1C8F" w:rsidRDefault="00434944" w:rsidP="003A1C8F">
            <w:pPr>
              <w:pStyle w:val="4"/>
              <w:tabs>
                <w:tab w:val="left" w:pos="12600"/>
              </w:tabs>
              <w:spacing w:before="0" w:after="0"/>
              <w:jc w:val="both"/>
              <w:rPr>
                <w:rFonts w:ascii="Arial" w:hAnsi="Arial" w:cs="Arial"/>
                <w:bCs w:val="0"/>
                <w:iCs/>
                <w:sz w:val="18"/>
                <w:szCs w:val="18"/>
                <w:lang w:val="uk-UA"/>
              </w:rPr>
            </w:pPr>
            <w:r w:rsidRPr="003A1C8F">
              <w:rPr>
                <w:rFonts w:ascii="Arial" w:hAnsi="Arial" w:cs="Arial"/>
                <w:bCs w:val="0"/>
                <w:iCs/>
                <w:sz w:val="18"/>
                <w:szCs w:val="18"/>
                <w:lang w:val="uk-UA"/>
              </w:rPr>
              <w:t>до наказу Міністерства охорони</w:t>
            </w:r>
          </w:p>
          <w:p w:rsidR="00434944" w:rsidRPr="003A1C8F" w:rsidRDefault="00434944" w:rsidP="003A1C8F">
            <w:pPr>
              <w:pStyle w:val="4"/>
              <w:tabs>
                <w:tab w:val="left" w:pos="12600"/>
              </w:tabs>
              <w:spacing w:before="0" w:after="0"/>
              <w:jc w:val="both"/>
              <w:rPr>
                <w:rFonts w:ascii="Arial" w:hAnsi="Arial" w:cs="Arial"/>
                <w:bCs w:val="0"/>
                <w:iCs/>
                <w:sz w:val="18"/>
                <w:szCs w:val="18"/>
                <w:lang w:val="uk-UA"/>
              </w:rPr>
            </w:pPr>
            <w:r w:rsidRPr="003A1C8F">
              <w:rPr>
                <w:rFonts w:ascii="Arial" w:hAnsi="Arial" w:cs="Arial"/>
                <w:bCs w:val="0"/>
                <w:iCs/>
                <w:sz w:val="18"/>
                <w:szCs w:val="18"/>
                <w:lang w:val="uk-UA"/>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34944" w:rsidRPr="00667889" w:rsidRDefault="00434944" w:rsidP="003A1C8F">
            <w:pPr>
              <w:tabs>
                <w:tab w:val="left" w:pos="12600"/>
              </w:tabs>
              <w:jc w:val="both"/>
              <w:rPr>
                <w:rFonts w:ascii="Arial" w:hAnsi="Arial" w:cs="Arial"/>
                <w:b/>
                <w:sz w:val="18"/>
                <w:szCs w:val="18"/>
              </w:rPr>
            </w:pPr>
            <w:r w:rsidRPr="003A1C8F">
              <w:rPr>
                <w:rFonts w:ascii="Arial" w:hAnsi="Arial" w:cs="Arial"/>
                <w:b/>
                <w:bCs/>
                <w:sz w:val="18"/>
                <w:szCs w:val="18"/>
              </w:rPr>
              <w:t>від 04.02.2022 року № 231</w:t>
            </w:r>
          </w:p>
        </w:tc>
      </w:tr>
    </w:tbl>
    <w:p w:rsidR="00434944" w:rsidRDefault="00434944" w:rsidP="00434944">
      <w:pPr>
        <w:tabs>
          <w:tab w:val="left" w:pos="12600"/>
        </w:tabs>
        <w:rPr>
          <w:rFonts w:ascii="Arial" w:hAnsi="Arial" w:cs="Arial"/>
          <w:sz w:val="18"/>
          <w:szCs w:val="18"/>
        </w:rPr>
      </w:pPr>
    </w:p>
    <w:p w:rsidR="00434944" w:rsidRPr="002B4C6E" w:rsidRDefault="00434944" w:rsidP="00434944">
      <w:pPr>
        <w:jc w:val="center"/>
        <w:rPr>
          <w:rFonts w:ascii="Arial" w:hAnsi="Arial" w:cs="Arial"/>
          <w:b/>
          <w:sz w:val="22"/>
          <w:szCs w:val="22"/>
        </w:rPr>
      </w:pPr>
      <w:r w:rsidRPr="002B4C6E">
        <w:rPr>
          <w:rFonts w:ascii="Arial" w:hAnsi="Arial" w:cs="Arial"/>
          <w:b/>
          <w:sz w:val="22"/>
          <w:szCs w:val="22"/>
        </w:rPr>
        <w:t>ПЕРЕЛІК</w:t>
      </w:r>
    </w:p>
    <w:p w:rsidR="00434944" w:rsidRPr="002B4C6E" w:rsidRDefault="00434944" w:rsidP="00434944">
      <w:pPr>
        <w:jc w:val="center"/>
        <w:rPr>
          <w:rFonts w:ascii="Arial" w:hAnsi="Arial" w:cs="Arial"/>
          <w:b/>
          <w:sz w:val="22"/>
          <w:szCs w:val="22"/>
        </w:rPr>
      </w:pPr>
      <w:r w:rsidRPr="002B4C6E">
        <w:rPr>
          <w:rFonts w:ascii="Arial" w:hAnsi="Arial" w:cs="Arial"/>
          <w:b/>
          <w:sz w:val="22"/>
          <w:szCs w:val="22"/>
        </w:rPr>
        <w:t>ЛІКАРСЬКИХ ЗАСОБІВ, ЯК</w:t>
      </w:r>
      <w:r>
        <w:rPr>
          <w:rFonts w:ascii="Arial" w:hAnsi="Arial" w:cs="Arial"/>
          <w:b/>
          <w:sz w:val="22"/>
          <w:szCs w:val="22"/>
        </w:rPr>
        <w:t>ИМ ВІДМОВЛЕНО В ДЕРЖАВНІЙ</w:t>
      </w:r>
      <w:r w:rsidRPr="002B4C6E">
        <w:rPr>
          <w:rFonts w:ascii="Arial" w:hAnsi="Arial" w:cs="Arial"/>
          <w:b/>
          <w:sz w:val="22"/>
          <w:szCs w:val="22"/>
        </w:rPr>
        <w:t xml:space="preserve"> РЕЄСТРАЦІЇ, ПЕРЕРЕЄСТРАЦІЇ ТА ВНЕСЕННЯ ЗМІН ДО РЕЄСТРАЦІЙНИХ МАТЕРІАЛІВ </w:t>
      </w:r>
    </w:p>
    <w:p w:rsidR="00434944" w:rsidRDefault="00434944" w:rsidP="00434944">
      <w:pPr>
        <w:jc w:val="center"/>
        <w:rPr>
          <w:rFonts w:ascii="Arial" w:hAnsi="Arial" w:cs="Arial"/>
        </w:rPr>
      </w:pPr>
    </w:p>
    <w:tbl>
      <w:tblPr>
        <w:tblW w:w="1566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433"/>
        <w:gridCol w:w="1702"/>
        <w:gridCol w:w="1538"/>
        <w:gridCol w:w="1170"/>
        <w:gridCol w:w="1260"/>
        <w:gridCol w:w="1080"/>
        <w:gridCol w:w="1417"/>
        <w:gridCol w:w="5513"/>
      </w:tblGrid>
      <w:tr w:rsidR="00434944" w:rsidTr="00A42959">
        <w:tc>
          <w:tcPr>
            <w:tcW w:w="547" w:type="dxa"/>
            <w:tcBorders>
              <w:top w:val="single" w:sz="4" w:space="0" w:color="auto"/>
              <w:left w:val="single" w:sz="4" w:space="0" w:color="auto"/>
              <w:bottom w:val="single" w:sz="4" w:space="0" w:color="auto"/>
              <w:right w:val="single" w:sz="4" w:space="0" w:color="auto"/>
            </w:tcBorders>
            <w:shd w:val="pct10" w:color="auto" w:fill="auto"/>
            <w:hideMark/>
          </w:tcPr>
          <w:p w:rsidR="00434944" w:rsidRDefault="00434944" w:rsidP="00A42959">
            <w:pPr>
              <w:jc w:val="center"/>
              <w:rPr>
                <w:rFonts w:ascii="Arial" w:hAnsi="Arial" w:cs="Arial"/>
                <w:b/>
                <w:i/>
                <w:sz w:val="16"/>
                <w:szCs w:val="16"/>
                <w:lang w:eastAsia="en-US"/>
              </w:rPr>
            </w:pPr>
            <w:r>
              <w:rPr>
                <w:rFonts w:ascii="Arial" w:hAnsi="Arial" w:cs="Arial"/>
                <w:b/>
                <w:i/>
                <w:sz w:val="16"/>
                <w:szCs w:val="16"/>
                <w:lang w:eastAsia="en-US"/>
              </w:rPr>
              <w:t>№ п/п</w:t>
            </w:r>
          </w:p>
        </w:tc>
        <w:tc>
          <w:tcPr>
            <w:tcW w:w="1433" w:type="dxa"/>
            <w:tcBorders>
              <w:top w:val="single" w:sz="4" w:space="0" w:color="auto"/>
              <w:left w:val="single" w:sz="4" w:space="0" w:color="auto"/>
              <w:bottom w:val="single" w:sz="4" w:space="0" w:color="auto"/>
              <w:right w:val="single" w:sz="6" w:space="0" w:color="auto"/>
            </w:tcBorders>
            <w:shd w:val="pct10" w:color="auto" w:fill="auto"/>
            <w:hideMark/>
          </w:tcPr>
          <w:p w:rsidR="00434944" w:rsidRDefault="00434944" w:rsidP="00A42959">
            <w:pPr>
              <w:jc w:val="center"/>
              <w:rPr>
                <w:rFonts w:ascii="Arial" w:hAnsi="Arial" w:cs="Arial"/>
                <w:b/>
                <w:i/>
                <w:sz w:val="16"/>
                <w:szCs w:val="16"/>
                <w:lang w:eastAsia="en-US"/>
              </w:rPr>
            </w:pPr>
            <w:r>
              <w:rPr>
                <w:rFonts w:ascii="Arial" w:hAnsi="Arial" w:cs="Arial"/>
                <w:b/>
                <w:i/>
                <w:sz w:val="16"/>
                <w:szCs w:val="16"/>
                <w:lang w:eastAsia="en-US"/>
              </w:rPr>
              <w:t>Назва лікарського засобу</w:t>
            </w:r>
          </w:p>
        </w:tc>
        <w:tc>
          <w:tcPr>
            <w:tcW w:w="1702" w:type="dxa"/>
            <w:tcBorders>
              <w:top w:val="single" w:sz="4" w:space="0" w:color="auto"/>
              <w:left w:val="single" w:sz="6" w:space="0" w:color="auto"/>
              <w:bottom w:val="single" w:sz="4" w:space="0" w:color="auto"/>
              <w:right w:val="single" w:sz="6" w:space="0" w:color="auto"/>
            </w:tcBorders>
            <w:shd w:val="pct10" w:color="auto" w:fill="auto"/>
            <w:hideMark/>
          </w:tcPr>
          <w:p w:rsidR="00434944" w:rsidRDefault="00434944" w:rsidP="00A42959">
            <w:pPr>
              <w:jc w:val="center"/>
              <w:rPr>
                <w:rFonts w:ascii="Arial" w:hAnsi="Arial" w:cs="Arial"/>
                <w:b/>
                <w:i/>
                <w:sz w:val="16"/>
                <w:szCs w:val="16"/>
                <w:lang w:eastAsia="en-US"/>
              </w:rPr>
            </w:pPr>
            <w:r>
              <w:rPr>
                <w:rFonts w:ascii="Arial" w:hAnsi="Arial" w:cs="Arial"/>
                <w:b/>
                <w:i/>
                <w:sz w:val="16"/>
                <w:szCs w:val="16"/>
                <w:lang w:eastAsia="en-US"/>
              </w:rPr>
              <w:t>Форма випуску</w:t>
            </w:r>
          </w:p>
        </w:tc>
        <w:tc>
          <w:tcPr>
            <w:tcW w:w="1538" w:type="dxa"/>
            <w:tcBorders>
              <w:top w:val="single" w:sz="4" w:space="0" w:color="auto"/>
              <w:left w:val="single" w:sz="6" w:space="0" w:color="auto"/>
              <w:bottom w:val="single" w:sz="4" w:space="0" w:color="auto"/>
              <w:right w:val="single" w:sz="6" w:space="0" w:color="auto"/>
            </w:tcBorders>
            <w:shd w:val="pct10" w:color="auto" w:fill="auto"/>
            <w:hideMark/>
          </w:tcPr>
          <w:p w:rsidR="00434944" w:rsidRDefault="00434944" w:rsidP="00A42959">
            <w:pPr>
              <w:jc w:val="center"/>
              <w:rPr>
                <w:rFonts w:ascii="Arial" w:hAnsi="Arial" w:cs="Arial"/>
                <w:b/>
                <w:i/>
                <w:sz w:val="16"/>
                <w:szCs w:val="16"/>
                <w:lang w:eastAsia="en-US"/>
              </w:rPr>
            </w:pPr>
            <w:r>
              <w:rPr>
                <w:rFonts w:ascii="Arial" w:hAnsi="Arial" w:cs="Arial"/>
                <w:b/>
                <w:i/>
                <w:sz w:val="16"/>
                <w:szCs w:val="16"/>
                <w:lang w:eastAsia="en-US"/>
              </w:rPr>
              <w:t>Заявник</w:t>
            </w:r>
          </w:p>
        </w:tc>
        <w:tc>
          <w:tcPr>
            <w:tcW w:w="1170" w:type="dxa"/>
            <w:tcBorders>
              <w:top w:val="single" w:sz="4" w:space="0" w:color="auto"/>
              <w:left w:val="single" w:sz="6" w:space="0" w:color="auto"/>
              <w:bottom w:val="single" w:sz="4" w:space="0" w:color="auto"/>
              <w:right w:val="single" w:sz="6" w:space="0" w:color="auto"/>
            </w:tcBorders>
            <w:shd w:val="pct10" w:color="auto" w:fill="auto"/>
            <w:hideMark/>
          </w:tcPr>
          <w:p w:rsidR="00434944" w:rsidRDefault="00434944" w:rsidP="00A42959">
            <w:pPr>
              <w:jc w:val="center"/>
              <w:rPr>
                <w:rFonts w:ascii="Arial" w:hAnsi="Arial" w:cs="Arial"/>
                <w:b/>
                <w:i/>
                <w:sz w:val="16"/>
                <w:szCs w:val="16"/>
                <w:lang w:eastAsia="en-US"/>
              </w:rPr>
            </w:pPr>
            <w:r>
              <w:rPr>
                <w:rFonts w:ascii="Arial" w:hAnsi="Arial" w:cs="Arial"/>
                <w:b/>
                <w:i/>
                <w:sz w:val="16"/>
                <w:szCs w:val="16"/>
                <w:lang w:eastAsia="en-US"/>
              </w:rPr>
              <w:t>Країна</w:t>
            </w:r>
          </w:p>
        </w:tc>
        <w:tc>
          <w:tcPr>
            <w:tcW w:w="1260" w:type="dxa"/>
            <w:tcBorders>
              <w:top w:val="single" w:sz="4" w:space="0" w:color="auto"/>
              <w:left w:val="single" w:sz="6" w:space="0" w:color="auto"/>
              <w:bottom w:val="single" w:sz="4" w:space="0" w:color="auto"/>
              <w:right w:val="single" w:sz="6" w:space="0" w:color="auto"/>
            </w:tcBorders>
            <w:shd w:val="pct10" w:color="auto" w:fill="auto"/>
            <w:hideMark/>
          </w:tcPr>
          <w:p w:rsidR="00434944" w:rsidRDefault="00434944" w:rsidP="00A42959">
            <w:pPr>
              <w:jc w:val="center"/>
              <w:rPr>
                <w:rFonts w:ascii="Arial" w:hAnsi="Arial" w:cs="Arial"/>
                <w:b/>
                <w:i/>
                <w:sz w:val="16"/>
                <w:szCs w:val="16"/>
                <w:lang w:eastAsia="en-US"/>
              </w:rPr>
            </w:pPr>
            <w:r>
              <w:rPr>
                <w:rFonts w:ascii="Arial" w:hAnsi="Arial" w:cs="Arial"/>
                <w:b/>
                <w:i/>
                <w:sz w:val="16"/>
                <w:szCs w:val="16"/>
                <w:lang w:eastAsia="en-US"/>
              </w:rPr>
              <w:t>Виробник</w:t>
            </w:r>
          </w:p>
        </w:tc>
        <w:tc>
          <w:tcPr>
            <w:tcW w:w="1080" w:type="dxa"/>
            <w:tcBorders>
              <w:top w:val="single" w:sz="4" w:space="0" w:color="auto"/>
              <w:left w:val="single" w:sz="6" w:space="0" w:color="auto"/>
              <w:bottom w:val="single" w:sz="4" w:space="0" w:color="auto"/>
              <w:right w:val="single" w:sz="6" w:space="0" w:color="auto"/>
            </w:tcBorders>
            <w:shd w:val="pct10" w:color="auto" w:fill="auto"/>
            <w:hideMark/>
          </w:tcPr>
          <w:p w:rsidR="00434944" w:rsidRDefault="00434944" w:rsidP="00A42959">
            <w:pPr>
              <w:jc w:val="center"/>
              <w:rPr>
                <w:rFonts w:ascii="Arial" w:hAnsi="Arial" w:cs="Arial"/>
                <w:b/>
                <w:i/>
                <w:sz w:val="16"/>
                <w:szCs w:val="16"/>
                <w:lang w:eastAsia="en-US"/>
              </w:rPr>
            </w:pPr>
            <w:r>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hideMark/>
          </w:tcPr>
          <w:p w:rsidR="00434944" w:rsidRDefault="00434944" w:rsidP="00A42959">
            <w:pPr>
              <w:jc w:val="center"/>
              <w:rPr>
                <w:rFonts w:ascii="Arial" w:hAnsi="Arial" w:cs="Arial"/>
                <w:b/>
                <w:i/>
                <w:sz w:val="16"/>
                <w:szCs w:val="16"/>
                <w:lang w:eastAsia="en-US"/>
              </w:rPr>
            </w:pPr>
            <w:r>
              <w:rPr>
                <w:rFonts w:ascii="Arial" w:hAnsi="Arial" w:cs="Arial"/>
                <w:b/>
                <w:i/>
                <w:sz w:val="16"/>
                <w:szCs w:val="16"/>
                <w:lang w:eastAsia="en-US"/>
              </w:rPr>
              <w:t>Підстава</w:t>
            </w:r>
          </w:p>
        </w:tc>
        <w:tc>
          <w:tcPr>
            <w:tcW w:w="5513" w:type="dxa"/>
            <w:tcBorders>
              <w:top w:val="single" w:sz="4" w:space="0" w:color="auto"/>
              <w:left w:val="single" w:sz="6" w:space="0" w:color="auto"/>
              <w:bottom w:val="single" w:sz="4" w:space="0" w:color="auto"/>
              <w:right w:val="single" w:sz="6" w:space="0" w:color="auto"/>
            </w:tcBorders>
            <w:shd w:val="pct10" w:color="auto" w:fill="auto"/>
            <w:hideMark/>
          </w:tcPr>
          <w:p w:rsidR="00434944" w:rsidRDefault="00434944" w:rsidP="00A42959">
            <w:pPr>
              <w:jc w:val="center"/>
              <w:rPr>
                <w:rFonts w:ascii="Arial" w:hAnsi="Arial" w:cs="Arial"/>
                <w:b/>
                <w:i/>
                <w:sz w:val="16"/>
                <w:szCs w:val="16"/>
                <w:lang w:eastAsia="en-US"/>
              </w:rPr>
            </w:pPr>
            <w:r>
              <w:rPr>
                <w:rFonts w:ascii="Arial" w:hAnsi="Arial" w:cs="Arial"/>
                <w:b/>
                <w:i/>
                <w:sz w:val="16"/>
                <w:szCs w:val="16"/>
                <w:lang w:eastAsia="en-US"/>
              </w:rPr>
              <w:t>Процедура</w:t>
            </w:r>
          </w:p>
        </w:tc>
      </w:tr>
      <w:tr w:rsidR="00434944" w:rsidRPr="00BF3B41" w:rsidTr="00A42959">
        <w:trPr>
          <w:trHeight w:val="557"/>
        </w:trPr>
        <w:tc>
          <w:tcPr>
            <w:tcW w:w="547" w:type="dxa"/>
            <w:tcBorders>
              <w:top w:val="single" w:sz="4" w:space="0" w:color="auto"/>
              <w:left w:val="single" w:sz="4" w:space="0" w:color="auto"/>
              <w:bottom w:val="single" w:sz="4" w:space="0" w:color="auto"/>
              <w:right w:val="single" w:sz="4" w:space="0" w:color="auto"/>
            </w:tcBorders>
          </w:tcPr>
          <w:p w:rsidR="00434944" w:rsidRDefault="00434944" w:rsidP="00434944">
            <w:pPr>
              <w:numPr>
                <w:ilvl w:val="0"/>
                <w:numId w:val="15"/>
              </w:numPr>
              <w:rPr>
                <w:rFonts w:ascii="Arial" w:hAnsi="Arial" w:cs="Arial"/>
                <w:b/>
                <w:sz w:val="16"/>
                <w:szCs w:val="16"/>
                <w:lang w:eastAsia="en-US"/>
              </w:rPr>
            </w:pPr>
          </w:p>
        </w:tc>
        <w:tc>
          <w:tcPr>
            <w:tcW w:w="1433" w:type="dxa"/>
            <w:tcBorders>
              <w:top w:val="single" w:sz="4" w:space="0" w:color="auto"/>
              <w:left w:val="single" w:sz="4" w:space="0" w:color="auto"/>
              <w:bottom w:val="single" w:sz="4" w:space="0" w:color="auto"/>
              <w:right w:val="single" w:sz="4" w:space="0" w:color="auto"/>
            </w:tcBorders>
            <w:hideMark/>
          </w:tcPr>
          <w:p w:rsidR="00434944" w:rsidRDefault="00434944" w:rsidP="00A42959">
            <w:pPr>
              <w:jc w:val="both"/>
              <w:rPr>
                <w:rFonts w:ascii="Arial" w:hAnsi="Arial" w:cs="Arial"/>
                <w:b/>
                <w:sz w:val="16"/>
                <w:szCs w:val="16"/>
                <w:lang w:eastAsia="en-US"/>
              </w:rPr>
            </w:pPr>
            <w:r>
              <w:rPr>
                <w:rFonts w:ascii="Arial" w:hAnsi="Arial" w:cs="Arial"/>
                <w:b/>
                <w:sz w:val="16"/>
                <w:szCs w:val="16"/>
                <w:lang w:eastAsia="en-US"/>
              </w:rPr>
              <w:t xml:space="preserve">ЗИНАЦЕФ™ </w:t>
            </w:r>
          </w:p>
        </w:tc>
        <w:tc>
          <w:tcPr>
            <w:tcW w:w="1702" w:type="dxa"/>
            <w:tcBorders>
              <w:top w:val="single" w:sz="4" w:space="0" w:color="auto"/>
              <w:left w:val="single" w:sz="4" w:space="0" w:color="auto"/>
              <w:bottom w:val="single" w:sz="4" w:space="0" w:color="auto"/>
              <w:right w:val="single" w:sz="4" w:space="0" w:color="auto"/>
            </w:tcBorders>
          </w:tcPr>
          <w:p w:rsidR="00434944" w:rsidRDefault="00434944" w:rsidP="00A42959">
            <w:pPr>
              <w:rPr>
                <w:rFonts w:ascii="Arial" w:hAnsi="Arial" w:cs="Arial"/>
                <w:sz w:val="16"/>
                <w:szCs w:val="16"/>
                <w:lang w:eastAsia="en-US"/>
              </w:rPr>
            </w:pPr>
            <w:r>
              <w:rPr>
                <w:rFonts w:ascii="Arial" w:hAnsi="Arial" w:cs="Arial"/>
                <w:sz w:val="16"/>
                <w:szCs w:val="16"/>
                <w:lang w:eastAsia="en-US"/>
              </w:rPr>
              <w:t>порошок для розчину для ін’єкцій, по 750 мг; по 1,5 г; 1 флакон з порошком у картонній упаковці</w:t>
            </w:r>
          </w:p>
          <w:p w:rsidR="00434944" w:rsidRDefault="00434944" w:rsidP="00A42959">
            <w:pPr>
              <w:rPr>
                <w:rFonts w:ascii="Arial" w:hAnsi="Arial" w:cs="Arial"/>
                <w:sz w:val="16"/>
                <w:szCs w:val="16"/>
                <w:lang w:eastAsia="en-US"/>
              </w:rPr>
            </w:pPr>
          </w:p>
        </w:tc>
        <w:tc>
          <w:tcPr>
            <w:tcW w:w="1538" w:type="dxa"/>
            <w:tcBorders>
              <w:top w:val="single" w:sz="4" w:space="0" w:color="auto"/>
              <w:left w:val="single" w:sz="4" w:space="0" w:color="auto"/>
              <w:bottom w:val="single" w:sz="4" w:space="0" w:color="auto"/>
              <w:right w:val="single" w:sz="4" w:space="0" w:color="auto"/>
            </w:tcBorders>
          </w:tcPr>
          <w:p w:rsidR="00434944" w:rsidRDefault="00434944" w:rsidP="00A42959">
            <w:pPr>
              <w:jc w:val="center"/>
              <w:rPr>
                <w:rFonts w:ascii="Arial" w:hAnsi="Arial" w:cs="Arial"/>
                <w:sz w:val="16"/>
                <w:szCs w:val="16"/>
                <w:lang w:eastAsia="en-US"/>
              </w:rPr>
            </w:pPr>
            <w:r>
              <w:rPr>
                <w:rFonts w:ascii="Arial" w:hAnsi="Arial" w:cs="Arial"/>
                <w:sz w:val="16"/>
                <w:szCs w:val="16"/>
                <w:lang w:eastAsia="en-US"/>
              </w:rPr>
              <w:t>ГлаксоСмітКляйн Експорт Лімітед</w:t>
            </w:r>
          </w:p>
          <w:p w:rsidR="00434944" w:rsidRDefault="00434944" w:rsidP="00A42959">
            <w:pPr>
              <w:jc w:val="center"/>
              <w:rPr>
                <w:rFonts w:ascii="Arial" w:hAnsi="Arial" w:cs="Arial"/>
                <w:sz w:val="16"/>
                <w:szCs w:val="16"/>
                <w:lang w:eastAsia="en-US"/>
              </w:rPr>
            </w:pPr>
          </w:p>
        </w:tc>
        <w:tc>
          <w:tcPr>
            <w:tcW w:w="1170" w:type="dxa"/>
            <w:tcBorders>
              <w:top w:val="single" w:sz="4" w:space="0" w:color="auto"/>
              <w:left w:val="single" w:sz="4" w:space="0" w:color="auto"/>
              <w:bottom w:val="single" w:sz="4" w:space="0" w:color="auto"/>
              <w:right w:val="single" w:sz="4" w:space="0" w:color="auto"/>
            </w:tcBorders>
            <w:hideMark/>
          </w:tcPr>
          <w:p w:rsidR="00434944" w:rsidRDefault="00434944" w:rsidP="00A42959">
            <w:pPr>
              <w:pStyle w:val="135"/>
              <w:ind w:firstLine="0"/>
              <w:jc w:val="center"/>
              <w:rPr>
                <w:rFonts w:cs="Arial"/>
                <w:b w:val="0"/>
                <w:iCs/>
                <w:sz w:val="16"/>
                <w:szCs w:val="16"/>
                <w:lang w:val="en-US" w:eastAsia="en-US"/>
              </w:rPr>
            </w:pPr>
            <w:r>
              <w:rPr>
                <w:rFonts w:cs="Arial"/>
                <w:b w:val="0"/>
                <w:sz w:val="16"/>
                <w:szCs w:val="16"/>
                <w:lang w:eastAsia="en-US"/>
              </w:rPr>
              <w:t>Велика Британ</w:t>
            </w:r>
            <w:r>
              <w:rPr>
                <w:rFonts w:cs="Arial"/>
                <w:b w:val="0"/>
                <w:sz w:val="16"/>
                <w:szCs w:val="16"/>
                <w:lang w:val="en-US" w:eastAsia="en-US"/>
              </w:rPr>
              <w:t>i</w:t>
            </w:r>
            <w:r>
              <w:rPr>
                <w:rFonts w:cs="Arial"/>
                <w:b w:val="0"/>
                <w:sz w:val="16"/>
                <w:szCs w:val="16"/>
                <w:lang w:eastAsia="en-US"/>
              </w:rPr>
              <w:t>я</w:t>
            </w:r>
          </w:p>
        </w:tc>
        <w:tc>
          <w:tcPr>
            <w:tcW w:w="1260" w:type="dxa"/>
            <w:tcBorders>
              <w:top w:val="single" w:sz="4" w:space="0" w:color="auto"/>
              <w:left w:val="single" w:sz="4" w:space="0" w:color="auto"/>
              <w:bottom w:val="single" w:sz="4" w:space="0" w:color="auto"/>
              <w:right w:val="single" w:sz="4" w:space="0" w:color="auto"/>
            </w:tcBorders>
            <w:hideMark/>
          </w:tcPr>
          <w:p w:rsidR="00434944" w:rsidRDefault="00434944" w:rsidP="00A42959">
            <w:pPr>
              <w:pStyle w:val="ab"/>
              <w:jc w:val="center"/>
              <w:rPr>
                <w:rFonts w:ascii="Arial" w:hAnsi="Arial" w:cs="Arial"/>
                <w:b/>
                <w:sz w:val="16"/>
                <w:szCs w:val="16"/>
                <w:lang w:eastAsia="en-US"/>
              </w:rPr>
            </w:pPr>
            <w:r>
              <w:rPr>
                <w:rFonts w:ascii="Arial" w:hAnsi="Arial" w:cs="Arial"/>
                <w:sz w:val="16"/>
                <w:szCs w:val="16"/>
                <w:lang w:eastAsia="en-US"/>
              </w:rPr>
              <w:t>Ей Сі Ес Добфар С.п.А.</w:t>
            </w:r>
          </w:p>
        </w:tc>
        <w:tc>
          <w:tcPr>
            <w:tcW w:w="1080" w:type="dxa"/>
            <w:tcBorders>
              <w:top w:val="single" w:sz="4" w:space="0" w:color="auto"/>
              <w:left w:val="single" w:sz="4" w:space="0" w:color="auto"/>
              <w:bottom w:val="single" w:sz="4" w:space="0" w:color="auto"/>
              <w:right w:val="single" w:sz="4" w:space="0" w:color="auto"/>
            </w:tcBorders>
            <w:hideMark/>
          </w:tcPr>
          <w:p w:rsidR="00434944" w:rsidRDefault="00434944" w:rsidP="00A42959">
            <w:pPr>
              <w:jc w:val="center"/>
              <w:rPr>
                <w:rFonts w:ascii="Arial" w:hAnsi="Arial" w:cs="Arial"/>
                <w:sz w:val="16"/>
                <w:szCs w:val="16"/>
              </w:rPr>
            </w:pPr>
            <w:r>
              <w:rPr>
                <w:rFonts w:ascii="Arial" w:hAnsi="Arial" w:cs="Arial"/>
                <w:sz w:val="16"/>
                <w:szCs w:val="16"/>
                <w:lang w:eastAsia="en-US"/>
              </w:rPr>
              <w:t>Італ</w:t>
            </w:r>
            <w:r>
              <w:rPr>
                <w:rFonts w:ascii="Arial" w:hAnsi="Arial" w:cs="Arial"/>
                <w:sz w:val="16"/>
                <w:szCs w:val="16"/>
                <w:lang w:val="en-US" w:eastAsia="en-US"/>
              </w:rPr>
              <w:t>i</w:t>
            </w:r>
            <w:r>
              <w:rPr>
                <w:rFonts w:ascii="Arial" w:hAnsi="Arial" w:cs="Arial"/>
                <w:sz w:val="16"/>
                <w:szCs w:val="16"/>
                <w:lang w:eastAsia="en-US"/>
              </w:rPr>
              <w:t>я</w:t>
            </w:r>
          </w:p>
        </w:tc>
        <w:tc>
          <w:tcPr>
            <w:tcW w:w="1417" w:type="dxa"/>
            <w:tcBorders>
              <w:top w:val="single" w:sz="4" w:space="0" w:color="auto"/>
              <w:left w:val="single" w:sz="4" w:space="0" w:color="auto"/>
              <w:bottom w:val="single" w:sz="4" w:space="0" w:color="auto"/>
              <w:right w:val="single" w:sz="4" w:space="0" w:color="auto"/>
            </w:tcBorders>
            <w:hideMark/>
          </w:tcPr>
          <w:p w:rsidR="00434944" w:rsidRDefault="00434944" w:rsidP="00A42959">
            <w:pPr>
              <w:rPr>
                <w:rFonts w:ascii="Arial" w:hAnsi="Arial" w:cs="Arial"/>
                <w:sz w:val="16"/>
                <w:szCs w:val="16"/>
              </w:rPr>
            </w:pPr>
            <w:r>
              <w:rPr>
                <w:rFonts w:ascii="Arial" w:hAnsi="Arial" w:cs="Arial"/>
                <w:iCs/>
                <w:sz w:val="16"/>
                <w:szCs w:val="16"/>
                <w:lang w:eastAsia="en-US"/>
              </w:rPr>
              <w:t xml:space="preserve">засідання </w:t>
            </w:r>
            <w:r>
              <w:rPr>
                <w:rFonts w:ascii="Arial" w:hAnsi="Arial" w:cs="Arial"/>
                <w:iCs/>
                <w:sz w:val="16"/>
                <w:szCs w:val="16"/>
                <w:lang w:val="en-US" w:eastAsia="en-US"/>
              </w:rPr>
              <w:t>НТР № 02 від 20.01.2022</w:t>
            </w:r>
          </w:p>
        </w:tc>
        <w:tc>
          <w:tcPr>
            <w:tcW w:w="5513" w:type="dxa"/>
            <w:tcBorders>
              <w:top w:val="single" w:sz="4" w:space="0" w:color="auto"/>
              <w:left w:val="single" w:sz="4" w:space="0" w:color="auto"/>
              <w:bottom w:val="single" w:sz="4" w:space="0" w:color="auto"/>
              <w:right w:val="single" w:sz="4" w:space="0" w:color="auto"/>
            </w:tcBorders>
            <w:hideMark/>
          </w:tcPr>
          <w:p w:rsidR="00434944" w:rsidRDefault="00434944" w:rsidP="00A42959">
            <w:pPr>
              <w:pStyle w:val="ab"/>
              <w:spacing w:after="0"/>
              <w:ind w:left="0"/>
              <w:jc w:val="both"/>
              <w:rPr>
                <w:rFonts w:ascii="Arial" w:hAnsi="Arial" w:cs="Arial"/>
                <w:b/>
                <w:sz w:val="16"/>
                <w:szCs w:val="16"/>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 xml:space="preserve">і - </w:t>
            </w:r>
            <w:r w:rsidRPr="00C8516E">
              <w:rPr>
                <w:rFonts w:ascii="Arial" w:hAnsi="Arial" w:cs="Arial"/>
                <w:sz w:val="16"/>
                <w:szCs w:val="16"/>
                <w:lang w:eastAsia="en-US"/>
              </w:rPr>
              <w:t>виправлення технічної помилки (згідно наказу МОЗ від 23.07.2015 № 460) - заявлена процедура виправлення технічної помилки у методах контролю</w:t>
            </w:r>
            <w:r>
              <w:rPr>
                <w:rFonts w:ascii="Arial" w:hAnsi="Arial" w:cs="Arial"/>
                <w:sz w:val="16"/>
                <w:szCs w:val="16"/>
                <w:lang w:eastAsia="en-US"/>
              </w:rPr>
              <w:t xml:space="preserve"> якості, а саме – зазначення пропущеної примітки до специфікації на момент випуску ГЛЗ «тест на бактериальные эндотоксины проводят только для флаконов с содержанием рекомендуемой дозы свыше 15 мл» , оскільки запропонована редакція технічної помилки не відповідає архівним матеріалам.</w:t>
            </w:r>
          </w:p>
        </w:tc>
      </w:tr>
    </w:tbl>
    <w:p w:rsidR="00434944" w:rsidRDefault="00434944" w:rsidP="00434944">
      <w:pPr>
        <w:jc w:val="center"/>
        <w:rPr>
          <w:rFonts w:ascii="Arial" w:hAnsi="Arial" w:cs="Arial"/>
          <w:b/>
          <w:sz w:val="22"/>
          <w:szCs w:val="22"/>
        </w:rPr>
      </w:pPr>
    </w:p>
    <w:p w:rsidR="00434944" w:rsidRDefault="00434944" w:rsidP="00434944">
      <w:pPr>
        <w:jc w:val="center"/>
        <w:rPr>
          <w:rFonts w:ascii="Arial" w:hAnsi="Arial" w:cs="Arial"/>
          <w:b/>
          <w:sz w:val="22"/>
          <w:szCs w:val="22"/>
        </w:rPr>
      </w:pPr>
    </w:p>
    <w:p w:rsidR="00434944" w:rsidRDefault="00434944" w:rsidP="00434944">
      <w:pPr>
        <w:jc w:val="center"/>
        <w:rPr>
          <w:rFonts w:ascii="Arial" w:hAnsi="Arial" w:cs="Arial"/>
          <w:b/>
          <w:sz w:val="22"/>
          <w:szCs w:val="22"/>
        </w:rPr>
      </w:pPr>
    </w:p>
    <w:tbl>
      <w:tblPr>
        <w:tblW w:w="0" w:type="auto"/>
        <w:tblLook w:val="04A0" w:firstRow="1" w:lastRow="0" w:firstColumn="1" w:lastColumn="0" w:noHBand="0" w:noVBand="1"/>
      </w:tblPr>
      <w:tblGrid>
        <w:gridCol w:w="7421"/>
        <w:gridCol w:w="7422"/>
      </w:tblGrid>
      <w:tr w:rsidR="00434944" w:rsidTr="00A42959">
        <w:tc>
          <w:tcPr>
            <w:tcW w:w="7421" w:type="dxa"/>
            <w:hideMark/>
          </w:tcPr>
          <w:p w:rsidR="00434944" w:rsidRDefault="00434944" w:rsidP="00A42959">
            <w:pPr>
              <w:ind w:right="20"/>
              <w:rPr>
                <w:rStyle w:val="cs95e872d01"/>
                <w:sz w:val="28"/>
                <w:szCs w:val="28"/>
              </w:rPr>
            </w:pPr>
            <w:r>
              <w:rPr>
                <w:rStyle w:val="cs7864ebcf1"/>
                <w:sz w:val="28"/>
                <w:szCs w:val="28"/>
              </w:rPr>
              <w:t xml:space="preserve">В.о. Генерального директора Директорату </w:t>
            </w:r>
          </w:p>
          <w:p w:rsidR="00434944" w:rsidRDefault="00434944" w:rsidP="00A42959">
            <w:pPr>
              <w:ind w:right="20"/>
              <w:rPr>
                <w:rStyle w:val="cs7864ebcf1"/>
                <w:sz w:val="28"/>
                <w:szCs w:val="28"/>
              </w:rPr>
            </w:pPr>
            <w:r>
              <w:rPr>
                <w:rStyle w:val="cs7864ebcf1"/>
                <w:sz w:val="28"/>
                <w:szCs w:val="28"/>
              </w:rPr>
              <w:t>фармацевтичного забезпечення</w:t>
            </w:r>
            <w:r>
              <w:rPr>
                <w:rStyle w:val="cs188c92b51"/>
                <w:sz w:val="28"/>
                <w:szCs w:val="28"/>
              </w:rPr>
              <w:t>                                 </w:t>
            </w:r>
          </w:p>
        </w:tc>
        <w:tc>
          <w:tcPr>
            <w:tcW w:w="7422" w:type="dxa"/>
          </w:tcPr>
          <w:p w:rsidR="00434944" w:rsidRDefault="00434944" w:rsidP="00A42959">
            <w:pPr>
              <w:pStyle w:val="cs95e872d0"/>
              <w:rPr>
                <w:rStyle w:val="cs7864ebcf1"/>
                <w:sz w:val="28"/>
                <w:szCs w:val="28"/>
              </w:rPr>
            </w:pPr>
          </w:p>
          <w:p w:rsidR="00434944" w:rsidRDefault="00434944" w:rsidP="00A42959">
            <w:pPr>
              <w:pStyle w:val="cs95e872d0"/>
              <w:jc w:val="right"/>
              <w:rPr>
                <w:rStyle w:val="cs7864ebcf1"/>
                <w:sz w:val="28"/>
                <w:szCs w:val="28"/>
              </w:rPr>
            </w:pPr>
            <w:r>
              <w:rPr>
                <w:rStyle w:val="cs7864ebcf1"/>
                <w:sz w:val="28"/>
                <w:szCs w:val="28"/>
              </w:rPr>
              <w:t>Іван ЗАДВОРНИХ</w:t>
            </w:r>
          </w:p>
        </w:tc>
      </w:tr>
    </w:tbl>
    <w:p w:rsidR="00434944" w:rsidRPr="002A7100" w:rsidRDefault="00434944" w:rsidP="00434944">
      <w:pPr>
        <w:tabs>
          <w:tab w:val="left" w:pos="1985"/>
        </w:tabs>
        <w:rPr>
          <w:rFonts w:ascii="Arial" w:hAnsi="Arial" w:cs="Arial"/>
          <w:sz w:val="18"/>
          <w:szCs w:val="18"/>
        </w:rPr>
      </w:pPr>
    </w:p>
    <w:p w:rsidR="00D74462" w:rsidRPr="008B5689" w:rsidRDefault="00D74462" w:rsidP="006D0A8F">
      <w:pPr>
        <w:rPr>
          <w:b/>
          <w:sz w:val="28"/>
          <w:szCs w:val="28"/>
          <w:lang w:val="uk-UA"/>
        </w:rPr>
      </w:pPr>
    </w:p>
    <w:sectPr w:rsidR="00D74462" w:rsidRPr="008B5689" w:rsidSect="00A42959">
      <w:footerReference w:type="default" r:id="rId18"/>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427" w:rsidRDefault="001B2427" w:rsidP="00B217C6">
      <w:r>
        <w:separator/>
      </w:r>
    </w:p>
  </w:endnote>
  <w:endnote w:type="continuationSeparator" w:id="0">
    <w:p w:rsidR="001B2427" w:rsidRDefault="001B2427"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959" w:rsidRDefault="00A42959">
    <w:pPr>
      <w:pStyle w:val="a5"/>
      <w:jc w:val="center"/>
    </w:pPr>
  </w:p>
  <w:p w:rsidR="00A42959" w:rsidRDefault="00A4295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959" w:rsidRDefault="00A42959">
    <w:pPr>
      <w:pStyle w:val="a5"/>
      <w:jc w:val="center"/>
    </w:pPr>
  </w:p>
  <w:p w:rsidR="00A42959" w:rsidRDefault="00A42959">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959" w:rsidRDefault="00A42959">
    <w:pPr>
      <w:pStyle w:val="a5"/>
      <w:jc w:val="center"/>
    </w:pPr>
  </w:p>
  <w:p w:rsidR="00A42959" w:rsidRDefault="00A429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427" w:rsidRDefault="001B2427" w:rsidP="00B217C6">
      <w:r>
        <w:separator/>
      </w:r>
    </w:p>
  </w:footnote>
  <w:footnote w:type="continuationSeparator" w:id="0">
    <w:p w:rsidR="001B2427" w:rsidRDefault="001B2427"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977B8A">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959" w:rsidRDefault="00A42959" w:rsidP="00A42959">
    <w:pPr>
      <w:pStyle w:val="a3"/>
      <w:tabs>
        <w:tab w:val="center" w:pos="7313"/>
        <w:tab w:val="left" w:pos="11843"/>
      </w:tabs>
    </w:pPr>
    <w:r>
      <w:tab/>
    </w:r>
    <w:r>
      <w:tab/>
    </w:r>
    <w:r>
      <w:fldChar w:fldCharType="begin"/>
    </w:r>
    <w:r>
      <w:instrText xml:space="preserve"> PAGE   \* MERGEFORMAT </w:instrText>
    </w:r>
    <w:r>
      <w:fldChar w:fldCharType="separate"/>
    </w:r>
    <w:r w:rsidR="00977B8A">
      <w:rPr>
        <w:noProof/>
      </w:rPr>
      <w:t>9</w:t>
    </w:r>
    <w:r>
      <w:fldChar w:fldCharType="end"/>
    </w:r>
  </w:p>
  <w:p w:rsidR="003A1C8F" w:rsidRDefault="003A1C8F" w:rsidP="00A42959">
    <w:pPr>
      <w:pStyle w:val="a3"/>
      <w:tabs>
        <w:tab w:val="center" w:pos="7313"/>
        <w:tab w:val="left" w:pos="11843"/>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959" w:rsidRDefault="00A42959" w:rsidP="00A42959">
    <w:pPr>
      <w:pStyle w:val="a3"/>
      <w:tabs>
        <w:tab w:val="center" w:pos="7313"/>
        <w:tab w:val="left" w:pos="11167"/>
      </w:tabs>
      <w:rPr>
        <w:lang w:val="uk-UA"/>
      </w:rPr>
    </w:pPr>
    <w:r>
      <w:tab/>
    </w:r>
    <w:r>
      <w:tab/>
    </w:r>
    <w:r>
      <w:fldChar w:fldCharType="begin"/>
    </w:r>
    <w:r>
      <w:instrText xml:space="preserve"> PAGE   \* MERGEFORMAT </w:instrText>
    </w:r>
    <w:r>
      <w:fldChar w:fldCharType="separate"/>
    </w:r>
    <w:r w:rsidR="00977B8A">
      <w:rPr>
        <w:noProof/>
      </w:rPr>
      <w:t>16</w:t>
    </w:r>
    <w:r>
      <w:fldChar w:fldCharType="end"/>
    </w:r>
  </w:p>
  <w:p w:rsidR="003A1C8F" w:rsidRDefault="003A1C8F" w:rsidP="00A42959">
    <w:pPr>
      <w:pStyle w:val="a3"/>
      <w:tabs>
        <w:tab w:val="center" w:pos="7313"/>
        <w:tab w:val="left" w:pos="11167"/>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959" w:rsidRDefault="00A42959" w:rsidP="00A42959">
    <w:pPr>
      <w:pStyle w:val="a3"/>
      <w:tabs>
        <w:tab w:val="center" w:pos="7313"/>
        <w:tab w:val="left" w:pos="10678"/>
      </w:tabs>
      <w:rPr>
        <w:lang w:val="uk-UA"/>
      </w:rPr>
    </w:pPr>
    <w:r>
      <w:tab/>
    </w:r>
    <w:r>
      <w:tab/>
    </w:r>
    <w:r>
      <w:fldChar w:fldCharType="begin"/>
    </w:r>
    <w:r>
      <w:instrText xml:space="preserve"> PAGE   \* MERGEFORMAT </w:instrText>
    </w:r>
    <w:r>
      <w:fldChar w:fldCharType="separate"/>
    </w:r>
    <w:r w:rsidR="00977B8A">
      <w:rPr>
        <w:noProof/>
      </w:rPr>
      <w:t>21</w:t>
    </w:r>
    <w:r>
      <w:fldChar w:fldCharType="end"/>
    </w:r>
  </w:p>
  <w:p w:rsidR="003A1C8F" w:rsidRDefault="003A1C8F" w:rsidP="00A42959">
    <w:pPr>
      <w:pStyle w:val="a3"/>
      <w:tabs>
        <w:tab w:val="center" w:pos="7313"/>
        <w:tab w:val="left" w:pos="1067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28D0512"/>
    <w:multiLevelType w:val="multilevel"/>
    <w:tmpl w:val="6EA8A6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7953E47"/>
    <w:multiLevelType w:val="multilevel"/>
    <w:tmpl w:val="E3361AF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32"/>
  </w:num>
  <w:num w:numId="3">
    <w:abstractNumId w:val="24"/>
  </w:num>
  <w:num w:numId="4">
    <w:abstractNumId w:val="18"/>
  </w:num>
  <w:num w:numId="5">
    <w:abstractNumId w:val="13"/>
  </w:num>
  <w:num w:numId="6">
    <w:abstractNumId w:val="19"/>
  </w:num>
  <w:num w:numId="7">
    <w:abstractNumId w:val="3"/>
  </w:num>
  <w:num w:numId="8">
    <w:abstractNumId w:val="40"/>
  </w:num>
  <w:num w:numId="9">
    <w:abstractNumId w:val="17"/>
  </w:num>
  <w:num w:numId="10">
    <w:abstractNumId w:val="9"/>
  </w:num>
  <w:num w:numId="11">
    <w:abstractNumId w:val="25"/>
  </w:num>
  <w:num w:numId="12">
    <w:abstractNumId w:val="36"/>
  </w:num>
  <w:num w:numId="13">
    <w:abstractNumId w:val="10"/>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1"/>
  </w:num>
  <w:num w:numId="20">
    <w:abstractNumId w:val="37"/>
  </w:num>
  <w:num w:numId="21">
    <w:abstractNumId w:val="4"/>
  </w:num>
  <w:num w:numId="22">
    <w:abstractNumId w:val="2"/>
  </w:num>
  <w:num w:numId="23">
    <w:abstractNumId w:val="5"/>
  </w:num>
  <w:num w:numId="24">
    <w:abstractNumId w:val="22"/>
  </w:num>
  <w:num w:numId="25">
    <w:abstractNumId w:val="35"/>
  </w:num>
  <w:num w:numId="26">
    <w:abstractNumId w:val="33"/>
  </w:num>
  <w:num w:numId="27">
    <w:abstractNumId w:val="30"/>
  </w:num>
  <w:num w:numId="28">
    <w:abstractNumId w:val="41"/>
  </w:num>
  <w:num w:numId="29">
    <w:abstractNumId w:val="28"/>
  </w:num>
  <w:num w:numId="30">
    <w:abstractNumId w:val="1"/>
  </w:num>
  <w:num w:numId="31">
    <w:abstractNumId w:val="31"/>
  </w:num>
  <w:num w:numId="32">
    <w:abstractNumId w:val="23"/>
  </w:num>
  <w:num w:numId="33">
    <w:abstractNumId w:val="21"/>
  </w:num>
  <w:num w:numId="34">
    <w:abstractNumId w:val="26"/>
  </w:num>
  <w:num w:numId="35">
    <w:abstractNumId w:val="8"/>
  </w:num>
  <w:num w:numId="36">
    <w:abstractNumId w:val="39"/>
  </w:num>
  <w:num w:numId="37">
    <w:abstractNumId w:val="20"/>
  </w:num>
  <w:num w:numId="38">
    <w:abstractNumId w:val="15"/>
  </w:num>
  <w:num w:numId="39">
    <w:abstractNumId w:val="12"/>
  </w:num>
  <w:num w:numId="40">
    <w:abstractNumId w:val="27"/>
  </w:num>
  <w:num w:numId="41">
    <w:abstractNumId w:val="0"/>
  </w:num>
  <w:num w:numId="42">
    <w:abstractNumId w:val="7"/>
  </w:num>
  <w:num w:numId="43">
    <w:abstractNumId w:val="6"/>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698"/>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1B57"/>
    <w:rsid w:val="000C7267"/>
    <w:rsid w:val="000D0363"/>
    <w:rsid w:val="000D1456"/>
    <w:rsid w:val="000D3A0C"/>
    <w:rsid w:val="000D7CEC"/>
    <w:rsid w:val="000E5523"/>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427"/>
    <w:rsid w:val="001B297D"/>
    <w:rsid w:val="001B6FEE"/>
    <w:rsid w:val="001B7C2D"/>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19BC"/>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1C8F"/>
    <w:rsid w:val="003A2244"/>
    <w:rsid w:val="003A2AED"/>
    <w:rsid w:val="003A5C99"/>
    <w:rsid w:val="003A6B9C"/>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F2025"/>
    <w:rsid w:val="003F3256"/>
    <w:rsid w:val="003F40D4"/>
    <w:rsid w:val="003F520A"/>
    <w:rsid w:val="003F667E"/>
    <w:rsid w:val="004040D1"/>
    <w:rsid w:val="00405468"/>
    <w:rsid w:val="00405CF4"/>
    <w:rsid w:val="00405CFC"/>
    <w:rsid w:val="00407947"/>
    <w:rsid w:val="004079E1"/>
    <w:rsid w:val="0041453A"/>
    <w:rsid w:val="00415D05"/>
    <w:rsid w:val="00417AAC"/>
    <w:rsid w:val="004212D7"/>
    <w:rsid w:val="00422BA9"/>
    <w:rsid w:val="00422C79"/>
    <w:rsid w:val="00422F7F"/>
    <w:rsid w:val="00422FC3"/>
    <w:rsid w:val="00433379"/>
    <w:rsid w:val="00433C52"/>
    <w:rsid w:val="00433EDF"/>
    <w:rsid w:val="004342E4"/>
    <w:rsid w:val="00434944"/>
    <w:rsid w:val="0043553E"/>
    <w:rsid w:val="00437D4A"/>
    <w:rsid w:val="004402C9"/>
    <w:rsid w:val="00441804"/>
    <w:rsid w:val="00445DD2"/>
    <w:rsid w:val="00450FCB"/>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07DC"/>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4797"/>
    <w:rsid w:val="004D6E55"/>
    <w:rsid w:val="004D7714"/>
    <w:rsid w:val="004D7D40"/>
    <w:rsid w:val="004E4E21"/>
    <w:rsid w:val="004E6830"/>
    <w:rsid w:val="004F5328"/>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11F6"/>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A36"/>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330"/>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00835"/>
    <w:rsid w:val="00905126"/>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77B8A"/>
    <w:rsid w:val="00991514"/>
    <w:rsid w:val="00991D4E"/>
    <w:rsid w:val="00993BD3"/>
    <w:rsid w:val="009963A3"/>
    <w:rsid w:val="009963C9"/>
    <w:rsid w:val="009969D7"/>
    <w:rsid w:val="00997A81"/>
    <w:rsid w:val="009A1CB5"/>
    <w:rsid w:val="009A38E2"/>
    <w:rsid w:val="009A6253"/>
    <w:rsid w:val="009A79DC"/>
    <w:rsid w:val="009B296E"/>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32349"/>
    <w:rsid w:val="00A40123"/>
    <w:rsid w:val="00A402C4"/>
    <w:rsid w:val="00A4170F"/>
    <w:rsid w:val="00A42959"/>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177B0"/>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042D"/>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95011"/>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AC0FE30-0E78-44F6-BEF0-982F5CED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905126"/>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905126"/>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905126"/>
    <w:rPr>
      <w:rFonts w:eastAsia="Times New Roman"/>
      <w:sz w:val="24"/>
      <w:szCs w:val="24"/>
    </w:rPr>
  </w:style>
  <w:style w:type="character" w:customStyle="1" w:styleId="cs188c92b51">
    <w:name w:val="cs188c92b51"/>
    <w:rsid w:val="00905126"/>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905126"/>
  </w:style>
  <w:style w:type="paragraph" w:customStyle="1" w:styleId="11">
    <w:name w:val="Обычный11"/>
    <w:aliases w:val="Звичайний,Normal"/>
    <w:basedOn w:val="a"/>
    <w:qFormat/>
    <w:rsid w:val="00905126"/>
    <w:rPr>
      <w:rFonts w:eastAsia="Times New Roman"/>
      <w:sz w:val="24"/>
      <w:szCs w:val="24"/>
      <w:lang w:val="uk-UA" w:eastAsia="uk-UA"/>
    </w:rPr>
  </w:style>
  <w:style w:type="character" w:customStyle="1" w:styleId="cs7864ebcf1">
    <w:name w:val="cs7864ebcf1"/>
    <w:rsid w:val="00905126"/>
    <w:rPr>
      <w:rFonts w:ascii="Times New Roman" w:hAnsi="Times New Roman" w:cs="Times New Roman" w:hint="default"/>
      <w:b/>
      <w:bCs/>
      <w:i w:val="0"/>
      <w:iCs w:val="0"/>
      <w:color w:val="000000"/>
      <w:sz w:val="26"/>
      <w:szCs w:val="26"/>
      <w:shd w:val="clear" w:color="auto" w:fill="auto"/>
    </w:rPr>
  </w:style>
  <w:style w:type="character" w:customStyle="1" w:styleId="40">
    <w:name w:val="Заголовок 4 Знак"/>
    <w:link w:val="4"/>
    <w:rsid w:val="004A07DC"/>
    <w:rPr>
      <w:rFonts w:ascii="Times New Roman" w:hAnsi="Times New Roman"/>
      <w:b/>
      <w:bCs/>
      <w:sz w:val="28"/>
      <w:szCs w:val="28"/>
      <w:lang w:val="ru-RU" w:eastAsia="ru-RU"/>
    </w:rPr>
  </w:style>
  <w:style w:type="paragraph" w:customStyle="1" w:styleId="12">
    <w:name w:val="Обычный1"/>
    <w:basedOn w:val="a"/>
    <w:qFormat/>
    <w:rsid w:val="004A07DC"/>
    <w:rPr>
      <w:rFonts w:eastAsia="Times New Roman"/>
      <w:sz w:val="24"/>
      <w:szCs w:val="24"/>
      <w:lang w:val="uk-UA" w:eastAsia="uk-UA"/>
    </w:rPr>
  </w:style>
  <w:style w:type="paragraph" w:customStyle="1" w:styleId="msolistparagraph0">
    <w:name w:val="msolistparagraph"/>
    <w:basedOn w:val="a"/>
    <w:uiPriority w:val="34"/>
    <w:qFormat/>
    <w:rsid w:val="004A07DC"/>
    <w:pPr>
      <w:ind w:left="720"/>
      <w:contextualSpacing/>
    </w:pPr>
    <w:rPr>
      <w:rFonts w:eastAsia="Times New Roman"/>
      <w:sz w:val="24"/>
      <w:szCs w:val="24"/>
      <w:lang w:val="uk-UA" w:eastAsia="uk-UA"/>
    </w:rPr>
  </w:style>
  <w:style w:type="paragraph" w:customStyle="1" w:styleId="Encryption">
    <w:name w:val="Encryption"/>
    <w:basedOn w:val="a"/>
    <w:qFormat/>
    <w:rsid w:val="004A07DC"/>
    <w:pPr>
      <w:jc w:val="both"/>
    </w:pPr>
    <w:rPr>
      <w:rFonts w:eastAsia="Times New Roman"/>
      <w:b/>
      <w:bCs/>
      <w:i/>
      <w:iCs/>
      <w:sz w:val="24"/>
      <w:szCs w:val="24"/>
      <w:lang w:val="uk-UA" w:eastAsia="uk-UA"/>
    </w:rPr>
  </w:style>
  <w:style w:type="character" w:customStyle="1" w:styleId="Heading2Char">
    <w:name w:val="Heading 2 Char"/>
    <w:link w:val="21"/>
    <w:locked/>
    <w:rsid w:val="004A07DC"/>
    <w:rPr>
      <w:rFonts w:ascii="Arial" w:eastAsia="Times New Roman" w:hAnsi="Arial"/>
      <w:b/>
      <w:caps/>
      <w:sz w:val="16"/>
      <w:lang w:val="ru-RU" w:eastAsia="ru-RU"/>
    </w:rPr>
  </w:style>
  <w:style w:type="paragraph" w:customStyle="1" w:styleId="21">
    <w:name w:val="Заголовок 21"/>
    <w:basedOn w:val="a"/>
    <w:link w:val="Heading2Char"/>
    <w:rsid w:val="004A07DC"/>
    <w:rPr>
      <w:rFonts w:ascii="Arial" w:eastAsia="Times New Roman" w:hAnsi="Arial"/>
      <w:b/>
      <w:caps/>
      <w:sz w:val="16"/>
    </w:rPr>
  </w:style>
  <w:style w:type="character" w:customStyle="1" w:styleId="Heading4Char">
    <w:name w:val="Heading 4 Char"/>
    <w:link w:val="41"/>
    <w:locked/>
    <w:rsid w:val="004A07DC"/>
    <w:rPr>
      <w:rFonts w:ascii="Arial" w:eastAsia="Times New Roman" w:hAnsi="Arial"/>
      <w:b/>
      <w:lang w:val="ru-RU" w:eastAsia="ru-RU"/>
    </w:rPr>
  </w:style>
  <w:style w:type="paragraph" w:customStyle="1" w:styleId="41">
    <w:name w:val="Заголовок 41"/>
    <w:basedOn w:val="a"/>
    <w:link w:val="Heading4Char"/>
    <w:rsid w:val="004A07DC"/>
    <w:rPr>
      <w:rFonts w:ascii="Arial" w:eastAsia="Times New Roman" w:hAnsi="Arial"/>
      <w:b/>
    </w:rPr>
  </w:style>
  <w:style w:type="table" w:styleId="a8">
    <w:name w:val="Table Grid"/>
    <w:basedOn w:val="a1"/>
    <w:uiPriority w:val="59"/>
    <w:rsid w:val="004A07D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4A07DC"/>
    <w:rPr>
      <w:lang w:val="uk-UA"/>
    </w:rPr>
    <w:tblPr>
      <w:tblCellMar>
        <w:top w:w="0" w:type="dxa"/>
        <w:left w:w="108" w:type="dxa"/>
        <w:bottom w:w="0" w:type="dxa"/>
        <w:right w:w="108" w:type="dxa"/>
      </w:tblCellMar>
    </w:tblPr>
  </w:style>
  <w:style w:type="character" w:customStyle="1" w:styleId="csb3e8c9cf24">
    <w:name w:val="csb3e8c9cf24"/>
    <w:rsid w:val="004A07DC"/>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4A07DC"/>
    <w:rPr>
      <w:rFonts w:ascii="Tahoma" w:eastAsia="Times New Roman" w:hAnsi="Tahoma"/>
      <w:sz w:val="16"/>
      <w:szCs w:val="16"/>
    </w:rPr>
  </w:style>
  <w:style w:type="character" w:customStyle="1" w:styleId="aa">
    <w:name w:val="Текст выноски Знак"/>
    <w:link w:val="a9"/>
    <w:semiHidden/>
    <w:rsid w:val="004A07DC"/>
    <w:rPr>
      <w:rFonts w:ascii="Tahoma" w:eastAsia="Times New Roman" w:hAnsi="Tahoma"/>
      <w:sz w:val="16"/>
      <w:szCs w:val="16"/>
      <w:lang w:val="ru-RU" w:eastAsia="ru-RU"/>
    </w:rPr>
  </w:style>
  <w:style w:type="paragraph" w:customStyle="1" w:styleId="BodyTextIndent2">
    <w:name w:val="Body Text Indent2"/>
    <w:basedOn w:val="a"/>
    <w:rsid w:val="004A07DC"/>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4A07DC"/>
    <w:pPr>
      <w:spacing w:before="120" w:after="120"/>
    </w:pPr>
    <w:rPr>
      <w:rFonts w:ascii="Arial" w:eastAsia="Times New Roman" w:hAnsi="Arial"/>
      <w:sz w:val="18"/>
    </w:rPr>
  </w:style>
  <w:style w:type="character" w:customStyle="1" w:styleId="BodyTextIndentChar">
    <w:name w:val="Body Text Indent Char"/>
    <w:link w:val="13"/>
    <w:locked/>
    <w:rsid w:val="004A07DC"/>
    <w:rPr>
      <w:rFonts w:ascii="Arial" w:eastAsia="Times New Roman" w:hAnsi="Arial"/>
      <w:sz w:val="18"/>
      <w:lang w:val="ru-RU" w:eastAsia="ru-RU"/>
    </w:rPr>
  </w:style>
  <w:style w:type="character" w:customStyle="1" w:styleId="csab6e076947">
    <w:name w:val="csab6e076947"/>
    <w:rsid w:val="004A07DC"/>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A07DC"/>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A07DC"/>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A07DC"/>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A07DC"/>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A07DC"/>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A07DC"/>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A07DC"/>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A07DC"/>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A07DC"/>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4A07DC"/>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A07DC"/>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A07DC"/>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A07DC"/>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A07DC"/>
    <w:rPr>
      <w:rFonts w:ascii="Arial" w:hAnsi="Arial" w:cs="Arial" w:hint="default"/>
      <w:b/>
      <w:bCs/>
      <w:i w:val="0"/>
      <w:iCs w:val="0"/>
      <w:color w:val="000000"/>
      <w:sz w:val="18"/>
      <w:szCs w:val="18"/>
      <w:shd w:val="clear" w:color="auto" w:fill="auto"/>
    </w:rPr>
  </w:style>
  <w:style w:type="character" w:customStyle="1" w:styleId="csab6e076980">
    <w:name w:val="csab6e076980"/>
    <w:rsid w:val="004A07DC"/>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A07DC"/>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A07DC"/>
    <w:rPr>
      <w:rFonts w:ascii="Arial" w:hAnsi="Arial" w:cs="Arial" w:hint="default"/>
      <w:b/>
      <w:bCs/>
      <w:i w:val="0"/>
      <w:iCs w:val="0"/>
      <w:color w:val="000000"/>
      <w:sz w:val="18"/>
      <w:szCs w:val="18"/>
      <w:shd w:val="clear" w:color="auto" w:fill="auto"/>
    </w:rPr>
  </w:style>
  <w:style w:type="character" w:customStyle="1" w:styleId="csab6e076961">
    <w:name w:val="csab6e076961"/>
    <w:rsid w:val="004A07DC"/>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A07DC"/>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A07DC"/>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A07DC"/>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A07DC"/>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A07DC"/>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A07DC"/>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A07DC"/>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A07DC"/>
    <w:rPr>
      <w:rFonts w:ascii="Arial" w:hAnsi="Arial" w:cs="Arial" w:hint="default"/>
      <w:b/>
      <w:bCs/>
      <w:i w:val="0"/>
      <w:iCs w:val="0"/>
      <w:color w:val="000000"/>
      <w:sz w:val="18"/>
      <w:szCs w:val="18"/>
      <w:shd w:val="clear" w:color="auto" w:fill="auto"/>
    </w:rPr>
  </w:style>
  <w:style w:type="character" w:customStyle="1" w:styleId="csab6e0769276">
    <w:name w:val="csab6e0769276"/>
    <w:rsid w:val="004A07DC"/>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A07DC"/>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A07DC"/>
    <w:rPr>
      <w:rFonts w:ascii="Arial" w:hAnsi="Arial" w:cs="Arial" w:hint="default"/>
      <w:b/>
      <w:bCs/>
      <w:i w:val="0"/>
      <w:iCs w:val="0"/>
      <w:color w:val="000000"/>
      <w:sz w:val="18"/>
      <w:szCs w:val="18"/>
      <w:shd w:val="clear" w:color="auto" w:fill="auto"/>
    </w:rPr>
  </w:style>
  <w:style w:type="character" w:customStyle="1" w:styleId="csf229d0ff13">
    <w:name w:val="csf229d0ff13"/>
    <w:rsid w:val="004A07DC"/>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A07DC"/>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A07DC"/>
    <w:rPr>
      <w:rFonts w:ascii="Arial" w:hAnsi="Arial" w:cs="Arial" w:hint="default"/>
      <w:b/>
      <w:bCs/>
      <w:i w:val="0"/>
      <w:iCs w:val="0"/>
      <w:color w:val="000000"/>
      <w:sz w:val="18"/>
      <w:szCs w:val="18"/>
      <w:shd w:val="clear" w:color="auto" w:fill="auto"/>
    </w:rPr>
  </w:style>
  <w:style w:type="character" w:customStyle="1" w:styleId="csafaf5741100">
    <w:name w:val="csafaf5741100"/>
    <w:rsid w:val="004A07DC"/>
    <w:rPr>
      <w:rFonts w:ascii="Arial" w:hAnsi="Arial" w:cs="Arial" w:hint="default"/>
      <w:b/>
      <w:bCs/>
      <w:i w:val="0"/>
      <w:iCs w:val="0"/>
      <w:color w:val="000000"/>
      <w:sz w:val="18"/>
      <w:szCs w:val="18"/>
      <w:shd w:val="clear" w:color="auto" w:fill="auto"/>
    </w:rPr>
  </w:style>
  <w:style w:type="paragraph" w:styleId="ab">
    <w:name w:val="Body Text Indent"/>
    <w:basedOn w:val="a"/>
    <w:link w:val="ac"/>
    <w:rsid w:val="004A07DC"/>
    <w:pPr>
      <w:spacing w:after="120"/>
      <w:ind w:left="283"/>
    </w:pPr>
    <w:rPr>
      <w:rFonts w:eastAsia="Times New Roman"/>
      <w:sz w:val="24"/>
      <w:szCs w:val="24"/>
    </w:rPr>
  </w:style>
  <w:style w:type="character" w:customStyle="1" w:styleId="ac">
    <w:name w:val="Основной текст с отступом Знак"/>
    <w:link w:val="ab"/>
    <w:rsid w:val="004A07DC"/>
    <w:rPr>
      <w:rFonts w:ascii="Times New Roman" w:eastAsia="Times New Roman" w:hAnsi="Times New Roman"/>
      <w:sz w:val="24"/>
      <w:szCs w:val="24"/>
      <w:lang w:val="ru-RU" w:eastAsia="ru-RU"/>
    </w:rPr>
  </w:style>
  <w:style w:type="character" w:customStyle="1" w:styleId="csf229d0ff16">
    <w:name w:val="csf229d0ff16"/>
    <w:rsid w:val="004A07DC"/>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4A07DC"/>
    <w:pPr>
      <w:spacing w:after="120"/>
    </w:pPr>
    <w:rPr>
      <w:rFonts w:eastAsia="Times New Roman"/>
      <w:sz w:val="16"/>
      <w:szCs w:val="16"/>
      <w:lang w:val="x-none" w:eastAsia="x-none"/>
    </w:rPr>
  </w:style>
  <w:style w:type="character" w:customStyle="1" w:styleId="34">
    <w:name w:val="Основной текст 3 Знак"/>
    <w:link w:val="33"/>
    <w:rsid w:val="004A07DC"/>
    <w:rPr>
      <w:rFonts w:ascii="Times New Roman" w:eastAsia="Times New Roman" w:hAnsi="Times New Roman"/>
      <w:sz w:val="16"/>
      <w:szCs w:val="16"/>
      <w:lang w:val="x-none" w:eastAsia="x-none"/>
    </w:rPr>
  </w:style>
  <w:style w:type="character" w:customStyle="1" w:styleId="csab6e076931">
    <w:name w:val="csab6e076931"/>
    <w:rsid w:val="004A07DC"/>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4A07D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4A07DC"/>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4A07DC"/>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4A07DC"/>
    <w:pPr>
      <w:ind w:firstLine="708"/>
      <w:jc w:val="both"/>
    </w:pPr>
    <w:rPr>
      <w:rFonts w:ascii="Arial" w:eastAsia="Times New Roman" w:hAnsi="Arial"/>
      <w:b/>
      <w:sz w:val="18"/>
      <w:lang w:val="uk-UA"/>
    </w:rPr>
  </w:style>
  <w:style w:type="character" w:customStyle="1" w:styleId="csf229d0ff25">
    <w:name w:val="csf229d0ff25"/>
    <w:rsid w:val="004A07DC"/>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4A07DC"/>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4A07DC"/>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4A07DC"/>
    <w:pPr>
      <w:ind w:firstLine="708"/>
      <w:jc w:val="both"/>
    </w:pPr>
    <w:rPr>
      <w:rFonts w:ascii="Arial" w:eastAsia="Times New Roman" w:hAnsi="Arial"/>
      <w:b/>
      <w:sz w:val="18"/>
      <w:lang w:val="uk-UA" w:eastAsia="uk-UA"/>
    </w:rPr>
  </w:style>
  <w:style w:type="paragraph" w:customStyle="1" w:styleId="cse71256d6">
    <w:name w:val="cse71256d6"/>
    <w:basedOn w:val="a"/>
    <w:rsid w:val="004A07DC"/>
    <w:pPr>
      <w:ind w:left="1440"/>
    </w:pPr>
    <w:rPr>
      <w:rFonts w:eastAsia="Times New Roman"/>
      <w:sz w:val="24"/>
      <w:szCs w:val="24"/>
      <w:lang w:val="uk-UA" w:eastAsia="uk-UA"/>
    </w:rPr>
  </w:style>
  <w:style w:type="character" w:customStyle="1" w:styleId="csb3e8c9cf10">
    <w:name w:val="csb3e8c9cf10"/>
    <w:rsid w:val="004A07DC"/>
    <w:rPr>
      <w:rFonts w:ascii="Arial" w:hAnsi="Arial" w:cs="Arial" w:hint="default"/>
      <w:b/>
      <w:bCs/>
      <w:i w:val="0"/>
      <w:iCs w:val="0"/>
      <w:color w:val="000000"/>
      <w:sz w:val="18"/>
      <w:szCs w:val="18"/>
      <w:shd w:val="clear" w:color="auto" w:fill="auto"/>
    </w:rPr>
  </w:style>
  <w:style w:type="character" w:customStyle="1" w:styleId="csafaf574127">
    <w:name w:val="csafaf574127"/>
    <w:rsid w:val="004A07DC"/>
    <w:rPr>
      <w:rFonts w:ascii="Arial" w:hAnsi="Arial" w:cs="Arial" w:hint="default"/>
      <w:b/>
      <w:bCs/>
      <w:i w:val="0"/>
      <w:iCs w:val="0"/>
      <w:color w:val="000000"/>
      <w:sz w:val="18"/>
      <w:szCs w:val="18"/>
      <w:shd w:val="clear" w:color="auto" w:fill="auto"/>
    </w:rPr>
  </w:style>
  <w:style w:type="character" w:customStyle="1" w:styleId="csf229d0ff10">
    <w:name w:val="csf229d0ff10"/>
    <w:rsid w:val="004A07DC"/>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4A07DC"/>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4A07DC"/>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4A07DC"/>
    <w:rPr>
      <w:rFonts w:ascii="Arial" w:hAnsi="Arial" w:cs="Arial" w:hint="default"/>
      <w:b/>
      <w:bCs/>
      <w:i w:val="0"/>
      <w:iCs w:val="0"/>
      <w:color w:val="000000"/>
      <w:sz w:val="18"/>
      <w:szCs w:val="18"/>
      <w:shd w:val="clear" w:color="auto" w:fill="auto"/>
    </w:rPr>
  </w:style>
  <w:style w:type="character" w:customStyle="1" w:styleId="csafaf5741106">
    <w:name w:val="csafaf5741106"/>
    <w:rsid w:val="004A07DC"/>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4A07DC"/>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4A07DC"/>
    <w:pPr>
      <w:ind w:firstLine="708"/>
      <w:jc w:val="both"/>
    </w:pPr>
    <w:rPr>
      <w:rFonts w:ascii="Arial" w:eastAsia="Times New Roman" w:hAnsi="Arial"/>
      <w:b/>
      <w:sz w:val="18"/>
      <w:lang w:val="uk-UA" w:eastAsia="uk-UA"/>
    </w:rPr>
  </w:style>
  <w:style w:type="character" w:customStyle="1" w:styleId="csafaf5741216">
    <w:name w:val="csafaf5741216"/>
    <w:rsid w:val="004A07DC"/>
    <w:rPr>
      <w:rFonts w:ascii="Arial" w:hAnsi="Arial" w:cs="Arial" w:hint="default"/>
      <w:b/>
      <w:bCs/>
      <w:i w:val="0"/>
      <w:iCs w:val="0"/>
      <w:color w:val="000000"/>
      <w:sz w:val="18"/>
      <w:szCs w:val="18"/>
      <w:shd w:val="clear" w:color="auto" w:fill="auto"/>
    </w:rPr>
  </w:style>
  <w:style w:type="character" w:customStyle="1" w:styleId="csf229d0ff19">
    <w:name w:val="csf229d0ff19"/>
    <w:rsid w:val="004A07DC"/>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A07DC"/>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A07DC"/>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4A07DC"/>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4A07DC"/>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4A07DC"/>
    <w:pPr>
      <w:ind w:firstLine="708"/>
      <w:jc w:val="both"/>
    </w:pPr>
    <w:rPr>
      <w:rFonts w:ascii="Arial" w:eastAsia="Times New Roman" w:hAnsi="Arial"/>
      <w:b/>
      <w:sz w:val="18"/>
      <w:lang w:val="uk-UA" w:eastAsia="uk-UA"/>
    </w:rPr>
  </w:style>
  <w:style w:type="character" w:customStyle="1" w:styleId="csf229d0ff14">
    <w:name w:val="csf229d0ff14"/>
    <w:rsid w:val="004A07DC"/>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4A07DC"/>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4A07DC"/>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4A07DC"/>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4A07DC"/>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4A07DC"/>
    <w:pPr>
      <w:ind w:firstLine="708"/>
      <w:jc w:val="both"/>
    </w:pPr>
    <w:rPr>
      <w:rFonts w:ascii="Arial" w:eastAsia="Times New Roman" w:hAnsi="Arial"/>
      <w:b/>
      <w:sz w:val="18"/>
      <w:lang w:val="uk-UA" w:eastAsia="uk-UA"/>
    </w:rPr>
  </w:style>
  <w:style w:type="character" w:customStyle="1" w:styleId="csab6e0769225">
    <w:name w:val="csab6e0769225"/>
    <w:rsid w:val="004A07DC"/>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4A07DC"/>
    <w:pPr>
      <w:ind w:firstLine="708"/>
      <w:jc w:val="both"/>
    </w:pPr>
    <w:rPr>
      <w:rFonts w:ascii="Arial" w:eastAsia="Times New Roman" w:hAnsi="Arial"/>
      <w:b/>
      <w:sz w:val="18"/>
      <w:lang w:val="uk-UA" w:eastAsia="uk-UA"/>
    </w:rPr>
  </w:style>
  <w:style w:type="character" w:customStyle="1" w:styleId="csb3e8c9cf3">
    <w:name w:val="csb3e8c9cf3"/>
    <w:rsid w:val="004A07DC"/>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4A07DC"/>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4A07DC"/>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4A07DC"/>
    <w:pPr>
      <w:ind w:firstLine="708"/>
      <w:jc w:val="both"/>
    </w:pPr>
    <w:rPr>
      <w:rFonts w:ascii="Arial" w:eastAsia="Times New Roman" w:hAnsi="Arial"/>
      <w:b/>
      <w:sz w:val="18"/>
      <w:lang w:val="uk-UA" w:eastAsia="uk-UA"/>
    </w:rPr>
  </w:style>
  <w:style w:type="character" w:customStyle="1" w:styleId="csb86c8cfe1">
    <w:name w:val="csb86c8cfe1"/>
    <w:rsid w:val="004A07DC"/>
    <w:rPr>
      <w:rFonts w:ascii="Times New Roman" w:hAnsi="Times New Roman" w:cs="Times New Roman" w:hint="default"/>
      <w:b/>
      <w:bCs/>
      <w:i w:val="0"/>
      <w:iCs w:val="0"/>
      <w:color w:val="000000"/>
      <w:sz w:val="24"/>
      <w:szCs w:val="24"/>
    </w:rPr>
  </w:style>
  <w:style w:type="character" w:customStyle="1" w:styleId="csf229d0ff21">
    <w:name w:val="csf229d0ff21"/>
    <w:rsid w:val="004A07DC"/>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4A07DC"/>
    <w:pPr>
      <w:ind w:firstLine="708"/>
      <w:jc w:val="both"/>
    </w:pPr>
    <w:rPr>
      <w:rFonts w:ascii="Arial" w:eastAsia="Times New Roman" w:hAnsi="Arial"/>
      <w:b/>
      <w:sz w:val="18"/>
      <w:lang w:val="uk-UA" w:eastAsia="uk-UA"/>
    </w:rPr>
  </w:style>
  <w:style w:type="character" w:customStyle="1" w:styleId="csf229d0ff26">
    <w:name w:val="csf229d0ff26"/>
    <w:rsid w:val="004A07DC"/>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4A07DC"/>
    <w:pPr>
      <w:jc w:val="both"/>
    </w:pPr>
    <w:rPr>
      <w:rFonts w:ascii="Arial" w:eastAsia="Times New Roman" w:hAnsi="Arial"/>
      <w:sz w:val="24"/>
      <w:szCs w:val="24"/>
      <w:lang w:val="uk-UA" w:eastAsia="uk-UA"/>
    </w:rPr>
  </w:style>
  <w:style w:type="character" w:customStyle="1" w:styleId="cs8c2cf3831">
    <w:name w:val="cs8c2cf3831"/>
    <w:rsid w:val="004A07DC"/>
    <w:rPr>
      <w:rFonts w:ascii="Arial" w:hAnsi="Arial" w:cs="Arial" w:hint="default"/>
      <w:b/>
      <w:bCs/>
      <w:i/>
      <w:iCs/>
      <w:color w:val="102B56"/>
      <w:sz w:val="18"/>
      <w:szCs w:val="18"/>
      <w:shd w:val="clear" w:color="auto" w:fill="auto"/>
    </w:rPr>
  </w:style>
  <w:style w:type="character" w:customStyle="1" w:styleId="csd71f5e5a1">
    <w:name w:val="csd71f5e5a1"/>
    <w:rsid w:val="004A07DC"/>
    <w:rPr>
      <w:rFonts w:ascii="Arial" w:hAnsi="Arial" w:cs="Arial" w:hint="default"/>
      <w:b w:val="0"/>
      <w:bCs w:val="0"/>
      <w:i/>
      <w:iCs/>
      <w:color w:val="102B56"/>
      <w:sz w:val="18"/>
      <w:szCs w:val="18"/>
      <w:shd w:val="clear" w:color="auto" w:fill="auto"/>
    </w:rPr>
  </w:style>
  <w:style w:type="character" w:customStyle="1" w:styleId="cs8f6c24af1">
    <w:name w:val="cs8f6c24af1"/>
    <w:rsid w:val="004A07DC"/>
    <w:rPr>
      <w:rFonts w:ascii="Arial" w:hAnsi="Arial" w:cs="Arial" w:hint="default"/>
      <w:b/>
      <w:bCs/>
      <w:i w:val="0"/>
      <w:iCs w:val="0"/>
      <w:color w:val="102B56"/>
      <w:sz w:val="18"/>
      <w:szCs w:val="18"/>
      <w:shd w:val="clear" w:color="auto" w:fill="auto"/>
    </w:rPr>
  </w:style>
  <w:style w:type="character" w:customStyle="1" w:styleId="csa5a0f5421">
    <w:name w:val="csa5a0f5421"/>
    <w:rsid w:val="004A07DC"/>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4A07DC"/>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4A07DC"/>
    <w:pPr>
      <w:ind w:firstLine="708"/>
      <w:jc w:val="both"/>
    </w:pPr>
    <w:rPr>
      <w:rFonts w:ascii="Arial" w:eastAsia="Times New Roman" w:hAnsi="Arial"/>
      <w:b/>
      <w:sz w:val="18"/>
      <w:lang w:val="uk-UA" w:eastAsia="uk-UA"/>
    </w:rPr>
  </w:style>
  <w:style w:type="character" w:styleId="ad">
    <w:name w:val="line number"/>
    <w:uiPriority w:val="99"/>
    <w:rsid w:val="004A07DC"/>
    <w:rPr>
      <w:rFonts w:ascii="Segoe UI" w:hAnsi="Segoe UI" w:cs="Segoe UI"/>
      <w:color w:val="000000"/>
      <w:sz w:val="18"/>
      <w:szCs w:val="18"/>
    </w:rPr>
  </w:style>
  <w:style w:type="character" w:styleId="ae">
    <w:name w:val="Hyperlink"/>
    <w:uiPriority w:val="99"/>
    <w:rsid w:val="004A07DC"/>
    <w:rPr>
      <w:rFonts w:ascii="Segoe UI" w:hAnsi="Segoe UI" w:cs="Segoe UI"/>
      <w:color w:val="0000FF"/>
      <w:sz w:val="18"/>
      <w:szCs w:val="18"/>
      <w:u w:val="single"/>
    </w:rPr>
  </w:style>
  <w:style w:type="paragraph" w:customStyle="1" w:styleId="23">
    <w:name w:val="Основной текст с отступом23"/>
    <w:basedOn w:val="a"/>
    <w:rsid w:val="004A07DC"/>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4A07DC"/>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4A07DC"/>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4A07DC"/>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4A07DC"/>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4A07DC"/>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4A07DC"/>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4A07DC"/>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4A07DC"/>
    <w:pPr>
      <w:ind w:firstLine="708"/>
      <w:jc w:val="both"/>
    </w:pPr>
    <w:rPr>
      <w:rFonts w:ascii="Arial" w:eastAsia="Times New Roman" w:hAnsi="Arial"/>
      <w:b/>
      <w:sz w:val="18"/>
      <w:lang w:val="uk-UA" w:eastAsia="uk-UA"/>
    </w:rPr>
  </w:style>
  <w:style w:type="character" w:customStyle="1" w:styleId="csa939b0971">
    <w:name w:val="csa939b0971"/>
    <w:rsid w:val="004A07DC"/>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4A07DC"/>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4A07DC"/>
    <w:pPr>
      <w:ind w:firstLine="708"/>
      <w:jc w:val="both"/>
    </w:pPr>
    <w:rPr>
      <w:rFonts w:ascii="Arial" w:eastAsia="Times New Roman" w:hAnsi="Arial"/>
      <w:b/>
      <w:sz w:val="18"/>
      <w:lang w:val="uk-UA" w:eastAsia="uk-UA"/>
    </w:rPr>
  </w:style>
  <w:style w:type="character" w:styleId="af">
    <w:name w:val="annotation reference"/>
    <w:semiHidden/>
    <w:unhideWhenUsed/>
    <w:rsid w:val="004A07DC"/>
    <w:rPr>
      <w:sz w:val="16"/>
      <w:szCs w:val="16"/>
    </w:rPr>
  </w:style>
  <w:style w:type="paragraph" w:styleId="af0">
    <w:name w:val="annotation text"/>
    <w:basedOn w:val="a"/>
    <w:link w:val="af1"/>
    <w:semiHidden/>
    <w:unhideWhenUsed/>
    <w:rsid w:val="004A07DC"/>
    <w:rPr>
      <w:rFonts w:eastAsia="Times New Roman"/>
      <w:lang w:val="x-none" w:eastAsia="x-none"/>
    </w:rPr>
  </w:style>
  <w:style w:type="character" w:customStyle="1" w:styleId="af1">
    <w:name w:val="Текст примечания Знак"/>
    <w:link w:val="af0"/>
    <w:semiHidden/>
    <w:rsid w:val="004A07DC"/>
    <w:rPr>
      <w:rFonts w:ascii="Times New Roman" w:eastAsia="Times New Roman" w:hAnsi="Times New Roman"/>
      <w:lang w:val="x-none" w:eastAsia="x-none"/>
    </w:rPr>
  </w:style>
  <w:style w:type="paragraph" w:styleId="af2">
    <w:name w:val="annotation subject"/>
    <w:basedOn w:val="af0"/>
    <w:next w:val="af0"/>
    <w:link w:val="af3"/>
    <w:semiHidden/>
    <w:unhideWhenUsed/>
    <w:rsid w:val="004A07DC"/>
    <w:rPr>
      <w:b/>
      <w:bCs/>
    </w:rPr>
  </w:style>
  <w:style w:type="character" w:customStyle="1" w:styleId="af3">
    <w:name w:val="Тема примечания Знак"/>
    <w:link w:val="af2"/>
    <w:semiHidden/>
    <w:rsid w:val="004A07DC"/>
    <w:rPr>
      <w:rFonts w:ascii="Times New Roman" w:eastAsia="Times New Roman" w:hAnsi="Times New Roman"/>
      <w:b/>
      <w:bCs/>
      <w:lang w:val="x-none" w:eastAsia="x-none"/>
    </w:rPr>
  </w:style>
  <w:style w:type="paragraph" w:styleId="af4">
    <w:name w:val="Revision"/>
    <w:hidden/>
    <w:uiPriority w:val="99"/>
    <w:semiHidden/>
    <w:rsid w:val="004A07DC"/>
    <w:rPr>
      <w:rFonts w:ascii="Times New Roman" w:eastAsia="Times New Roman" w:hAnsi="Times New Roman"/>
      <w:sz w:val="24"/>
      <w:szCs w:val="24"/>
      <w:lang w:val="uk-UA" w:eastAsia="uk-UA"/>
    </w:rPr>
  </w:style>
  <w:style w:type="character" w:customStyle="1" w:styleId="csb3e8c9cf69">
    <w:name w:val="csb3e8c9cf69"/>
    <w:rsid w:val="004A07DC"/>
    <w:rPr>
      <w:rFonts w:ascii="Arial" w:hAnsi="Arial" w:cs="Arial" w:hint="default"/>
      <w:b/>
      <w:bCs/>
      <w:i w:val="0"/>
      <w:iCs w:val="0"/>
      <w:color w:val="000000"/>
      <w:sz w:val="18"/>
      <w:szCs w:val="18"/>
      <w:shd w:val="clear" w:color="auto" w:fill="auto"/>
    </w:rPr>
  </w:style>
  <w:style w:type="character" w:customStyle="1" w:styleId="csf229d0ff64">
    <w:name w:val="csf229d0ff64"/>
    <w:rsid w:val="004A07DC"/>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4A07DC"/>
    <w:rPr>
      <w:rFonts w:ascii="Arial" w:eastAsia="Times New Roman" w:hAnsi="Arial"/>
      <w:sz w:val="24"/>
      <w:szCs w:val="24"/>
      <w:lang w:val="uk-UA" w:eastAsia="uk-UA"/>
    </w:rPr>
  </w:style>
  <w:style w:type="character" w:customStyle="1" w:styleId="csd398459525">
    <w:name w:val="csd398459525"/>
    <w:rsid w:val="004A07DC"/>
    <w:rPr>
      <w:rFonts w:ascii="Arial" w:hAnsi="Arial" w:cs="Arial" w:hint="default"/>
      <w:b/>
      <w:bCs/>
      <w:i/>
      <w:iCs/>
      <w:color w:val="000000"/>
      <w:sz w:val="18"/>
      <w:szCs w:val="18"/>
      <w:u w:val="single"/>
      <w:shd w:val="clear" w:color="auto" w:fill="auto"/>
    </w:rPr>
  </w:style>
  <w:style w:type="character" w:customStyle="1" w:styleId="csd3c90d4325">
    <w:name w:val="csd3c90d4325"/>
    <w:rsid w:val="004A07DC"/>
    <w:rPr>
      <w:rFonts w:ascii="Arial" w:hAnsi="Arial" w:cs="Arial" w:hint="default"/>
      <w:b w:val="0"/>
      <w:bCs w:val="0"/>
      <w:i/>
      <w:iCs/>
      <w:color w:val="000000"/>
      <w:sz w:val="18"/>
      <w:szCs w:val="18"/>
      <w:shd w:val="clear" w:color="auto" w:fill="auto"/>
    </w:rPr>
  </w:style>
  <w:style w:type="character" w:customStyle="1" w:styleId="csb86c8cfe3">
    <w:name w:val="csb86c8cfe3"/>
    <w:rsid w:val="004A07DC"/>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4A07DC"/>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4A07DC"/>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4A07DC"/>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4A07DC"/>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4A07DC"/>
    <w:pPr>
      <w:ind w:firstLine="708"/>
      <w:jc w:val="both"/>
    </w:pPr>
    <w:rPr>
      <w:rFonts w:ascii="Arial" w:eastAsia="Times New Roman" w:hAnsi="Arial"/>
      <w:b/>
      <w:sz w:val="18"/>
      <w:lang w:val="uk-UA" w:eastAsia="uk-UA"/>
    </w:rPr>
  </w:style>
  <w:style w:type="character" w:customStyle="1" w:styleId="csab6e076977">
    <w:name w:val="csab6e076977"/>
    <w:rsid w:val="004A07DC"/>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A07DC"/>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4A07DC"/>
    <w:rPr>
      <w:rFonts w:ascii="Arial" w:hAnsi="Arial" w:cs="Arial" w:hint="default"/>
      <w:b/>
      <w:bCs/>
      <w:i w:val="0"/>
      <w:iCs w:val="0"/>
      <w:color w:val="000000"/>
      <w:sz w:val="18"/>
      <w:szCs w:val="18"/>
      <w:shd w:val="clear" w:color="auto" w:fill="auto"/>
    </w:rPr>
  </w:style>
  <w:style w:type="character" w:customStyle="1" w:styleId="cs607602ac2">
    <w:name w:val="cs607602ac2"/>
    <w:rsid w:val="004A07DC"/>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4A07DC"/>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4A07DC"/>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4A07DC"/>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4A07DC"/>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4A07DC"/>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4A07DC"/>
    <w:pPr>
      <w:ind w:firstLine="708"/>
      <w:jc w:val="both"/>
    </w:pPr>
    <w:rPr>
      <w:rFonts w:ascii="Arial" w:eastAsia="Times New Roman" w:hAnsi="Arial"/>
      <w:b/>
      <w:sz w:val="18"/>
      <w:lang w:val="uk-UA" w:eastAsia="uk-UA"/>
    </w:rPr>
  </w:style>
  <w:style w:type="character" w:customStyle="1" w:styleId="csab6e0769291">
    <w:name w:val="csab6e0769291"/>
    <w:rsid w:val="004A07DC"/>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4A07DC"/>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4A07DC"/>
    <w:pPr>
      <w:ind w:firstLine="708"/>
      <w:jc w:val="both"/>
    </w:pPr>
    <w:rPr>
      <w:rFonts w:ascii="Arial" w:eastAsia="Times New Roman" w:hAnsi="Arial"/>
      <w:b/>
      <w:sz w:val="18"/>
      <w:lang w:val="uk-UA" w:eastAsia="uk-UA"/>
    </w:rPr>
  </w:style>
  <w:style w:type="character" w:customStyle="1" w:styleId="csf562b92915">
    <w:name w:val="csf562b92915"/>
    <w:rsid w:val="004A07DC"/>
    <w:rPr>
      <w:rFonts w:ascii="Arial" w:hAnsi="Arial" w:cs="Arial" w:hint="default"/>
      <w:b/>
      <w:bCs/>
      <w:i/>
      <w:iCs/>
      <w:color w:val="000000"/>
      <w:sz w:val="18"/>
      <w:szCs w:val="18"/>
      <w:shd w:val="clear" w:color="auto" w:fill="auto"/>
    </w:rPr>
  </w:style>
  <w:style w:type="character" w:customStyle="1" w:styleId="cseed234731">
    <w:name w:val="cseed234731"/>
    <w:rsid w:val="004A07DC"/>
    <w:rPr>
      <w:rFonts w:ascii="Arial" w:hAnsi="Arial" w:cs="Arial" w:hint="default"/>
      <w:b/>
      <w:bCs/>
      <w:i/>
      <w:iCs/>
      <w:color w:val="000000"/>
      <w:sz w:val="12"/>
      <w:szCs w:val="12"/>
      <w:shd w:val="clear" w:color="auto" w:fill="auto"/>
    </w:rPr>
  </w:style>
  <w:style w:type="character" w:customStyle="1" w:styleId="csb3e8c9cf35">
    <w:name w:val="csb3e8c9cf35"/>
    <w:rsid w:val="004A07DC"/>
    <w:rPr>
      <w:rFonts w:ascii="Arial" w:hAnsi="Arial" w:cs="Arial" w:hint="default"/>
      <w:b/>
      <w:bCs/>
      <w:i w:val="0"/>
      <w:iCs w:val="0"/>
      <w:color w:val="000000"/>
      <w:sz w:val="18"/>
      <w:szCs w:val="18"/>
      <w:shd w:val="clear" w:color="auto" w:fill="auto"/>
    </w:rPr>
  </w:style>
  <w:style w:type="character" w:customStyle="1" w:styleId="csb3e8c9cf28">
    <w:name w:val="csb3e8c9cf28"/>
    <w:rsid w:val="004A07DC"/>
    <w:rPr>
      <w:rFonts w:ascii="Arial" w:hAnsi="Arial" w:cs="Arial" w:hint="default"/>
      <w:b/>
      <w:bCs/>
      <w:i w:val="0"/>
      <w:iCs w:val="0"/>
      <w:color w:val="000000"/>
      <w:sz w:val="18"/>
      <w:szCs w:val="18"/>
      <w:shd w:val="clear" w:color="auto" w:fill="auto"/>
    </w:rPr>
  </w:style>
  <w:style w:type="character" w:customStyle="1" w:styleId="csf562b9296">
    <w:name w:val="csf562b9296"/>
    <w:rsid w:val="004A07DC"/>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4A07DC"/>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4A07DC"/>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4A07DC"/>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4A07DC"/>
    <w:pPr>
      <w:ind w:firstLine="708"/>
      <w:jc w:val="both"/>
    </w:pPr>
    <w:rPr>
      <w:rFonts w:ascii="Arial" w:eastAsia="Times New Roman" w:hAnsi="Arial"/>
      <w:b/>
      <w:sz w:val="18"/>
      <w:lang w:val="uk-UA" w:eastAsia="uk-UA"/>
    </w:rPr>
  </w:style>
  <w:style w:type="character" w:customStyle="1" w:styleId="csab6e076930">
    <w:name w:val="csab6e076930"/>
    <w:rsid w:val="004A07DC"/>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4A07DC"/>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4A07DC"/>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4A07DC"/>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4A07DC"/>
    <w:pPr>
      <w:ind w:firstLine="708"/>
      <w:jc w:val="both"/>
    </w:pPr>
    <w:rPr>
      <w:rFonts w:ascii="Arial" w:eastAsia="Times New Roman" w:hAnsi="Arial"/>
      <w:b/>
      <w:sz w:val="18"/>
      <w:lang w:val="uk-UA" w:eastAsia="uk-UA"/>
    </w:rPr>
  </w:style>
  <w:style w:type="paragraph" w:customStyle="1" w:styleId="24">
    <w:name w:val="Обычный2"/>
    <w:rsid w:val="004A07DC"/>
    <w:rPr>
      <w:rFonts w:ascii="Times New Roman" w:eastAsia="Times New Roman" w:hAnsi="Times New Roman"/>
      <w:sz w:val="24"/>
      <w:lang w:val="uk-UA" w:eastAsia="ru-RU"/>
    </w:rPr>
  </w:style>
  <w:style w:type="paragraph" w:customStyle="1" w:styleId="220">
    <w:name w:val="Основной текст с отступом22"/>
    <w:basedOn w:val="a"/>
    <w:rsid w:val="004A07DC"/>
    <w:pPr>
      <w:spacing w:before="120" w:after="120"/>
    </w:pPr>
    <w:rPr>
      <w:rFonts w:ascii="Arial" w:eastAsia="Times New Roman" w:hAnsi="Arial"/>
      <w:sz w:val="18"/>
    </w:rPr>
  </w:style>
  <w:style w:type="paragraph" w:customStyle="1" w:styleId="221">
    <w:name w:val="Заголовок 22"/>
    <w:basedOn w:val="a"/>
    <w:rsid w:val="004A07DC"/>
    <w:rPr>
      <w:rFonts w:ascii="Arial" w:eastAsia="Times New Roman" w:hAnsi="Arial"/>
      <w:b/>
      <w:caps/>
      <w:sz w:val="16"/>
    </w:rPr>
  </w:style>
  <w:style w:type="paragraph" w:customStyle="1" w:styleId="421">
    <w:name w:val="Заголовок 42"/>
    <w:basedOn w:val="a"/>
    <w:rsid w:val="004A07DC"/>
    <w:rPr>
      <w:rFonts w:ascii="Arial" w:eastAsia="Times New Roman" w:hAnsi="Arial"/>
      <w:b/>
    </w:rPr>
  </w:style>
  <w:style w:type="paragraph" w:customStyle="1" w:styleId="3a">
    <w:name w:val="Обычный3"/>
    <w:rsid w:val="004A07DC"/>
    <w:rPr>
      <w:rFonts w:ascii="Times New Roman" w:eastAsia="Times New Roman" w:hAnsi="Times New Roman"/>
      <w:sz w:val="24"/>
      <w:lang w:val="uk-UA" w:eastAsia="ru-RU"/>
    </w:rPr>
  </w:style>
  <w:style w:type="paragraph" w:customStyle="1" w:styleId="240">
    <w:name w:val="Основной текст с отступом24"/>
    <w:basedOn w:val="a"/>
    <w:rsid w:val="004A07DC"/>
    <w:pPr>
      <w:spacing w:before="120" w:after="120"/>
    </w:pPr>
    <w:rPr>
      <w:rFonts w:ascii="Arial" w:eastAsia="Times New Roman" w:hAnsi="Arial"/>
      <w:sz w:val="18"/>
    </w:rPr>
  </w:style>
  <w:style w:type="paragraph" w:customStyle="1" w:styleId="230">
    <w:name w:val="Заголовок 23"/>
    <w:basedOn w:val="a"/>
    <w:rsid w:val="004A07DC"/>
    <w:rPr>
      <w:rFonts w:ascii="Arial" w:eastAsia="Times New Roman" w:hAnsi="Arial"/>
      <w:b/>
      <w:caps/>
      <w:sz w:val="16"/>
    </w:rPr>
  </w:style>
  <w:style w:type="paragraph" w:customStyle="1" w:styleId="430">
    <w:name w:val="Заголовок 43"/>
    <w:basedOn w:val="a"/>
    <w:rsid w:val="004A07DC"/>
    <w:rPr>
      <w:rFonts w:ascii="Arial" w:eastAsia="Times New Roman" w:hAnsi="Arial"/>
      <w:b/>
    </w:rPr>
  </w:style>
  <w:style w:type="paragraph" w:customStyle="1" w:styleId="BodyTextIndent">
    <w:name w:val="Body Text Indent"/>
    <w:basedOn w:val="a"/>
    <w:rsid w:val="004A07DC"/>
    <w:pPr>
      <w:spacing w:before="120" w:after="120"/>
    </w:pPr>
    <w:rPr>
      <w:rFonts w:ascii="Arial" w:eastAsia="Times New Roman" w:hAnsi="Arial"/>
      <w:sz w:val="18"/>
    </w:rPr>
  </w:style>
  <w:style w:type="paragraph" w:customStyle="1" w:styleId="Heading2">
    <w:name w:val="Heading 2"/>
    <w:basedOn w:val="a"/>
    <w:rsid w:val="004A07DC"/>
    <w:rPr>
      <w:rFonts w:ascii="Arial" w:eastAsia="Times New Roman" w:hAnsi="Arial"/>
      <w:b/>
      <w:caps/>
      <w:sz w:val="16"/>
    </w:rPr>
  </w:style>
  <w:style w:type="paragraph" w:customStyle="1" w:styleId="Heading4">
    <w:name w:val="Heading 4"/>
    <w:basedOn w:val="a"/>
    <w:rsid w:val="004A07DC"/>
    <w:rPr>
      <w:rFonts w:ascii="Arial" w:eastAsia="Times New Roman" w:hAnsi="Arial"/>
      <w:b/>
    </w:rPr>
  </w:style>
  <w:style w:type="paragraph" w:customStyle="1" w:styleId="62">
    <w:name w:val="Основной текст с отступом62"/>
    <w:basedOn w:val="a"/>
    <w:rsid w:val="004A07DC"/>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4A07DC"/>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4A07DC"/>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4A07DC"/>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4A07DC"/>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4A07DC"/>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4A07DC"/>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4A07DC"/>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4A07DC"/>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4A07DC"/>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4A07DC"/>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4A07DC"/>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4A07DC"/>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4A07DC"/>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4A07DC"/>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4A07DC"/>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4A07DC"/>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4A07DC"/>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4A07DC"/>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4A07DC"/>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4A07DC"/>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4A07DC"/>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4A07DC"/>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4A07DC"/>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4A07DC"/>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4A07DC"/>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4A07DC"/>
    <w:pPr>
      <w:ind w:firstLine="708"/>
      <w:jc w:val="both"/>
    </w:pPr>
    <w:rPr>
      <w:rFonts w:ascii="Arial" w:eastAsia="Times New Roman" w:hAnsi="Arial"/>
      <w:b/>
      <w:sz w:val="18"/>
      <w:lang w:val="uk-UA" w:eastAsia="uk-UA"/>
    </w:rPr>
  </w:style>
  <w:style w:type="character" w:customStyle="1" w:styleId="csab6e076965">
    <w:name w:val="csab6e076965"/>
    <w:rsid w:val="004A07DC"/>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4A07DC"/>
    <w:pPr>
      <w:ind w:firstLine="708"/>
      <w:jc w:val="both"/>
    </w:pPr>
    <w:rPr>
      <w:rFonts w:ascii="Arial" w:eastAsia="Times New Roman" w:hAnsi="Arial"/>
      <w:b/>
      <w:sz w:val="18"/>
      <w:lang w:val="uk-UA" w:eastAsia="uk-UA"/>
    </w:rPr>
  </w:style>
  <w:style w:type="character" w:customStyle="1" w:styleId="csf229d0ff33">
    <w:name w:val="csf229d0ff33"/>
    <w:rsid w:val="004A07DC"/>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4A07DC"/>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4A07DC"/>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4A07DC"/>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4A07DC"/>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4A07DC"/>
    <w:pPr>
      <w:ind w:firstLine="708"/>
      <w:jc w:val="both"/>
    </w:pPr>
    <w:rPr>
      <w:rFonts w:ascii="Arial" w:eastAsia="Times New Roman" w:hAnsi="Arial"/>
      <w:b/>
      <w:sz w:val="18"/>
      <w:lang w:val="uk-UA" w:eastAsia="uk-UA"/>
    </w:rPr>
  </w:style>
  <w:style w:type="character" w:customStyle="1" w:styleId="csab6e076920">
    <w:name w:val="csab6e076920"/>
    <w:rsid w:val="004A07DC"/>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4A07DC"/>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4A07DC"/>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4A07DC"/>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4A07DC"/>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4A07DC"/>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4A07DC"/>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4A07DC"/>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4A07DC"/>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4A07DC"/>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4A07DC"/>
    <w:pPr>
      <w:ind w:firstLine="708"/>
      <w:jc w:val="both"/>
    </w:pPr>
    <w:rPr>
      <w:rFonts w:ascii="Arial" w:eastAsia="Times New Roman" w:hAnsi="Arial"/>
      <w:b/>
      <w:sz w:val="18"/>
      <w:lang w:val="uk-UA" w:eastAsia="uk-UA"/>
    </w:rPr>
  </w:style>
  <w:style w:type="character" w:customStyle="1" w:styleId="csf229d0ff50">
    <w:name w:val="csf229d0ff50"/>
    <w:rsid w:val="004A07DC"/>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4A07DC"/>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4A07DC"/>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4A07DC"/>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4A07DC"/>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4A07DC"/>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4A07DC"/>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4A07DC"/>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4A07DC"/>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4A07DC"/>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4A07DC"/>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4A07DC"/>
    <w:pPr>
      <w:ind w:firstLine="708"/>
      <w:jc w:val="both"/>
    </w:pPr>
    <w:rPr>
      <w:rFonts w:ascii="Arial" w:eastAsia="Times New Roman" w:hAnsi="Arial"/>
      <w:b/>
      <w:sz w:val="18"/>
      <w:lang w:val="uk-UA" w:eastAsia="uk-UA"/>
    </w:rPr>
  </w:style>
  <w:style w:type="character" w:customStyle="1" w:styleId="csf229d0ff83">
    <w:name w:val="csf229d0ff83"/>
    <w:rsid w:val="004A07DC"/>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4A07DC"/>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4A07DC"/>
    <w:pPr>
      <w:ind w:firstLine="708"/>
      <w:jc w:val="both"/>
    </w:pPr>
    <w:rPr>
      <w:rFonts w:ascii="Arial" w:eastAsia="Times New Roman" w:hAnsi="Arial"/>
      <w:b/>
      <w:sz w:val="18"/>
      <w:lang w:val="uk-UA" w:eastAsia="uk-UA"/>
    </w:rPr>
  </w:style>
  <w:style w:type="character" w:customStyle="1" w:styleId="csf229d0ff76">
    <w:name w:val="csf229d0ff76"/>
    <w:rsid w:val="004A07DC"/>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4A07DC"/>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4A07DC"/>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4A07DC"/>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4A07DC"/>
    <w:pPr>
      <w:ind w:firstLine="708"/>
      <w:jc w:val="both"/>
    </w:pPr>
    <w:rPr>
      <w:rFonts w:ascii="Arial" w:eastAsia="Times New Roman" w:hAnsi="Arial"/>
      <w:b/>
      <w:sz w:val="18"/>
      <w:lang w:val="uk-UA" w:eastAsia="uk-UA"/>
    </w:rPr>
  </w:style>
  <w:style w:type="character" w:customStyle="1" w:styleId="csf229d0ff20">
    <w:name w:val="csf229d0ff20"/>
    <w:rsid w:val="004A07DC"/>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4A07DC"/>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4A07DC"/>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4A07DC"/>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4A07DC"/>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4A07DC"/>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4A07DC"/>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4A07DC"/>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4A07DC"/>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4A07DC"/>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4A07DC"/>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4A07DC"/>
    <w:pPr>
      <w:ind w:firstLine="708"/>
      <w:jc w:val="both"/>
    </w:pPr>
    <w:rPr>
      <w:rFonts w:ascii="Arial" w:eastAsia="Times New Roman" w:hAnsi="Arial"/>
      <w:b/>
      <w:sz w:val="18"/>
      <w:lang w:val="uk-UA" w:eastAsia="uk-UA"/>
    </w:rPr>
  </w:style>
  <w:style w:type="character" w:customStyle="1" w:styleId="csab6e07697">
    <w:name w:val="csab6e07697"/>
    <w:rsid w:val="004A07DC"/>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4A07DC"/>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4A07DC"/>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4A07DC"/>
    <w:pPr>
      <w:ind w:firstLine="708"/>
      <w:jc w:val="both"/>
    </w:pPr>
    <w:rPr>
      <w:rFonts w:ascii="Arial" w:eastAsia="Times New Roman" w:hAnsi="Arial"/>
      <w:b/>
      <w:sz w:val="18"/>
      <w:lang w:val="uk-UA" w:eastAsia="uk-UA"/>
    </w:rPr>
  </w:style>
  <w:style w:type="character" w:customStyle="1" w:styleId="csb3e8c9cf94">
    <w:name w:val="csb3e8c9cf94"/>
    <w:rsid w:val="004A07DC"/>
    <w:rPr>
      <w:rFonts w:ascii="Arial" w:hAnsi="Arial" w:cs="Arial" w:hint="default"/>
      <w:b/>
      <w:bCs/>
      <w:i w:val="0"/>
      <w:iCs w:val="0"/>
      <w:color w:val="000000"/>
      <w:sz w:val="18"/>
      <w:szCs w:val="18"/>
      <w:shd w:val="clear" w:color="auto" w:fill="auto"/>
    </w:rPr>
  </w:style>
  <w:style w:type="character" w:customStyle="1" w:styleId="csf229d0ff91">
    <w:name w:val="csf229d0ff91"/>
    <w:rsid w:val="004A07DC"/>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4A07DC"/>
    <w:rPr>
      <w:rFonts w:ascii="Arial" w:eastAsia="Times New Roman" w:hAnsi="Arial"/>
      <w:b/>
      <w:caps/>
      <w:sz w:val="16"/>
      <w:lang w:val="ru-RU" w:eastAsia="ru-RU"/>
    </w:rPr>
  </w:style>
  <w:style w:type="character" w:customStyle="1" w:styleId="411">
    <w:name w:val="Заголовок 4 Знак1"/>
    <w:uiPriority w:val="9"/>
    <w:locked/>
    <w:rsid w:val="004A07DC"/>
    <w:rPr>
      <w:rFonts w:ascii="Arial" w:eastAsia="Times New Roman" w:hAnsi="Arial"/>
      <w:b/>
      <w:lang w:val="ru-RU" w:eastAsia="ru-RU"/>
    </w:rPr>
  </w:style>
  <w:style w:type="character" w:customStyle="1" w:styleId="csf229d0ff74">
    <w:name w:val="csf229d0ff74"/>
    <w:rsid w:val="004A07DC"/>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4A07DC"/>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4A07DC"/>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A07DC"/>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A07DC"/>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4A07D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4A07DC"/>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4A07DC"/>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4A07DC"/>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4A07DC"/>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4A07DC"/>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4A07DC"/>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4A07DC"/>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4A07DC"/>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4A07DC"/>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4A07DC"/>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4A07DC"/>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4A07DC"/>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4A07DC"/>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4A07DC"/>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4A07DC"/>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4A07DC"/>
    <w:rPr>
      <w:rFonts w:ascii="Arial" w:hAnsi="Arial" w:cs="Arial" w:hint="default"/>
      <w:b w:val="0"/>
      <w:bCs w:val="0"/>
      <w:i w:val="0"/>
      <w:iCs w:val="0"/>
      <w:color w:val="000000"/>
      <w:sz w:val="18"/>
      <w:szCs w:val="18"/>
      <w:shd w:val="clear" w:color="auto" w:fill="auto"/>
    </w:rPr>
  </w:style>
  <w:style w:type="character" w:customStyle="1" w:styleId="csba294252">
    <w:name w:val="csba294252"/>
    <w:rsid w:val="004A07DC"/>
    <w:rPr>
      <w:rFonts w:ascii="Segoe UI" w:hAnsi="Segoe UI" w:cs="Segoe UI" w:hint="default"/>
      <w:b/>
      <w:bCs/>
      <w:i/>
      <w:iCs/>
      <w:color w:val="102B56"/>
      <w:sz w:val="18"/>
      <w:szCs w:val="18"/>
      <w:shd w:val="clear" w:color="auto" w:fill="auto"/>
    </w:rPr>
  </w:style>
  <w:style w:type="character" w:customStyle="1" w:styleId="csf229d0ff131">
    <w:name w:val="csf229d0ff131"/>
    <w:rsid w:val="004A07DC"/>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4A07DC"/>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4A07DC"/>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4A07DC"/>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4A07DC"/>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4A07DC"/>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4A07DC"/>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4A07DC"/>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4A07DC"/>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4A07DC"/>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4A07DC"/>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4A07DC"/>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4A07DC"/>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4A07DC"/>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4A07DC"/>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4A07DC"/>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4A07DC"/>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4A07DC"/>
    <w:rPr>
      <w:rFonts w:ascii="Arial" w:hAnsi="Arial" w:cs="Arial" w:hint="default"/>
      <w:b/>
      <w:bCs/>
      <w:i/>
      <w:iCs/>
      <w:color w:val="000000"/>
      <w:sz w:val="18"/>
      <w:szCs w:val="18"/>
      <w:shd w:val="clear" w:color="auto" w:fill="auto"/>
    </w:rPr>
  </w:style>
  <w:style w:type="character" w:customStyle="1" w:styleId="csf229d0ff144">
    <w:name w:val="csf229d0ff144"/>
    <w:rsid w:val="004A07DC"/>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4A07DC"/>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4A07DC"/>
    <w:rPr>
      <w:rFonts w:ascii="Arial" w:hAnsi="Arial" w:cs="Arial" w:hint="default"/>
      <w:b/>
      <w:bCs/>
      <w:i/>
      <w:iCs/>
      <w:color w:val="000000"/>
      <w:sz w:val="18"/>
      <w:szCs w:val="18"/>
      <w:shd w:val="clear" w:color="auto" w:fill="auto"/>
    </w:rPr>
  </w:style>
  <w:style w:type="character" w:customStyle="1" w:styleId="csf229d0ff122">
    <w:name w:val="csf229d0ff122"/>
    <w:rsid w:val="004A07DC"/>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4A07DC"/>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4A07DC"/>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4A07DC"/>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4A07DC"/>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4A07DC"/>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4A07DC"/>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4A07DC"/>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A07DC"/>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4A07DC"/>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4A07DC"/>
    <w:rPr>
      <w:rFonts w:ascii="Arial" w:hAnsi="Arial" w:cs="Arial"/>
      <w:sz w:val="18"/>
      <w:szCs w:val="18"/>
      <w:lang w:val="ru-RU"/>
    </w:rPr>
  </w:style>
  <w:style w:type="paragraph" w:customStyle="1" w:styleId="Arial90">
    <w:name w:val="Arial9(без отступов)"/>
    <w:link w:val="Arial9"/>
    <w:semiHidden/>
    <w:rsid w:val="004A07DC"/>
    <w:pPr>
      <w:ind w:left="-113"/>
    </w:pPr>
    <w:rPr>
      <w:rFonts w:ascii="Arial" w:hAnsi="Arial" w:cs="Arial"/>
      <w:sz w:val="18"/>
      <w:szCs w:val="18"/>
      <w:lang w:val="ru-RU"/>
    </w:rPr>
  </w:style>
  <w:style w:type="character" w:customStyle="1" w:styleId="csf229d0ff178">
    <w:name w:val="csf229d0ff178"/>
    <w:rsid w:val="004A07DC"/>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4A07DC"/>
    <w:rPr>
      <w:rFonts w:ascii="Arial" w:hAnsi="Arial" w:cs="Arial" w:hint="default"/>
      <w:b/>
      <w:bCs/>
      <w:i w:val="0"/>
      <w:iCs w:val="0"/>
      <w:color w:val="000000"/>
      <w:sz w:val="18"/>
      <w:szCs w:val="18"/>
      <w:shd w:val="clear" w:color="auto" w:fill="auto"/>
    </w:rPr>
  </w:style>
  <w:style w:type="character" w:customStyle="1" w:styleId="csf229d0ff8">
    <w:name w:val="csf229d0ff8"/>
    <w:rsid w:val="004A07DC"/>
    <w:rPr>
      <w:rFonts w:ascii="Arial" w:hAnsi="Arial" w:cs="Arial" w:hint="default"/>
      <w:b w:val="0"/>
      <w:bCs w:val="0"/>
      <w:i w:val="0"/>
      <w:iCs w:val="0"/>
      <w:color w:val="000000"/>
      <w:sz w:val="18"/>
      <w:szCs w:val="18"/>
      <w:shd w:val="clear" w:color="auto" w:fill="auto"/>
    </w:rPr>
  </w:style>
  <w:style w:type="character" w:customStyle="1" w:styleId="cs9b006263">
    <w:name w:val="cs9b006263"/>
    <w:rsid w:val="004A07DC"/>
    <w:rPr>
      <w:rFonts w:ascii="Arial" w:hAnsi="Arial" w:cs="Arial" w:hint="default"/>
      <w:b/>
      <w:bCs/>
      <w:i w:val="0"/>
      <w:iCs w:val="0"/>
      <w:color w:val="000000"/>
      <w:sz w:val="20"/>
      <w:szCs w:val="20"/>
      <w:shd w:val="clear" w:color="auto" w:fill="auto"/>
    </w:rPr>
  </w:style>
  <w:style w:type="character" w:customStyle="1" w:styleId="csf229d0ff36">
    <w:name w:val="csf229d0ff36"/>
    <w:rsid w:val="004A07DC"/>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4A07DC"/>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4A07D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4A07D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4A07D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4A07DC"/>
    <w:pPr>
      <w:snapToGrid w:val="0"/>
      <w:ind w:left="720"/>
      <w:contextualSpacing/>
    </w:pPr>
    <w:rPr>
      <w:rFonts w:ascii="Arial" w:eastAsia="Times New Roman" w:hAnsi="Arial"/>
      <w:sz w:val="28"/>
    </w:rPr>
  </w:style>
  <w:style w:type="character" w:customStyle="1" w:styleId="csf229d0ff102">
    <w:name w:val="csf229d0ff102"/>
    <w:rsid w:val="004A07D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4A07DC"/>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4A07DC"/>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4A07DC"/>
    <w:rPr>
      <w:rFonts w:ascii="Arial" w:hAnsi="Arial" w:cs="Arial" w:hint="default"/>
      <w:b/>
      <w:bCs/>
      <w:i/>
      <w:iCs/>
      <w:color w:val="000000"/>
      <w:sz w:val="18"/>
      <w:szCs w:val="18"/>
      <w:shd w:val="clear" w:color="auto" w:fill="auto"/>
    </w:rPr>
  </w:style>
  <w:style w:type="character" w:customStyle="1" w:styleId="csf229d0ff142">
    <w:name w:val="csf229d0ff142"/>
    <w:rsid w:val="004A07DC"/>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4A07DC"/>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4A07DC"/>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4A07DC"/>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4A07DC"/>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4A07DC"/>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4A07DC"/>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4A07DC"/>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4A07D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4A07D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4A07D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4A07DC"/>
    <w:rPr>
      <w:rFonts w:ascii="Arial" w:hAnsi="Arial" w:cs="Arial" w:hint="default"/>
      <w:b/>
      <w:bCs/>
      <w:i w:val="0"/>
      <w:iCs w:val="0"/>
      <w:color w:val="000000"/>
      <w:sz w:val="18"/>
      <w:szCs w:val="18"/>
      <w:shd w:val="clear" w:color="auto" w:fill="auto"/>
    </w:rPr>
  </w:style>
  <w:style w:type="character" w:customStyle="1" w:styleId="csf229d0ff107">
    <w:name w:val="csf229d0ff107"/>
    <w:rsid w:val="004A07DC"/>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4A07DC"/>
    <w:rPr>
      <w:rFonts w:ascii="Arial" w:hAnsi="Arial" w:cs="Arial" w:hint="default"/>
      <w:b/>
      <w:bCs/>
      <w:i/>
      <w:iCs/>
      <w:color w:val="000000"/>
      <w:sz w:val="18"/>
      <w:szCs w:val="18"/>
      <w:shd w:val="clear" w:color="auto" w:fill="auto"/>
    </w:rPr>
  </w:style>
  <w:style w:type="character" w:customStyle="1" w:styleId="csab6e076993">
    <w:name w:val="csab6e076993"/>
    <w:rsid w:val="004A07DC"/>
    <w:rPr>
      <w:rFonts w:ascii="Arial" w:hAnsi="Arial" w:cs="Arial" w:hint="default"/>
      <w:b w:val="0"/>
      <w:bCs w:val="0"/>
      <w:i w:val="0"/>
      <w:iCs w:val="0"/>
      <w:color w:val="000000"/>
      <w:sz w:val="18"/>
      <w:szCs w:val="18"/>
      <w:shd w:val="clear" w:color="auto" w:fill="auto"/>
    </w:rPr>
  </w:style>
  <w:style w:type="character" w:customStyle="1" w:styleId="csab6e0769137">
    <w:name w:val="csab6e0769137"/>
    <w:rsid w:val="004A07DC"/>
    <w:rPr>
      <w:rFonts w:ascii="Arial" w:hAnsi="Arial" w:cs="Arial" w:hint="default"/>
      <w:b w:val="0"/>
      <w:bCs w:val="0"/>
      <w:i w:val="0"/>
      <w:iCs w:val="0"/>
      <w:color w:val="000000"/>
      <w:sz w:val="18"/>
      <w:szCs w:val="18"/>
      <w:shd w:val="clear" w:color="auto" w:fill="auto"/>
    </w:rPr>
  </w:style>
  <w:style w:type="character" w:customStyle="1" w:styleId="csf229d0ff51">
    <w:name w:val="csf229d0ff51"/>
    <w:rsid w:val="004A07DC"/>
    <w:rPr>
      <w:rFonts w:ascii="Arial" w:hAnsi="Arial" w:cs="Arial" w:hint="default"/>
      <w:b w:val="0"/>
      <w:bCs w:val="0"/>
      <w:i w:val="0"/>
      <w:iCs w:val="0"/>
      <w:color w:val="000000"/>
      <w:sz w:val="18"/>
      <w:szCs w:val="18"/>
      <w:shd w:val="clear" w:color="auto" w:fill="auto"/>
    </w:rPr>
  </w:style>
  <w:style w:type="character" w:customStyle="1" w:styleId="csf229d0ff85">
    <w:name w:val="csf229d0ff85"/>
    <w:rsid w:val="004A07DC"/>
    <w:rPr>
      <w:rFonts w:ascii="Arial" w:hAnsi="Arial" w:cs="Arial" w:hint="default"/>
      <w:b w:val="0"/>
      <w:bCs w:val="0"/>
      <w:i w:val="0"/>
      <w:iCs w:val="0"/>
      <w:color w:val="000000"/>
      <w:sz w:val="18"/>
      <w:szCs w:val="18"/>
    </w:rPr>
  </w:style>
  <w:style w:type="character" w:customStyle="1" w:styleId="csf229d0ff46">
    <w:name w:val="csf229d0ff46"/>
    <w:rsid w:val="004A07DC"/>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9E3D2-E5B3-43DC-9B18-6BE68153B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47953</Words>
  <Characters>273333</Characters>
  <Application>Microsoft Office Word</Application>
  <DocSecurity>0</DocSecurity>
  <Lines>2277</Lines>
  <Paragraphs>641</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МІНІСТЕРСТВО ОХОРОНИ ЗДОРОВ’Я УКРАЇНИ</vt:lpstr>
      <vt:lpstr>НАКАЗ</vt:lpstr>
      <vt:lpstr>    </vt:lpstr>
      <vt:lpstr>    </vt:lpstr>
    </vt:vector>
  </TitlesOfParts>
  <Company>Krokoz™</Company>
  <LinksUpToDate>false</LinksUpToDate>
  <CharactersWithSpaces>320645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2022-02-07T13:02:00Z</dcterms:created>
  <dcterms:modified xsi:type="dcterms:W3CDTF">2022-02-07T13:02:00Z</dcterms:modified>
</cp:coreProperties>
</file>