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6pt;height:46.2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2A3525">
        <w:trPr>
          <w:trHeight w:val="361"/>
        </w:trPr>
        <w:tc>
          <w:tcPr>
            <w:tcW w:w="3271" w:type="dxa"/>
          </w:tcPr>
          <w:p w:rsidR="002A3525" w:rsidRDefault="002A3525" w:rsidP="003609B9">
            <w:pPr>
              <w:rPr>
                <w:sz w:val="28"/>
                <w:szCs w:val="28"/>
                <w:lang w:val="uk-UA"/>
              </w:rPr>
            </w:pPr>
          </w:p>
          <w:p w:rsidR="005413EB" w:rsidRPr="00D03BBA" w:rsidRDefault="002A3525" w:rsidP="003609B9">
            <w:pPr>
              <w:rPr>
                <w:sz w:val="28"/>
                <w:szCs w:val="28"/>
                <w:u w:val="single"/>
                <w:lang w:val="uk-UA"/>
              </w:rPr>
            </w:pPr>
            <w:r w:rsidRPr="00D03BBA">
              <w:rPr>
                <w:sz w:val="28"/>
                <w:szCs w:val="28"/>
                <w:u w:val="single"/>
                <w:lang w:val="uk-UA"/>
              </w:rPr>
              <w:t>22 лютого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2A3525" w:rsidRDefault="002A3525" w:rsidP="003609B9">
            <w:pPr>
              <w:ind w:firstLine="72"/>
              <w:jc w:val="center"/>
              <w:rPr>
                <w:sz w:val="28"/>
                <w:szCs w:val="28"/>
                <w:lang w:val="uk-UA"/>
              </w:rPr>
            </w:pPr>
          </w:p>
          <w:p w:rsidR="005413EB" w:rsidRPr="002A3525" w:rsidRDefault="002A3525" w:rsidP="003609B9">
            <w:pPr>
              <w:ind w:firstLine="72"/>
              <w:jc w:val="center"/>
              <w:rPr>
                <w:sz w:val="28"/>
                <w:szCs w:val="28"/>
                <w:u w:val="single"/>
                <w:lang w:val="uk-UA"/>
              </w:rPr>
            </w:pPr>
            <w:r>
              <w:rPr>
                <w:sz w:val="28"/>
                <w:szCs w:val="28"/>
                <w:lang w:val="uk-UA"/>
              </w:rPr>
              <w:t xml:space="preserve">№ </w:t>
            </w:r>
            <w:r w:rsidRPr="002A3525">
              <w:rPr>
                <w:sz w:val="28"/>
                <w:szCs w:val="28"/>
                <w:u w:val="single"/>
                <w:lang w:val="uk-UA"/>
              </w:rPr>
              <w:t>355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C17C8E"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компетентними </w:t>
      </w:r>
      <w:r w:rsidRPr="00686025">
        <w:rPr>
          <w:rFonts w:ascii="Times New Roman" w:hAnsi="Times New Roman"/>
          <w:b/>
          <w:sz w:val="28"/>
          <w:szCs w:val="28"/>
          <w:lang w:val="uk-UA"/>
        </w:rPr>
        <w:t xml:space="preserve">органами </w:t>
      </w:r>
      <w:r w:rsidRPr="00EB5A49">
        <w:rPr>
          <w:rFonts w:ascii="Times New Roman" w:hAnsi="Times New Roman"/>
          <w:b/>
          <w:sz w:val="28"/>
          <w:szCs w:val="28"/>
          <w:lang w:val="uk-UA"/>
        </w:rPr>
        <w:t xml:space="preserve">Сполучених Штатів Америки, </w:t>
      </w:r>
      <w:r w:rsidR="00EB5A49" w:rsidRPr="00EB5A49">
        <w:rPr>
          <w:rFonts w:ascii="Times New Roman" w:hAnsi="Times New Roman"/>
          <w:b/>
          <w:sz w:val="28"/>
          <w:szCs w:val="28"/>
          <w:lang w:val="uk-UA"/>
        </w:rPr>
        <w:t>Швейцарської Конфедерації, Австралії,</w:t>
      </w:r>
      <w:r w:rsidR="00EB5A49">
        <w:rPr>
          <w:rFonts w:ascii="Times New Roman" w:hAnsi="Times New Roman"/>
          <w:b/>
          <w:sz w:val="28"/>
          <w:szCs w:val="28"/>
          <w:lang w:val="uk-UA"/>
        </w:rPr>
        <w:t xml:space="preserve"> </w:t>
      </w:r>
      <w:r w:rsidR="00472253" w:rsidRPr="00EB5A49">
        <w:rPr>
          <w:rFonts w:ascii="Times New Roman" w:hAnsi="Times New Roman"/>
          <w:b/>
          <w:sz w:val="28"/>
          <w:szCs w:val="28"/>
          <w:lang w:val="uk-UA"/>
        </w:rPr>
        <w:t>Канади,</w:t>
      </w:r>
      <w:r w:rsidR="00472253" w:rsidRPr="00EB5A49">
        <w:rPr>
          <w:rFonts w:ascii="Times New Roman" w:hAnsi="Times New Roman"/>
          <w:sz w:val="28"/>
          <w:szCs w:val="28"/>
          <w:lang w:val="uk-UA"/>
        </w:rPr>
        <w:t xml:space="preserve"> </w:t>
      </w:r>
      <w:r w:rsidRPr="00EB5A49">
        <w:rPr>
          <w:rFonts w:ascii="Times New Roman" w:hAnsi="Times New Roman"/>
          <w:b/>
          <w:sz w:val="28"/>
          <w:szCs w:val="28"/>
          <w:lang w:val="uk-UA"/>
        </w:rPr>
        <w:t>Європейського Союзу</w:t>
      </w:r>
      <w:r w:rsidR="00C17C8E" w:rsidRPr="006A56F4">
        <w:rPr>
          <w:rFonts w:ascii="Times New Roman" w:hAnsi="Times New Roman"/>
          <w:b/>
          <w:sz w:val="28"/>
          <w:szCs w:val="28"/>
          <w:lang w:val="uk-UA"/>
        </w:rPr>
        <w:t xml:space="preserve"> </w:t>
      </w:r>
    </w:p>
    <w:p w:rsidR="00AE7F68" w:rsidRDefault="00AE7F68" w:rsidP="00C17C8E">
      <w:pPr>
        <w:pStyle w:val="HTML"/>
        <w:jc w:val="both"/>
        <w:rPr>
          <w:rFonts w:ascii="Times New Roman" w:hAnsi="Times New Roman"/>
          <w:sz w:val="16"/>
          <w:szCs w:val="16"/>
          <w:lang w:val="uk-UA"/>
        </w:rPr>
      </w:pPr>
    </w:p>
    <w:p w:rsidR="0017468A" w:rsidRPr="006A56F4" w:rsidRDefault="0017468A"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F670EE" w:rsidRPr="00472253">
        <w:rPr>
          <w:rFonts w:ascii="Times New Roman" w:hAnsi="Times New Roman"/>
          <w:sz w:val="28"/>
          <w:szCs w:val="28"/>
          <w:lang w:val="uk-UA"/>
        </w:rPr>
        <w:t>Сполучених Штатів Америки</w:t>
      </w:r>
      <w:r w:rsidR="00F670EE">
        <w:rPr>
          <w:rFonts w:ascii="Times New Roman" w:hAnsi="Times New Roman"/>
          <w:sz w:val="28"/>
          <w:szCs w:val="28"/>
          <w:lang w:val="uk-UA"/>
        </w:rPr>
        <w:t xml:space="preserve">, </w:t>
      </w:r>
      <w:r w:rsidR="00F670EE" w:rsidRPr="00227772">
        <w:rPr>
          <w:rFonts w:ascii="Times New Roman" w:hAnsi="Times New Roman"/>
          <w:sz w:val="28"/>
          <w:szCs w:val="28"/>
          <w:lang w:val="uk-UA"/>
        </w:rPr>
        <w:t xml:space="preserve"> </w:t>
      </w:r>
      <w:r w:rsidR="00F670EE">
        <w:rPr>
          <w:rFonts w:ascii="Times New Roman" w:hAnsi="Times New Roman"/>
          <w:sz w:val="28"/>
          <w:szCs w:val="28"/>
          <w:lang w:val="uk-UA"/>
        </w:rPr>
        <w:t xml:space="preserve">Австралії, Канади, </w:t>
      </w:r>
      <w:r w:rsidR="008D115B" w:rsidRPr="005503D7">
        <w:rPr>
          <w:rFonts w:ascii="Times New Roman" w:hAnsi="Times New Roman"/>
          <w:sz w:val="28"/>
          <w:szCs w:val="28"/>
          <w:lang w:val="uk-UA"/>
        </w:rPr>
        <w:t xml:space="preserve">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F670EE">
        <w:rPr>
          <w:rFonts w:ascii="Times New Roman" w:hAnsi="Times New Roman"/>
          <w:sz w:val="28"/>
          <w:szCs w:val="28"/>
          <w:lang w:val="uk-UA"/>
        </w:rPr>
        <w:t>Сполучених Штатів Америки</w:t>
      </w:r>
      <w:r w:rsidR="005503D7" w:rsidRPr="00F670EE">
        <w:rPr>
          <w:rFonts w:ascii="Times New Roman" w:hAnsi="Times New Roman"/>
          <w:sz w:val="28"/>
          <w:szCs w:val="28"/>
          <w:lang w:val="uk-UA"/>
        </w:rPr>
        <w:t xml:space="preserve">, </w:t>
      </w:r>
      <w:r w:rsidR="00F670EE" w:rsidRPr="00F670EE">
        <w:rPr>
          <w:rFonts w:ascii="Times New Roman" w:hAnsi="Times New Roman"/>
          <w:sz w:val="28"/>
          <w:szCs w:val="28"/>
          <w:lang w:val="uk-UA"/>
        </w:rPr>
        <w:t xml:space="preserve">Швейцарської Конфедерації, </w:t>
      </w:r>
      <w:r w:rsidR="008D115B" w:rsidRPr="00F670EE">
        <w:rPr>
          <w:rFonts w:ascii="Times New Roman" w:hAnsi="Times New Roman"/>
          <w:sz w:val="28"/>
          <w:szCs w:val="28"/>
          <w:lang w:val="uk-UA"/>
        </w:rPr>
        <w:t>Європейського Союзу,</w:t>
      </w:r>
      <w:r w:rsidR="008D115B" w:rsidRPr="00472253">
        <w:rPr>
          <w:rFonts w:ascii="Times New Roman" w:hAnsi="Times New Roman"/>
          <w:sz w:val="28"/>
          <w:szCs w:val="28"/>
          <w:lang w:val="uk-UA"/>
        </w:rPr>
        <w:t xml:space="preserve"> Протокольн</w:t>
      </w:r>
      <w:r w:rsidR="0051114E">
        <w:rPr>
          <w:rFonts w:ascii="Times New Roman" w:hAnsi="Times New Roman"/>
          <w:sz w:val="28"/>
          <w:szCs w:val="28"/>
          <w:lang w:val="uk-UA"/>
        </w:rPr>
        <w:t>ого</w:t>
      </w:r>
      <w:r w:rsidR="008D115B" w:rsidRPr="00472253">
        <w:rPr>
          <w:rFonts w:ascii="Times New Roman" w:hAnsi="Times New Roman"/>
          <w:sz w:val="28"/>
          <w:szCs w:val="28"/>
          <w:lang w:val="uk-UA"/>
        </w:rPr>
        <w:t xml:space="preserve"> рішен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засідан</w:t>
      </w:r>
      <w:r w:rsidR="0051114E">
        <w:rPr>
          <w:rFonts w:ascii="Times New Roman" w:hAnsi="Times New Roman"/>
          <w:sz w:val="28"/>
          <w:szCs w:val="28"/>
          <w:lang w:val="uk-UA"/>
        </w:rPr>
        <w:t>ня</w:t>
      </w:r>
      <w:r w:rsidR="008D115B" w:rsidRPr="00472253">
        <w:rPr>
          <w:rFonts w:ascii="Times New Roman" w:hAnsi="Times New Roman"/>
          <w:sz w:val="28"/>
          <w:szCs w:val="28"/>
          <w:lang w:val="uk-UA"/>
        </w:rPr>
        <w:t xml:space="preserve"> Постійної робочої групи з розгляду проблемних питань державної реє</w:t>
      </w:r>
      <w:r w:rsidR="003906C5" w:rsidRPr="00472253">
        <w:rPr>
          <w:rFonts w:ascii="Times New Roman" w:hAnsi="Times New Roman"/>
          <w:sz w:val="28"/>
          <w:szCs w:val="28"/>
          <w:lang w:val="uk-UA"/>
        </w:rPr>
        <w:t xml:space="preserve">страції лікарських засобів від </w:t>
      </w:r>
      <w:r w:rsidR="00B06965">
        <w:rPr>
          <w:rFonts w:ascii="Times New Roman" w:hAnsi="Times New Roman"/>
          <w:sz w:val="28"/>
          <w:szCs w:val="28"/>
          <w:lang w:val="uk-UA"/>
        </w:rPr>
        <w:t>14</w:t>
      </w:r>
      <w:r w:rsidR="0051114E">
        <w:rPr>
          <w:rFonts w:ascii="Times New Roman" w:hAnsi="Times New Roman"/>
          <w:sz w:val="28"/>
          <w:szCs w:val="28"/>
          <w:lang w:val="uk-UA"/>
        </w:rPr>
        <w:t xml:space="preserve"> </w:t>
      </w:r>
      <w:r w:rsidR="00B06965">
        <w:rPr>
          <w:rFonts w:ascii="Times New Roman" w:hAnsi="Times New Roman"/>
          <w:sz w:val="28"/>
          <w:szCs w:val="28"/>
          <w:lang w:val="uk-UA"/>
        </w:rPr>
        <w:t>лютого 2022</w:t>
      </w:r>
      <w:r w:rsidR="0051114E">
        <w:rPr>
          <w:rFonts w:ascii="Times New Roman" w:hAnsi="Times New Roman"/>
          <w:sz w:val="28"/>
          <w:szCs w:val="28"/>
          <w:lang w:val="uk-UA"/>
        </w:rPr>
        <w:t xml:space="preserve"> року № 2</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D57CD7" w:rsidRDefault="00D57CD7" w:rsidP="004E1A23">
      <w:pPr>
        <w:rPr>
          <w:b/>
          <w:sz w:val="28"/>
          <w:szCs w:val="28"/>
          <w:lang w:val="uk-UA"/>
        </w:rPr>
        <w:sectPr w:rsidR="00D57CD7"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D57CD7" w:rsidRPr="00EA7761" w:rsidTr="00792738">
        <w:tc>
          <w:tcPr>
            <w:tcW w:w="3827" w:type="dxa"/>
            <w:shd w:val="clear" w:color="auto" w:fill="auto"/>
          </w:tcPr>
          <w:p w:rsidR="00D57CD7" w:rsidRPr="00D57CD7" w:rsidRDefault="00D57CD7" w:rsidP="000074E1">
            <w:pPr>
              <w:pStyle w:val="4"/>
              <w:tabs>
                <w:tab w:val="left" w:pos="12600"/>
              </w:tabs>
              <w:spacing w:before="0" w:after="0"/>
              <w:jc w:val="both"/>
              <w:rPr>
                <w:b w:val="0"/>
                <w:sz w:val="18"/>
                <w:szCs w:val="18"/>
                <w:lang w:val="uk-UA"/>
              </w:rPr>
            </w:pPr>
            <w:bookmarkStart w:id="1" w:name="_Hlk64454507"/>
            <w:r w:rsidRPr="00D57CD7">
              <w:rPr>
                <w:b w:val="0"/>
                <w:sz w:val="18"/>
                <w:szCs w:val="18"/>
                <w:lang w:val="uk-UA"/>
              </w:rPr>
              <w:lastRenderedPageBreak/>
              <w:t>Додаток 1</w:t>
            </w:r>
          </w:p>
          <w:p w:rsidR="00D57CD7" w:rsidRPr="00D57CD7" w:rsidRDefault="00D57CD7" w:rsidP="000074E1">
            <w:pPr>
              <w:pStyle w:val="4"/>
              <w:tabs>
                <w:tab w:val="left" w:pos="12600"/>
              </w:tabs>
              <w:spacing w:before="0" w:after="0"/>
              <w:jc w:val="both"/>
              <w:rPr>
                <w:b w:val="0"/>
                <w:sz w:val="18"/>
                <w:szCs w:val="18"/>
                <w:lang w:val="uk-UA"/>
              </w:rPr>
            </w:pPr>
            <w:r w:rsidRPr="00D57CD7">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D57CD7" w:rsidRPr="003C5E4E" w:rsidRDefault="00D57CD7" w:rsidP="000074E1">
            <w:pPr>
              <w:pStyle w:val="Normal"/>
              <w:jc w:val="both"/>
              <w:rPr>
                <w:rFonts w:cs="Calibri"/>
                <w:u w:val="single"/>
              </w:rPr>
            </w:pPr>
            <w:r w:rsidRPr="003C5E4E">
              <w:rPr>
                <w:sz w:val="18"/>
                <w:szCs w:val="18"/>
                <w:u w:val="single"/>
              </w:rPr>
              <w:t>від 22 лютого 2022 року № 355</w:t>
            </w:r>
          </w:p>
        </w:tc>
      </w:tr>
    </w:tbl>
    <w:bookmarkEnd w:id="1"/>
    <w:p w:rsidR="00D57CD7" w:rsidRDefault="00D57CD7" w:rsidP="00D57CD7">
      <w:pPr>
        <w:pStyle w:val="4"/>
        <w:tabs>
          <w:tab w:val="left" w:pos="12600"/>
        </w:tabs>
        <w:rPr>
          <w:rFonts w:cs="Arial"/>
          <w:sz w:val="18"/>
          <w:szCs w:val="18"/>
        </w:rPr>
      </w:pPr>
      <w:r>
        <w:rPr>
          <w:rFonts w:cs="Arial"/>
          <w:sz w:val="18"/>
          <w:szCs w:val="18"/>
        </w:rPr>
        <w:t xml:space="preserve">                                                                                                                                                                                                       </w:t>
      </w:r>
    </w:p>
    <w:p w:rsidR="00D57CD7" w:rsidRDefault="00D57CD7" w:rsidP="00D57CD7">
      <w:pPr>
        <w:pStyle w:val="4"/>
        <w:tabs>
          <w:tab w:val="left" w:pos="12600"/>
        </w:tabs>
        <w:rPr>
          <w:rFonts w:cs="Arial"/>
          <w:sz w:val="18"/>
          <w:szCs w:val="18"/>
        </w:rPr>
      </w:pPr>
    </w:p>
    <w:p w:rsidR="00D57CD7" w:rsidRDefault="00D57CD7" w:rsidP="00D57CD7">
      <w:pPr>
        <w:pStyle w:val="4"/>
        <w:tabs>
          <w:tab w:val="left" w:pos="12600"/>
        </w:tabs>
        <w:rPr>
          <w:rFonts w:cs="Arial"/>
          <w:sz w:val="18"/>
          <w:szCs w:val="18"/>
        </w:rPr>
      </w:pPr>
    </w:p>
    <w:p w:rsidR="00D57CD7" w:rsidRPr="00B83CB8" w:rsidRDefault="00D57CD7" w:rsidP="00D57CD7">
      <w:pPr>
        <w:pStyle w:val="4"/>
        <w:tabs>
          <w:tab w:val="left" w:pos="12600"/>
        </w:tabs>
        <w:rPr>
          <w:rFonts w:cs="Arial"/>
          <w:b w:val="0"/>
          <w:sz w:val="18"/>
          <w:szCs w:val="18"/>
        </w:rPr>
      </w:pPr>
      <w:r>
        <w:rPr>
          <w:rFonts w:cs="Arial"/>
          <w:sz w:val="18"/>
          <w:szCs w:val="18"/>
        </w:rPr>
        <w:t xml:space="preserve">    </w:t>
      </w:r>
    </w:p>
    <w:p w:rsidR="00D57CD7" w:rsidRDefault="00D57CD7" w:rsidP="00D57CD7">
      <w:pPr>
        <w:pStyle w:val="2"/>
        <w:tabs>
          <w:tab w:val="left" w:pos="12600"/>
        </w:tabs>
        <w:jc w:val="center"/>
      </w:pPr>
    </w:p>
    <w:p w:rsidR="000074E1" w:rsidRDefault="000074E1" w:rsidP="000074E1">
      <w:pPr>
        <w:pStyle w:val="2"/>
        <w:tabs>
          <w:tab w:val="left" w:pos="12600"/>
        </w:tabs>
        <w:spacing w:before="0" w:after="0"/>
        <w:jc w:val="center"/>
        <w:rPr>
          <w:rFonts w:ascii="Times New Roman" w:hAnsi="Times New Roman"/>
          <w:i w:val="0"/>
        </w:rPr>
      </w:pPr>
    </w:p>
    <w:p w:rsidR="00D57CD7" w:rsidRPr="000074E1" w:rsidRDefault="00D57CD7" w:rsidP="000074E1">
      <w:pPr>
        <w:pStyle w:val="2"/>
        <w:tabs>
          <w:tab w:val="left" w:pos="12600"/>
        </w:tabs>
        <w:spacing w:before="0" w:after="0"/>
        <w:jc w:val="center"/>
        <w:rPr>
          <w:rFonts w:ascii="Times New Roman" w:hAnsi="Times New Roman"/>
          <w:i w:val="0"/>
          <w:caps/>
        </w:rPr>
      </w:pPr>
      <w:r w:rsidRPr="000074E1">
        <w:rPr>
          <w:rFonts w:ascii="Times New Roman" w:hAnsi="Times New Roman"/>
          <w:i w:val="0"/>
        </w:rPr>
        <w:t>ПЕРЕЛІК</w:t>
      </w:r>
    </w:p>
    <w:p w:rsidR="00D57CD7" w:rsidRPr="000074E1" w:rsidRDefault="00D57CD7" w:rsidP="000074E1">
      <w:pPr>
        <w:pStyle w:val="4"/>
        <w:tabs>
          <w:tab w:val="left" w:pos="12600"/>
        </w:tabs>
        <w:spacing w:before="0" w:after="0"/>
        <w:rPr>
          <w:caps/>
        </w:rPr>
      </w:pPr>
      <w:r w:rsidRPr="000074E1">
        <w:rPr>
          <w:caps/>
        </w:rPr>
        <w:t>зареєстрованих ЛІКАРСЬКИХ ЗАСОБІВ (медичних імунобіологічних препаратів),</w:t>
      </w:r>
    </w:p>
    <w:p w:rsidR="00D57CD7" w:rsidRPr="000074E1" w:rsidRDefault="00D57CD7" w:rsidP="000074E1">
      <w:pPr>
        <w:pStyle w:val="Normal"/>
        <w:jc w:val="center"/>
      </w:pPr>
      <w:r w:rsidRPr="000074E1">
        <w:rPr>
          <w:b/>
          <w:caps/>
          <w:sz w:val="28"/>
          <w:szCs w:val="28"/>
        </w:rPr>
        <w:t>які вносяться до державного реєстру лікарських засобів УКРАЇНи</w:t>
      </w:r>
      <w:r w:rsidRPr="000074E1">
        <w:rPr>
          <w:b/>
          <w:sz w:val="28"/>
          <w:szCs w:val="28"/>
        </w:rPr>
        <w:t xml:space="preserve">, ЯКІ ЗАРЕЄСТРОВАНІ КОМПЕТЕНТНИМИ ОРГАНАМИ </w:t>
      </w:r>
      <w:r w:rsidRPr="000074E1">
        <w:rPr>
          <w:b/>
          <w:sz w:val="28"/>
          <w:szCs w:val="28"/>
          <w:u w:val="single"/>
        </w:rPr>
        <w:t>СПОЛУЧЕНИХ ШТАТІВ АМЕРИКИ</w:t>
      </w:r>
      <w:r w:rsidRPr="000074E1">
        <w:rPr>
          <w:b/>
          <w:sz w:val="28"/>
          <w:szCs w:val="28"/>
        </w:rPr>
        <w:t xml:space="preserve">, ШВЕЙЦАРСЬКОЇ КОНФЕДЕРАЦІЇ, ЯПОНІЇ, </w:t>
      </w:r>
      <w:r w:rsidRPr="000074E1">
        <w:rPr>
          <w:b/>
          <w:sz w:val="28"/>
          <w:szCs w:val="28"/>
          <w:u w:val="single"/>
        </w:rPr>
        <w:t>АВСТРАЛІЇ,</w:t>
      </w:r>
      <w:r w:rsidRPr="000074E1">
        <w:rPr>
          <w:b/>
          <w:sz w:val="28"/>
          <w:szCs w:val="28"/>
        </w:rPr>
        <w:t xml:space="preserve"> </w:t>
      </w:r>
      <w:r w:rsidRPr="000074E1">
        <w:rPr>
          <w:b/>
          <w:sz w:val="28"/>
          <w:szCs w:val="28"/>
          <w:u w:val="single"/>
        </w:rPr>
        <w:t>КАНАДИ,</w:t>
      </w:r>
      <w:r w:rsidRPr="000074E1">
        <w:rPr>
          <w:b/>
          <w:sz w:val="28"/>
          <w:szCs w:val="28"/>
        </w:rPr>
        <w:t xml:space="preserve"> ЛІКАРСЬКИХ ЗАСОБІВ, ЩО ЗА ЦЕНТРАЛІЗОВАНОЮ ПРОЦЕДУРОЮ ЗАРЕЄСТРОВАНІ КОМПЕТЕНТНИМ ОРГАНОМ </w:t>
      </w:r>
      <w:r w:rsidRPr="000074E1">
        <w:rPr>
          <w:b/>
          <w:sz w:val="28"/>
          <w:szCs w:val="28"/>
          <w:u w:val="single"/>
        </w:rPr>
        <w:t>ЄВРОПЕЙСЬКОГО СОЮЗУ</w:t>
      </w:r>
    </w:p>
    <w:p w:rsidR="00D57CD7" w:rsidRPr="000074E1" w:rsidRDefault="00D57CD7" w:rsidP="000074E1">
      <w:pPr>
        <w:pStyle w:val="Normal"/>
        <w:jc w:val="cente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268"/>
        <w:gridCol w:w="1134"/>
        <w:gridCol w:w="992"/>
        <w:gridCol w:w="2693"/>
        <w:gridCol w:w="1701"/>
        <w:gridCol w:w="1418"/>
        <w:gridCol w:w="1134"/>
        <w:gridCol w:w="993"/>
        <w:gridCol w:w="1559"/>
      </w:tblGrid>
      <w:tr w:rsidR="00D57CD7" w:rsidRPr="00805A29" w:rsidTr="000074E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0074E1">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0074E1">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57CD7" w:rsidRPr="00805A29" w:rsidRDefault="00D57CD7" w:rsidP="00792738">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D57CD7" w:rsidRPr="00805A29" w:rsidTr="000074E1">
        <w:trPr>
          <w:tblHeader/>
        </w:trPr>
        <w:tc>
          <w:tcPr>
            <w:tcW w:w="567"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57CD7" w:rsidRPr="00805A29" w:rsidRDefault="00D57CD7" w:rsidP="000074E1">
            <w:pPr>
              <w:tabs>
                <w:tab w:val="left" w:pos="12600"/>
              </w:tabs>
              <w:jc w:val="center"/>
              <w:rPr>
                <w:rFonts w:ascii="Arial" w:hAnsi="Arial" w:cs="Arial"/>
                <w:b/>
                <w:i/>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D57CD7" w:rsidRPr="00805A29" w:rsidRDefault="00D57CD7" w:rsidP="000074E1">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D57CD7" w:rsidRPr="00805A29" w:rsidRDefault="00D57CD7" w:rsidP="00792738">
            <w:pPr>
              <w:tabs>
                <w:tab w:val="left" w:pos="12600"/>
              </w:tabs>
              <w:jc w:val="center"/>
              <w:rPr>
                <w:rFonts w:ascii="Arial" w:hAnsi="Arial" w:cs="Arial"/>
                <w:sz w:val="16"/>
                <w:szCs w:val="16"/>
              </w:rPr>
            </w:pPr>
          </w:p>
        </w:tc>
      </w:tr>
      <w:tr w:rsidR="00D57CD7" w:rsidRPr="00CB42DA"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D57CD7">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792738">
            <w:pPr>
              <w:pStyle w:val="Normal"/>
              <w:tabs>
                <w:tab w:val="left" w:pos="12600"/>
              </w:tabs>
              <w:rPr>
                <w:rFonts w:ascii="Arial" w:hAnsi="Arial" w:cs="Arial"/>
                <w:b/>
                <w:i/>
                <w:color w:val="000000"/>
                <w:sz w:val="16"/>
                <w:szCs w:val="16"/>
              </w:rPr>
            </w:pPr>
            <w:r w:rsidRPr="00CB42DA">
              <w:rPr>
                <w:rFonts w:ascii="Arial" w:hAnsi="Arial" w:cs="Arial"/>
                <w:b/>
                <w:sz w:val="16"/>
                <w:szCs w:val="16"/>
              </w:rPr>
              <w:t>БРІХАЛІ™</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rPr>
                <w:rFonts w:ascii="Arial" w:hAnsi="Arial" w:cs="Arial"/>
                <w:color w:val="000000"/>
                <w:sz w:val="16"/>
                <w:szCs w:val="16"/>
              </w:rPr>
            </w:pPr>
            <w:r w:rsidRPr="00CB42DA">
              <w:rPr>
                <w:rFonts w:ascii="Arial" w:hAnsi="Arial" w:cs="Arial"/>
                <w:color w:val="000000"/>
                <w:sz w:val="16"/>
                <w:szCs w:val="16"/>
              </w:rPr>
              <w:t>лосьйон, 0,01 %,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sz w:val="16"/>
                <w:szCs w:val="16"/>
              </w:rPr>
              <w:t>Бауш Хелс Америкас Інк., Сполучені Штати Америки (альтернативна дільниця, на які проводяться випуск серії та дослідження стабільності); Бауш Хелс Компаніс Інк., Канада (виробництво, пакування, маркування, випуск серії та дослідження стабільності); Елементал Матіріалс Текнолоджи Канада Інк., Канада (альтернативна дільниця, на якій проводяться випробування допоміжних речовин); ЕсДжіЕс Канада Інк., Канада (альтернативна дільниця, на якій проводяться випробування допоміжних речовин); ЕсДжіЕс Канада Інк., Канада (альтернативна дільниця, на якій проводяться випробування допоміжних речовин); Неофарм Лабс Інк., Канада (альтернативна дільниця, на якій проводяться випробування допоміжних речовин); Партикал Текнолоджи Лабс (ПТЛ), Сполучені Штати Америки (дільниця, на якій проводяться випробування розміру крапель емульсії); Пасифік БіоЛабс (ПБЛ), Сполучені Штати Америки (альтернативна дільниця, на які проводяться мікробіологічні дослідження)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ind w:left="-108"/>
              <w:jc w:val="center"/>
              <w:rPr>
                <w:rFonts w:ascii="Arial" w:hAnsi="Arial" w:cs="Arial"/>
                <w:sz w:val="16"/>
                <w:szCs w:val="16"/>
              </w:rPr>
            </w:pPr>
            <w:r w:rsidRPr="00CB42DA">
              <w:rPr>
                <w:rFonts w:ascii="Arial" w:hAnsi="Arial" w:cs="Arial"/>
                <w:sz w:val="16"/>
                <w:szCs w:val="16"/>
              </w:rPr>
              <w:t>Сполучені Штати Америки/</w:t>
            </w:r>
          </w:p>
          <w:p w:rsidR="00D57CD7" w:rsidRPr="00CB42DA" w:rsidRDefault="00D57CD7" w:rsidP="00792738">
            <w:pPr>
              <w:pStyle w:val="Normal"/>
              <w:tabs>
                <w:tab w:val="left" w:pos="12600"/>
              </w:tabs>
              <w:ind w:left="-108"/>
              <w:jc w:val="center"/>
              <w:rPr>
                <w:rFonts w:ascii="Arial" w:hAnsi="Arial" w:cs="Arial"/>
                <w:sz w:val="16"/>
                <w:szCs w:val="16"/>
              </w:rPr>
            </w:pPr>
            <w:r w:rsidRPr="00CB42DA">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b/>
                <w:i/>
                <w:color w:val="000000"/>
                <w:sz w:val="16"/>
                <w:szCs w:val="16"/>
              </w:rPr>
            </w:pPr>
            <w:r w:rsidRPr="00CB42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i/>
                <w:sz w:val="16"/>
                <w:szCs w:val="16"/>
              </w:rPr>
            </w:pPr>
            <w:r w:rsidRPr="00CB42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sz w:val="16"/>
                <w:szCs w:val="16"/>
              </w:rPr>
            </w:pPr>
            <w:r w:rsidRPr="00CB42DA">
              <w:rPr>
                <w:rFonts w:ascii="Arial" w:hAnsi="Arial" w:cs="Arial"/>
                <w:sz w:val="16"/>
                <w:szCs w:val="16"/>
              </w:rPr>
              <w:t>UA/18952/01/01</w:t>
            </w:r>
          </w:p>
        </w:tc>
      </w:tr>
      <w:tr w:rsidR="00D57CD7" w:rsidRPr="00CB42DA"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D57CD7">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792738">
            <w:pPr>
              <w:pStyle w:val="Normal"/>
              <w:tabs>
                <w:tab w:val="left" w:pos="12600"/>
              </w:tabs>
              <w:rPr>
                <w:rFonts w:ascii="Arial" w:hAnsi="Arial" w:cs="Arial"/>
                <w:b/>
                <w:i/>
                <w:color w:val="000000"/>
                <w:sz w:val="16"/>
                <w:szCs w:val="16"/>
              </w:rPr>
            </w:pPr>
            <w:r w:rsidRPr="00CB42DA">
              <w:rPr>
                <w:rFonts w:ascii="Arial" w:hAnsi="Arial" w:cs="Arial"/>
                <w:b/>
                <w:sz w:val="16"/>
                <w:szCs w:val="16"/>
              </w:rPr>
              <w:t>ДУОБРІЇ™</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rPr>
                <w:rFonts w:ascii="Arial" w:hAnsi="Arial" w:cs="Arial"/>
                <w:color w:val="000000"/>
                <w:sz w:val="16"/>
                <w:szCs w:val="16"/>
              </w:rPr>
            </w:pPr>
            <w:r w:rsidRPr="00CB42DA">
              <w:rPr>
                <w:rFonts w:ascii="Arial" w:hAnsi="Arial" w:cs="Arial"/>
                <w:color w:val="000000"/>
                <w:sz w:val="16"/>
                <w:szCs w:val="16"/>
              </w:rPr>
              <w:t>лосьйон, 0,01%/0,045% по 45 г у тубі, по 60 г у тубі,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jc w:val="center"/>
              <w:rPr>
                <w:rFonts w:ascii="Arial" w:hAnsi="Arial" w:cs="Arial"/>
                <w:sz w:val="16"/>
                <w:szCs w:val="16"/>
              </w:rPr>
            </w:pPr>
            <w:r w:rsidRPr="00CB42DA">
              <w:rPr>
                <w:rFonts w:ascii="Arial" w:hAnsi="Arial" w:cs="Arial"/>
                <w:sz w:val="16"/>
                <w:szCs w:val="16"/>
              </w:rPr>
              <w:t>Виробництво, пакування, маркування, випуск серії та дослідження стабільності:</w:t>
            </w:r>
          </w:p>
          <w:p w:rsidR="00D57CD7" w:rsidRPr="00CB42DA" w:rsidRDefault="00D57CD7" w:rsidP="00792738">
            <w:pPr>
              <w:jc w:val="center"/>
              <w:rPr>
                <w:rFonts w:ascii="Arial" w:hAnsi="Arial" w:cs="Arial"/>
                <w:sz w:val="16"/>
                <w:szCs w:val="16"/>
              </w:rPr>
            </w:pPr>
            <w:r w:rsidRPr="00CB42DA">
              <w:rPr>
                <w:rFonts w:ascii="Arial" w:hAnsi="Arial" w:cs="Arial"/>
                <w:sz w:val="16"/>
                <w:szCs w:val="16"/>
              </w:rPr>
              <w:t>Бауш Хелс Компаніс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випуск серії та дослідження стабільності:</w:t>
            </w:r>
          </w:p>
          <w:p w:rsidR="00D57CD7" w:rsidRPr="00CB42DA" w:rsidRDefault="00D57CD7" w:rsidP="00792738">
            <w:pPr>
              <w:jc w:val="center"/>
              <w:rPr>
                <w:rFonts w:ascii="Arial" w:hAnsi="Arial" w:cs="Arial"/>
                <w:sz w:val="16"/>
                <w:szCs w:val="16"/>
              </w:rPr>
            </w:pPr>
            <w:r w:rsidRPr="00CB42DA">
              <w:rPr>
                <w:rFonts w:ascii="Arial" w:hAnsi="Arial" w:cs="Arial"/>
                <w:sz w:val="16"/>
                <w:szCs w:val="16"/>
              </w:rPr>
              <w:t>Бауш Хелс Америкас Інк., Сполучені Штати Америки;</w:t>
            </w:r>
          </w:p>
          <w:p w:rsidR="00D57CD7" w:rsidRPr="00CB42DA" w:rsidRDefault="00D57CD7" w:rsidP="00792738">
            <w:pPr>
              <w:jc w:val="center"/>
              <w:rPr>
                <w:rFonts w:ascii="Arial" w:hAnsi="Arial" w:cs="Arial"/>
                <w:sz w:val="16"/>
                <w:szCs w:val="16"/>
              </w:rPr>
            </w:pPr>
            <w:r w:rsidRPr="00CB42DA">
              <w:rPr>
                <w:rFonts w:ascii="Arial" w:hAnsi="Arial" w:cs="Arial"/>
                <w:sz w:val="16"/>
                <w:szCs w:val="16"/>
              </w:rPr>
              <w:t>Дільниця, на якій проводяться випробування розміру крапель емульсії:</w:t>
            </w:r>
          </w:p>
          <w:p w:rsidR="00D57CD7" w:rsidRPr="00CB42DA" w:rsidRDefault="00D57CD7" w:rsidP="00792738">
            <w:pPr>
              <w:jc w:val="center"/>
              <w:rPr>
                <w:rFonts w:ascii="Arial" w:hAnsi="Arial" w:cs="Arial"/>
                <w:sz w:val="16"/>
                <w:szCs w:val="16"/>
              </w:rPr>
            </w:pPr>
            <w:r w:rsidRPr="00CB42DA">
              <w:rPr>
                <w:rFonts w:ascii="Arial" w:hAnsi="Arial" w:cs="Arial"/>
                <w:sz w:val="16"/>
                <w:szCs w:val="16"/>
              </w:rPr>
              <w:t>Партикал Текнолоджи Лабс (ПТЛ), Сполучені Штати Америки;</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мікробіологічні дослідження:</w:t>
            </w:r>
          </w:p>
          <w:p w:rsidR="00D57CD7" w:rsidRPr="00CB42DA" w:rsidRDefault="00D57CD7" w:rsidP="00792738">
            <w:pPr>
              <w:jc w:val="center"/>
              <w:rPr>
                <w:rFonts w:ascii="Arial" w:hAnsi="Arial" w:cs="Arial"/>
                <w:sz w:val="16"/>
                <w:szCs w:val="16"/>
              </w:rPr>
            </w:pPr>
            <w:r w:rsidRPr="00CB42DA">
              <w:rPr>
                <w:rFonts w:ascii="Arial" w:hAnsi="Arial" w:cs="Arial"/>
                <w:sz w:val="16"/>
                <w:szCs w:val="16"/>
              </w:rPr>
              <w:t>Пасифік БіоЛабс (ПБЛ), Сполучені Штати Америки;</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випробування допоміжних речовин:</w:t>
            </w:r>
          </w:p>
          <w:p w:rsidR="00D57CD7" w:rsidRPr="00CB42DA" w:rsidRDefault="00D57CD7" w:rsidP="00792738">
            <w:pPr>
              <w:jc w:val="center"/>
              <w:rPr>
                <w:rFonts w:ascii="Arial" w:hAnsi="Arial" w:cs="Arial"/>
                <w:sz w:val="16"/>
                <w:szCs w:val="16"/>
              </w:rPr>
            </w:pPr>
            <w:r w:rsidRPr="00CB42DA">
              <w:rPr>
                <w:rFonts w:ascii="Arial" w:hAnsi="Arial" w:cs="Arial"/>
                <w:sz w:val="16"/>
                <w:szCs w:val="16"/>
              </w:rPr>
              <w:t>ЕсДжіЕс Канада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випробування допоміжних речовин:</w:t>
            </w:r>
          </w:p>
          <w:p w:rsidR="00D57CD7" w:rsidRPr="00CB42DA" w:rsidRDefault="00D57CD7" w:rsidP="00792738">
            <w:pPr>
              <w:jc w:val="center"/>
              <w:rPr>
                <w:rFonts w:ascii="Arial" w:hAnsi="Arial" w:cs="Arial"/>
                <w:sz w:val="16"/>
                <w:szCs w:val="16"/>
              </w:rPr>
            </w:pPr>
            <w:r w:rsidRPr="00CB42DA">
              <w:rPr>
                <w:rFonts w:ascii="Arial" w:hAnsi="Arial" w:cs="Arial"/>
                <w:sz w:val="16"/>
                <w:szCs w:val="16"/>
              </w:rPr>
              <w:t>Неофарм Лабс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випробування допоміжних речовин:</w:t>
            </w:r>
          </w:p>
          <w:p w:rsidR="00D57CD7" w:rsidRPr="00CB42DA" w:rsidRDefault="00D57CD7" w:rsidP="00792738">
            <w:pPr>
              <w:jc w:val="center"/>
              <w:rPr>
                <w:rFonts w:ascii="Arial" w:hAnsi="Arial" w:cs="Arial"/>
                <w:sz w:val="16"/>
                <w:szCs w:val="16"/>
              </w:rPr>
            </w:pPr>
            <w:r w:rsidRPr="00CB42DA">
              <w:rPr>
                <w:rFonts w:ascii="Arial" w:hAnsi="Arial" w:cs="Arial"/>
                <w:sz w:val="16"/>
                <w:szCs w:val="16"/>
              </w:rPr>
              <w:t>ЕсДжіЕс Канада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Альтернативна дільниця, на якій проводяться випробування допоміжних речовин:</w:t>
            </w:r>
          </w:p>
          <w:p w:rsidR="00D57CD7" w:rsidRPr="00CB42DA" w:rsidRDefault="00D57CD7" w:rsidP="00792738">
            <w:pPr>
              <w:jc w:val="center"/>
              <w:rPr>
                <w:rFonts w:ascii="Arial" w:hAnsi="Arial" w:cs="Arial"/>
                <w:color w:val="000000"/>
                <w:sz w:val="16"/>
                <w:szCs w:val="16"/>
              </w:rPr>
            </w:pPr>
            <w:r w:rsidRPr="00CB42DA">
              <w:rPr>
                <w:rFonts w:ascii="Arial" w:hAnsi="Arial" w:cs="Arial"/>
                <w:sz w:val="16"/>
                <w:szCs w:val="16"/>
              </w:rPr>
              <w:t>Елемент Матіріалс Текнолоджи Канада Інк., 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ind w:left="-108"/>
              <w:jc w:val="center"/>
              <w:rPr>
                <w:rFonts w:ascii="Arial" w:hAnsi="Arial" w:cs="Arial"/>
                <w:color w:val="000000"/>
                <w:sz w:val="16"/>
                <w:szCs w:val="16"/>
              </w:rPr>
            </w:pPr>
            <w:r w:rsidRPr="00CB42DA">
              <w:rPr>
                <w:rFonts w:ascii="Arial" w:hAnsi="Arial" w:cs="Arial"/>
                <w:color w:val="000000"/>
                <w:sz w:val="16"/>
                <w:szCs w:val="16"/>
              </w:rPr>
              <w:t>Канада/</w:t>
            </w:r>
          </w:p>
          <w:p w:rsidR="00D57CD7" w:rsidRPr="00CB42DA" w:rsidRDefault="00D57CD7" w:rsidP="00792738">
            <w:pPr>
              <w:pStyle w:val="Normal"/>
              <w:tabs>
                <w:tab w:val="left" w:pos="12600"/>
              </w:tabs>
              <w:ind w:left="-108"/>
              <w:jc w:val="center"/>
              <w:rPr>
                <w:rFonts w:ascii="Arial" w:hAnsi="Arial" w:cs="Arial"/>
                <w:color w:val="000000"/>
                <w:sz w:val="16"/>
                <w:szCs w:val="16"/>
              </w:rPr>
            </w:pPr>
            <w:r w:rsidRPr="00CB42DA">
              <w:rPr>
                <w:rFonts w:ascii="Arial" w:hAnsi="Arial" w:cs="Arial"/>
                <w:sz w:val="16"/>
                <w:szCs w:val="16"/>
                <w:lang w:val="ru-RU"/>
              </w:rPr>
              <w:t>Сполучені Штати Америки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b/>
                <w:i/>
                <w:color w:val="000000"/>
                <w:sz w:val="16"/>
                <w:szCs w:val="16"/>
              </w:rPr>
            </w:pPr>
            <w:r w:rsidRPr="00CB42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i/>
                <w:sz w:val="16"/>
                <w:szCs w:val="16"/>
              </w:rPr>
            </w:pPr>
            <w:r w:rsidRPr="00CB42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sz w:val="16"/>
                <w:szCs w:val="16"/>
              </w:rPr>
            </w:pPr>
            <w:r w:rsidRPr="00CB42DA">
              <w:rPr>
                <w:rFonts w:ascii="Arial" w:hAnsi="Arial" w:cs="Arial"/>
                <w:sz w:val="16"/>
                <w:szCs w:val="16"/>
              </w:rPr>
              <w:t>UA/1895</w:t>
            </w:r>
            <w:r w:rsidRPr="00CB42DA">
              <w:rPr>
                <w:rFonts w:ascii="Arial" w:hAnsi="Arial" w:cs="Arial"/>
                <w:sz w:val="16"/>
                <w:szCs w:val="16"/>
                <w:lang w:val="ru-RU"/>
              </w:rPr>
              <w:t>6</w:t>
            </w:r>
            <w:r w:rsidRPr="00CB42DA">
              <w:rPr>
                <w:rFonts w:ascii="Arial" w:hAnsi="Arial" w:cs="Arial"/>
                <w:sz w:val="16"/>
                <w:szCs w:val="16"/>
              </w:rPr>
              <w:t>/01/01</w:t>
            </w:r>
          </w:p>
        </w:tc>
      </w:tr>
      <w:tr w:rsidR="00D57CD7" w:rsidRPr="002E4E40"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2E4E40" w:rsidRDefault="00D57CD7" w:rsidP="00D57CD7">
            <w:pPr>
              <w:pStyle w:val="msolistparagraph0"/>
              <w:numPr>
                <w:ilvl w:val="0"/>
                <w:numId w:val="7"/>
              </w:numPr>
              <w:ind w:left="360"/>
              <w:rPr>
                <w:rFonts w:ascii="Arial" w:hAnsi="Arial" w:cs="Arial"/>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8920C2" w:rsidRDefault="00D57CD7" w:rsidP="00792738">
            <w:pPr>
              <w:pStyle w:val="Normal"/>
              <w:tabs>
                <w:tab w:val="left" w:pos="12600"/>
              </w:tabs>
              <w:rPr>
                <w:rFonts w:ascii="Arial" w:hAnsi="Arial" w:cs="Arial"/>
                <w:b/>
                <w:i/>
                <w:sz w:val="16"/>
                <w:szCs w:val="16"/>
              </w:rPr>
            </w:pPr>
            <w:r w:rsidRPr="008920C2">
              <w:rPr>
                <w:rFonts w:ascii="Arial" w:hAnsi="Arial" w:cs="Arial"/>
                <w:b/>
                <w:sz w:val="16"/>
                <w:szCs w:val="16"/>
              </w:rPr>
              <w:t>ЕЗОМЕПРАЗОЛ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rPr>
                <w:rFonts w:ascii="Arial" w:hAnsi="Arial" w:cs="Arial"/>
                <w:sz w:val="16"/>
                <w:szCs w:val="16"/>
              </w:rPr>
            </w:pPr>
            <w:r w:rsidRPr="002E4E40">
              <w:rPr>
                <w:rFonts w:ascii="Arial" w:hAnsi="Arial" w:cs="Arial"/>
                <w:sz w:val="16"/>
                <w:szCs w:val="16"/>
              </w:rPr>
              <w:t>капсули з відстроченим вивільненням по 40 мг; по 30 капсул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Велика Британiя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Сайзен Фармасьютікал Ко., Лтд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0074E1">
            <w:pPr>
              <w:pStyle w:val="Normal"/>
              <w:tabs>
                <w:tab w:val="left" w:pos="12600"/>
              </w:tabs>
              <w:jc w:val="center"/>
              <w:rPr>
                <w:rFonts w:ascii="Arial" w:hAnsi="Arial" w:cs="Arial"/>
                <w:i/>
                <w:sz w:val="16"/>
                <w:szCs w:val="16"/>
              </w:rPr>
            </w:pPr>
            <w:r w:rsidRPr="002E4E4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0074E1">
            <w:pPr>
              <w:tabs>
                <w:tab w:val="left" w:pos="12600"/>
              </w:tabs>
              <w:jc w:val="center"/>
              <w:rPr>
                <w:rFonts w:ascii="Arial" w:hAnsi="Arial" w:cs="Arial"/>
                <w:i/>
                <w:sz w:val="16"/>
                <w:szCs w:val="16"/>
              </w:rPr>
            </w:pPr>
            <w:r w:rsidRPr="002E4E4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ind w:left="57"/>
              <w:jc w:val="center"/>
              <w:rPr>
                <w:rFonts w:ascii="Arial" w:hAnsi="Arial" w:cs="Arial"/>
                <w:sz w:val="16"/>
                <w:szCs w:val="16"/>
              </w:rPr>
            </w:pPr>
            <w:r w:rsidRPr="002E4E40">
              <w:rPr>
                <w:rFonts w:ascii="Arial" w:hAnsi="Arial" w:cs="Arial"/>
                <w:bCs/>
                <w:sz w:val="16"/>
                <w:szCs w:val="16"/>
                <w:shd w:val="clear" w:color="auto" w:fill="FFFFFF"/>
              </w:rPr>
              <w:t>UA/19089/01/02</w:t>
            </w:r>
          </w:p>
        </w:tc>
      </w:tr>
      <w:tr w:rsidR="00D57CD7" w:rsidRPr="002E4E40"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2E4E40" w:rsidRDefault="00D57CD7" w:rsidP="00D57CD7">
            <w:pPr>
              <w:pStyle w:val="msolistparagraph0"/>
              <w:numPr>
                <w:ilvl w:val="0"/>
                <w:numId w:val="7"/>
              </w:numPr>
              <w:ind w:left="360"/>
              <w:rPr>
                <w:rFonts w:ascii="Arial" w:hAnsi="Arial" w:cs="Arial"/>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8920C2" w:rsidRDefault="00D57CD7" w:rsidP="00792738">
            <w:pPr>
              <w:pStyle w:val="Normal"/>
              <w:tabs>
                <w:tab w:val="left" w:pos="12600"/>
              </w:tabs>
              <w:rPr>
                <w:rFonts w:ascii="Arial" w:hAnsi="Arial" w:cs="Arial"/>
                <w:b/>
                <w:sz w:val="16"/>
                <w:szCs w:val="16"/>
              </w:rPr>
            </w:pPr>
            <w:r w:rsidRPr="008920C2">
              <w:rPr>
                <w:rFonts w:ascii="Arial" w:hAnsi="Arial" w:cs="Arial"/>
                <w:b/>
                <w:sz w:val="16"/>
                <w:szCs w:val="16"/>
              </w:rPr>
              <w:t>ЕЗОМЕПРАЗОЛ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rPr>
                <w:rFonts w:ascii="Arial" w:hAnsi="Arial" w:cs="Arial"/>
                <w:sz w:val="16"/>
                <w:szCs w:val="16"/>
              </w:rPr>
            </w:pPr>
            <w:r w:rsidRPr="002E4E40">
              <w:rPr>
                <w:rFonts w:ascii="Arial" w:hAnsi="Arial" w:cs="Arial"/>
                <w:sz w:val="16"/>
                <w:szCs w:val="16"/>
                <w:shd w:val="clear" w:color="auto" w:fill="FFFFFF"/>
              </w:rPr>
              <w:t>капсули з відстроченим вивільненням по 20 мг; по 30 капсул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Велика Британiя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Сайзен Фармасьютікал Ко., Лтд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jc w:val="center"/>
              <w:rPr>
                <w:rFonts w:ascii="Arial" w:hAnsi="Arial" w:cs="Arial"/>
                <w:sz w:val="16"/>
                <w:szCs w:val="16"/>
              </w:rPr>
            </w:pPr>
            <w:r w:rsidRPr="002E4E4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0074E1">
            <w:pPr>
              <w:pStyle w:val="Normal"/>
              <w:tabs>
                <w:tab w:val="left" w:pos="12600"/>
              </w:tabs>
              <w:jc w:val="center"/>
              <w:rPr>
                <w:rFonts w:ascii="Arial" w:hAnsi="Arial" w:cs="Arial"/>
                <w:i/>
                <w:sz w:val="16"/>
                <w:szCs w:val="16"/>
              </w:rPr>
            </w:pPr>
            <w:r w:rsidRPr="002E4E4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0074E1">
            <w:pPr>
              <w:tabs>
                <w:tab w:val="left" w:pos="12600"/>
              </w:tabs>
              <w:jc w:val="center"/>
              <w:rPr>
                <w:rFonts w:ascii="Arial" w:hAnsi="Arial" w:cs="Arial"/>
                <w:i/>
                <w:sz w:val="16"/>
                <w:szCs w:val="16"/>
              </w:rPr>
            </w:pPr>
            <w:r w:rsidRPr="002E4E4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2E4E40" w:rsidRDefault="00D57CD7" w:rsidP="00792738">
            <w:pPr>
              <w:pStyle w:val="Normal"/>
              <w:tabs>
                <w:tab w:val="left" w:pos="12600"/>
              </w:tabs>
              <w:ind w:left="57"/>
              <w:jc w:val="center"/>
              <w:rPr>
                <w:rFonts w:ascii="Arial" w:hAnsi="Arial" w:cs="Arial"/>
                <w:sz w:val="16"/>
                <w:szCs w:val="16"/>
              </w:rPr>
            </w:pPr>
            <w:r w:rsidRPr="002E4E40">
              <w:rPr>
                <w:rFonts w:ascii="Arial" w:hAnsi="Arial" w:cs="Arial"/>
                <w:bCs/>
                <w:sz w:val="16"/>
                <w:szCs w:val="16"/>
                <w:shd w:val="clear" w:color="auto" w:fill="FFFFFF"/>
              </w:rPr>
              <w:t>UA/19089/01/01</w:t>
            </w:r>
          </w:p>
        </w:tc>
      </w:tr>
      <w:tr w:rsidR="00D57CD7" w:rsidRPr="00CB42DA"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D57CD7">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792738">
            <w:pPr>
              <w:pStyle w:val="Normal"/>
              <w:tabs>
                <w:tab w:val="left" w:pos="12600"/>
              </w:tabs>
              <w:rPr>
                <w:rFonts w:ascii="Arial" w:hAnsi="Arial" w:cs="Arial"/>
                <w:b/>
                <w:i/>
                <w:color w:val="000000"/>
                <w:sz w:val="16"/>
                <w:szCs w:val="16"/>
              </w:rPr>
            </w:pPr>
            <w:r w:rsidRPr="00CB42DA">
              <w:rPr>
                <w:rFonts w:ascii="Arial" w:hAnsi="Arial" w:cs="Arial"/>
                <w:b/>
                <w:sz w:val="16"/>
                <w:szCs w:val="16"/>
              </w:rPr>
              <w:t>КАБАЗИТАКСЕЛ ЕВЕР ФАРМА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rPr>
                <w:rFonts w:ascii="Arial" w:hAnsi="Arial" w:cs="Arial"/>
                <w:color w:val="000000"/>
                <w:sz w:val="16"/>
                <w:szCs w:val="16"/>
              </w:rPr>
            </w:pPr>
            <w:r w:rsidRPr="00CB42DA">
              <w:rPr>
                <w:rFonts w:ascii="Arial" w:hAnsi="Arial" w:cs="Arial"/>
                <w:color w:val="000000"/>
                <w:sz w:val="16"/>
                <w:szCs w:val="16"/>
              </w:rPr>
              <w:t>концентрат для розчину для ін'єкцій, 10 мг/мл, по 4,5 мл (45 мг кабазитакселу) у флаконі з безбарвного  скла (гідролітичний клас І), закритий сірою пробкою з бромбутилової гуми, обтиснений алюмінієвою кришкою з бірюзовим ковпачком типу "flip-off'; по 1 флакону у картонній коробці; по 5 мл (50 мг кабазитакселу) у флаконі з безбарвного  скла (гідролітичний клас І), закритий сірою пробкою з бромбутилової гуми, обтиснений алюмінієвою кришкою з червоним ковпачком типу "flip-off'; по 1 флакону у картонній коробці; по 6 мл (60 мг кабазитакселу) у флаконі з безбарвного  скла (гідролітичний клас І), закритий сірою пробкою з бромбутилової гуми, обтиснений алюмінієвою кришкою з жовтим ковпачком типу "flip-off';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 xml:space="preserve">ЕВЕР Валінджект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виробництво готового лікарського засобу за повним циклом:</w:t>
            </w:r>
            <w:r w:rsidRPr="00CB42DA">
              <w:rPr>
                <w:rFonts w:ascii="Arial" w:hAnsi="Arial" w:cs="Arial"/>
                <w:color w:val="000000"/>
                <w:sz w:val="16"/>
                <w:szCs w:val="16"/>
              </w:rPr>
              <w:br/>
              <w:t>ЕВЕР Фарма Єна ГмбХ, Німеччина;</w:t>
            </w:r>
            <w:r w:rsidRPr="00CB42DA">
              <w:rPr>
                <w:rFonts w:ascii="Arial" w:hAnsi="Arial" w:cs="Arial"/>
                <w:color w:val="000000"/>
                <w:sz w:val="16"/>
                <w:szCs w:val="16"/>
              </w:rPr>
              <w:br/>
              <w:t>вторинне пакування:</w:t>
            </w:r>
            <w:r w:rsidRPr="00CB42DA">
              <w:rPr>
                <w:rFonts w:ascii="Arial" w:hAnsi="Arial" w:cs="Arial"/>
                <w:color w:val="000000"/>
                <w:sz w:val="16"/>
                <w:szCs w:val="16"/>
              </w:rPr>
              <w:br/>
              <w:t>ЕВЕР Фарма Єна ГмбХ,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ind w:left="-108"/>
              <w:jc w:val="center"/>
              <w:rPr>
                <w:rFonts w:ascii="Arial" w:hAnsi="Arial" w:cs="Arial"/>
                <w:color w:val="000000"/>
                <w:sz w:val="16"/>
                <w:szCs w:val="16"/>
              </w:rPr>
            </w:pPr>
            <w:r w:rsidRPr="00CB42D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b/>
                <w:i/>
                <w:color w:val="000000"/>
                <w:sz w:val="16"/>
                <w:szCs w:val="16"/>
              </w:rPr>
            </w:pPr>
            <w:r w:rsidRPr="00CB42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tabs>
                <w:tab w:val="left" w:pos="12600"/>
              </w:tabs>
              <w:jc w:val="center"/>
              <w:rPr>
                <w:rFonts w:ascii="Arial" w:hAnsi="Arial" w:cs="Arial"/>
                <w:i/>
                <w:sz w:val="16"/>
                <w:szCs w:val="16"/>
              </w:rPr>
            </w:pPr>
            <w:r w:rsidRPr="00CB42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sz w:val="16"/>
                <w:szCs w:val="16"/>
              </w:rPr>
            </w:pPr>
            <w:r w:rsidRPr="00CB42DA">
              <w:rPr>
                <w:rFonts w:ascii="Arial" w:hAnsi="Arial" w:cs="Arial"/>
                <w:sz w:val="16"/>
                <w:szCs w:val="16"/>
              </w:rPr>
              <w:t>UA/19145/01/01</w:t>
            </w:r>
          </w:p>
        </w:tc>
      </w:tr>
      <w:tr w:rsidR="00D57CD7" w:rsidRPr="00CB42DA" w:rsidTr="000074E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D57CD7">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D57CD7" w:rsidRPr="00CB42DA" w:rsidRDefault="00D57CD7" w:rsidP="00792738">
            <w:pPr>
              <w:pStyle w:val="Normal"/>
              <w:tabs>
                <w:tab w:val="left" w:pos="12600"/>
              </w:tabs>
              <w:rPr>
                <w:rFonts w:ascii="Arial" w:hAnsi="Arial" w:cs="Arial"/>
                <w:b/>
                <w:i/>
                <w:color w:val="000000"/>
                <w:sz w:val="16"/>
                <w:szCs w:val="16"/>
              </w:rPr>
            </w:pPr>
            <w:r w:rsidRPr="00CB42DA">
              <w:rPr>
                <w:rFonts w:ascii="Arial" w:hAnsi="Arial" w:cs="Arial"/>
                <w:b/>
                <w:sz w:val="16"/>
                <w:szCs w:val="16"/>
              </w:rPr>
              <w:t>КАБЕРЛАТ®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rPr>
                <w:rFonts w:ascii="Arial" w:hAnsi="Arial" w:cs="Arial"/>
                <w:color w:val="000000"/>
                <w:sz w:val="16"/>
                <w:szCs w:val="16"/>
              </w:rPr>
            </w:pPr>
            <w:r w:rsidRPr="00CB42DA">
              <w:rPr>
                <w:rFonts w:ascii="Arial" w:hAnsi="Arial" w:cs="Arial"/>
                <w:color w:val="000000"/>
                <w:sz w:val="16"/>
                <w:szCs w:val="16"/>
              </w:rPr>
              <w:t>таблетки по 0,5 мг, по 8 таблеток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57CD7" w:rsidRPr="00D57CD7" w:rsidRDefault="00D57CD7" w:rsidP="00792738">
            <w:pPr>
              <w:jc w:val="center"/>
              <w:rPr>
                <w:rFonts w:ascii="Arial" w:hAnsi="Arial" w:cs="Arial"/>
                <w:sz w:val="16"/>
                <w:szCs w:val="16"/>
                <w:lang w:val="uk-UA"/>
              </w:rPr>
            </w:pPr>
            <w:r w:rsidRPr="00D57CD7">
              <w:rPr>
                <w:rFonts w:ascii="Arial" w:hAnsi="Arial" w:cs="Arial"/>
                <w:sz w:val="16"/>
                <w:szCs w:val="16"/>
                <w:lang w:val="uk-UA"/>
              </w:rPr>
              <w:t>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w:t>
            </w:r>
          </w:p>
          <w:p w:rsidR="00D57CD7" w:rsidRPr="00D57CD7" w:rsidRDefault="00D57CD7" w:rsidP="00792738">
            <w:pPr>
              <w:jc w:val="center"/>
              <w:rPr>
                <w:rFonts w:ascii="Arial" w:hAnsi="Arial" w:cs="Arial"/>
                <w:sz w:val="16"/>
                <w:szCs w:val="16"/>
                <w:lang w:val="uk-UA"/>
              </w:rPr>
            </w:pPr>
            <w:r w:rsidRPr="00D57CD7">
              <w:rPr>
                <w:rFonts w:ascii="Arial" w:hAnsi="Arial" w:cs="Arial"/>
                <w:sz w:val="16"/>
                <w:szCs w:val="16"/>
                <w:lang w:val="uk-UA"/>
              </w:rPr>
              <w:t>Апотекс Рісерч Прайвет Лімітед, Індія;</w:t>
            </w:r>
          </w:p>
          <w:p w:rsidR="00D57CD7" w:rsidRPr="00CB42DA" w:rsidRDefault="00D57CD7" w:rsidP="00792738">
            <w:pPr>
              <w:jc w:val="center"/>
              <w:rPr>
                <w:rFonts w:ascii="Arial" w:hAnsi="Arial" w:cs="Arial"/>
                <w:sz w:val="16"/>
                <w:szCs w:val="16"/>
              </w:rPr>
            </w:pPr>
            <w:r w:rsidRPr="00CB42DA">
              <w:rPr>
                <w:rFonts w:ascii="Arial" w:hAnsi="Arial" w:cs="Arial"/>
                <w:sz w:val="16"/>
                <w:szCs w:val="16"/>
              </w:rPr>
              <w:t>виробництво, контроль якості, випуск серії лікарського засобу:</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Апотекс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контроль якості, випуск серії лікарського засобу:</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Апотекс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імпорт, маркування, зберігання та дистрибуція лікарського засобу:</w:t>
            </w:r>
          </w:p>
          <w:p w:rsidR="00D57CD7" w:rsidRPr="00CB42DA" w:rsidRDefault="00D57CD7" w:rsidP="00792738">
            <w:pPr>
              <w:jc w:val="center"/>
              <w:rPr>
                <w:rFonts w:ascii="Arial" w:hAnsi="Arial" w:cs="Arial"/>
                <w:sz w:val="16"/>
                <w:szCs w:val="16"/>
              </w:rPr>
            </w:pPr>
            <w:r w:rsidRPr="00CB42DA">
              <w:rPr>
                <w:rFonts w:ascii="Arial" w:hAnsi="Arial" w:cs="Arial"/>
                <w:sz w:val="16"/>
                <w:szCs w:val="16"/>
              </w:rPr>
              <w:t>Апотекс Інк., Канада;</w:t>
            </w:r>
          </w:p>
          <w:p w:rsidR="00D57CD7" w:rsidRPr="00CB42DA" w:rsidRDefault="00D57CD7" w:rsidP="00792738">
            <w:pPr>
              <w:jc w:val="center"/>
              <w:rPr>
                <w:rFonts w:ascii="Arial" w:hAnsi="Arial" w:cs="Arial"/>
                <w:sz w:val="16"/>
                <w:szCs w:val="16"/>
              </w:rPr>
            </w:pPr>
            <w:r w:rsidRPr="00CB42DA">
              <w:rPr>
                <w:rFonts w:ascii="Arial" w:hAnsi="Arial" w:cs="Arial"/>
                <w:sz w:val="16"/>
                <w:szCs w:val="16"/>
              </w:rPr>
              <w:t>пакування лікарського засобу:</w:t>
            </w:r>
          </w:p>
          <w:p w:rsidR="00D57CD7" w:rsidRPr="00CB42DA" w:rsidRDefault="00D57CD7" w:rsidP="00792738">
            <w:pPr>
              <w:jc w:val="center"/>
              <w:rPr>
                <w:rFonts w:ascii="Arial" w:hAnsi="Arial" w:cs="Arial"/>
                <w:color w:val="000000"/>
                <w:sz w:val="16"/>
                <w:szCs w:val="16"/>
              </w:rPr>
            </w:pPr>
            <w:r w:rsidRPr="00CB42DA">
              <w:rPr>
                <w:rFonts w:ascii="Arial" w:hAnsi="Arial" w:cs="Arial"/>
                <w:sz w:val="16"/>
                <w:szCs w:val="16"/>
              </w:rPr>
              <w:t>ПКІ Фарма Сервісез Канада, Інк., 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ind w:left="-108"/>
              <w:jc w:val="center"/>
              <w:rPr>
                <w:rFonts w:ascii="Arial" w:hAnsi="Arial" w:cs="Arial"/>
                <w:color w:val="000000"/>
                <w:sz w:val="16"/>
                <w:szCs w:val="16"/>
              </w:rPr>
            </w:pPr>
            <w:r w:rsidRPr="00CB42DA">
              <w:rPr>
                <w:rFonts w:ascii="Arial" w:hAnsi="Arial" w:cs="Arial"/>
                <w:color w:val="000000"/>
                <w:sz w:val="16"/>
                <w:szCs w:val="16"/>
              </w:rPr>
              <w:t>Індія/</w:t>
            </w:r>
          </w:p>
          <w:p w:rsidR="00D57CD7" w:rsidRPr="00CB42DA" w:rsidRDefault="00D57CD7" w:rsidP="00792738">
            <w:pPr>
              <w:pStyle w:val="Normal"/>
              <w:tabs>
                <w:tab w:val="left" w:pos="12600"/>
              </w:tabs>
              <w:ind w:left="-108"/>
              <w:jc w:val="center"/>
              <w:rPr>
                <w:rFonts w:ascii="Arial" w:hAnsi="Arial" w:cs="Arial"/>
                <w:color w:val="000000"/>
                <w:sz w:val="16"/>
                <w:szCs w:val="16"/>
              </w:rPr>
            </w:pPr>
            <w:r w:rsidRPr="00CB42DA">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color w:val="000000"/>
                <w:sz w:val="16"/>
                <w:szCs w:val="16"/>
              </w:rPr>
            </w:pPr>
            <w:r w:rsidRPr="00CB42D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pStyle w:val="Normal"/>
              <w:tabs>
                <w:tab w:val="left" w:pos="12600"/>
              </w:tabs>
              <w:jc w:val="center"/>
              <w:rPr>
                <w:rFonts w:ascii="Arial" w:hAnsi="Arial" w:cs="Arial"/>
                <w:b/>
                <w:i/>
                <w:color w:val="000000"/>
                <w:sz w:val="16"/>
                <w:szCs w:val="16"/>
              </w:rPr>
            </w:pPr>
            <w:r w:rsidRPr="00CB42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0074E1">
            <w:pPr>
              <w:tabs>
                <w:tab w:val="left" w:pos="12600"/>
              </w:tabs>
              <w:jc w:val="center"/>
              <w:rPr>
                <w:rFonts w:ascii="Arial" w:hAnsi="Arial" w:cs="Arial"/>
                <w:i/>
                <w:sz w:val="16"/>
                <w:szCs w:val="16"/>
              </w:rPr>
            </w:pPr>
            <w:r w:rsidRPr="00CB42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7CD7" w:rsidRPr="00CB42DA" w:rsidRDefault="00D57CD7" w:rsidP="00792738">
            <w:pPr>
              <w:pStyle w:val="Normal"/>
              <w:tabs>
                <w:tab w:val="left" w:pos="12600"/>
              </w:tabs>
              <w:jc w:val="center"/>
              <w:rPr>
                <w:rFonts w:ascii="Arial" w:hAnsi="Arial" w:cs="Arial"/>
                <w:sz w:val="16"/>
                <w:szCs w:val="16"/>
              </w:rPr>
            </w:pPr>
            <w:r w:rsidRPr="00CB42DA">
              <w:rPr>
                <w:rFonts w:ascii="Arial" w:hAnsi="Arial" w:cs="Arial"/>
                <w:sz w:val="16"/>
                <w:szCs w:val="16"/>
              </w:rPr>
              <w:t>UA/19113/01/01</w:t>
            </w:r>
          </w:p>
        </w:tc>
      </w:tr>
    </w:tbl>
    <w:p w:rsidR="00D57CD7" w:rsidRDefault="00D57CD7" w:rsidP="00D57CD7">
      <w:pPr>
        <w:pStyle w:val="Normal"/>
        <w:jc w:val="center"/>
      </w:pPr>
    </w:p>
    <w:p w:rsidR="00D57CD7" w:rsidRDefault="00D57CD7" w:rsidP="00D57CD7">
      <w:pPr>
        <w:pStyle w:val="Normal"/>
        <w:jc w:val="center"/>
      </w:pPr>
    </w:p>
    <w:p w:rsidR="000074E1" w:rsidRPr="005174B4" w:rsidRDefault="000074E1" w:rsidP="00D57CD7">
      <w:pPr>
        <w:pStyle w:val="Normal"/>
        <w:jc w:val="center"/>
      </w:pPr>
    </w:p>
    <w:p w:rsidR="00D57CD7" w:rsidRDefault="00D57CD7" w:rsidP="00D57CD7">
      <w:pPr>
        <w:ind w:left="426"/>
        <w:rPr>
          <w:rFonts w:ascii="Arial" w:hAnsi="Arial" w:cs="Arial"/>
          <w:b/>
          <w:sz w:val="28"/>
          <w:szCs w:val="28"/>
        </w:rPr>
      </w:pPr>
      <w:r>
        <w:rPr>
          <w:rFonts w:ascii="Arial" w:hAnsi="Arial" w:cs="Arial"/>
          <w:b/>
          <w:sz w:val="28"/>
          <w:szCs w:val="28"/>
        </w:rPr>
        <w:t>В.о. Генерального директора</w:t>
      </w:r>
    </w:p>
    <w:p w:rsidR="00D57CD7" w:rsidRDefault="00D57CD7" w:rsidP="00D57CD7">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D57CD7" w:rsidRDefault="00D57CD7" w:rsidP="004E1A23">
      <w:pPr>
        <w:rPr>
          <w:b/>
          <w:sz w:val="28"/>
          <w:szCs w:val="28"/>
          <w:lang w:val="uk-UA"/>
        </w:rPr>
        <w:sectPr w:rsidR="00D57CD7" w:rsidSect="00792738">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1A75EC" w:rsidRPr="00323AA9" w:rsidTr="00792738">
        <w:tc>
          <w:tcPr>
            <w:tcW w:w="3827" w:type="dxa"/>
            <w:hideMark/>
          </w:tcPr>
          <w:p w:rsidR="001A75EC" w:rsidRPr="000074E1" w:rsidRDefault="001A75EC" w:rsidP="00792738">
            <w:pPr>
              <w:pStyle w:val="4"/>
              <w:tabs>
                <w:tab w:val="left" w:pos="12600"/>
              </w:tabs>
              <w:jc w:val="both"/>
              <w:rPr>
                <w:b w:val="0"/>
                <w:sz w:val="18"/>
                <w:szCs w:val="18"/>
                <w:lang w:val="uk-UA"/>
              </w:rPr>
            </w:pPr>
            <w:r w:rsidRPr="000074E1">
              <w:rPr>
                <w:b w:val="0"/>
                <w:sz w:val="18"/>
                <w:szCs w:val="18"/>
                <w:lang w:val="uk-UA"/>
              </w:rPr>
              <w:t>Додаток 2</w:t>
            </w:r>
          </w:p>
          <w:p w:rsidR="001A75EC" w:rsidRPr="000074E1" w:rsidRDefault="001A75EC" w:rsidP="00792738">
            <w:pPr>
              <w:jc w:val="both"/>
              <w:rPr>
                <w:sz w:val="18"/>
                <w:szCs w:val="18"/>
                <w:lang w:val="uk-UA"/>
              </w:rPr>
            </w:pPr>
            <w:r w:rsidRPr="000074E1">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1A75EC" w:rsidRDefault="001A75EC" w:rsidP="00792738">
            <w:pPr>
              <w:jc w:val="both"/>
              <w:rPr>
                <w:rFonts w:cs="Calibri"/>
              </w:rPr>
            </w:pPr>
            <w:r>
              <w:rPr>
                <w:sz w:val="18"/>
                <w:szCs w:val="18"/>
                <w:u w:val="single"/>
              </w:rPr>
              <w:t>від 22 лютого 2022 року № 355</w:t>
            </w:r>
          </w:p>
        </w:tc>
      </w:tr>
    </w:tbl>
    <w:p w:rsidR="001A75EC" w:rsidRDefault="001A75EC" w:rsidP="001A75EC">
      <w:pPr>
        <w:pStyle w:val="4"/>
        <w:tabs>
          <w:tab w:val="left" w:pos="12600"/>
        </w:tabs>
        <w:rPr>
          <w:rFonts w:cs="Arial"/>
          <w:sz w:val="18"/>
          <w:szCs w:val="18"/>
        </w:rPr>
      </w:pPr>
      <w:r>
        <w:rPr>
          <w:rFonts w:cs="Arial"/>
          <w:sz w:val="18"/>
          <w:szCs w:val="18"/>
        </w:rPr>
        <w:t xml:space="preserve">                                                                                                                                                                                                       </w:t>
      </w:r>
    </w:p>
    <w:p w:rsidR="001A75EC" w:rsidRDefault="001A75EC" w:rsidP="001A75EC">
      <w:pPr>
        <w:pStyle w:val="4"/>
        <w:tabs>
          <w:tab w:val="left" w:pos="12600"/>
        </w:tabs>
        <w:rPr>
          <w:rFonts w:cs="Arial"/>
          <w:sz w:val="18"/>
          <w:szCs w:val="18"/>
        </w:rPr>
      </w:pPr>
    </w:p>
    <w:p w:rsidR="001A75EC" w:rsidRDefault="001A75EC" w:rsidP="001A75EC">
      <w:pPr>
        <w:pStyle w:val="4"/>
        <w:tabs>
          <w:tab w:val="left" w:pos="12600"/>
        </w:tabs>
        <w:rPr>
          <w:rFonts w:cs="Arial"/>
          <w:sz w:val="18"/>
          <w:szCs w:val="18"/>
        </w:rPr>
      </w:pPr>
    </w:p>
    <w:p w:rsidR="001A75EC" w:rsidRDefault="001A75EC" w:rsidP="001A75EC">
      <w:pPr>
        <w:pStyle w:val="4"/>
        <w:tabs>
          <w:tab w:val="left" w:pos="12600"/>
        </w:tabs>
        <w:rPr>
          <w:rFonts w:cs="Arial"/>
          <w:sz w:val="18"/>
          <w:szCs w:val="18"/>
        </w:rPr>
      </w:pPr>
    </w:p>
    <w:p w:rsidR="001A75EC" w:rsidRDefault="001A75EC" w:rsidP="001A75EC">
      <w:pPr>
        <w:pStyle w:val="4"/>
        <w:tabs>
          <w:tab w:val="left" w:pos="12600"/>
        </w:tabs>
        <w:rPr>
          <w:rFonts w:cs="Arial"/>
          <w:sz w:val="18"/>
          <w:szCs w:val="18"/>
        </w:rPr>
      </w:pPr>
    </w:p>
    <w:p w:rsidR="000074E1" w:rsidRDefault="000074E1" w:rsidP="000074E1">
      <w:pPr>
        <w:pStyle w:val="2"/>
        <w:tabs>
          <w:tab w:val="left" w:pos="12600"/>
        </w:tabs>
        <w:spacing w:before="0" w:after="0"/>
        <w:jc w:val="center"/>
        <w:rPr>
          <w:rFonts w:ascii="Times New Roman" w:hAnsi="Times New Roman"/>
          <w:i w:val="0"/>
        </w:rPr>
      </w:pPr>
    </w:p>
    <w:p w:rsidR="001A75EC" w:rsidRPr="000074E1" w:rsidRDefault="001A75EC" w:rsidP="000074E1">
      <w:pPr>
        <w:pStyle w:val="2"/>
        <w:tabs>
          <w:tab w:val="left" w:pos="12600"/>
        </w:tabs>
        <w:spacing w:before="0" w:after="0"/>
        <w:jc w:val="center"/>
        <w:rPr>
          <w:rFonts w:ascii="Times New Roman" w:hAnsi="Times New Roman"/>
          <w:i w:val="0"/>
          <w:caps/>
        </w:rPr>
      </w:pPr>
      <w:r w:rsidRPr="000074E1">
        <w:rPr>
          <w:rFonts w:ascii="Times New Roman" w:hAnsi="Times New Roman"/>
          <w:i w:val="0"/>
        </w:rPr>
        <w:t>ПЕРЕЛІК</w:t>
      </w:r>
    </w:p>
    <w:p w:rsidR="001A75EC" w:rsidRPr="000074E1" w:rsidRDefault="001A75EC" w:rsidP="000074E1">
      <w:pPr>
        <w:pStyle w:val="Normal"/>
        <w:jc w:val="center"/>
        <w:rPr>
          <w:u w:val="single"/>
          <w:lang w:val="ru-RU"/>
        </w:rPr>
      </w:pPr>
      <w:r w:rsidRPr="000074E1">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0074E1">
        <w:rPr>
          <w:b/>
          <w:sz w:val="28"/>
          <w:szCs w:val="28"/>
        </w:rPr>
        <w:t xml:space="preserve">, ЯКІ ЗАРЕЄСТРОВАНІ КОМПЕТЕНТНИМИ ОРГАНАМИ </w:t>
      </w:r>
      <w:r w:rsidRPr="000074E1">
        <w:rPr>
          <w:b/>
          <w:sz w:val="28"/>
          <w:szCs w:val="28"/>
          <w:u w:val="single"/>
        </w:rPr>
        <w:t>СПОЛУЧЕНИХ ШТАТІВ АМЕРИКИ</w:t>
      </w:r>
      <w:r w:rsidRPr="000074E1">
        <w:rPr>
          <w:b/>
          <w:sz w:val="28"/>
          <w:szCs w:val="28"/>
        </w:rPr>
        <w:t xml:space="preserve">, </w:t>
      </w:r>
      <w:r w:rsidRPr="000074E1">
        <w:rPr>
          <w:b/>
          <w:sz w:val="28"/>
          <w:szCs w:val="28"/>
          <w:u w:val="single"/>
        </w:rPr>
        <w:t>ШВЕЙЦАРСЬКОЇ КОНФЕДЕРАЦІЇ</w:t>
      </w:r>
      <w:r w:rsidRPr="000074E1">
        <w:rPr>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0074E1">
        <w:rPr>
          <w:b/>
          <w:sz w:val="28"/>
          <w:szCs w:val="28"/>
          <w:u w:val="single"/>
        </w:rPr>
        <w:t>ЄВРОПЕЙСЬКОГО СОЮЗУ</w:t>
      </w:r>
    </w:p>
    <w:p w:rsidR="001A75EC" w:rsidRPr="000074E1" w:rsidRDefault="001A75EC" w:rsidP="000074E1">
      <w:pPr>
        <w:pStyle w:val="Normal"/>
        <w:jc w:val="center"/>
      </w:pP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3119"/>
        <w:gridCol w:w="1276"/>
        <w:gridCol w:w="3544"/>
        <w:gridCol w:w="1134"/>
        <w:gridCol w:w="1559"/>
      </w:tblGrid>
      <w:tr w:rsidR="001A75EC" w:rsidRPr="0096650D" w:rsidTr="000074E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A75EC" w:rsidRDefault="001A75EC" w:rsidP="00792738">
            <w:pPr>
              <w:tabs>
                <w:tab w:val="left" w:pos="12600"/>
              </w:tabs>
              <w:ind w:left="-108"/>
              <w:jc w:val="center"/>
              <w:rPr>
                <w:rFonts w:ascii="Arial" w:hAnsi="Arial" w:cs="Arial"/>
                <w:b/>
                <w:i/>
                <w:sz w:val="16"/>
                <w:szCs w:val="16"/>
              </w:rPr>
            </w:pPr>
            <w:r>
              <w:rPr>
                <w:rFonts w:ascii="Arial" w:hAnsi="Arial" w:cs="Arial"/>
                <w:b/>
                <w:i/>
                <w:sz w:val="16"/>
                <w:szCs w:val="16"/>
              </w:rPr>
              <w:t>Заявник</w:t>
            </w:r>
          </w:p>
          <w:p w:rsidR="001A75EC" w:rsidRPr="00693FB0" w:rsidRDefault="001A75EC" w:rsidP="00792738">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0074E1">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1A75EC" w:rsidRPr="00693FB0" w:rsidRDefault="001A75EC" w:rsidP="00792738">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1A75EC" w:rsidRPr="0096650D" w:rsidTr="000074E1">
        <w:trPr>
          <w:tblHeader/>
        </w:trPr>
        <w:tc>
          <w:tcPr>
            <w:tcW w:w="567"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A75EC" w:rsidRPr="00693FB0" w:rsidRDefault="001A75EC" w:rsidP="000074E1">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1A75EC" w:rsidRPr="00693FB0" w:rsidRDefault="001A75EC" w:rsidP="00792738">
            <w:pPr>
              <w:tabs>
                <w:tab w:val="left" w:pos="12600"/>
              </w:tabs>
              <w:jc w:val="center"/>
              <w:rPr>
                <w:rFonts w:ascii="Arial" w:hAnsi="Arial" w:cs="Arial"/>
                <w:sz w:val="16"/>
                <w:szCs w:val="16"/>
              </w:rPr>
            </w:pPr>
          </w:p>
        </w:tc>
      </w:tr>
      <w:tr w:rsidR="001A75EC" w:rsidRPr="006F5FC0" w:rsidTr="000074E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ЄЛЛОКС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lang w:val="ru-RU"/>
              </w:rPr>
              <w:t>виробництво лікарського засобу, первинне та вторинне пакування, контроль серії, випуск серії:</w:t>
            </w:r>
            <w:r w:rsidRPr="0018043D">
              <w:rPr>
                <w:rFonts w:ascii="Arial" w:hAnsi="Arial" w:cs="Arial"/>
                <w:color w:val="000000"/>
                <w:sz w:val="16"/>
                <w:szCs w:val="16"/>
                <w:lang w:val="ru-RU"/>
              </w:rPr>
              <w:br/>
              <w:t>Др. Герхард Манн Хем.-фарм. Фабрик ГмбХ, Німеччина</w:t>
            </w:r>
            <w:r w:rsidRPr="0018043D">
              <w:rPr>
                <w:rFonts w:ascii="Arial" w:hAnsi="Arial" w:cs="Arial"/>
                <w:color w:val="000000"/>
                <w:sz w:val="16"/>
                <w:szCs w:val="16"/>
                <w:lang w:val="ru-RU"/>
              </w:rPr>
              <w:br/>
              <w:t>дільниця, на якій проводиться стерилізація:</w:t>
            </w:r>
            <w:r w:rsidRPr="0018043D">
              <w:rPr>
                <w:rFonts w:ascii="Arial" w:hAnsi="Arial" w:cs="Arial"/>
                <w:color w:val="000000"/>
                <w:sz w:val="16"/>
                <w:szCs w:val="16"/>
                <w:lang w:val="ru-RU"/>
              </w:rPr>
              <w:br/>
              <w:t>ББФ Стерилізейшнсервіс ГмбХ, Німеччина</w:t>
            </w:r>
            <w:r w:rsidRPr="0018043D">
              <w:rPr>
                <w:rFonts w:ascii="Arial" w:hAnsi="Arial" w:cs="Arial"/>
                <w:color w:val="000000"/>
                <w:sz w:val="16"/>
                <w:szCs w:val="16"/>
                <w:lang w:val="ru-RU"/>
              </w:rPr>
              <w:br/>
              <w:t>ідентифікація натрію сульфіту та кількісне визначення:</w:t>
            </w:r>
            <w:r w:rsidRPr="0018043D">
              <w:rPr>
                <w:rFonts w:ascii="Arial" w:hAnsi="Arial" w:cs="Arial"/>
                <w:color w:val="000000"/>
                <w:sz w:val="16"/>
                <w:szCs w:val="16"/>
                <w:lang w:val="ru-RU"/>
              </w:rPr>
              <w:br/>
              <w:t>ГБА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lang w:val="ru-RU"/>
              </w:rPr>
            </w:pPr>
            <w:r w:rsidRPr="0018043D">
              <w:rPr>
                <w:rFonts w:ascii="Arial" w:hAnsi="Arial" w:cs="Arial"/>
                <w:color w:val="000000"/>
                <w:sz w:val="16"/>
                <w:szCs w:val="16"/>
                <w:lang w:val="ru-RU"/>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A.4, type IA. Administrative change - Change in the name and/or address of a manufacturer or an ASMF holder or supplier of the AS, starting material, reagent or intermediate used in the manufacture of the AS or manufacturer of a novel excipient.</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To update the address of the ASMF holder, Senju Pharmaceutical Co. Ltd., from 2-5-8 Hiranomachi, Chuo-ku, Osaka 541-0046, Japan to 3-1-9 Kawara-machi, Chuo-ku, Osaka 541-0048, Japan.</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B.l.a.l.f, type IA. Change in the manufacturer of AS or of a starting material/reagent/intermediate for AS - Changes to quality control testing arrangements for the AS -replacement or addition of a site where batch control/testing takes place.</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To replace SGS Life Science Services, 616 Heathrow Drive, Lincolnshire, IL 60069, U.S.A with SGS Life Science Services, 612 Heathrow Drive, Lincolnshire, IL 60069, U.S.A, as a site responsible for quality control testing (microbial contamination testing) of the active substance Bromfenac sodium.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UA/18429/01/01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rPr>
            </w:pPr>
            <w:r w:rsidRPr="0018043D">
              <w:rPr>
                <w:rFonts w:ascii="Arial" w:hAnsi="Arial" w:cs="Arial"/>
                <w:color w:val="000000"/>
                <w:sz w:val="16"/>
                <w:szCs w:val="16"/>
              </w:rPr>
              <w:t xml:space="preserve">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w:t>
            </w:r>
            <w:r w:rsidRPr="0018043D">
              <w:rPr>
                <w:rFonts w:ascii="Arial" w:hAnsi="Arial" w:cs="Arial"/>
                <w:color w:val="000000"/>
                <w:sz w:val="16"/>
                <w:szCs w:val="16"/>
              </w:rPr>
              <w:br/>
              <w:t>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США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w:t>
            </w:r>
            <w:r w:rsidRPr="0018043D">
              <w:rPr>
                <w:rFonts w:ascii="Arial" w:hAnsi="Arial" w:cs="Arial"/>
                <w:color w:val="000000"/>
                <w:sz w:val="16"/>
                <w:szCs w:val="16"/>
              </w:rPr>
              <w:br/>
              <w:t>Фармація і Апджон Компані ЛЛС, США;</w:t>
            </w:r>
          </w:p>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lang w:val="ru-RU"/>
              </w:rPr>
              <w:t xml:space="preserve">тестування при випуску серії, тестування при дослідженні стабільності: </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Ваєт БіоФарма Дівіжн оф Ваєт Фармасеутикалс ЛЛС, США; тестування при випуску серії, тестування при дослідженні стабільності: </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Пфайзер Ірландія Фармасьютікалз, Ірландiя; випуск серії: </w:t>
            </w:r>
          </w:p>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lang w:val="ru-RU"/>
              </w:rPr>
              <w:t>Пфайзер Сервіс Компані БВБА,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США/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Ірландія/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B.I.b.1.b type IB – Change in the specification parameters and/or limits of an AS, starting material/intermediate/reagent - Tightening of specification limits.</w:t>
            </w:r>
            <w:r w:rsidRPr="0018043D">
              <w:rPr>
                <w:rFonts w:ascii="Arial" w:hAnsi="Arial" w:cs="Arial"/>
                <w:color w:val="000000"/>
                <w:sz w:val="16"/>
                <w:szCs w:val="16"/>
              </w:rPr>
              <w:br/>
              <w:t>To change the Appearance specification limits for the raw material L-Cystine Dihydrochloride used in manufacturing process of the active substance bevacizumab from 'white crystalline powder' to 'white to slightly yellow crystalline powder'.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UA/18148/01/01</w:t>
            </w:r>
          </w:p>
        </w:tc>
      </w:tr>
      <w:tr w:rsidR="001A75EC" w:rsidRPr="006F5FC0" w:rsidTr="000074E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921B95" w:rsidRDefault="001A75EC" w:rsidP="00792738">
            <w:pPr>
              <w:pStyle w:val="Normal"/>
              <w:tabs>
                <w:tab w:val="left" w:pos="12600"/>
              </w:tabs>
              <w:rPr>
                <w:rFonts w:ascii="Arial" w:hAnsi="Arial" w:cs="Arial"/>
                <w:b/>
                <w:i/>
                <w:color w:val="000000"/>
                <w:sz w:val="16"/>
                <w:szCs w:val="16"/>
              </w:rPr>
            </w:pPr>
            <w:r w:rsidRPr="00921B95">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rPr>
                <w:rFonts w:ascii="Arial" w:hAnsi="Arial" w:cs="Arial"/>
                <w:color w:val="000000"/>
                <w:sz w:val="16"/>
                <w:szCs w:val="16"/>
                <w:lang w:val="ru-RU"/>
              </w:rPr>
            </w:pPr>
            <w:r w:rsidRPr="00921B95">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lang w:val="ru-RU"/>
              </w:rPr>
            </w:pPr>
            <w:r w:rsidRPr="00921B95">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Словенія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Сандоз</w:t>
            </w:r>
            <w:r w:rsidRPr="00921B95">
              <w:rPr>
                <w:rFonts w:ascii="Arial" w:hAnsi="Arial" w:cs="Arial"/>
                <w:color w:val="000000"/>
                <w:sz w:val="16"/>
                <w:szCs w:val="16"/>
              </w:rPr>
              <w:t xml:space="preserve"> </w:t>
            </w:r>
            <w:r w:rsidRPr="00EF3397">
              <w:rPr>
                <w:rFonts w:ascii="Arial" w:hAnsi="Arial" w:cs="Arial"/>
                <w:color w:val="000000"/>
                <w:sz w:val="16"/>
                <w:szCs w:val="16"/>
              </w:rPr>
              <w:t>Груп</w:t>
            </w:r>
            <w:r w:rsidRPr="00921B95">
              <w:rPr>
                <w:rFonts w:ascii="Arial" w:hAnsi="Arial" w:cs="Arial"/>
                <w:color w:val="000000"/>
                <w:sz w:val="16"/>
                <w:szCs w:val="16"/>
              </w:rPr>
              <w:t xml:space="preserve"> </w:t>
            </w:r>
            <w:r w:rsidRPr="00EF3397">
              <w:rPr>
                <w:rFonts w:ascii="Arial" w:hAnsi="Arial" w:cs="Arial"/>
                <w:color w:val="000000"/>
                <w:sz w:val="16"/>
                <w:szCs w:val="16"/>
              </w:rPr>
              <w:t>Саглик</w:t>
            </w:r>
            <w:r w:rsidRPr="00921B95">
              <w:rPr>
                <w:rFonts w:ascii="Arial" w:hAnsi="Arial" w:cs="Arial"/>
                <w:color w:val="000000"/>
                <w:sz w:val="16"/>
                <w:szCs w:val="16"/>
              </w:rPr>
              <w:t xml:space="preserve"> </w:t>
            </w:r>
            <w:r w:rsidRPr="00EF3397">
              <w:rPr>
                <w:rFonts w:ascii="Arial" w:hAnsi="Arial" w:cs="Arial"/>
                <w:color w:val="000000"/>
                <w:sz w:val="16"/>
                <w:szCs w:val="16"/>
              </w:rPr>
              <w:t>Урунлері</w:t>
            </w:r>
            <w:r w:rsidRPr="00921B95">
              <w:rPr>
                <w:rFonts w:ascii="Arial" w:hAnsi="Arial" w:cs="Arial"/>
                <w:color w:val="000000"/>
                <w:sz w:val="16"/>
                <w:szCs w:val="16"/>
              </w:rPr>
              <w:t xml:space="preserve"> </w:t>
            </w:r>
            <w:r w:rsidRPr="00EF3397">
              <w:rPr>
                <w:rFonts w:ascii="Arial" w:hAnsi="Arial" w:cs="Arial"/>
                <w:color w:val="000000"/>
                <w:sz w:val="16"/>
                <w:szCs w:val="16"/>
              </w:rPr>
              <w:t>Ілакларі</w:t>
            </w:r>
            <w:r w:rsidRPr="00921B95">
              <w:rPr>
                <w:rFonts w:ascii="Arial" w:hAnsi="Arial" w:cs="Arial"/>
                <w:color w:val="000000"/>
                <w:sz w:val="16"/>
                <w:szCs w:val="16"/>
              </w:rPr>
              <w:t xml:space="preserve"> </w:t>
            </w:r>
            <w:r w:rsidRPr="00EF3397">
              <w:rPr>
                <w:rFonts w:ascii="Arial" w:hAnsi="Arial" w:cs="Arial"/>
                <w:color w:val="000000"/>
                <w:sz w:val="16"/>
                <w:szCs w:val="16"/>
              </w:rPr>
              <w:t>Сан</w:t>
            </w:r>
            <w:r w:rsidRPr="00921B95">
              <w:rPr>
                <w:rFonts w:ascii="Arial" w:hAnsi="Arial" w:cs="Arial"/>
                <w:color w:val="000000"/>
                <w:sz w:val="16"/>
                <w:szCs w:val="16"/>
              </w:rPr>
              <w:t xml:space="preserve">. </w:t>
            </w:r>
            <w:r w:rsidRPr="00EF3397">
              <w:rPr>
                <w:rFonts w:ascii="Arial" w:hAnsi="Arial" w:cs="Arial"/>
                <w:color w:val="000000"/>
                <w:sz w:val="16"/>
                <w:szCs w:val="16"/>
              </w:rPr>
              <w:t>ве</w:t>
            </w:r>
            <w:r w:rsidRPr="00921B95">
              <w:rPr>
                <w:rFonts w:ascii="Arial" w:hAnsi="Arial" w:cs="Arial"/>
                <w:color w:val="000000"/>
                <w:sz w:val="16"/>
                <w:szCs w:val="16"/>
              </w:rPr>
              <w:t xml:space="preserve"> </w:t>
            </w:r>
            <w:r w:rsidRPr="00EF3397">
              <w:rPr>
                <w:rFonts w:ascii="Arial" w:hAnsi="Arial" w:cs="Arial"/>
                <w:color w:val="000000"/>
                <w:sz w:val="16"/>
                <w:szCs w:val="16"/>
              </w:rPr>
              <w:t>Тік</w:t>
            </w:r>
            <w:r w:rsidRPr="00921B95">
              <w:rPr>
                <w:rFonts w:ascii="Arial" w:hAnsi="Arial" w:cs="Arial"/>
                <w:color w:val="000000"/>
                <w:sz w:val="16"/>
                <w:szCs w:val="16"/>
              </w:rPr>
              <w:t xml:space="preserve">. </w:t>
            </w:r>
            <w:r w:rsidRPr="00EF3397">
              <w:rPr>
                <w:rFonts w:ascii="Arial" w:hAnsi="Arial" w:cs="Arial"/>
                <w:color w:val="000000"/>
                <w:sz w:val="16"/>
                <w:szCs w:val="16"/>
              </w:rPr>
              <w:t>А</w:t>
            </w:r>
            <w:r w:rsidRPr="00921B95">
              <w:rPr>
                <w:rFonts w:ascii="Arial" w:hAnsi="Arial" w:cs="Arial"/>
                <w:color w:val="000000"/>
                <w:sz w:val="16"/>
                <w:szCs w:val="16"/>
              </w:rPr>
              <w:t>.</w:t>
            </w:r>
            <w:r w:rsidRPr="00EF3397">
              <w:rPr>
                <w:rFonts w:ascii="Arial" w:hAnsi="Arial" w:cs="Arial"/>
                <w:color w:val="000000"/>
                <w:sz w:val="16"/>
                <w:szCs w:val="16"/>
              </w:rPr>
              <w:t>С</w:t>
            </w:r>
            <w:r w:rsidRPr="00921B95">
              <w:rPr>
                <w:rFonts w:ascii="Arial" w:hAnsi="Arial" w:cs="Arial"/>
                <w:color w:val="000000"/>
                <w:sz w:val="16"/>
                <w:szCs w:val="16"/>
              </w:rPr>
              <w:t xml:space="preserve">., </w:t>
            </w:r>
            <w:r w:rsidRPr="00EF3397">
              <w:rPr>
                <w:rFonts w:ascii="Arial" w:hAnsi="Arial" w:cs="Arial"/>
                <w:color w:val="000000"/>
                <w:sz w:val="16"/>
                <w:szCs w:val="16"/>
              </w:rPr>
              <w:t>Туреччина</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 xml:space="preserve">, </w:t>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Салютас</w:t>
            </w:r>
            <w:r w:rsidRPr="00921B95">
              <w:rPr>
                <w:rFonts w:ascii="Arial" w:hAnsi="Arial" w:cs="Arial"/>
                <w:color w:val="000000"/>
                <w:sz w:val="16"/>
                <w:szCs w:val="16"/>
              </w:rPr>
              <w:t xml:space="preserve"> </w:t>
            </w:r>
            <w:r w:rsidRPr="00EF3397">
              <w:rPr>
                <w:rFonts w:ascii="Arial" w:hAnsi="Arial" w:cs="Arial"/>
                <w:color w:val="000000"/>
                <w:sz w:val="16"/>
                <w:szCs w:val="16"/>
              </w:rPr>
              <w:t>Фарма</w:t>
            </w:r>
            <w:r w:rsidRPr="00921B95">
              <w:rPr>
                <w:rFonts w:ascii="Arial" w:hAnsi="Arial" w:cs="Arial"/>
                <w:color w:val="000000"/>
                <w:sz w:val="16"/>
                <w:szCs w:val="16"/>
              </w:rPr>
              <w:t xml:space="preserve"> </w:t>
            </w:r>
            <w:r w:rsidRPr="00EF3397">
              <w:rPr>
                <w:rFonts w:ascii="Arial" w:hAnsi="Arial" w:cs="Arial"/>
                <w:color w:val="000000"/>
                <w:sz w:val="16"/>
                <w:szCs w:val="16"/>
              </w:rPr>
              <w:t>ГмбХ</w:t>
            </w:r>
            <w:r w:rsidRPr="00921B95">
              <w:rPr>
                <w:rFonts w:ascii="Arial" w:hAnsi="Arial" w:cs="Arial"/>
                <w:color w:val="000000"/>
                <w:sz w:val="16"/>
                <w:szCs w:val="16"/>
              </w:rPr>
              <w:t xml:space="preserve">, </w:t>
            </w:r>
            <w:r w:rsidRPr="00EF3397">
              <w:rPr>
                <w:rFonts w:ascii="Arial" w:hAnsi="Arial" w:cs="Arial"/>
                <w:color w:val="000000"/>
                <w:sz w:val="16"/>
                <w:szCs w:val="16"/>
              </w:rPr>
              <w:t>Німеччина</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 xml:space="preserve">, </w:t>
            </w:r>
            <w:r w:rsidRPr="00EF3397">
              <w:rPr>
                <w:rFonts w:ascii="Arial" w:hAnsi="Arial" w:cs="Arial"/>
                <w:color w:val="000000"/>
                <w:sz w:val="16"/>
                <w:szCs w:val="16"/>
              </w:rPr>
              <w:t>дозвіл</w:t>
            </w:r>
            <w:r w:rsidRPr="00921B95">
              <w:rPr>
                <w:rFonts w:ascii="Arial" w:hAnsi="Arial" w:cs="Arial"/>
                <w:color w:val="000000"/>
                <w:sz w:val="16"/>
                <w:szCs w:val="16"/>
              </w:rPr>
              <w:t xml:space="preserve"> </w:t>
            </w:r>
            <w:r w:rsidRPr="00EF3397">
              <w:rPr>
                <w:rFonts w:ascii="Arial" w:hAnsi="Arial" w:cs="Arial"/>
                <w:color w:val="000000"/>
                <w:sz w:val="16"/>
                <w:szCs w:val="16"/>
              </w:rPr>
              <w:t>на</w:t>
            </w:r>
            <w:r w:rsidRPr="00921B95">
              <w:rPr>
                <w:rFonts w:ascii="Arial" w:hAnsi="Arial" w:cs="Arial"/>
                <w:color w:val="000000"/>
                <w:sz w:val="16"/>
                <w:szCs w:val="16"/>
              </w:rPr>
              <w:t xml:space="preserve"> </w:t>
            </w:r>
            <w:r w:rsidRPr="00EF3397">
              <w:rPr>
                <w:rFonts w:ascii="Arial" w:hAnsi="Arial" w:cs="Arial"/>
                <w:color w:val="000000"/>
                <w:sz w:val="16"/>
                <w:szCs w:val="16"/>
              </w:rPr>
              <w:t>випуск</w:t>
            </w:r>
            <w:r w:rsidRPr="00921B95">
              <w:rPr>
                <w:rFonts w:ascii="Arial" w:hAnsi="Arial" w:cs="Arial"/>
                <w:color w:val="000000"/>
                <w:sz w:val="16"/>
                <w:szCs w:val="16"/>
              </w:rPr>
              <w:t xml:space="preserve"> </w:t>
            </w:r>
            <w:r w:rsidRPr="00EF3397">
              <w:rPr>
                <w:rFonts w:ascii="Arial" w:hAnsi="Arial" w:cs="Arial"/>
                <w:color w:val="000000"/>
                <w:sz w:val="16"/>
                <w:szCs w:val="16"/>
              </w:rPr>
              <w:t>серії</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Лек</w:t>
            </w:r>
            <w:r w:rsidRPr="00921B95">
              <w:rPr>
                <w:rFonts w:ascii="Arial" w:hAnsi="Arial" w:cs="Arial"/>
                <w:color w:val="000000"/>
                <w:sz w:val="16"/>
                <w:szCs w:val="16"/>
              </w:rPr>
              <w:t xml:space="preserve"> </w:t>
            </w:r>
            <w:r w:rsidRPr="00EF3397">
              <w:rPr>
                <w:rFonts w:ascii="Arial" w:hAnsi="Arial" w:cs="Arial"/>
                <w:color w:val="000000"/>
                <w:sz w:val="16"/>
                <w:szCs w:val="16"/>
              </w:rPr>
              <w:t>Фармацевтична</w:t>
            </w:r>
            <w:r w:rsidRPr="00921B95">
              <w:rPr>
                <w:rFonts w:ascii="Arial" w:hAnsi="Arial" w:cs="Arial"/>
                <w:color w:val="000000"/>
                <w:sz w:val="16"/>
                <w:szCs w:val="16"/>
              </w:rPr>
              <w:t xml:space="preserve"> </w:t>
            </w:r>
            <w:r w:rsidRPr="00EF3397">
              <w:rPr>
                <w:rFonts w:ascii="Arial" w:hAnsi="Arial" w:cs="Arial"/>
                <w:color w:val="000000"/>
                <w:sz w:val="16"/>
                <w:szCs w:val="16"/>
              </w:rPr>
              <w:t>компанія</w:t>
            </w:r>
            <w:r w:rsidRPr="00921B95">
              <w:rPr>
                <w:rFonts w:ascii="Arial" w:hAnsi="Arial" w:cs="Arial"/>
                <w:color w:val="000000"/>
                <w:sz w:val="16"/>
                <w:szCs w:val="16"/>
              </w:rPr>
              <w:t xml:space="preserve"> </w:t>
            </w:r>
            <w:r w:rsidRPr="00EF3397">
              <w:rPr>
                <w:rFonts w:ascii="Arial" w:hAnsi="Arial" w:cs="Arial"/>
                <w:color w:val="000000"/>
                <w:sz w:val="16"/>
                <w:szCs w:val="16"/>
              </w:rPr>
              <w:t>д</w:t>
            </w:r>
            <w:r w:rsidRPr="00921B95">
              <w:rPr>
                <w:rFonts w:ascii="Arial" w:hAnsi="Arial" w:cs="Arial"/>
                <w:color w:val="000000"/>
                <w:sz w:val="16"/>
                <w:szCs w:val="16"/>
              </w:rPr>
              <w:t>.</w:t>
            </w:r>
            <w:r w:rsidRPr="00EF3397">
              <w:rPr>
                <w:rFonts w:ascii="Arial" w:hAnsi="Arial" w:cs="Arial"/>
                <w:color w:val="000000"/>
                <w:sz w:val="16"/>
                <w:szCs w:val="16"/>
              </w:rPr>
              <w:t>д</w:t>
            </w:r>
            <w:r w:rsidRPr="00921B95">
              <w:rPr>
                <w:rFonts w:ascii="Arial" w:hAnsi="Arial" w:cs="Arial"/>
                <w:color w:val="000000"/>
                <w:sz w:val="16"/>
                <w:szCs w:val="16"/>
              </w:rPr>
              <w:t xml:space="preserve">., </w:t>
            </w:r>
            <w:r w:rsidRPr="00EF3397">
              <w:rPr>
                <w:rFonts w:ascii="Arial" w:hAnsi="Arial" w:cs="Arial"/>
                <w:color w:val="000000"/>
                <w:sz w:val="16"/>
                <w:szCs w:val="16"/>
              </w:rPr>
              <w:t>Словенія</w:t>
            </w:r>
            <w:r w:rsidRPr="00921B95">
              <w:rPr>
                <w:rFonts w:ascii="Arial" w:hAnsi="Arial" w:cs="Arial"/>
                <w:color w:val="000000"/>
                <w:sz w:val="16"/>
                <w:szCs w:val="16"/>
              </w:rPr>
              <w:t xml:space="preserve">; </w:t>
            </w:r>
            <w:r w:rsidRPr="00921B95">
              <w:rPr>
                <w:rFonts w:ascii="Arial" w:hAnsi="Arial" w:cs="Arial"/>
                <w:color w:val="000000"/>
                <w:sz w:val="16"/>
                <w:szCs w:val="16"/>
              </w:rPr>
              <w:br/>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дозвіл</w:t>
            </w:r>
            <w:r w:rsidRPr="00921B95">
              <w:rPr>
                <w:rFonts w:ascii="Arial" w:hAnsi="Arial" w:cs="Arial"/>
                <w:color w:val="000000"/>
                <w:sz w:val="16"/>
                <w:szCs w:val="16"/>
              </w:rPr>
              <w:t xml:space="preserve"> </w:t>
            </w:r>
            <w:r w:rsidRPr="00EF3397">
              <w:rPr>
                <w:rFonts w:ascii="Arial" w:hAnsi="Arial" w:cs="Arial"/>
                <w:color w:val="000000"/>
                <w:sz w:val="16"/>
                <w:szCs w:val="16"/>
              </w:rPr>
              <w:t>на</w:t>
            </w:r>
            <w:r w:rsidRPr="00921B95">
              <w:rPr>
                <w:rFonts w:ascii="Arial" w:hAnsi="Arial" w:cs="Arial"/>
                <w:color w:val="000000"/>
                <w:sz w:val="16"/>
                <w:szCs w:val="16"/>
              </w:rPr>
              <w:t xml:space="preserve"> </w:t>
            </w:r>
            <w:r w:rsidRPr="00EF3397">
              <w:rPr>
                <w:rFonts w:ascii="Arial" w:hAnsi="Arial" w:cs="Arial"/>
                <w:color w:val="000000"/>
                <w:sz w:val="16"/>
                <w:szCs w:val="16"/>
              </w:rPr>
              <w:t>випуск</w:t>
            </w:r>
            <w:r w:rsidRPr="00921B95">
              <w:rPr>
                <w:rFonts w:ascii="Arial" w:hAnsi="Arial" w:cs="Arial"/>
                <w:color w:val="000000"/>
                <w:sz w:val="16"/>
                <w:szCs w:val="16"/>
              </w:rPr>
              <w:t xml:space="preserve"> </w:t>
            </w:r>
            <w:r w:rsidRPr="00EF3397">
              <w:rPr>
                <w:rFonts w:ascii="Arial" w:hAnsi="Arial" w:cs="Arial"/>
                <w:color w:val="000000"/>
                <w:sz w:val="16"/>
                <w:szCs w:val="16"/>
              </w:rPr>
              <w:t>серії</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Лек</w:t>
            </w:r>
            <w:r w:rsidRPr="00921B95">
              <w:rPr>
                <w:rFonts w:ascii="Arial" w:hAnsi="Arial" w:cs="Arial"/>
                <w:color w:val="000000"/>
                <w:sz w:val="16"/>
                <w:szCs w:val="16"/>
              </w:rPr>
              <w:t xml:space="preserve"> </w:t>
            </w:r>
            <w:r w:rsidRPr="00EF3397">
              <w:rPr>
                <w:rFonts w:ascii="Arial" w:hAnsi="Arial" w:cs="Arial"/>
                <w:color w:val="000000"/>
                <w:sz w:val="16"/>
                <w:szCs w:val="16"/>
              </w:rPr>
              <w:t>Фармацевтична</w:t>
            </w:r>
            <w:r w:rsidRPr="00921B95">
              <w:rPr>
                <w:rFonts w:ascii="Arial" w:hAnsi="Arial" w:cs="Arial"/>
                <w:color w:val="000000"/>
                <w:sz w:val="16"/>
                <w:szCs w:val="16"/>
              </w:rPr>
              <w:t xml:space="preserve"> </w:t>
            </w:r>
            <w:r w:rsidRPr="00EF3397">
              <w:rPr>
                <w:rFonts w:ascii="Arial" w:hAnsi="Arial" w:cs="Arial"/>
                <w:color w:val="000000"/>
                <w:sz w:val="16"/>
                <w:szCs w:val="16"/>
              </w:rPr>
              <w:t>компанія</w:t>
            </w:r>
            <w:r w:rsidRPr="00921B95">
              <w:rPr>
                <w:rFonts w:ascii="Arial" w:hAnsi="Arial" w:cs="Arial"/>
                <w:color w:val="000000"/>
                <w:sz w:val="16"/>
                <w:szCs w:val="16"/>
              </w:rPr>
              <w:t xml:space="preserve"> </w:t>
            </w:r>
            <w:r w:rsidRPr="00EF3397">
              <w:rPr>
                <w:rFonts w:ascii="Arial" w:hAnsi="Arial" w:cs="Arial"/>
                <w:color w:val="000000"/>
                <w:sz w:val="16"/>
                <w:szCs w:val="16"/>
              </w:rPr>
              <w:t>д</w:t>
            </w:r>
            <w:r w:rsidRPr="00921B95">
              <w:rPr>
                <w:rFonts w:ascii="Arial" w:hAnsi="Arial" w:cs="Arial"/>
                <w:color w:val="000000"/>
                <w:sz w:val="16"/>
                <w:szCs w:val="16"/>
              </w:rPr>
              <w:t>.</w:t>
            </w:r>
            <w:r w:rsidRPr="00EF3397">
              <w:rPr>
                <w:rFonts w:ascii="Arial" w:hAnsi="Arial" w:cs="Arial"/>
                <w:color w:val="000000"/>
                <w:sz w:val="16"/>
                <w:szCs w:val="16"/>
              </w:rPr>
              <w:t>д</w:t>
            </w:r>
            <w:r w:rsidRPr="00921B95">
              <w:rPr>
                <w:rFonts w:ascii="Arial" w:hAnsi="Arial" w:cs="Arial"/>
                <w:color w:val="000000"/>
                <w:sz w:val="16"/>
                <w:szCs w:val="16"/>
              </w:rPr>
              <w:t xml:space="preserve">., </w:t>
            </w:r>
            <w:r w:rsidRPr="00EF3397">
              <w:rPr>
                <w:rFonts w:ascii="Arial" w:hAnsi="Arial" w:cs="Arial"/>
                <w:color w:val="000000"/>
                <w:sz w:val="16"/>
                <w:szCs w:val="16"/>
              </w:rPr>
              <w:t>Словенія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 xml:space="preserve">, </w:t>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Генвеон</w:t>
            </w:r>
            <w:r w:rsidRPr="00921B95">
              <w:rPr>
                <w:rFonts w:ascii="Arial" w:hAnsi="Arial" w:cs="Arial"/>
                <w:color w:val="000000"/>
                <w:sz w:val="16"/>
                <w:szCs w:val="16"/>
              </w:rPr>
              <w:t xml:space="preserve"> </w:t>
            </w:r>
            <w:r w:rsidRPr="00EF3397">
              <w:rPr>
                <w:rFonts w:ascii="Arial" w:hAnsi="Arial" w:cs="Arial"/>
                <w:color w:val="000000"/>
                <w:sz w:val="16"/>
                <w:szCs w:val="16"/>
              </w:rPr>
              <w:t>Ілак</w:t>
            </w:r>
            <w:r w:rsidRPr="00921B95">
              <w:rPr>
                <w:rFonts w:ascii="Arial" w:hAnsi="Arial" w:cs="Arial"/>
                <w:color w:val="000000"/>
                <w:sz w:val="16"/>
                <w:szCs w:val="16"/>
              </w:rPr>
              <w:t xml:space="preserve"> </w:t>
            </w:r>
            <w:r w:rsidRPr="00EF3397">
              <w:rPr>
                <w:rFonts w:ascii="Arial" w:hAnsi="Arial" w:cs="Arial"/>
                <w:color w:val="000000"/>
                <w:sz w:val="16"/>
                <w:szCs w:val="16"/>
              </w:rPr>
              <w:t>Санай</w:t>
            </w:r>
            <w:r w:rsidRPr="00921B95">
              <w:rPr>
                <w:rFonts w:ascii="Arial" w:hAnsi="Arial" w:cs="Arial"/>
                <w:color w:val="000000"/>
                <w:sz w:val="16"/>
                <w:szCs w:val="16"/>
              </w:rPr>
              <w:t xml:space="preserve"> </w:t>
            </w:r>
            <w:r w:rsidRPr="00EF3397">
              <w:rPr>
                <w:rFonts w:ascii="Arial" w:hAnsi="Arial" w:cs="Arial"/>
                <w:color w:val="000000"/>
                <w:sz w:val="16"/>
                <w:szCs w:val="16"/>
              </w:rPr>
              <w:t>ве</w:t>
            </w:r>
            <w:r w:rsidRPr="00921B95">
              <w:rPr>
                <w:rFonts w:ascii="Arial" w:hAnsi="Arial" w:cs="Arial"/>
                <w:color w:val="000000"/>
                <w:sz w:val="16"/>
                <w:szCs w:val="16"/>
              </w:rPr>
              <w:t xml:space="preserve"> </w:t>
            </w:r>
            <w:r w:rsidRPr="00EF3397">
              <w:rPr>
                <w:rFonts w:ascii="Arial" w:hAnsi="Arial" w:cs="Arial"/>
                <w:color w:val="000000"/>
                <w:sz w:val="16"/>
                <w:szCs w:val="16"/>
              </w:rPr>
              <w:t>Тікарет</w:t>
            </w:r>
            <w:r w:rsidRPr="00921B95">
              <w:rPr>
                <w:rFonts w:ascii="Arial" w:hAnsi="Arial" w:cs="Arial"/>
                <w:color w:val="000000"/>
                <w:sz w:val="16"/>
                <w:szCs w:val="16"/>
              </w:rPr>
              <w:t xml:space="preserve"> </w:t>
            </w:r>
            <w:r w:rsidRPr="00EF3397">
              <w:rPr>
                <w:rFonts w:ascii="Arial" w:hAnsi="Arial" w:cs="Arial"/>
                <w:color w:val="000000"/>
                <w:sz w:val="16"/>
                <w:szCs w:val="16"/>
              </w:rPr>
              <w:t>А</w:t>
            </w:r>
            <w:r w:rsidRPr="00921B95">
              <w:rPr>
                <w:rFonts w:ascii="Arial" w:hAnsi="Arial" w:cs="Arial"/>
                <w:color w:val="000000"/>
                <w:sz w:val="16"/>
                <w:szCs w:val="16"/>
              </w:rPr>
              <w:t>.</w:t>
            </w:r>
            <w:r w:rsidRPr="00EF3397">
              <w:rPr>
                <w:rFonts w:ascii="Arial" w:hAnsi="Arial" w:cs="Arial"/>
                <w:color w:val="000000"/>
                <w:sz w:val="16"/>
                <w:szCs w:val="16"/>
              </w:rPr>
              <w:t>С</w:t>
            </w:r>
            <w:r w:rsidRPr="00921B95">
              <w:rPr>
                <w:rFonts w:ascii="Arial" w:hAnsi="Arial" w:cs="Arial"/>
                <w:color w:val="000000"/>
                <w:sz w:val="16"/>
                <w:szCs w:val="16"/>
              </w:rPr>
              <w:t xml:space="preserve">., </w:t>
            </w:r>
            <w:r w:rsidRPr="00EF3397">
              <w:rPr>
                <w:rFonts w:ascii="Arial" w:hAnsi="Arial" w:cs="Arial"/>
                <w:color w:val="000000"/>
                <w:sz w:val="16"/>
                <w:szCs w:val="16"/>
              </w:rPr>
              <w:t>Туреччина</w:t>
            </w:r>
            <w:r w:rsidRPr="00921B95">
              <w:rPr>
                <w:rFonts w:ascii="Arial" w:hAnsi="Arial" w:cs="Arial"/>
                <w:color w:val="000000"/>
                <w:sz w:val="16"/>
                <w:szCs w:val="16"/>
              </w:rPr>
              <w:t xml:space="preserve">; </w:t>
            </w:r>
            <w:r w:rsidRPr="00921B95">
              <w:rPr>
                <w:rFonts w:ascii="Arial" w:hAnsi="Arial" w:cs="Arial"/>
                <w:color w:val="000000"/>
                <w:sz w:val="16"/>
                <w:szCs w:val="16"/>
              </w:rPr>
              <w:br/>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w:t>
            </w:r>
            <w:r w:rsidRPr="00921B95">
              <w:rPr>
                <w:rFonts w:ascii="Arial" w:hAnsi="Arial" w:cs="Arial"/>
                <w:color w:val="000000"/>
                <w:sz w:val="16"/>
                <w:szCs w:val="16"/>
              </w:rPr>
              <w:t>.</w:t>
            </w:r>
            <w:r w:rsidRPr="00EF3397">
              <w:rPr>
                <w:rFonts w:ascii="Arial" w:hAnsi="Arial" w:cs="Arial"/>
                <w:color w:val="000000"/>
                <w:sz w:val="16"/>
                <w:szCs w:val="16"/>
              </w:rPr>
              <w:t>К</w:t>
            </w:r>
            <w:r w:rsidRPr="00921B95">
              <w:rPr>
                <w:rFonts w:ascii="Arial" w:hAnsi="Arial" w:cs="Arial"/>
                <w:color w:val="000000"/>
                <w:sz w:val="16"/>
                <w:szCs w:val="16"/>
              </w:rPr>
              <w:t xml:space="preserve">. </w:t>
            </w:r>
            <w:r w:rsidRPr="00EF3397">
              <w:rPr>
                <w:rFonts w:ascii="Arial" w:hAnsi="Arial" w:cs="Arial"/>
                <w:color w:val="000000"/>
                <w:sz w:val="16"/>
                <w:szCs w:val="16"/>
              </w:rPr>
              <w:t>Сандоз</w:t>
            </w:r>
            <w:r w:rsidRPr="00921B95">
              <w:rPr>
                <w:rFonts w:ascii="Arial" w:hAnsi="Arial" w:cs="Arial"/>
                <w:color w:val="000000"/>
                <w:sz w:val="16"/>
                <w:szCs w:val="16"/>
              </w:rPr>
              <w:t xml:space="preserve"> </w:t>
            </w:r>
            <w:r w:rsidRPr="00EF3397">
              <w:rPr>
                <w:rFonts w:ascii="Arial" w:hAnsi="Arial" w:cs="Arial"/>
                <w:color w:val="000000"/>
                <w:sz w:val="16"/>
                <w:szCs w:val="16"/>
              </w:rPr>
              <w:t>С</w:t>
            </w:r>
            <w:r w:rsidRPr="00921B95">
              <w:rPr>
                <w:rFonts w:ascii="Arial" w:hAnsi="Arial" w:cs="Arial"/>
                <w:color w:val="000000"/>
                <w:sz w:val="16"/>
                <w:szCs w:val="16"/>
              </w:rPr>
              <w:t>.</w:t>
            </w:r>
            <w:r w:rsidRPr="00EF3397">
              <w:rPr>
                <w:rFonts w:ascii="Arial" w:hAnsi="Arial" w:cs="Arial"/>
                <w:color w:val="000000"/>
                <w:sz w:val="16"/>
                <w:szCs w:val="16"/>
              </w:rPr>
              <w:t>Р</w:t>
            </w:r>
            <w:r w:rsidRPr="00921B95">
              <w:rPr>
                <w:rFonts w:ascii="Arial" w:hAnsi="Arial" w:cs="Arial"/>
                <w:color w:val="000000"/>
                <w:sz w:val="16"/>
                <w:szCs w:val="16"/>
              </w:rPr>
              <w:t>.</w:t>
            </w:r>
            <w:r w:rsidRPr="00EF3397">
              <w:rPr>
                <w:rFonts w:ascii="Arial" w:hAnsi="Arial" w:cs="Arial"/>
                <w:color w:val="000000"/>
                <w:sz w:val="16"/>
                <w:szCs w:val="16"/>
              </w:rPr>
              <w:t>Л</w:t>
            </w:r>
            <w:r w:rsidRPr="00921B95">
              <w:rPr>
                <w:rFonts w:ascii="Arial" w:hAnsi="Arial" w:cs="Arial"/>
                <w:color w:val="000000"/>
                <w:sz w:val="16"/>
                <w:szCs w:val="16"/>
              </w:rPr>
              <w:t xml:space="preserve">., </w:t>
            </w:r>
            <w:r w:rsidRPr="00EF3397">
              <w:rPr>
                <w:rFonts w:ascii="Arial" w:hAnsi="Arial" w:cs="Arial"/>
                <w:color w:val="000000"/>
                <w:sz w:val="16"/>
                <w:szCs w:val="16"/>
              </w:rPr>
              <w:t>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Туреччина/</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Німеччина/</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Словенія/</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внесення змін до реєстраційних матеріалів: А.5.а-type ІАIN: Зміна найменування та /або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Зміна назви виробника Сандоз Ілак Санай ве Тікарет А.С., Туреччина/Sandoz Ilac Sanayi Ve Ticaret AS, Turkey на Генвеон Ілак Санай ве Тікарет А.С., Туреччина/Genveon Ilac Sanayi Ve Ticaret AS, Turkey та уточнення адреси згідно з записами у муніципальному реєстрі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0074E1">
            <w:pPr>
              <w:pStyle w:val="Normal"/>
              <w:tabs>
                <w:tab w:val="left" w:pos="12600"/>
              </w:tabs>
              <w:jc w:val="center"/>
              <w:rPr>
                <w:rFonts w:ascii="Arial" w:hAnsi="Arial" w:cs="Arial"/>
                <w:b/>
                <w:i/>
                <w:color w:val="000000"/>
                <w:sz w:val="16"/>
                <w:szCs w:val="16"/>
              </w:rPr>
            </w:pPr>
            <w:r w:rsidRPr="00921B9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sz w:val="16"/>
                <w:szCs w:val="16"/>
              </w:rPr>
            </w:pPr>
            <w:r w:rsidRPr="00921B95">
              <w:rPr>
                <w:rFonts w:ascii="Arial" w:hAnsi="Arial" w:cs="Arial"/>
                <w:sz w:val="16"/>
                <w:szCs w:val="16"/>
              </w:rPr>
              <w:t>UA/18672/01/01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921B95" w:rsidRDefault="001A75EC" w:rsidP="00792738">
            <w:pPr>
              <w:pStyle w:val="Normal"/>
              <w:tabs>
                <w:tab w:val="left" w:pos="12600"/>
              </w:tabs>
              <w:rPr>
                <w:rFonts w:ascii="Arial" w:hAnsi="Arial" w:cs="Arial"/>
                <w:b/>
                <w:i/>
                <w:color w:val="000000"/>
                <w:sz w:val="16"/>
                <w:szCs w:val="16"/>
              </w:rPr>
            </w:pPr>
            <w:r w:rsidRPr="00921B95">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rPr>
                <w:rFonts w:ascii="Arial" w:hAnsi="Arial" w:cs="Arial"/>
                <w:color w:val="000000"/>
                <w:sz w:val="16"/>
                <w:szCs w:val="16"/>
                <w:lang w:val="ru-RU"/>
              </w:rPr>
            </w:pPr>
            <w:r w:rsidRPr="00921B95">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lang w:val="ru-RU"/>
              </w:rPr>
            </w:pPr>
            <w:r w:rsidRPr="00921B95">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Словенія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Сандоз</w:t>
            </w:r>
            <w:r w:rsidRPr="00921B95">
              <w:rPr>
                <w:rFonts w:ascii="Arial" w:hAnsi="Arial" w:cs="Arial"/>
                <w:color w:val="000000"/>
                <w:sz w:val="16"/>
                <w:szCs w:val="16"/>
              </w:rPr>
              <w:t xml:space="preserve"> </w:t>
            </w:r>
            <w:r w:rsidRPr="00EF3397">
              <w:rPr>
                <w:rFonts w:ascii="Arial" w:hAnsi="Arial" w:cs="Arial"/>
                <w:color w:val="000000"/>
                <w:sz w:val="16"/>
                <w:szCs w:val="16"/>
              </w:rPr>
              <w:t>Груп</w:t>
            </w:r>
            <w:r w:rsidRPr="00921B95">
              <w:rPr>
                <w:rFonts w:ascii="Arial" w:hAnsi="Arial" w:cs="Arial"/>
                <w:color w:val="000000"/>
                <w:sz w:val="16"/>
                <w:szCs w:val="16"/>
              </w:rPr>
              <w:t xml:space="preserve"> </w:t>
            </w:r>
            <w:r w:rsidRPr="00EF3397">
              <w:rPr>
                <w:rFonts w:ascii="Arial" w:hAnsi="Arial" w:cs="Arial"/>
                <w:color w:val="000000"/>
                <w:sz w:val="16"/>
                <w:szCs w:val="16"/>
              </w:rPr>
              <w:t>Саглик</w:t>
            </w:r>
            <w:r w:rsidRPr="00921B95">
              <w:rPr>
                <w:rFonts w:ascii="Arial" w:hAnsi="Arial" w:cs="Arial"/>
                <w:color w:val="000000"/>
                <w:sz w:val="16"/>
                <w:szCs w:val="16"/>
              </w:rPr>
              <w:t xml:space="preserve"> </w:t>
            </w:r>
            <w:r w:rsidRPr="00EF3397">
              <w:rPr>
                <w:rFonts w:ascii="Arial" w:hAnsi="Arial" w:cs="Arial"/>
                <w:color w:val="000000"/>
                <w:sz w:val="16"/>
                <w:szCs w:val="16"/>
              </w:rPr>
              <w:t>Урунлері</w:t>
            </w:r>
            <w:r w:rsidRPr="00921B95">
              <w:rPr>
                <w:rFonts w:ascii="Arial" w:hAnsi="Arial" w:cs="Arial"/>
                <w:color w:val="000000"/>
                <w:sz w:val="16"/>
                <w:szCs w:val="16"/>
              </w:rPr>
              <w:t xml:space="preserve"> </w:t>
            </w:r>
            <w:r w:rsidRPr="00EF3397">
              <w:rPr>
                <w:rFonts w:ascii="Arial" w:hAnsi="Arial" w:cs="Arial"/>
                <w:color w:val="000000"/>
                <w:sz w:val="16"/>
                <w:szCs w:val="16"/>
              </w:rPr>
              <w:t>Ілакларі</w:t>
            </w:r>
            <w:r w:rsidRPr="00921B95">
              <w:rPr>
                <w:rFonts w:ascii="Arial" w:hAnsi="Arial" w:cs="Arial"/>
                <w:color w:val="000000"/>
                <w:sz w:val="16"/>
                <w:szCs w:val="16"/>
              </w:rPr>
              <w:t xml:space="preserve"> </w:t>
            </w:r>
            <w:r w:rsidRPr="00EF3397">
              <w:rPr>
                <w:rFonts w:ascii="Arial" w:hAnsi="Arial" w:cs="Arial"/>
                <w:color w:val="000000"/>
                <w:sz w:val="16"/>
                <w:szCs w:val="16"/>
              </w:rPr>
              <w:t>Сан</w:t>
            </w:r>
            <w:r w:rsidRPr="00921B95">
              <w:rPr>
                <w:rFonts w:ascii="Arial" w:hAnsi="Arial" w:cs="Arial"/>
                <w:color w:val="000000"/>
                <w:sz w:val="16"/>
                <w:szCs w:val="16"/>
              </w:rPr>
              <w:t xml:space="preserve">. </w:t>
            </w:r>
            <w:r w:rsidRPr="00EF3397">
              <w:rPr>
                <w:rFonts w:ascii="Arial" w:hAnsi="Arial" w:cs="Arial"/>
                <w:color w:val="000000"/>
                <w:sz w:val="16"/>
                <w:szCs w:val="16"/>
              </w:rPr>
              <w:t>ве</w:t>
            </w:r>
            <w:r w:rsidRPr="00921B95">
              <w:rPr>
                <w:rFonts w:ascii="Arial" w:hAnsi="Arial" w:cs="Arial"/>
                <w:color w:val="000000"/>
                <w:sz w:val="16"/>
                <w:szCs w:val="16"/>
              </w:rPr>
              <w:t xml:space="preserve"> </w:t>
            </w:r>
            <w:r w:rsidRPr="00EF3397">
              <w:rPr>
                <w:rFonts w:ascii="Arial" w:hAnsi="Arial" w:cs="Arial"/>
                <w:color w:val="000000"/>
                <w:sz w:val="16"/>
                <w:szCs w:val="16"/>
              </w:rPr>
              <w:t>Тік</w:t>
            </w:r>
            <w:r w:rsidRPr="00921B95">
              <w:rPr>
                <w:rFonts w:ascii="Arial" w:hAnsi="Arial" w:cs="Arial"/>
                <w:color w:val="000000"/>
                <w:sz w:val="16"/>
                <w:szCs w:val="16"/>
              </w:rPr>
              <w:t xml:space="preserve">. </w:t>
            </w:r>
            <w:r w:rsidRPr="00EF3397">
              <w:rPr>
                <w:rFonts w:ascii="Arial" w:hAnsi="Arial" w:cs="Arial"/>
                <w:color w:val="000000"/>
                <w:sz w:val="16"/>
                <w:szCs w:val="16"/>
              </w:rPr>
              <w:t>А</w:t>
            </w:r>
            <w:r w:rsidRPr="00921B95">
              <w:rPr>
                <w:rFonts w:ascii="Arial" w:hAnsi="Arial" w:cs="Arial"/>
                <w:color w:val="000000"/>
                <w:sz w:val="16"/>
                <w:szCs w:val="16"/>
              </w:rPr>
              <w:t>.</w:t>
            </w:r>
            <w:r w:rsidRPr="00EF3397">
              <w:rPr>
                <w:rFonts w:ascii="Arial" w:hAnsi="Arial" w:cs="Arial"/>
                <w:color w:val="000000"/>
                <w:sz w:val="16"/>
                <w:szCs w:val="16"/>
              </w:rPr>
              <w:t>С</w:t>
            </w:r>
            <w:r w:rsidRPr="00921B95">
              <w:rPr>
                <w:rFonts w:ascii="Arial" w:hAnsi="Arial" w:cs="Arial"/>
                <w:color w:val="000000"/>
                <w:sz w:val="16"/>
                <w:szCs w:val="16"/>
              </w:rPr>
              <w:t xml:space="preserve">., </w:t>
            </w:r>
            <w:r w:rsidRPr="00EF3397">
              <w:rPr>
                <w:rFonts w:ascii="Arial" w:hAnsi="Arial" w:cs="Arial"/>
                <w:color w:val="000000"/>
                <w:sz w:val="16"/>
                <w:szCs w:val="16"/>
              </w:rPr>
              <w:t>Туреччина</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 xml:space="preserve">, </w:t>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Салютас</w:t>
            </w:r>
            <w:r w:rsidRPr="00921B95">
              <w:rPr>
                <w:rFonts w:ascii="Arial" w:hAnsi="Arial" w:cs="Arial"/>
                <w:color w:val="000000"/>
                <w:sz w:val="16"/>
                <w:szCs w:val="16"/>
              </w:rPr>
              <w:t xml:space="preserve"> </w:t>
            </w:r>
            <w:r w:rsidRPr="00EF3397">
              <w:rPr>
                <w:rFonts w:ascii="Arial" w:hAnsi="Arial" w:cs="Arial"/>
                <w:color w:val="000000"/>
                <w:sz w:val="16"/>
                <w:szCs w:val="16"/>
              </w:rPr>
              <w:t>Фарма</w:t>
            </w:r>
            <w:r w:rsidRPr="00921B95">
              <w:rPr>
                <w:rFonts w:ascii="Arial" w:hAnsi="Arial" w:cs="Arial"/>
                <w:color w:val="000000"/>
                <w:sz w:val="16"/>
                <w:szCs w:val="16"/>
              </w:rPr>
              <w:t xml:space="preserve"> </w:t>
            </w:r>
            <w:r w:rsidRPr="00EF3397">
              <w:rPr>
                <w:rFonts w:ascii="Arial" w:hAnsi="Arial" w:cs="Arial"/>
                <w:color w:val="000000"/>
                <w:sz w:val="16"/>
                <w:szCs w:val="16"/>
              </w:rPr>
              <w:t>ГмбХ</w:t>
            </w:r>
            <w:r w:rsidRPr="00921B95">
              <w:rPr>
                <w:rFonts w:ascii="Arial" w:hAnsi="Arial" w:cs="Arial"/>
                <w:color w:val="000000"/>
                <w:sz w:val="16"/>
                <w:szCs w:val="16"/>
              </w:rPr>
              <w:t xml:space="preserve">, </w:t>
            </w:r>
            <w:r w:rsidRPr="00EF3397">
              <w:rPr>
                <w:rFonts w:ascii="Arial" w:hAnsi="Arial" w:cs="Arial"/>
                <w:color w:val="000000"/>
                <w:sz w:val="16"/>
                <w:szCs w:val="16"/>
              </w:rPr>
              <w:t>Німеччина</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 xml:space="preserve">, </w:t>
            </w:r>
            <w:r w:rsidRPr="00EF3397">
              <w:rPr>
                <w:rFonts w:ascii="Arial" w:hAnsi="Arial" w:cs="Arial"/>
                <w:color w:val="000000"/>
                <w:sz w:val="16"/>
                <w:szCs w:val="16"/>
              </w:rPr>
              <w:t>дозвіл</w:t>
            </w:r>
            <w:r w:rsidRPr="00921B95">
              <w:rPr>
                <w:rFonts w:ascii="Arial" w:hAnsi="Arial" w:cs="Arial"/>
                <w:color w:val="000000"/>
                <w:sz w:val="16"/>
                <w:szCs w:val="16"/>
              </w:rPr>
              <w:t xml:space="preserve"> </w:t>
            </w:r>
            <w:r w:rsidRPr="00EF3397">
              <w:rPr>
                <w:rFonts w:ascii="Arial" w:hAnsi="Arial" w:cs="Arial"/>
                <w:color w:val="000000"/>
                <w:sz w:val="16"/>
                <w:szCs w:val="16"/>
              </w:rPr>
              <w:t>на</w:t>
            </w:r>
            <w:r w:rsidRPr="00921B95">
              <w:rPr>
                <w:rFonts w:ascii="Arial" w:hAnsi="Arial" w:cs="Arial"/>
                <w:color w:val="000000"/>
                <w:sz w:val="16"/>
                <w:szCs w:val="16"/>
              </w:rPr>
              <w:t xml:space="preserve"> </w:t>
            </w:r>
            <w:r w:rsidRPr="00EF3397">
              <w:rPr>
                <w:rFonts w:ascii="Arial" w:hAnsi="Arial" w:cs="Arial"/>
                <w:color w:val="000000"/>
                <w:sz w:val="16"/>
                <w:szCs w:val="16"/>
              </w:rPr>
              <w:t>випуск</w:t>
            </w:r>
            <w:r w:rsidRPr="00921B95">
              <w:rPr>
                <w:rFonts w:ascii="Arial" w:hAnsi="Arial" w:cs="Arial"/>
                <w:color w:val="000000"/>
                <w:sz w:val="16"/>
                <w:szCs w:val="16"/>
              </w:rPr>
              <w:t xml:space="preserve"> </w:t>
            </w:r>
            <w:r w:rsidRPr="00EF3397">
              <w:rPr>
                <w:rFonts w:ascii="Arial" w:hAnsi="Arial" w:cs="Arial"/>
                <w:color w:val="000000"/>
                <w:sz w:val="16"/>
                <w:szCs w:val="16"/>
              </w:rPr>
              <w:t>серії</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Лек</w:t>
            </w:r>
            <w:r w:rsidRPr="00921B95">
              <w:rPr>
                <w:rFonts w:ascii="Arial" w:hAnsi="Arial" w:cs="Arial"/>
                <w:color w:val="000000"/>
                <w:sz w:val="16"/>
                <w:szCs w:val="16"/>
              </w:rPr>
              <w:t xml:space="preserve"> </w:t>
            </w:r>
            <w:r w:rsidRPr="00EF3397">
              <w:rPr>
                <w:rFonts w:ascii="Arial" w:hAnsi="Arial" w:cs="Arial"/>
                <w:color w:val="000000"/>
                <w:sz w:val="16"/>
                <w:szCs w:val="16"/>
              </w:rPr>
              <w:t>Фармацевтична</w:t>
            </w:r>
            <w:r w:rsidRPr="00921B95">
              <w:rPr>
                <w:rFonts w:ascii="Arial" w:hAnsi="Arial" w:cs="Arial"/>
                <w:color w:val="000000"/>
                <w:sz w:val="16"/>
                <w:szCs w:val="16"/>
              </w:rPr>
              <w:t xml:space="preserve"> </w:t>
            </w:r>
            <w:r w:rsidRPr="00EF3397">
              <w:rPr>
                <w:rFonts w:ascii="Arial" w:hAnsi="Arial" w:cs="Arial"/>
                <w:color w:val="000000"/>
                <w:sz w:val="16"/>
                <w:szCs w:val="16"/>
              </w:rPr>
              <w:t>компанія</w:t>
            </w:r>
            <w:r w:rsidRPr="00921B95">
              <w:rPr>
                <w:rFonts w:ascii="Arial" w:hAnsi="Arial" w:cs="Arial"/>
                <w:color w:val="000000"/>
                <w:sz w:val="16"/>
                <w:szCs w:val="16"/>
              </w:rPr>
              <w:t xml:space="preserve"> </w:t>
            </w:r>
            <w:r w:rsidRPr="00EF3397">
              <w:rPr>
                <w:rFonts w:ascii="Arial" w:hAnsi="Arial" w:cs="Arial"/>
                <w:color w:val="000000"/>
                <w:sz w:val="16"/>
                <w:szCs w:val="16"/>
              </w:rPr>
              <w:t>д</w:t>
            </w:r>
            <w:r w:rsidRPr="00921B95">
              <w:rPr>
                <w:rFonts w:ascii="Arial" w:hAnsi="Arial" w:cs="Arial"/>
                <w:color w:val="000000"/>
                <w:sz w:val="16"/>
                <w:szCs w:val="16"/>
              </w:rPr>
              <w:t>.</w:t>
            </w:r>
            <w:r w:rsidRPr="00EF3397">
              <w:rPr>
                <w:rFonts w:ascii="Arial" w:hAnsi="Arial" w:cs="Arial"/>
                <w:color w:val="000000"/>
                <w:sz w:val="16"/>
                <w:szCs w:val="16"/>
              </w:rPr>
              <w:t>д</w:t>
            </w:r>
            <w:r w:rsidRPr="00921B95">
              <w:rPr>
                <w:rFonts w:ascii="Arial" w:hAnsi="Arial" w:cs="Arial"/>
                <w:color w:val="000000"/>
                <w:sz w:val="16"/>
                <w:szCs w:val="16"/>
              </w:rPr>
              <w:t xml:space="preserve">., </w:t>
            </w:r>
            <w:r w:rsidRPr="00EF3397">
              <w:rPr>
                <w:rFonts w:ascii="Arial" w:hAnsi="Arial" w:cs="Arial"/>
                <w:color w:val="000000"/>
                <w:sz w:val="16"/>
                <w:szCs w:val="16"/>
              </w:rPr>
              <w:t>Словенія</w:t>
            </w:r>
            <w:r w:rsidRPr="00921B95">
              <w:rPr>
                <w:rFonts w:ascii="Arial" w:hAnsi="Arial" w:cs="Arial"/>
                <w:color w:val="000000"/>
                <w:sz w:val="16"/>
                <w:szCs w:val="16"/>
              </w:rPr>
              <w:t xml:space="preserve">; </w:t>
            </w:r>
            <w:r w:rsidRPr="00921B95">
              <w:rPr>
                <w:rFonts w:ascii="Arial" w:hAnsi="Arial" w:cs="Arial"/>
                <w:color w:val="000000"/>
                <w:sz w:val="16"/>
                <w:szCs w:val="16"/>
              </w:rPr>
              <w:br/>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дозвіл</w:t>
            </w:r>
            <w:r w:rsidRPr="00921B95">
              <w:rPr>
                <w:rFonts w:ascii="Arial" w:hAnsi="Arial" w:cs="Arial"/>
                <w:color w:val="000000"/>
                <w:sz w:val="16"/>
                <w:szCs w:val="16"/>
              </w:rPr>
              <w:t xml:space="preserve"> </w:t>
            </w:r>
            <w:r w:rsidRPr="00EF3397">
              <w:rPr>
                <w:rFonts w:ascii="Arial" w:hAnsi="Arial" w:cs="Arial"/>
                <w:color w:val="000000"/>
                <w:sz w:val="16"/>
                <w:szCs w:val="16"/>
              </w:rPr>
              <w:t>на</w:t>
            </w:r>
            <w:r w:rsidRPr="00921B95">
              <w:rPr>
                <w:rFonts w:ascii="Arial" w:hAnsi="Arial" w:cs="Arial"/>
                <w:color w:val="000000"/>
                <w:sz w:val="16"/>
                <w:szCs w:val="16"/>
              </w:rPr>
              <w:t xml:space="preserve"> </w:t>
            </w:r>
            <w:r w:rsidRPr="00EF3397">
              <w:rPr>
                <w:rFonts w:ascii="Arial" w:hAnsi="Arial" w:cs="Arial"/>
                <w:color w:val="000000"/>
                <w:sz w:val="16"/>
                <w:szCs w:val="16"/>
              </w:rPr>
              <w:t>випуск</w:t>
            </w:r>
            <w:r w:rsidRPr="00921B95">
              <w:rPr>
                <w:rFonts w:ascii="Arial" w:hAnsi="Arial" w:cs="Arial"/>
                <w:color w:val="000000"/>
                <w:sz w:val="16"/>
                <w:szCs w:val="16"/>
              </w:rPr>
              <w:t xml:space="preserve"> </w:t>
            </w:r>
            <w:r w:rsidRPr="00EF3397">
              <w:rPr>
                <w:rFonts w:ascii="Arial" w:hAnsi="Arial" w:cs="Arial"/>
                <w:color w:val="000000"/>
                <w:sz w:val="16"/>
                <w:szCs w:val="16"/>
              </w:rPr>
              <w:t>серії</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Лек</w:t>
            </w:r>
            <w:r w:rsidRPr="00921B95">
              <w:rPr>
                <w:rFonts w:ascii="Arial" w:hAnsi="Arial" w:cs="Arial"/>
                <w:color w:val="000000"/>
                <w:sz w:val="16"/>
                <w:szCs w:val="16"/>
              </w:rPr>
              <w:t xml:space="preserve"> </w:t>
            </w:r>
            <w:r w:rsidRPr="00EF3397">
              <w:rPr>
                <w:rFonts w:ascii="Arial" w:hAnsi="Arial" w:cs="Arial"/>
                <w:color w:val="000000"/>
                <w:sz w:val="16"/>
                <w:szCs w:val="16"/>
              </w:rPr>
              <w:t>Фармацевтична</w:t>
            </w:r>
            <w:r w:rsidRPr="00921B95">
              <w:rPr>
                <w:rFonts w:ascii="Arial" w:hAnsi="Arial" w:cs="Arial"/>
                <w:color w:val="000000"/>
                <w:sz w:val="16"/>
                <w:szCs w:val="16"/>
              </w:rPr>
              <w:t xml:space="preserve"> </w:t>
            </w:r>
            <w:r w:rsidRPr="00EF3397">
              <w:rPr>
                <w:rFonts w:ascii="Arial" w:hAnsi="Arial" w:cs="Arial"/>
                <w:color w:val="000000"/>
                <w:sz w:val="16"/>
                <w:szCs w:val="16"/>
              </w:rPr>
              <w:t>компанія</w:t>
            </w:r>
            <w:r w:rsidRPr="00921B95">
              <w:rPr>
                <w:rFonts w:ascii="Arial" w:hAnsi="Arial" w:cs="Arial"/>
                <w:color w:val="000000"/>
                <w:sz w:val="16"/>
                <w:szCs w:val="16"/>
              </w:rPr>
              <w:t xml:space="preserve"> </w:t>
            </w:r>
            <w:r w:rsidRPr="00EF3397">
              <w:rPr>
                <w:rFonts w:ascii="Arial" w:hAnsi="Arial" w:cs="Arial"/>
                <w:color w:val="000000"/>
                <w:sz w:val="16"/>
                <w:szCs w:val="16"/>
              </w:rPr>
              <w:t>д</w:t>
            </w:r>
            <w:r w:rsidRPr="00921B95">
              <w:rPr>
                <w:rFonts w:ascii="Arial" w:hAnsi="Arial" w:cs="Arial"/>
                <w:color w:val="000000"/>
                <w:sz w:val="16"/>
                <w:szCs w:val="16"/>
              </w:rPr>
              <w:t>.</w:t>
            </w:r>
            <w:r w:rsidRPr="00EF3397">
              <w:rPr>
                <w:rFonts w:ascii="Arial" w:hAnsi="Arial" w:cs="Arial"/>
                <w:color w:val="000000"/>
                <w:sz w:val="16"/>
                <w:szCs w:val="16"/>
              </w:rPr>
              <w:t>д</w:t>
            </w:r>
            <w:r w:rsidRPr="00921B95">
              <w:rPr>
                <w:rFonts w:ascii="Arial" w:hAnsi="Arial" w:cs="Arial"/>
                <w:color w:val="000000"/>
                <w:sz w:val="16"/>
                <w:szCs w:val="16"/>
              </w:rPr>
              <w:t xml:space="preserve">., </w:t>
            </w:r>
            <w:r w:rsidRPr="00EF3397">
              <w:rPr>
                <w:rFonts w:ascii="Arial" w:hAnsi="Arial" w:cs="Arial"/>
                <w:color w:val="000000"/>
                <w:sz w:val="16"/>
                <w:szCs w:val="16"/>
              </w:rPr>
              <w:t>Словенія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виробництво</w:t>
            </w:r>
            <w:r w:rsidRPr="00921B95">
              <w:rPr>
                <w:rFonts w:ascii="Arial" w:hAnsi="Arial" w:cs="Arial"/>
                <w:color w:val="000000"/>
                <w:sz w:val="16"/>
                <w:szCs w:val="16"/>
              </w:rPr>
              <w:t xml:space="preserve"> </w:t>
            </w:r>
            <w:r w:rsidRPr="00EF3397">
              <w:rPr>
                <w:rFonts w:ascii="Arial" w:hAnsi="Arial" w:cs="Arial"/>
                <w:color w:val="000000"/>
                <w:sz w:val="16"/>
                <w:szCs w:val="16"/>
              </w:rPr>
              <w:t>нерозфасованого</w:t>
            </w:r>
            <w:r w:rsidRPr="00921B95">
              <w:rPr>
                <w:rFonts w:ascii="Arial" w:hAnsi="Arial" w:cs="Arial"/>
                <w:color w:val="000000"/>
                <w:sz w:val="16"/>
                <w:szCs w:val="16"/>
              </w:rPr>
              <w:t xml:space="preserve"> </w:t>
            </w:r>
            <w:r w:rsidRPr="00EF3397">
              <w:rPr>
                <w:rFonts w:ascii="Arial" w:hAnsi="Arial" w:cs="Arial"/>
                <w:color w:val="000000"/>
                <w:sz w:val="16"/>
                <w:szCs w:val="16"/>
              </w:rPr>
              <w:t>продукту</w:t>
            </w:r>
            <w:r w:rsidRPr="00921B95">
              <w:rPr>
                <w:rFonts w:ascii="Arial" w:hAnsi="Arial" w:cs="Arial"/>
                <w:color w:val="000000"/>
                <w:sz w:val="16"/>
                <w:szCs w:val="16"/>
              </w:rPr>
              <w:t xml:space="preserve">, </w:t>
            </w:r>
            <w:r w:rsidRPr="00EF3397">
              <w:rPr>
                <w:rFonts w:ascii="Arial" w:hAnsi="Arial" w:cs="Arial"/>
                <w:color w:val="000000"/>
                <w:sz w:val="16"/>
                <w:szCs w:val="16"/>
              </w:rPr>
              <w:t>первинне</w:t>
            </w:r>
            <w:r w:rsidRPr="00921B95">
              <w:rPr>
                <w:rFonts w:ascii="Arial" w:hAnsi="Arial" w:cs="Arial"/>
                <w:color w:val="000000"/>
                <w:sz w:val="16"/>
                <w:szCs w:val="16"/>
              </w:rPr>
              <w:t xml:space="preserve"> </w:t>
            </w:r>
            <w:r w:rsidRPr="00EF3397">
              <w:rPr>
                <w:rFonts w:ascii="Arial" w:hAnsi="Arial" w:cs="Arial"/>
                <w:color w:val="000000"/>
                <w:sz w:val="16"/>
                <w:szCs w:val="16"/>
              </w:rPr>
              <w:t>та</w:t>
            </w:r>
            <w:r w:rsidRPr="00921B95">
              <w:rPr>
                <w:rFonts w:ascii="Arial" w:hAnsi="Arial" w:cs="Arial"/>
                <w:color w:val="000000"/>
                <w:sz w:val="16"/>
                <w:szCs w:val="16"/>
              </w:rPr>
              <w:t xml:space="preserve"> </w:t>
            </w:r>
            <w:r w:rsidRPr="00EF3397">
              <w:rPr>
                <w:rFonts w:ascii="Arial" w:hAnsi="Arial" w:cs="Arial"/>
                <w:color w:val="000000"/>
                <w:sz w:val="16"/>
                <w:szCs w:val="16"/>
              </w:rPr>
              <w:t>вторинне</w:t>
            </w:r>
            <w:r w:rsidRPr="00921B95">
              <w:rPr>
                <w:rFonts w:ascii="Arial" w:hAnsi="Arial" w:cs="Arial"/>
                <w:color w:val="000000"/>
                <w:sz w:val="16"/>
                <w:szCs w:val="16"/>
              </w:rPr>
              <w:t xml:space="preserve"> </w:t>
            </w:r>
            <w:r w:rsidRPr="00EF3397">
              <w:rPr>
                <w:rFonts w:ascii="Arial" w:hAnsi="Arial" w:cs="Arial"/>
                <w:color w:val="000000"/>
                <w:sz w:val="16"/>
                <w:szCs w:val="16"/>
              </w:rPr>
              <w:t>пакування</w:t>
            </w:r>
            <w:r w:rsidRPr="00921B95">
              <w:rPr>
                <w:rFonts w:ascii="Arial" w:hAnsi="Arial" w:cs="Arial"/>
                <w:color w:val="000000"/>
                <w:sz w:val="16"/>
                <w:szCs w:val="16"/>
              </w:rPr>
              <w:t xml:space="preserve">, </w:t>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Генвеон</w:t>
            </w:r>
            <w:r w:rsidRPr="00921B95">
              <w:rPr>
                <w:rFonts w:ascii="Arial" w:hAnsi="Arial" w:cs="Arial"/>
                <w:color w:val="000000"/>
                <w:sz w:val="16"/>
                <w:szCs w:val="16"/>
              </w:rPr>
              <w:t xml:space="preserve"> </w:t>
            </w:r>
            <w:r w:rsidRPr="00EF3397">
              <w:rPr>
                <w:rFonts w:ascii="Arial" w:hAnsi="Arial" w:cs="Arial"/>
                <w:color w:val="000000"/>
                <w:sz w:val="16"/>
                <w:szCs w:val="16"/>
              </w:rPr>
              <w:t>Ілак</w:t>
            </w:r>
            <w:r w:rsidRPr="00921B95">
              <w:rPr>
                <w:rFonts w:ascii="Arial" w:hAnsi="Arial" w:cs="Arial"/>
                <w:color w:val="000000"/>
                <w:sz w:val="16"/>
                <w:szCs w:val="16"/>
              </w:rPr>
              <w:t xml:space="preserve"> </w:t>
            </w:r>
            <w:r w:rsidRPr="00EF3397">
              <w:rPr>
                <w:rFonts w:ascii="Arial" w:hAnsi="Arial" w:cs="Arial"/>
                <w:color w:val="000000"/>
                <w:sz w:val="16"/>
                <w:szCs w:val="16"/>
              </w:rPr>
              <w:t>Санай</w:t>
            </w:r>
            <w:r w:rsidRPr="00921B95">
              <w:rPr>
                <w:rFonts w:ascii="Arial" w:hAnsi="Arial" w:cs="Arial"/>
                <w:color w:val="000000"/>
                <w:sz w:val="16"/>
                <w:szCs w:val="16"/>
              </w:rPr>
              <w:t xml:space="preserve"> </w:t>
            </w:r>
            <w:r w:rsidRPr="00EF3397">
              <w:rPr>
                <w:rFonts w:ascii="Arial" w:hAnsi="Arial" w:cs="Arial"/>
                <w:color w:val="000000"/>
                <w:sz w:val="16"/>
                <w:szCs w:val="16"/>
              </w:rPr>
              <w:t>ве</w:t>
            </w:r>
            <w:r w:rsidRPr="00921B95">
              <w:rPr>
                <w:rFonts w:ascii="Arial" w:hAnsi="Arial" w:cs="Arial"/>
                <w:color w:val="000000"/>
                <w:sz w:val="16"/>
                <w:szCs w:val="16"/>
              </w:rPr>
              <w:t xml:space="preserve"> </w:t>
            </w:r>
            <w:r w:rsidRPr="00EF3397">
              <w:rPr>
                <w:rFonts w:ascii="Arial" w:hAnsi="Arial" w:cs="Arial"/>
                <w:color w:val="000000"/>
                <w:sz w:val="16"/>
                <w:szCs w:val="16"/>
              </w:rPr>
              <w:t>Тікарет</w:t>
            </w:r>
            <w:r w:rsidRPr="00921B95">
              <w:rPr>
                <w:rFonts w:ascii="Arial" w:hAnsi="Arial" w:cs="Arial"/>
                <w:color w:val="000000"/>
                <w:sz w:val="16"/>
                <w:szCs w:val="16"/>
              </w:rPr>
              <w:t xml:space="preserve"> </w:t>
            </w:r>
            <w:r w:rsidRPr="00EF3397">
              <w:rPr>
                <w:rFonts w:ascii="Arial" w:hAnsi="Arial" w:cs="Arial"/>
                <w:color w:val="000000"/>
                <w:sz w:val="16"/>
                <w:szCs w:val="16"/>
              </w:rPr>
              <w:t>А</w:t>
            </w:r>
            <w:r w:rsidRPr="00921B95">
              <w:rPr>
                <w:rFonts w:ascii="Arial" w:hAnsi="Arial" w:cs="Arial"/>
                <w:color w:val="000000"/>
                <w:sz w:val="16"/>
                <w:szCs w:val="16"/>
              </w:rPr>
              <w:t>.</w:t>
            </w:r>
            <w:r w:rsidRPr="00EF3397">
              <w:rPr>
                <w:rFonts w:ascii="Arial" w:hAnsi="Arial" w:cs="Arial"/>
                <w:color w:val="000000"/>
                <w:sz w:val="16"/>
                <w:szCs w:val="16"/>
              </w:rPr>
              <w:t>С</w:t>
            </w:r>
            <w:r w:rsidRPr="00921B95">
              <w:rPr>
                <w:rFonts w:ascii="Arial" w:hAnsi="Arial" w:cs="Arial"/>
                <w:color w:val="000000"/>
                <w:sz w:val="16"/>
                <w:szCs w:val="16"/>
              </w:rPr>
              <w:t xml:space="preserve">., </w:t>
            </w:r>
            <w:r w:rsidRPr="00EF3397">
              <w:rPr>
                <w:rFonts w:ascii="Arial" w:hAnsi="Arial" w:cs="Arial"/>
                <w:color w:val="000000"/>
                <w:sz w:val="16"/>
                <w:szCs w:val="16"/>
              </w:rPr>
              <w:t>Туреччина</w:t>
            </w:r>
            <w:r w:rsidRPr="00921B95">
              <w:rPr>
                <w:rFonts w:ascii="Arial" w:hAnsi="Arial" w:cs="Arial"/>
                <w:color w:val="000000"/>
                <w:sz w:val="16"/>
                <w:szCs w:val="16"/>
              </w:rPr>
              <w:t xml:space="preserve">; </w:t>
            </w:r>
            <w:r w:rsidRPr="00921B95">
              <w:rPr>
                <w:rFonts w:ascii="Arial" w:hAnsi="Arial" w:cs="Arial"/>
                <w:color w:val="000000"/>
                <w:sz w:val="16"/>
                <w:szCs w:val="16"/>
              </w:rPr>
              <w:br/>
            </w:r>
            <w:r w:rsidRPr="00EF3397">
              <w:rPr>
                <w:rFonts w:ascii="Arial" w:hAnsi="Arial" w:cs="Arial"/>
                <w:color w:val="000000"/>
                <w:sz w:val="16"/>
                <w:szCs w:val="16"/>
              </w:rPr>
              <w:t>тестування</w:t>
            </w:r>
            <w:r w:rsidRPr="00921B95">
              <w:rPr>
                <w:rFonts w:ascii="Arial" w:hAnsi="Arial" w:cs="Arial"/>
                <w:color w:val="000000"/>
                <w:sz w:val="16"/>
                <w:szCs w:val="16"/>
              </w:rPr>
              <w:t>:</w:t>
            </w:r>
            <w:r w:rsidRPr="00921B95">
              <w:rPr>
                <w:rFonts w:ascii="Arial" w:hAnsi="Arial" w:cs="Arial"/>
                <w:color w:val="000000"/>
                <w:sz w:val="16"/>
                <w:szCs w:val="16"/>
              </w:rPr>
              <w:br/>
            </w:r>
            <w:r w:rsidRPr="00EF3397">
              <w:rPr>
                <w:rFonts w:ascii="Arial" w:hAnsi="Arial" w:cs="Arial"/>
                <w:color w:val="000000"/>
                <w:sz w:val="16"/>
                <w:szCs w:val="16"/>
              </w:rPr>
              <w:t>С</w:t>
            </w:r>
            <w:r w:rsidRPr="00921B95">
              <w:rPr>
                <w:rFonts w:ascii="Arial" w:hAnsi="Arial" w:cs="Arial"/>
                <w:color w:val="000000"/>
                <w:sz w:val="16"/>
                <w:szCs w:val="16"/>
              </w:rPr>
              <w:t>.</w:t>
            </w:r>
            <w:r w:rsidRPr="00EF3397">
              <w:rPr>
                <w:rFonts w:ascii="Arial" w:hAnsi="Arial" w:cs="Arial"/>
                <w:color w:val="000000"/>
                <w:sz w:val="16"/>
                <w:szCs w:val="16"/>
              </w:rPr>
              <w:t>К</w:t>
            </w:r>
            <w:r w:rsidRPr="00921B95">
              <w:rPr>
                <w:rFonts w:ascii="Arial" w:hAnsi="Arial" w:cs="Arial"/>
                <w:color w:val="000000"/>
                <w:sz w:val="16"/>
                <w:szCs w:val="16"/>
              </w:rPr>
              <w:t xml:space="preserve">. </w:t>
            </w:r>
            <w:r w:rsidRPr="00EF3397">
              <w:rPr>
                <w:rFonts w:ascii="Arial" w:hAnsi="Arial" w:cs="Arial"/>
                <w:color w:val="000000"/>
                <w:sz w:val="16"/>
                <w:szCs w:val="16"/>
              </w:rPr>
              <w:t>Сандоз</w:t>
            </w:r>
            <w:r w:rsidRPr="00921B95">
              <w:rPr>
                <w:rFonts w:ascii="Arial" w:hAnsi="Arial" w:cs="Arial"/>
                <w:color w:val="000000"/>
                <w:sz w:val="16"/>
                <w:szCs w:val="16"/>
              </w:rPr>
              <w:t xml:space="preserve"> </w:t>
            </w:r>
            <w:r w:rsidRPr="00EF3397">
              <w:rPr>
                <w:rFonts w:ascii="Arial" w:hAnsi="Arial" w:cs="Arial"/>
                <w:color w:val="000000"/>
                <w:sz w:val="16"/>
                <w:szCs w:val="16"/>
              </w:rPr>
              <w:t>С</w:t>
            </w:r>
            <w:r w:rsidRPr="00921B95">
              <w:rPr>
                <w:rFonts w:ascii="Arial" w:hAnsi="Arial" w:cs="Arial"/>
                <w:color w:val="000000"/>
                <w:sz w:val="16"/>
                <w:szCs w:val="16"/>
              </w:rPr>
              <w:t>.</w:t>
            </w:r>
            <w:r w:rsidRPr="00EF3397">
              <w:rPr>
                <w:rFonts w:ascii="Arial" w:hAnsi="Arial" w:cs="Arial"/>
                <w:color w:val="000000"/>
                <w:sz w:val="16"/>
                <w:szCs w:val="16"/>
              </w:rPr>
              <w:t>Р</w:t>
            </w:r>
            <w:r w:rsidRPr="00921B95">
              <w:rPr>
                <w:rFonts w:ascii="Arial" w:hAnsi="Arial" w:cs="Arial"/>
                <w:color w:val="000000"/>
                <w:sz w:val="16"/>
                <w:szCs w:val="16"/>
              </w:rPr>
              <w:t>.</w:t>
            </w:r>
            <w:r w:rsidRPr="00EF3397">
              <w:rPr>
                <w:rFonts w:ascii="Arial" w:hAnsi="Arial" w:cs="Arial"/>
                <w:color w:val="000000"/>
                <w:sz w:val="16"/>
                <w:szCs w:val="16"/>
              </w:rPr>
              <w:t>Л</w:t>
            </w:r>
            <w:r w:rsidRPr="00921B95">
              <w:rPr>
                <w:rFonts w:ascii="Arial" w:hAnsi="Arial" w:cs="Arial"/>
                <w:color w:val="000000"/>
                <w:sz w:val="16"/>
                <w:szCs w:val="16"/>
              </w:rPr>
              <w:t xml:space="preserve">., </w:t>
            </w:r>
            <w:r w:rsidRPr="00EF3397">
              <w:rPr>
                <w:rFonts w:ascii="Arial" w:hAnsi="Arial" w:cs="Arial"/>
                <w:color w:val="000000"/>
                <w:sz w:val="16"/>
                <w:szCs w:val="16"/>
              </w:rPr>
              <w:t>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Туреччина/</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Німеччина/</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Словенія/</w:t>
            </w:r>
          </w:p>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792738">
            <w:pPr>
              <w:pStyle w:val="Normal"/>
              <w:tabs>
                <w:tab w:val="left" w:pos="12600"/>
              </w:tabs>
              <w:jc w:val="center"/>
              <w:rPr>
                <w:rFonts w:ascii="Arial" w:hAnsi="Arial" w:cs="Arial"/>
                <w:color w:val="000000"/>
                <w:sz w:val="16"/>
                <w:szCs w:val="16"/>
              </w:rPr>
            </w:pPr>
            <w:r w:rsidRPr="00921B95">
              <w:rPr>
                <w:rFonts w:ascii="Arial" w:hAnsi="Arial" w:cs="Arial"/>
                <w:color w:val="000000"/>
                <w:sz w:val="16"/>
                <w:szCs w:val="16"/>
              </w:rPr>
              <w:t>внесення змін до реєстраційних матеріалів: А.5.а-type ІАIN: Зміна найменування та /або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Зміна назви виробника Сандоз Ілак Санай ве Тікарет А.С., Туреччина/Sandoz Ilac Sanayi Ve Ticaret AS, Turkey на Генвеон Ілак Санай ве Тікарет А.С., Туреччина/Genveon Ilac Sanayi Ve Ticaret AS, Turkey та уточнення адреси згідно з записами у муніципальному реєстрі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921B95" w:rsidRDefault="001A75EC" w:rsidP="000074E1">
            <w:pPr>
              <w:pStyle w:val="Normal"/>
              <w:tabs>
                <w:tab w:val="left" w:pos="12600"/>
              </w:tabs>
              <w:jc w:val="center"/>
              <w:rPr>
                <w:rFonts w:ascii="Arial" w:hAnsi="Arial" w:cs="Arial"/>
                <w:b/>
                <w:i/>
                <w:color w:val="000000"/>
                <w:sz w:val="16"/>
                <w:szCs w:val="16"/>
              </w:rPr>
            </w:pPr>
            <w:r w:rsidRPr="00921B9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C75051" w:rsidRDefault="001A75EC" w:rsidP="00792738">
            <w:pPr>
              <w:pStyle w:val="Normal"/>
              <w:tabs>
                <w:tab w:val="left" w:pos="12600"/>
              </w:tabs>
              <w:jc w:val="center"/>
              <w:rPr>
                <w:rFonts w:ascii="Arial" w:hAnsi="Arial" w:cs="Arial"/>
                <w:sz w:val="16"/>
                <w:szCs w:val="16"/>
              </w:rPr>
            </w:pPr>
            <w:r w:rsidRPr="00921B95">
              <w:rPr>
                <w:rFonts w:ascii="Arial" w:hAnsi="Arial" w:cs="Arial"/>
                <w:sz w:val="16"/>
                <w:szCs w:val="16"/>
              </w:rPr>
              <w:t>UA/18672/01/02</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МАЙЛОТАРГ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lang w:val="ru-RU"/>
              </w:rPr>
            </w:pPr>
            <w:r w:rsidRPr="0018043D">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США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вторинне пакування, маркування, зберігання, випуск серії: </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Фармація і Апджон Компані ЛЛС, США; </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виробництво, первинне пакування, тестування при випуску серії, тестування при дослідженні стабільності, зберігання: </w:t>
            </w:r>
          </w:p>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Ваєт Фармасьютікал Дівіжн оф Ваєт Холдінгс ЛЛС, США; тестування на цілісність упаковки (при дослідженні стабільності): </w:t>
            </w:r>
          </w:p>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lang w:val="ru-RU"/>
              </w:rPr>
              <w:t>Вест Фармасьютікал Сервісес,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lang w:val="ru-RU"/>
              </w:rPr>
            </w:pPr>
            <w:r w:rsidRPr="0018043D">
              <w:rPr>
                <w:rFonts w:ascii="Arial" w:hAnsi="Arial" w:cs="Arial"/>
                <w:color w:val="000000"/>
                <w:sz w:val="16"/>
                <w:szCs w:val="16"/>
                <w:lang w:val="ru-RU"/>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Updates to in-use storage conditions and the description of the material of construction for infusion bags and infusion lines.</w:t>
            </w:r>
            <w:r w:rsidRPr="0018043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UA/18298/01/01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вкриті плівковою оболонкою, по 500 мг,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виробництво за повним циклом:</w:t>
            </w:r>
            <w:r w:rsidRPr="0018043D">
              <w:rPr>
                <w:rFonts w:ascii="Arial" w:hAnsi="Arial" w:cs="Arial"/>
                <w:color w:val="000000"/>
                <w:sz w:val="16"/>
                <w:szCs w:val="16"/>
              </w:rPr>
              <w:br/>
              <w:t>Тева Чех Індастріз с.р.о., Чеська Республіка</w:t>
            </w:r>
            <w:r w:rsidRPr="0018043D">
              <w:rPr>
                <w:rFonts w:ascii="Arial" w:hAnsi="Arial" w:cs="Arial"/>
                <w:color w:val="000000"/>
                <w:sz w:val="16"/>
                <w:szCs w:val="16"/>
              </w:rPr>
              <w:br/>
              <w:t>виробництво за повним циклом:</w:t>
            </w:r>
            <w:r w:rsidRPr="0018043D">
              <w:rPr>
                <w:rFonts w:ascii="Arial" w:hAnsi="Arial" w:cs="Arial"/>
                <w:color w:val="000000"/>
                <w:sz w:val="16"/>
                <w:szCs w:val="16"/>
              </w:rPr>
              <w:br/>
              <w:t>Мікро Лабс Лімітед, Індія</w:t>
            </w:r>
            <w:r w:rsidRPr="0018043D">
              <w:rPr>
                <w:rFonts w:ascii="Arial" w:hAnsi="Arial" w:cs="Arial"/>
                <w:color w:val="000000"/>
                <w:sz w:val="16"/>
                <w:szCs w:val="16"/>
              </w:rPr>
              <w:br/>
              <w:t>первинна та вторинна упаковка, контроль якості, дозвіл на випуск серії:</w:t>
            </w:r>
            <w:r w:rsidRPr="0018043D">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Чеська Республіка/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Індія/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внесення змін до реєстраційних матеріалів: B.II.d.1 g) тип ІB. </w:t>
            </w:r>
            <w:r w:rsidRPr="0018043D">
              <w:rPr>
                <w:rFonts w:ascii="Arial" w:hAnsi="Arial" w:cs="Arial"/>
                <w:color w:val="000000"/>
                <w:sz w:val="16"/>
                <w:szCs w:val="16"/>
                <w:lang w:val="ru-RU"/>
              </w:rPr>
              <w:t>Зміна параметрів специфікації та/або граничних значень готового продукту. Доповнення або заміна (за винятком біологічних або імунологічних речовин) показника специфікації, включаючи відповідний метод випробування за результатами досліджень з безпеки або якості.</w:t>
            </w:r>
            <w:r w:rsidRPr="0018043D">
              <w:rPr>
                <w:rFonts w:ascii="Arial" w:hAnsi="Arial" w:cs="Arial"/>
                <w:color w:val="000000"/>
                <w:sz w:val="16"/>
                <w:szCs w:val="16"/>
                <w:lang w:val="ru-RU"/>
              </w:rPr>
              <w:br/>
            </w:r>
            <w:r w:rsidRPr="0018043D">
              <w:rPr>
                <w:rFonts w:ascii="Arial" w:hAnsi="Arial" w:cs="Arial"/>
                <w:color w:val="000000"/>
                <w:sz w:val="16"/>
                <w:szCs w:val="16"/>
              </w:rPr>
              <w:t>B</w:t>
            </w:r>
            <w:r w:rsidRPr="0018043D">
              <w:rPr>
                <w:rFonts w:ascii="Arial" w:hAnsi="Arial" w:cs="Arial"/>
                <w:color w:val="000000"/>
                <w:sz w:val="16"/>
                <w:szCs w:val="16"/>
                <w:lang w:val="ru-RU"/>
              </w:rPr>
              <w:t>.</w:t>
            </w:r>
            <w:r w:rsidRPr="0018043D">
              <w:rPr>
                <w:rFonts w:ascii="Arial" w:hAnsi="Arial" w:cs="Arial"/>
                <w:color w:val="000000"/>
                <w:sz w:val="16"/>
                <w:szCs w:val="16"/>
              </w:rPr>
              <w:t>II</w:t>
            </w:r>
            <w:r w:rsidRPr="0018043D">
              <w:rPr>
                <w:rFonts w:ascii="Arial" w:hAnsi="Arial" w:cs="Arial"/>
                <w:color w:val="000000"/>
                <w:sz w:val="16"/>
                <w:szCs w:val="16"/>
                <w:lang w:val="ru-RU"/>
              </w:rPr>
              <w:t>.</w:t>
            </w:r>
            <w:r w:rsidRPr="0018043D">
              <w:rPr>
                <w:rFonts w:ascii="Arial" w:hAnsi="Arial" w:cs="Arial"/>
                <w:color w:val="000000"/>
                <w:sz w:val="16"/>
                <w:szCs w:val="16"/>
              </w:rPr>
              <w:t>f</w:t>
            </w:r>
            <w:r w:rsidRPr="0018043D">
              <w:rPr>
                <w:rFonts w:ascii="Arial" w:hAnsi="Arial" w:cs="Arial"/>
                <w:color w:val="000000"/>
                <w:sz w:val="16"/>
                <w:szCs w:val="16"/>
                <w:lang w:val="ru-RU"/>
              </w:rPr>
              <w:t xml:space="preserve">.1 </w:t>
            </w:r>
            <w:r w:rsidRPr="0018043D">
              <w:rPr>
                <w:rFonts w:ascii="Arial" w:hAnsi="Arial" w:cs="Arial"/>
                <w:color w:val="000000"/>
                <w:sz w:val="16"/>
                <w:szCs w:val="16"/>
              </w:rPr>
              <w:t>z</w:t>
            </w:r>
            <w:r w:rsidRPr="0018043D">
              <w:rPr>
                <w:rFonts w:ascii="Arial" w:hAnsi="Arial" w:cs="Arial"/>
                <w:color w:val="000000"/>
                <w:sz w:val="16"/>
                <w:szCs w:val="16"/>
                <w:lang w:val="ru-RU"/>
              </w:rPr>
              <w:t>) тип І</w:t>
            </w:r>
            <w:r w:rsidRPr="0018043D">
              <w:rPr>
                <w:rFonts w:ascii="Arial" w:hAnsi="Arial" w:cs="Arial"/>
                <w:color w:val="000000"/>
                <w:sz w:val="16"/>
                <w:szCs w:val="16"/>
              </w:rPr>
              <w:t>B</w:t>
            </w:r>
            <w:r w:rsidRPr="0018043D">
              <w:rPr>
                <w:rFonts w:ascii="Arial" w:hAnsi="Arial" w:cs="Arial"/>
                <w:color w:val="000000"/>
                <w:sz w:val="16"/>
                <w:szCs w:val="16"/>
                <w:lang w:val="ru-RU"/>
              </w:rPr>
              <w:t xml:space="preserve"> Внесення змін стосовно терміну придатності та /або умов зберігання готового продукту. </w:t>
            </w:r>
            <w:r w:rsidRPr="0018043D">
              <w:rPr>
                <w:rFonts w:ascii="Arial" w:hAnsi="Arial" w:cs="Arial"/>
                <w:color w:val="000000"/>
                <w:sz w:val="16"/>
                <w:szCs w:val="16"/>
              </w:rPr>
              <w:t>Інша зміна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UA/18723/01/01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вкриті плівковою оболонкою, по 850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виробництво за повним циклом:</w:t>
            </w:r>
            <w:r w:rsidRPr="0018043D">
              <w:rPr>
                <w:rFonts w:ascii="Arial" w:hAnsi="Arial" w:cs="Arial"/>
                <w:color w:val="000000"/>
                <w:sz w:val="16"/>
                <w:szCs w:val="16"/>
              </w:rPr>
              <w:br/>
              <w:t>Тева Чех Індастріз с.р.о., Чеська Республіка</w:t>
            </w:r>
            <w:r w:rsidRPr="0018043D">
              <w:rPr>
                <w:rFonts w:ascii="Arial" w:hAnsi="Arial" w:cs="Arial"/>
                <w:color w:val="000000"/>
                <w:sz w:val="16"/>
                <w:szCs w:val="16"/>
              </w:rPr>
              <w:br/>
              <w:t>виробництво за повним циклом:</w:t>
            </w:r>
            <w:r w:rsidRPr="0018043D">
              <w:rPr>
                <w:rFonts w:ascii="Arial" w:hAnsi="Arial" w:cs="Arial"/>
                <w:color w:val="000000"/>
                <w:sz w:val="16"/>
                <w:szCs w:val="16"/>
              </w:rPr>
              <w:br/>
              <w:t>Мікро Лабс Лімітед, Індія</w:t>
            </w:r>
            <w:r w:rsidRPr="0018043D">
              <w:rPr>
                <w:rFonts w:ascii="Arial" w:hAnsi="Arial" w:cs="Arial"/>
                <w:color w:val="000000"/>
                <w:sz w:val="16"/>
                <w:szCs w:val="16"/>
              </w:rPr>
              <w:br/>
              <w:t>первинна та вторинна упаковка, контроль якості, дозвіл на випуск серії:</w:t>
            </w:r>
            <w:r w:rsidRPr="0018043D">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Чеська Республіка/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Індія/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 xml:space="preserve">внесення змін до реєстраційних матеріалів: B.II.d.1 g) тип ІB. </w:t>
            </w:r>
            <w:r w:rsidRPr="0018043D">
              <w:rPr>
                <w:rFonts w:ascii="Arial" w:hAnsi="Arial" w:cs="Arial"/>
                <w:color w:val="000000"/>
                <w:sz w:val="16"/>
                <w:szCs w:val="16"/>
                <w:lang w:val="ru-RU"/>
              </w:rPr>
              <w:t>Зміна параметрів специфікації та/або граничних значень готового продукту. Доповнення або заміна (за винятком біологічних або імунологічних речовин) показника специфікації, включаючи відповідний метод випробування за результатами досліджень з безпеки або якості.</w:t>
            </w:r>
            <w:r w:rsidRPr="0018043D">
              <w:rPr>
                <w:rFonts w:ascii="Arial" w:hAnsi="Arial" w:cs="Arial"/>
                <w:color w:val="000000"/>
                <w:sz w:val="16"/>
                <w:szCs w:val="16"/>
                <w:lang w:val="ru-RU"/>
              </w:rPr>
              <w:br/>
            </w:r>
            <w:r w:rsidRPr="0018043D">
              <w:rPr>
                <w:rFonts w:ascii="Arial" w:hAnsi="Arial" w:cs="Arial"/>
                <w:color w:val="000000"/>
                <w:sz w:val="16"/>
                <w:szCs w:val="16"/>
              </w:rPr>
              <w:t>B</w:t>
            </w:r>
            <w:r w:rsidRPr="0018043D">
              <w:rPr>
                <w:rFonts w:ascii="Arial" w:hAnsi="Arial" w:cs="Arial"/>
                <w:color w:val="000000"/>
                <w:sz w:val="16"/>
                <w:szCs w:val="16"/>
                <w:lang w:val="ru-RU"/>
              </w:rPr>
              <w:t>.</w:t>
            </w:r>
            <w:r w:rsidRPr="0018043D">
              <w:rPr>
                <w:rFonts w:ascii="Arial" w:hAnsi="Arial" w:cs="Arial"/>
                <w:color w:val="000000"/>
                <w:sz w:val="16"/>
                <w:szCs w:val="16"/>
              </w:rPr>
              <w:t>II</w:t>
            </w:r>
            <w:r w:rsidRPr="0018043D">
              <w:rPr>
                <w:rFonts w:ascii="Arial" w:hAnsi="Arial" w:cs="Arial"/>
                <w:color w:val="000000"/>
                <w:sz w:val="16"/>
                <w:szCs w:val="16"/>
                <w:lang w:val="ru-RU"/>
              </w:rPr>
              <w:t>.</w:t>
            </w:r>
            <w:r w:rsidRPr="0018043D">
              <w:rPr>
                <w:rFonts w:ascii="Arial" w:hAnsi="Arial" w:cs="Arial"/>
                <w:color w:val="000000"/>
                <w:sz w:val="16"/>
                <w:szCs w:val="16"/>
              </w:rPr>
              <w:t>f</w:t>
            </w:r>
            <w:r w:rsidRPr="0018043D">
              <w:rPr>
                <w:rFonts w:ascii="Arial" w:hAnsi="Arial" w:cs="Arial"/>
                <w:color w:val="000000"/>
                <w:sz w:val="16"/>
                <w:szCs w:val="16"/>
                <w:lang w:val="ru-RU"/>
              </w:rPr>
              <w:t xml:space="preserve">.1 </w:t>
            </w:r>
            <w:r w:rsidRPr="0018043D">
              <w:rPr>
                <w:rFonts w:ascii="Arial" w:hAnsi="Arial" w:cs="Arial"/>
                <w:color w:val="000000"/>
                <w:sz w:val="16"/>
                <w:szCs w:val="16"/>
              </w:rPr>
              <w:t>z</w:t>
            </w:r>
            <w:r w:rsidRPr="0018043D">
              <w:rPr>
                <w:rFonts w:ascii="Arial" w:hAnsi="Arial" w:cs="Arial"/>
                <w:color w:val="000000"/>
                <w:sz w:val="16"/>
                <w:szCs w:val="16"/>
                <w:lang w:val="ru-RU"/>
              </w:rPr>
              <w:t>) тип І</w:t>
            </w:r>
            <w:r w:rsidRPr="0018043D">
              <w:rPr>
                <w:rFonts w:ascii="Arial" w:hAnsi="Arial" w:cs="Arial"/>
                <w:color w:val="000000"/>
                <w:sz w:val="16"/>
                <w:szCs w:val="16"/>
              </w:rPr>
              <w:t>B</w:t>
            </w:r>
            <w:r w:rsidRPr="0018043D">
              <w:rPr>
                <w:rFonts w:ascii="Arial" w:hAnsi="Arial" w:cs="Arial"/>
                <w:color w:val="000000"/>
                <w:sz w:val="16"/>
                <w:szCs w:val="16"/>
                <w:lang w:val="ru-RU"/>
              </w:rPr>
              <w:t xml:space="preserve"> Внесення змін стосовно терміну придатності та /або умов зберігання готового продукту. </w:t>
            </w:r>
            <w:r w:rsidRPr="0018043D">
              <w:rPr>
                <w:rFonts w:ascii="Arial" w:hAnsi="Arial" w:cs="Arial"/>
                <w:color w:val="000000"/>
                <w:sz w:val="16"/>
                <w:szCs w:val="16"/>
              </w:rPr>
              <w:t>Інша зміна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UA/18723/01/02</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виробництво за повним циклом:</w:t>
            </w:r>
            <w:r w:rsidRPr="0018043D">
              <w:rPr>
                <w:rFonts w:ascii="Arial" w:hAnsi="Arial" w:cs="Arial"/>
                <w:color w:val="000000"/>
                <w:sz w:val="16"/>
                <w:szCs w:val="16"/>
              </w:rPr>
              <w:br/>
              <w:t>Тева Чех Індастріз с.р.о., Чеська Республіка</w:t>
            </w:r>
            <w:r w:rsidRPr="0018043D">
              <w:rPr>
                <w:rFonts w:ascii="Arial" w:hAnsi="Arial" w:cs="Arial"/>
                <w:color w:val="000000"/>
                <w:sz w:val="16"/>
                <w:szCs w:val="16"/>
              </w:rPr>
              <w:br/>
              <w:t>виробництво за повним циклом:</w:t>
            </w:r>
            <w:r w:rsidRPr="0018043D">
              <w:rPr>
                <w:rFonts w:ascii="Arial" w:hAnsi="Arial" w:cs="Arial"/>
                <w:color w:val="000000"/>
                <w:sz w:val="16"/>
                <w:szCs w:val="16"/>
              </w:rPr>
              <w:br/>
              <w:t>Мікро Лабс Лімітед, Індія</w:t>
            </w:r>
            <w:r w:rsidRPr="0018043D">
              <w:rPr>
                <w:rFonts w:ascii="Arial" w:hAnsi="Arial" w:cs="Arial"/>
                <w:color w:val="000000"/>
                <w:sz w:val="16"/>
                <w:szCs w:val="16"/>
              </w:rPr>
              <w:br/>
              <w:t>первинна та вторинна упаковка, контроль якості, дозвіл на випуск серії:</w:t>
            </w:r>
            <w:r w:rsidRPr="0018043D">
              <w:rPr>
                <w:rFonts w:ascii="Arial" w:hAnsi="Arial" w:cs="Arial"/>
                <w:color w:val="000000"/>
                <w:sz w:val="16"/>
                <w:szCs w:val="16"/>
              </w:rPr>
              <w:b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Чеська Республіка/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Індія/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rPr>
              <w:t xml:space="preserve">внесення змін до реєстраційних матеріалів: B.II.d.1 g) тип ІB. </w:t>
            </w:r>
            <w:r w:rsidRPr="0018043D">
              <w:rPr>
                <w:rFonts w:ascii="Arial" w:hAnsi="Arial" w:cs="Arial"/>
                <w:color w:val="000000"/>
                <w:sz w:val="16"/>
                <w:szCs w:val="16"/>
                <w:lang w:val="ru-RU"/>
              </w:rPr>
              <w:t>Зміна параметрів специфікації та/або граничних значень готового продукту. Доповнення або заміна (за винятком біологічних або імунологічних речовин) показника специфікації, включаючи відповідний метод випробування за результатами досліджень з безпеки або якості.</w:t>
            </w:r>
            <w:r w:rsidRPr="0018043D">
              <w:rPr>
                <w:rFonts w:ascii="Arial" w:hAnsi="Arial" w:cs="Arial"/>
                <w:color w:val="000000"/>
                <w:sz w:val="16"/>
                <w:szCs w:val="16"/>
                <w:lang w:val="ru-RU"/>
              </w:rPr>
              <w:br/>
            </w:r>
            <w:r w:rsidRPr="0018043D">
              <w:rPr>
                <w:rFonts w:ascii="Arial" w:hAnsi="Arial" w:cs="Arial"/>
                <w:color w:val="000000"/>
                <w:sz w:val="16"/>
                <w:szCs w:val="16"/>
              </w:rPr>
              <w:t>B</w:t>
            </w:r>
            <w:r w:rsidRPr="0018043D">
              <w:rPr>
                <w:rFonts w:ascii="Arial" w:hAnsi="Arial" w:cs="Arial"/>
                <w:color w:val="000000"/>
                <w:sz w:val="16"/>
                <w:szCs w:val="16"/>
                <w:lang w:val="ru-RU"/>
              </w:rPr>
              <w:t>.</w:t>
            </w:r>
            <w:r w:rsidRPr="0018043D">
              <w:rPr>
                <w:rFonts w:ascii="Arial" w:hAnsi="Arial" w:cs="Arial"/>
                <w:color w:val="000000"/>
                <w:sz w:val="16"/>
                <w:szCs w:val="16"/>
              </w:rPr>
              <w:t>II</w:t>
            </w:r>
            <w:r w:rsidRPr="0018043D">
              <w:rPr>
                <w:rFonts w:ascii="Arial" w:hAnsi="Arial" w:cs="Arial"/>
                <w:color w:val="000000"/>
                <w:sz w:val="16"/>
                <w:szCs w:val="16"/>
                <w:lang w:val="ru-RU"/>
              </w:rPr>
              <w:t>.</w:t>
            </w:r>
            <w:r w:rsidRPr="0018043D">
              <w:rPr>
                <w:rFonts w:ascii="Arial" w:hAnsi="Arial" w:cs="Arial"/>
                <w:color w:val="000000"/>
                <w:sz w:val="16"/>
                <w:szCs w:val="16"/>
              </w:rPr>
              <w:t>f</w:t>
            </w:r>
            <w:r w:rsidRPr="0018043D">
              <w:rPr>
                <w:rFonts w:ascii="Arial" w:hAnsi="Arial" w:cs="Arial"/>
                <w:color w:val="000000"/>
                <w:sz w:val="16"/>
                <w:szCs w:val="16"/>
                <w:lang w:val="ru-RU"/>
              </w:rPr>
              <w:t xml:space="preserve">.1 </w:t>
            </w:r>
            <w:r w:rsidRPr="0018043D">
              <w:rPr>
                <w:rFonts w:ascii="Arial" w:hAnsi="Arial" w:cs="Arial"/>
                <w:color w:val="000000"/>
                <w:sz w:val="16"/>
                <w:szCs w:val="16"/>
              </w:rPr>
              <w:t>z</w:t>
            </w:r>
            <w:r w:rsidRPr="0018043D">
              <w:rPr>
                <w:rFonts w:ascii="Arial" w:hAnsi="Arial" w:cs="Arial"/>
                <w:color w:val="000000"/>
                <w:sz w:val="16"/>
                <w:szCs w:val="16"/>
                <w:lang w:val="ru-RU"/>
              </w:rPr>
              <w:t>) тип І</w:t>
            </w:r>
            <w:r w:rsidRPr="0018043D">
              <w:rPr>
                <w:rFonts w:ascii="Arial" w:hAnsi="Arial" w:cs="Arial"/>
                <w:color w:val="000000"/>
                <w:sz w:val="16"/>
                <w:szCs w:val="16"/>
              </w:rPr>
              <w:t>B</w:t>
            </w:r>
            <w:r w:rsidRPr="0018043D">
              <w:rPr>
                <w:rFonts w:ascii="Arial" w:hAnsi="Arial" w:cs="Arial"/>
                <w:color w:val="000000"/>
                <w:sz w:val="16"/>
                <w:szCs w:val="16"/>
                <w:lang w:val="ru-RU"/>
              </w:rPr>
              <w:t xml:space="preserve"> Внесення змін стосовно терміну придатності та /або умов зберігання готового продукту. Інша зміна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UA/18723/01/03</w:t>
            </w:r>
          </w:p>
        </w:tc>
      </w:tr>
      <w:tr w:rsidR="001A75EC" w:rsidRPr="00100D48"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100D48"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ОНІВАЙД® ПЕГИЛЬОВАНИЙ ЛІПОСОМАЛЬНИЙ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rPr>
            </w:pPr>
            <w:r w:rsidRPr="0018043D">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Францiя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вихідних матеріалів та нерозфасованого продукту:</w:t>
            </w:r>
          </w:p>
          <w:p w:rsidR="001A75EC" w:rsidRPr="0018043D" w:rsidRDefault="001A75EC" w:rsidP="00792738">
            <w:pPr>
              <w:jc w:val="center"/>
              <w:rPr>
                <w:rFonts w:ascii="Arial" w:hAnsi="Arial" w:cs="Arial"/>
                <w:sz w:val="16"/>
                <w:szCs w:val="16"/>
              </w:rPr>
            </w:pPr>
            <w:r w:rsidRPr="0018043D">
              <w:rPr>
                <w:rFonts w:ascii="Arial" w:hAnsi="Arial" w:cs="Arial"/>
                <w:sz w:val="16"/>
                <w:szCs w:val="16"/>
              </w:rPr>
              <w:t>Авіста Фарма Солюшнс, 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укупорку та візуальний контроль:</w:t>
            </w:r>
          </w:p>
          <w:p w:rsidR="001A75EC" w:rsidRPr="0018043D" w:rsidRDefault="001A75EC" w:rsidP="00792738">
            <w:pPr>
              <w:jc w:val="center"/>
              <w:rPr>
                <w:rFonts w:ascii="Arial" w:hAnsi="Arial" w:cs="Arial"/>
                <w:sz w:val="16"/>
                <w:szCs w:val="16"/>
              </w:rPr>
            </w:pPr>
            <w:r w:rsidRPr="0018043D">
              <w:rPr>
                <w:rFonts w:ascii="Arial" w:hAnsi="Arial" w:cs="Arial"/>
                <w:sz w:val="16"/>
                <w:szCs w:val="16"/>
              </w:rPr>
              <w:t>Аджиномото Алтеа, Інк., 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нерозфасованого продукту:</w:t>
            </w:r>
          </w:p>
          <w:p w:rsidR="001A75EC" w:rsidRPr="0018043D" w:rsidRDefault="001A75EC" w:rsidP="00792738">
            <w:pPr>
              <w:jc w:val="center"/>
              <w:rPr>
                <w:rFonts w:ascii="Arial" w:hAnsi="Arial" w:cs="Arial"/>
                <w:sz w:val="16"/>
                <w:szCs w:val="16"/>
              </w:rPr>
            </w:pPr>
            <w:r w:rsidRPr="0018043D">
              <w:rPr>
                <w:rFonts w:ascii="Arial" w:hAnsi="Arial" w:cs="Arial"/>
                <w:sz w:val="16"/>
                <w:szCs w:val="16"/>
              </w:rPr>
              <w:t>Ассошиейтс оф Кейп Код, 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маркування та вторинне пакування:</w:t>
            </w:r>
          </w:p>
          <w:p w:rsidR="001A75EC" w:rsidRPr="0018043D" w:rsidRDefault="001A75EC" w:rsidP="00792738">
            <w:pPr>
              <w:jc w:val="center"/>
              <w:rPr>
                <w:rFonts w:ascii="Arial" w:hAnsi="Arial" w:cs="Arial"/>
                <w:sz w:val="16"/>
                <w:szCs w:val="16"/>
              </w:rPr>
            </w:pPr>
            <w:r w:rsidRPr="0018043D">
              <w:rPr>
                <w:rFonts w:ascii="Arial" w:hAnsi="Arial" w:cs="Arial"/>
                <w:sz w:val="16"/>
                <w:szCs w:val="16"/>
              </w:rPr>
              <w:t>Бакстер Онколоджі ГмбХ, Німеччина;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вихідних матеріалів:</w:t>
            </w:r>
          </w:p>
          <w:p w:rsidR="001A75EC" w:rsidRPr="0018043D" w:rsidRDefault="001A75EC" w:rsidP="00792738">
            <w:pPr>
              <w:jc w:val="center"/>
              <w:rPr>
                <w:rFonts w:ascii="Arial" w:hAnsi="Arial" w:cs="Arial"/>
                <w:sz w:val="16"/>
                <w:szCs w:val="16"/>
              </w:rPr>
            </w:pPr>
            <w:r w:rsidRPr="0018043D">
              <w:rPr>
                <w:rFonts w:ascii="Arial" w:hAnsi="Arial" w:cs="Arial"/>
                <w:sz w:val="16"/>
                <w:szCs w:val="16"/>
              </w:rPr>
              <w:t>Бостон Аналітика,США;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якості готового лікарського засобу: ендотоксин, стерильність, тверді частки:</w:t>
            </w:r>
          </w:p>
          <w:p w:rsidR="001A75EC" w:rsidRPr="0018043D" w:rsidRDefault="001A75EC" w:rsidP="00792738">
            <w:pPr>
              <w:jc w:val="center"/>
              <w:rPr>
                <w:rFonts w:ascii="Arial" w:hAnsi="Arial" w:cs="Arial"/>
                <w:sz w:val="16"/>
                <w:szCs w:val="16"/>
              </w:rPr>
            </w:pPr>
            <w:r w:rsidRPr="0018043D">
              <w:rPr>
                <w:rFonts w:ascii="Arial" w:hAnsi="Arial" w:cs="Arial"/>
                <w:sz w:val="16"/>
                <w:szCs w:val="16"/>
              </w:rPr>
              <w:t>ЕсДжіЕс Інститут Фрезеніус ГмбХ, Німеччина;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якості готового лікарського засобу: кількісне визначення, ідентифікація, домішки, фізико-хімічні показники:</w:t>
            </w:r>
          </w:p>
          <w:p w:rsidR="001A75EC" w:rsidRPr="0018043D" w:rsidRDefault="001A75EC" w:rsidP="00792738">
            <w:pPr>
              <w:jc w:val="center"/>
              <w:rPr>
                <w:rFonts w:ascii="Arial" w:hAnsi="Arial" w:cs="Arial"/>
                <w:sz w:val="16"/>
                <w:szCs w:val="16"/>
              </w:rPr>
            </w:pPr>
            <w:r w:rsidRPr="0018043D">
              <w:rPr>
                <w:rFonts w:ascii="Arial" w:hAnsi="Arial" w:cs="Arial"/>
                <w:sz w:val="16"/>
                <w:szCs w:val="16"/>
              </w:rPr>
              <w:t>ЕсДжіЕс Інститут Фрезеніус ГмбХ, Німеччина;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виробництво та контроль нерозфасованого продукту, контроль вихідних матеріалів:</w:t>
            </w:r>
          </w:p>
          <w:p w:rsidR="001A75EC" w:rsidRPr="0018043D" w:rsidRDefault="001A75EC" w:rsidP="00792738">
            <w:pPr>
              <w:jc w:val="center"/>
              <w:rPr>
                <w:rFonts w:ascii="Arial" w:hAnsi="Arial" w:cs="Arial"/>
                <w:sz w:val="16"/>
                <w:szCs w:val="16"/>
              </w:rPr>
            </w:pPr>
            <w:r w:rsidRPr="0018043D">
              <w:rPr>
                <w:rFonts w:ascii="Arial" w:hAnsi="Arial" w:cs="Arial"/>
                <w:sz w:val="16"/>
                <w:szCs w:val="16"/>
              </w:rPr>
              <w:t>Іпсен Біосайнс, Інк., 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w:t>
            </w:r>
          </w:p>
          <w:p w:rsidR="001A75EC" w:rsidRPr="0018043D" w:rsidRDefault="001A75EC" w:rsidP="00792738">
            <w:pPr>
              <w:jc w:val="center"/>
              <w:rPr>
                <w:rFonts w:ascii="Arial" w:hAnsi="Arial" w:cs="Arial"/>
                <w:sz w:val="16"/>
                <w:szCs w:val="16"/>
              </w:rPr>
            </w:pPr>
            <w:r w:rsidRPr="0018043D">
              <w:rPr>
                <w:rFonts w:ascii="Arial" w:hAnsi="Arial" w:cs="Arial"/>
                <w:sz w:val="16"/>
                <w:szCs w:val="16"/>
              </w:rPr>
              <w:t>Іпсен Фарма Біотек, Франція;</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вихідних матеріалів та нерозфасованого продукту:</w:t>
            </w:r>
          </w:p>
          <w:p w:rsidR="001A75EC" w:rsidRPr="0018043D" w:rsidRDefault="001A75EC" w:rsidP="00792738">
            <w:pPr>
              <w:jc w:val="center"/>
              <w:rPr>
                <w:rFonts w:ascii="Arial" w:hAnsi="Arial" w:cs="Arial"/>
                <w:sz w:val="16"/>
                <w:szCs w:val="16"/>
              </w:rPr>
            </w:pPr>
            <w:r w:rsidRPr="0018043D">
              <w:rPr>
                <w:rFonts w:ascii="Arial" w:hAnsi="Arial" w:cs="Arial"/>
                <w:sz w:val="16"/>
                <w:szCs w:val="16"/>
              </w:rPr>
              <w:t>Кволіті Кемікал Лабораторіз, США;</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випуск серії готового лікарського засобу:</w:t>
            </w:r>
          </w:p>
          <w:p w:rsidR="001A75EC" w:rsidRPr="0018043D" w:rsidRDefault="001A75EC" w:rsidP="00792738">
            <w:pPr>
              <w:jc w:val="center"/>
              <w:rPr>
                <w:rFonts w:ascii="Arial" w:hAnsi="Arial" w:cs="Arial"/>
                <w:sz w:val="16"/>
                <w:szCs w:val="16"/>
              </w:rPr>
            </w:pPr>
            <w:r w:rsidRPr="0018043D">
              <w:rPr>
                <w:rFonts w:ascii="Arial" w:hAnsi="Arial" w:cs="Arial"/>
                <w:sz w:val="16"/>
                <w:szCs w:val="16"/>
              </w:rPr>
              <w:t>Лабораторії Серв`є Індастрі, Францiя;</w:t>
            </w:r>
          </w:p>
          <w:p w:rsidR="001A75EC" w:rsidRPr="0018043D" w:rsidRDefault="001A75EC" w:rsidP="00792738">
            <w:pPr>
              <w:jc w:val="center"/>
              <w:rPr>
                <w:rFonts w:ascii="Arial" w:hAnsi="Arial" w:cs="Arial"/>
                <w:sz w:val="16"/>
                <w:szCs w:val="16"/>
              </w:rPr>
            </w:pPr>
            <w:r w:rsidRPr="0018043D">
              <w:rPr>
                <w:rFonts w:ascii="Arial" w:hAnsi="Arial" w:cs="Arial"/>
                <w:sz w:val="16"/>
                <w:szCs w:val="16"/>
              </w:rPr>
              <w:t>відповідальний за контроль вихідних матеріалів:</w:t>
            </w:r>
          </w:p>
          <w:p w:rsidR="001A75EC" w:rsidRPr="0018043D" w:rsidRDefault="001A75EC" w:rsidP="00792738">
            <w:pPr>
              <w:jc w:val="center"/>
              <w:rPr>
                <w:rFonts w:ascii="Arial" w:hAnsi="Arial" w:cs="Arial"/>
                <w:sz w:val="16"/>
                <w:szCs w:val="16"/>
              </w:rPr>
            </w:pPr>
            <w:r w:rsidRPr="0018043D">
              <w:rPr>
                <w:rFonts w:ascii="Arial" w:hAnsi="Arial" w:cs="Arial"/>
                <w:sz w:val="16"/>
                <w:szCs w:val="16"/>
              </w:rPr>
              <w:t>ПРОКСІ Лабораторіз БВ Сіненсіс Лайф Сайнсіс БВ, Нідерланди</w:t>
            </w:r>
          </w:p>
          <w:p w:rsidR="001A75EC" w:rsidRPr="0018043D" w:rsidRDefault="001A75EC" w:rsidP="00792738">
            <w:pPr>
              <w:pStyle w:val="Normal"/>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США/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Німеччина/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Франція/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lang w:val="ru-RU"/>
              </w:rPr>
            </w:pPr>
            <w:r w:rsidRPr="0018043D">
              <w:rPr>
                <w:rFonts w:ascii="Arial" w:hAnsi="Arial" w:cs="Arial"/>
                <w:color w:val="000000"/>
                <w:sz w:val="16"/>
                <w:szCs w:val="16"/>
              </w:rPr>
              <w:t xml:space="preserve">To change the ATC Code for irinotecan from L01XX19 to L01CE02. </w:t>
            </w:r>
            <w:r w:rsidRPr="0018043D">
              <w:rPr>
                <w:rFonts w:ascii="Arial" w:hAnsi="Arial" w:cs="Arial"/>
                <w:color w:val="000000"/>
                <w:sz w:val="16"/>
                <w:szCs w:val="16"/>
                <w:lang w:val="ru-RU"/>
              </w:rPr>
              <w:t>Заявник пропонує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UA/18775/01/01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ПІКРЕЙ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по 150 мг; 56 таблеток; по 14 таблеток у блістер-карті, по 4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Швейцарія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первинне та вторинне пакування:</w:t>
            </w:r>
            <w:r w:rsidRPr="0018043D">
              <w:rPr>
                <w:rFonts w:ascii="Arial" w:hAnsi="Arial" w:cs="Arial"/>
                <w:color w:val="000000"/>
                <w:sz w:val="16"/>
                <w:szCs w:val="16"/>
              </w:rPr>
              <w:br/>
              <w:t>Лек Фармасьютикалс д.д., виробнича дільниця Лендава, Словенія</w:t>
            </w:r>
            <w:r w:rsidRPr="0018043D">
              <w:rPr>
                <w:rFonts w:ascii="Arial" w:hAnsi="Arial" w:cs="Arial"/>
                <w:color w:val="000000"/>
                <w:sz w:val="16"/>
                <w:szCs w:val="16"/>
              </w:rPr>
              <w:br/>
              <w:t>первинне та вторинне пакування, випуск серії:</w:t>
            </w:r>
            <w:r w:rsidRPr="0018043D">
              <w:rPr>
                <w:rFonts w:ascii="Arial" w:hAnsi="Arial" w:cs="Arial"/>
                <w:color w:val="000000"/>
                <w:sz w:val="16"/>
                <w:szCs w:val="16"/>
              </w:rPr>
              <w:br/>
              <w:t xml:space="preserve">Лек Фармасьютикалс д.д., Словенія </w:t>
            </w:r>
            <w:r w:rsidRPr="0018043D">
              <w:rPr>
                <w:rFonts w:ascii="Arial" w:hAnsi="Arial" w:cs="Arial"/>
                <w:color w:val="000000"/>
                <w:sz w:val="16"/>
                <w:szCs w:val="16"/>
              </w:rPr>
              <w:br/>
              <w:t>випуск серії:</w:t>
            </w:r>
            <w:r w:rsidRPr="0018043D">
              <w:rPr>
                <w:rFonts w:ascii="Arial" w:hAnsi="Arial" w:cs="Arial"/>
                <w:color w:val="000000"/>
                <w:sz w:val="16"/>
                <w:szCs w:val="16"/>
              </w:rPr>
              <w:br/>
              <w:t>Новартіс Фарма ГмбХ, Німеччина</w:t>
            </w:r>
            <w:r w:rsidRPr="0018043D">
              <w:rPr>
                <w:rFonts w:ascii="Arial" w:hAnsi="Arial" w:cs="Arial"/>
                <w:color w:val="000000"/>
                <w:sz w:val="16"/>
                <w:szCs w:val="16"/>
              </w:rPr>
              <w:br/>
              <w:t>виробництво, контроль якості:</w:t>
            </w:r>
            <w:r w:rsidRPr="0018043D">
              <w:rPr>
                <w:rFonts w:ascii="Arial" w:hAnsi="Arial" w:cs="Arial"/>
                <w:color w:val="000000"/>
                <w:sz w:val="16"/>
                <w:szCs w:val="16"/>
              </w:rPr>
              <w:br/>
              <w:t xml:space="preserve">Новартіс Фарма Штейн АГ, Швейцарія </w:t>
            </w:r>
            <w:r w:rsidRPr="0018043D">
              <w:rPr>
                <w:rFonts w:ascii="Arial" w:hAnsi="Arial" w:cs="Arial"/>
                <w:color w:val="000000"/>
                <w:sz w:val="16"/>
                <w:szCs w:val="16"/>
              </w:rPr>
              <w:br/>
              <w:t>частковий контроль якості:</w:t>
            </w:r>
            <w:r w:rsidRPr="0018043D">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Словенія/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Німеччина/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C.I.4 type II – Change(s) in the SPC, Labelling or PL due to new quality, preclinical, clinical or pharmacovigilance data</w:t>
            </w:r>
            <w:r w:rsidRPr="0018043D">
              <w:rPr>
                <w:rFonts w:ascii="Arial" w:hAnsi="Arial" w:cs="Arial"/>
                <w:color w:val="000000"/>
                <w:sz w:val="16"/>
                <w:szCs w:val="16"/>
              </w:rPr>
              <w:br/>
              <w:t>Update of sections 4.4 and 4.8 of the SmPC in order to add hyperglycaemic hyperosmolar non-ketotic syndrome to the list of adverse drug reactions (ADRs) with frequency "unknown" and to update the warning on hyperglycaemia and ketoacidosis based on a review of the safety database. The Package leaflet and Annex II are updated accordingly. The RMP version 4.0 is approved.</w:t>
            </w:r>
            <w:r w:rsidRPr="0018043D">
              <w:rPr>
                <w:rFonts w:ascii="Arial" w:hAnsi="Arial" w:cs="Arial"/>
                <w:color w:val="000000"/>
                <w:sz w:val="16"/>
                <w:szCs w:val="16"/>
              </w:rPr>
              <w:br/>
            </w:r>
            <w:r w:rsidRPr="0018043D">
              <w:rPr>
                <w:rFonts w:ascii="Arial" w:hAnsi="Arial" w:cs="Arial"/>
                <w:color w:val="000000"/>
                <w:sz w:val="16"/>
                <w:szCs w:val="16"/>
              </w:rPr>
              <w:br/>
              <w:t>C.I.4 type II – Change(s) in the SPC, Labelling or PL due to new quality, preclinical, clinical or pharmacovigilance data</w:t>
            </w:r>
            <w:r w:rsidRPr="0018043D">
              <w:rPr>
                <w:rFonts w:ascii="Arial" w:hAnsi="Arial" w:cs="Arial"/>
                <w:color w:val="000000"/>
                <w:sz w:val="16"/>
                <w:szCs w:val="16"/>
              </w:rPr>
              <w:br/>
              <w:t>Update of sections 4.2 and 4.8 of the SmPC to modify the management of hyperglycaemia, rash and diarrhoea and add information about osteonecrosis of the jaw based on the pivotal trial SOLAR-1. The MAH also took the opportunity to make minor editorial changes to the SmPC.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UA/18778/01/01</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ПІКРЕЙ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по 200 мг; 28 таблеток; по 14 таблеток у блістер-карті; по 2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Швейцарія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первинне та вторинне пакування:</w:t>
            </w:r>
            <w:r w:rsidRPr="0018043D">
              <w:rPr>
                <w:rFonts w:ascii="Arial" w:hAnsi="Arial" w:cs="Arial"/>
                <w:color w:val="000000"/>
                <w:sz w:val="16"/>
                <w:szCs w:val="16"/>
              </w:rPr>
              <w:br/>
              <w:t>Лек Фармасьютикалс д.д., виробнича дільниця Лендава, Словенія</w:t>
            </w:r>
            <w:r w:rsidRPr="0018043D">
              <w:rPr>
                <w:rFonts w:ascii="Arial" w:hAnsi="Arial" w:cs="Arial"/>
                <w:color w:val="000000"/>
                <w:sz w:val="16"/>
                <w:szCs w:val="16"/>
              </w:rPr>
              <w:br/>
              <w:t>первинне та вторинне пакування, випуск серії:</w:t>
            </w:r>
            <w:r w:rsidRPr="0018043D">
              <w:rPr>
                <w:rFonts w:ascii="Arial" w:hAnsi="Arial" w:cs="Arial"/>
                <w:color w:val="000000"/>
                <w:sz w:val="16"/>
                <w:szCs w:val="16"/>
              </w:rPr>
              <w:br/>
              <w:t xml:space="preserve">Лек Фармасьютикалс д.д., Словенія </w:t>
            </w:r>
            <w:r w:rsidRPr="0018043D">
              <w:rPr>
                <w:rFonts w:ascii="Arial" w:hAnsi="Arial" w:cs="Arial"/>
                <w:color w:val="000000"/>
                <w:sz w:val="16"/>
                <w:szCs w:val="16"/>
              </w:rPr>
              <w:br/>
              <w:t>випуск серії:</w:t>
            </w:r>
            <w:r w:rsidRPr="0018043D">
              <w:rPr>
                <w:rFonts w:ascii="Arial" w:hAnsi="Arial" w:cs="Arial"/>
                <w:color w:val="000000"/>
                <w:sz w:val="16"/>
                <w:szCs w:val="16"/>
              </w:rPr>
              <w:br/>
              <w:t>Новартіс Фарма ГмбХ, Німеччина</w:t>
            </w:r>
            <w:r w:rsidRPr="0018043D">
              <w:rPr>
                <w:rFonts w:ascii="Arial" w:hAnsi="Arial" w:cs="Arial"/>
                <w:color w:val="000000"/>
                <w:sz w:val="16"/>
                <w:szCs w:val="16"/>
              </w:rPr>
              <w:br/>
              <w:t>виробництво, контроль якості:</w:t>
            </w:r>
            <w:r w:rsidRPr="0018043D">
              <w:rPr>
                <w:rFonts w:ascii="Arial" w:hAnsi="Arial" w:cs="Arial"/>
                <w:color w:val="000000"/>
                <w:sz w:val="16"/>
                <w:szCs w:val="16"/>
              </w:rPr>
              <w:br/>
              <w:t xml:space="preserve">Новартіс Фарма Штейн АГ, Швейцарія </w:t>
            </w:r>
            <w:r w:rsidRPr="0018043D">
              <w:rPr>
                <w:rFonts w:ascii="Arial" w:hAnsi="Arial" w:cs="Arial"/>
                <w:color w:val="000000"/>
                <w:sz w:val="16"/>
                <w:szCs w:val="16"/>
              </w:rPr>
              <w:br/>
              <w:t>частковий контроль якості:</w:t>
            </w:r>
            <w:r w:rsidRPr="0018043D">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Словенія/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Німеччина/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C.I.4 type II – Change(s) in the SPC, Labelling or PL due to new quality, preclinical, clinical or pharmacovigilance data</w:t>
            </w:r>
            <w:r w:rsidRPr="0018043D">
              <w:rPr>
                <w:rFonts w:ascii="Arial" w:hAnsi="Arial" w:cs="Arial"/>
                <w:color w:val="000000"/>
                <w:sz w:val="16"/>
                <w:szCs w:val="16"/>
              </w:rPr>
              <w:br/>
              <w:t>Update of sections 4.4 and 4.8 of the SmPC in order to add hyperglycaemic hyperosmolar non-ketotic syndrome to the list of adverse drug reactions (ADRs) with frequency "unknown" and to update the warning on hyperglycaemia and ketoacidosis based on a review of the safety database. The Package leaflet and Annex II are updated accordingly. The RMP version 4.0 is approved.</w:t>
            </w:r>
            <w:r w:rsidRPr="0018043D">
              <w:rPr>
                <w:rFonts w:ascii="Arial" w:hAnsi="Arial" w:cs="Arial"/>
                <w:color w:val="000000"/>
                <w:sz w:val="16"/>
                <w:szCs w:val="16"/>
              </w:rPr>
              <w:br/>
            </w:r>
            <w:r w:rsidRPr="0018043D">
              <w:rPr>
                <w:rFonts w:ascii="Arial" w:hAnsi="Arial" w:cs="Arial"/>
                <w:color w:val="000000"/>
                <w:sz w:val="16"/>
                <w:szCs w:val="16"/>
              </w:rPr>
              <w:br/>
              <w:t>C.I.4 type II – Change(s) in the SPC, Labelling or PL due to new quality, preclinical, clinical or pharmacovigilance data</w:t>
            </w:r>
            <w:r w:rsidRPr="0018043D">
              <w:rPr>
                <w:rFonts w:ascii="Arial" w:hAnsi="Arial" w:cs="Arial"/>
                <w:color w:val="000000"/>
                <w:sz w:val="16"/>
                <w:szCs w:val="16"/>
              </w:rPr>
              <w:br/>
              <w:t>Update of sections 4.2 and 4.8 of the SmPC to modify the management of hyperglycaemia, rash and diarrhoea and add information about osteonecrosis of the jaw based on the pivotal trial SOLAR-1. The MAH also took the opportunity to make minor editorial changes to the SmPC.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UA/18778/01/02</w:t>
            </w:r>
          </w:p>
        </w:tc>
      </w:tr>
      <w:tr w:rsidR="001A75EC" w:rsidRPr="006F5FC0" w:rsidTr="000074E1">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A75EC" w:rsidRPr="006F5FC0" w:rsidRDefault="001A75EC" w:rsidP="000074E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A75EC" w:rsidRPr="0018043D" w:rsidRDefault="001A75EC" w:rsidP="00792738">
            <w:pPr>
              <w:pStyle w:val="Normal"/>
              <w:tabs>
                <w:tab w:val="left" w:pos="12600"/>
              </w:tabs>
              <w:rPr>
                <w:rFonts w:ascii="Arial" w:hAnsi="Arial" w:cs="Arial"/>
                <w:b/>
                <w:i/>
                <w:color w:val="000000"/>
                <w:sz w:val="16"/>
                <w:szCs w:val="16"/>
              </w:rPr>
            </w:pPr>
            <w:r w:rsidRPr="0018043D">
              <w:rPr>
                <w:rFonts w:ascii="Arial" w:hAnsi="Arial" w:cs="Arial"/>
                <w:b/>
                <w:sz w:val="16"/>
                <w:szCs w:val="16"/>
              </w:rPr>
              <w:t>ПІКРЕЙ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rPr>
                <w:rFonts w:ascii="Arial" w:hAnsi="Arial" w:cs="Arial"/>
                <w:color w:val="000000"/>
                <w:sz w:val="16"/>
                <w:szCs w:val="16"/>
                <w:lang w:val="ru-RU"/>
              </w:rPr>
            </w:pPr>
            <w:r w:rsidRPr="0018043D">
              <w:rPr>
                <w:rFonts w:ascii="Arial" w:hAnsi="Arial" w:cs="Arial"/>
                <w:color w:val="000000"/>
                <w:sz w:val="16"/>
                <w:szCs w:val="16"/>
                <w:lang w:val="ru-RU"/>
              </w:rPr>
              <w:t>таблетки, вкриті плівковою оболонкою, по 50 мг та 200 мг; 56 таблеток (28 таблеток по 200 мг та 28 таблеток по 50 мг); по 7 таблеток дозуванням 200 мг та по 7 таблеток дозуванням 50 мг у блістер-карті, по 4 блістер-карти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8"/>
              <w:jc w:val="center"/>
              <w:rPr>
                <w:rFonts w:ascii="Arial" w:hAnsi="Arial" w:cs="Arial"/>
                <w:color w:val="000000"/>
                <w:sz w:val="16"/>
                <w:szCs w:val="16"/>
              </w:rPr>
            </w:pPr>
            <w:r w:rsidRPr="0018043D">
              <w:rPr>
                <w:rFonts w:ascii="Arial" w:hAnsi="Arial" w:cs="Arial"/>
                <w:color w:val="000000"/>
                <w:sz w:val="16"/>
                <w:szCs w:val="16"/>
              </w:rPr>
              <w:t>Швейцарія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color w:val="000000"/>
                <w:sz w:val="16"/>
                <w:szCs w:val="16"/>
              </w:rPr>
              <w:t>первинне та вторинне пакування:</w:t>
            </w:r>
            <w:r w:rsidRPr="0018043D">
              <w:rPr>
                <w:rFonts w:ascii="Arial" w:hAnsi="Arial" w:cs="Arial"/>
                <w:color w:val="000000"/>
                <w:sz w:val="16"/>
                <w:szCs w:val="16"/>
              </w:rPr>
              <w:br/>
              <w:t>Лек Фармасьютикалс д.д., виробнича дільниця Лендава, Словенія</w:t>
            </w:r>
            <w:r w:rsidRPr="0018043D">
              <w:rPr>
                <w:rFonts w:ascii="Arial" w:hAnsi="Arial" w:cs="Arial"/>
                <w:color w:val="000000"/>
                <w:sz w:val="16"/>
                <w:szCs w:val="16"/>
              </w:rPr>
              <w:br/>
              <w:t>первинне та вторинне пакування, випуск серії:</w:t>
            </w:r>
            <w:r w:rsidRPr="0018043D">
              <w:rPr>
                <w:rFonts w:ascii="Arial" w:hAnsi="Arial" w:cs="Arial"/>
                <w:color w:val="000000"/>
                <w:sz w:val="16"/>
                <w:szCs w:val="16"/>
              </w:rPr>
              <w:br/>
              <w:t xml:space="preserve">Лек Фармасьютикалс д.д., Словенія </w:t>
            </w:r>
            <w:r w:rsidRPr="0018043D">
              <w:rPr>
                <w:rFonts w:ascii="Arial" w:hAnsi="Arial" w:cs="Arial"/>
                <w:color w:val="000000"/>
                <w:sz w:val="16"/>
                <w:szCs w:val="16"/>
              </w:rPr>
              <w:br/>
              <w:t>випуск серії:</w:t>
            </w:r>
            <w:r w:rsidRPr="0018043D">
              <w:rPr>
                <w:rFonts w:ascii="Arial" w:hAnsi="Arial" w:cs="Arial"/>
                <w:color w:val="000000"/>
                <w:sz w:val="16"/>
                <w:szCs w:val="16"/>
              </w:rPr>
              <w:br/>
              <w:t>Новартіс Фарма ГмбХ, Німеччина</w:t>
            </w:r>
            <w:r w:rsidRPr="0018043D">
              <w:rPr>
                <w:rFonts w:ascii="Arial" w:hAnsi="Arial" w:cs="Arial"/>
                <w:color w:val="000000"/>
                <w:sz w:val="16"/>
                <w:szCs w:val="16"/>
              </w:rPr>
              <w:br/>
              <w:t>виробництво, контроль якості:</w:t>
            </w:r>
            <w:r w:rsidRPr="0018043D">
              <w:rPr>
                <w:rFonts w:ascii="Arial" w:hAnsi="Arial" w:cs="Arial"/>
                <w:color w:val="000000"/>
                <w:sz w:val="16"/>
                <w:szCs w:val="16"/>
              </w:rPr>
              <w:br/>
              <w:t xml:space="preserve">Новартіс Фарма Штейн АГ, Швейцарія </w:t>
            </w:r>
            <w:r w:rsidRPr="0018043D">
              <w:rPr>
                <w:rFonts w:ascii="Arial" w:hAnsi="Arial" w:cs="Arial"/>
                <w:color w:val="000000"/>
                <w:sz w:val="16"/>
                <w:szCs w:val="16"/>
              </w:rPr>
              <w:br/>
              <w:t>частковий контроль якості:</w:t>
            </w:r>
            <w:r w:rsidRPr="0018043D">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Словенія/</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Німеччина/</w:t>
            </w:r>
          </w:p>
          <w:p w:rsidR="001A75EC" w:rsidRPr="0018043D" w:rsidRDefault="001A75EC" w:rsidP="00792738">
            <w:pPr>
              <w:pStyle w:val="Normal"/>
              <w:tabs>
                <w:tab w:val="left" w:pos="12600"/>
              </w:tabs>
              <w:ind w:left="-107"/>
              <w:jc w:val="center"/>
              <w:rPr>
                <w:rFonts w:ascii="Arial" w:hAnsi="Arial" w:cs="Arial"/>
                <w:color w:val="000000"/>
                <w:sz w:val="16"/>
                <w:szCs w:val="16"/>
              </w:rPr>
            </w:pPr>
            <w:r w:rsidRPr="0018043D">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color w:val="000000"/>
                <w:sz w:val="16"/>
                <w:szCs w:val="16"/>
              </w:rPr>
            </w:pPr>
            <w:r w:rsidRPr="0018043D">
              <w:rPr>
                <w:rFonts w:ascii="Arial" w:hAnsi="Arial" w:cs="Arial"/>
                <w:b/>
                <w:color w:val="000000"/>
                <w:sz w:val="16"/>
                <w:szCs w:val="16"/>
              </w:rPr>
              <w:t>C.I.4 type II – Change(s) in the SPC, Labelling or PL due to new quality, preclinical, clinical or pharmacovigilance data</w:t>
            </w:r>
            <w:r w:rsidRPr="0018043D">
              <w:rPr>
                <w:rFonts w:ascii="Arial" w:hAnsi="Arial" w:cs="Arial"/>
                <w:color w:val="000000"/>
                <w:sz w:val="16"/>
                <w:szCs w:val="16"/>
              </w:rPr>
              <w:br/>
              <w:t>Update of sections 4.4 and 4.8 of the SmPC in order to add hyperglycaemic hyperosmolar non-ketotic syndrome to the list of adverse drug reactions (ADRs) with frequency "unknown" and to update the warning on hyperglycaemia and ketoacidosis based on a review of the safety database. The Package leaflet and Annex II are updated accordingly. The RMP version 4.0 is approved.</w:t>
            </w:r>
            <w:r w:rsidRPr="0018043D">
              <w:rPr>
                <w:rFonts w:ascii="Arial" w:hAnsi="Arial" w:cs="Arial"/>
                <w:color w:val="000000"/>
                <w:sz w:val="16"/>
                <w:szCs w:val="16"/>
              </w:rPr>
              <w:br/>
            </w:r>
            <w:r w:rsidRPr="0018043D">
              <w:rPr>
                <w:rFonts w:ascii="Arial" w:hAnsi="Arial" w:cs="Arial"/>
                <w:color w:val="000000"/>
                <w:sz w:val="16"/>
                <w:szCs w:val="16"/>
              </w:rPr>
              <w:br/>
            </w:r>
            <w:r w:rsidRPr="0018043D">
              <w:rPr>
                <w:rFonts w:ascii="Arial" w:hAnsi="Arial" w:cs="Arial"/>
                <w:b/>
                <w:color w:val="000000"/>
                <w:sz w:val="16"/>
                <w:szCs w:val="16"/>
              </w:rPr>
              <w:t>C.I.4 type II – Change(s) in the SPC, Labelling or PL due to new quality, preclinical, clinical or pharmacovigilance data</w:t>
            </w:r>
            <w:r w:rsidRPr="0018043D">
              <w:rPr>
                <w:rFonts w:ascii="Arial" w:hAnsi="Arial" w:cs="Arial"/>
                <w:color w:val="000000"/>
                <w:sz w:val="16"/>
                <w:szCs w:val="16"/>
              </w:rPr>
              <w:br/>
              <w:t>Update of sections 4.2 and 4.8 of the SmPC to modify the management of hyperglycaemia, rash and diarrhoea and add information about osteonecrosis of the jaw based on the pivotal trial SOLAR-1. The MAH also took the opportunity to make minor editorial changes to the SmPC.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0074E1">
            <w:pPr>
              <w:pStyle w:val="Normal"/>
              <w:tabs>
                <w:tab w:val="left" w:pos="12600"/>
              </w:tabs>
              <w:jc w:val="center"/>
              <w:rPr>
                <w:rFonts w:ascii="Arial" w:hAnsi="Arial" w:cs="Arial"/>
                <w:b/>
                <w:i/>
                <w:color w:val="000000"/>
                <w:sz w:val="16"/>
                <w:szCs w:val="16"/>
              </w:rPr>
            </w:pPr>
            <w:r w:rsidRPr="0018043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A75EC" w:rsidRPr="0018043D" w:rsidRDefault="001A75EC" w:rsidP="00792738">
            <w:pPr>
              <w:pStyle w:val="Normal"/>
              <w:tabs>
                <w:tab w:val="left" w:pos="12600"/>
              </w:tabs>
              <w:jc w:val="center"/>
              <w:rPr>
                <w:rFonts w:ascii="Arial" w:hAnsi="Arial" w:cs="Arial"/>
                <w:sz w:val="16"/>
                <w:szCs w:val="16"/>
              </w:rPr>
            </w:pPr>
            <w:r w:rsidRPr="0018043D">
              <w:rPr>
                <w:rFonts w:ascii="Arial" w:hAnsi="Arial" w:cs="Arial"/>
                <w:sz w:val="16"/>
                <w:szCs w:val="16"/>
              </w:rPr>
              <w:t>UA/18778/01/03</w:t>
            </w:r>
          </w:p>
        </w:tc>
      </w:tr>
    </w:tbl>
    <w:p w:rsidR="001A75EC" w:rsidRDefault="001A75EC" w:rsidP="001A75EC">
      <w:pPr>
        <w:pStyle w:val="Normal"/>
        <w:jc w:val="center"/>
        <w:rPr>
          <w:lang w:val="ru-RU"/>
        </w:rPr>
      </w:pPr>
    </w:p>
    <w:p w:rsidR="000074E1" w:rsidRDefault="000074E1" w:rsidP="001A75EC">
      <w:pPr>
        <w:pStyle w:val="Normal"/>
        <w:jc w:val="center"/>
        <w:rPr>
          <w:lang w:val="ru-RU"/>
        </w:rPr>
      </w:pPr>
    </w:p>
    <w:p w:rsidR="000074E1" w:rsidRDefault="000074E1" w:rsidP="001A75EC">
      <w:pPr>
        <w:pStyle w:val="Normal"/>
        <w:jc w:val="center"/>
        <w:rPr>
          <w:lang w:val="ru-RU"/>
        </w:rPr>
      </w:pPr>
    </w:p>
    <w:p w:rsidR="000074E1" w:rsidRDefault="000074E1" w:rsidP="001A75EC">
      <w:pPr>
        <w:pStyle w:val="Normal"/>
        <w:jc w:val="center"/>
        <w:rPr>
          <w:lang w:val="ru-RU"/>
        </w:rPr>
      </w:pPr>
    </w:p>
    <w:p w:rsidR="001A75EC" w:rsidRDefault="001A75EC" w:rsidP="001A75EC">
      <w:pPr>
        <w:ind w:left="540"/>
        <w:rPr>
          <w:rFonts w:ascii="Arial" w:hAnsi="Arial" w:cs="Arial"/>
          <w:b/>
          <w:sz w:val="28"/>
          <w:szCs w:val="28"/>
        </w:rPr>
      </w:pPr>
      <w:r>
        <w:rPr>
          <w:rFonts w:ascii="Arial" w:hAnsi="Arial" w:cs="Arial"/>
          <w:b/>
          <w:sz w:val="28"/>
          <w:szCs w:val="28"/>
        </w:rPr>
        <w:t xml:space="preserve">В.о. Генерального директора </w:t>
      </w:r>
    </w:p>
    <w:p w:rsidR="001A75EC" w:rsidRDefault="001A75EC" w:rsidP="001A75EC">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D57CD7" w:rsidRPr="000074E1" w:rsidRDefault="00D57CD7" w:rsidP="004E1A23">
      <w:pPr>
        <w:rPr>
          <w:b/>
          <w:sz w:val="28"/>
          <w:szCs w:val="28"/>
        </w:rPr>
      </w:pPr>
    </w:p>
    <w:sectPr w:rsidR="00D57CD7" w:rsidRPr="000074E1" w:rsidSect="00792738">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738" w:rsidRDefault="00792738" w:rsidP="00B217C6">
      <w:r>
        <w:separator/>
      </w:r>
    </w:p>
  </w:endnote>
  <w:endnote w:type="continuationSeparator" w:id="0">
    <w:p w:rsidR="00792738" w:rsidRDefault="0079273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738" w:rsidRDefault="00792738" w:rsidP="00B217C6">
      <w:r>
        <w:separator/>
      </w:r>
    </w:p>
  </w:footnote>
  <w:footnote w:type="continuationSeparator" w:id="0">
    <w:p w:rsidR="00792738" w:rsidRDefault="0079273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38" w:rsidRDefault="00792738" w:rsidP="007927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2738" w:rsidRDefault="0079273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38" w:rsidRDefault="00792738" w:rsidP="007927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074E1">
      <w:rPr>
        <w:rStyle w:val="a7"/>
        <w:noProof/>
      </w:rPr>
      <w:t>6</w:t>
    </w:r>
    <w:r>
      <w:rPr>
        <w:rStyle w:val="a7"/>
      </w:rPr>
      <w:fldChar w:fldCharType="end"/>
    </w:r>
  </w:p>
  <w:p w:rsidR="00792738" w:rsidRDefault="00792738" w:rsidP="00792738">
    <w:pPr>
      <w:pStyle w:val="a3"/>
      <w:tabs>
        <w:tab w:val="left" w:pos="10920"/>
      </w:tabs>
    </w:pPr>
    <w:r>
      <w:tab/>
    </w:r>
  </w:p>
  <w:p w:rsidR="000074E1" w:rsidRDefault="000074E1" w:rsidP="00792738">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38" w:rsidRDefault="00792738" w:rsidP="007927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2738" w:rsidRDefault="0079273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38" w:rsidRDefault="00792738" w:rsidP="000074E1">
    <w:pPr>
      <w:pStyle w:val="a3"/>
      <w:framePr w:wrap="around" w:vAnchor="text" w:hAnchor="page" w:x="8266" w:y="-32"/>
      <w:rPr>
        <w:rStyle w:val="a7"/>
      </w:rPr>
    </w:pPr>
    <w:r>
      <w:rPr>
        <w:rStyle w:val="a7"/>
      </w:rPr>
      <w:fldChar w:fldCharType="begin"/>
    </w:r>
    <w:r>
      <w:rPr>
        <w:rStyle w:val="a7"/>
      </w:rPr>
      <w:instrText xml:space="preserve">PAGE  </w:instrText>
    </w:r>
    <w:r>
      <w:rPr>
        <w:rStyle w:val="a7"/>
      </w:rPr>
      <w:fldChar w:fldCharType="separate"/>
    </w:r>
    <w:r w:rsidR="000074E1">
      <w:rPr>
        <w:rStyle w:val="a7"/>
        <w:noProof/>
      </w:rPr>
      <w:t>13</w:t>
    </w:r>
    <w:r>
      <w:rPr>
        <w:rStyle w:val="a7"/>
      </w:rPr>
      <w:fldChar w:fldCharType="end"/>
    </w:r>
  </w:p>
  <w:p w:rsidR="00792738" w:rsidRDefault="00792738" w:rsidP="00792738">
    <w:pPr>
      <w:pStyle w:val="a3"/>
      <w:tabs>
        <w:tab w:val="left" w:pos="8985"/>
      </w:tabs>
    </w:pPr>
    <w:r>
      <w:tab/>
    </w:r>
  </w:p>
  <w:p w:rsidR="000074E1" w:rsidRDefault="000074E1" w:rsidP="00792738">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829037D"/>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4E1"/>
    <w:rsid w:val="00007DDC"/>
    <w:rsid w:val="000158C1"/>
    <w:rsid w:val="000165EF"/>
    <w:rsid w:val="0001769C"/>
    <w:rsid w:val="000206C6"/>
    <w:rsid w:val="00022179"/>
    <w:rsid w:val="00023A9F"/>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A488A"/>
    <w:rsid w:val="001A4A80"/>
    <w:rsid w:val="001A7359"/>
    <w:rsid w:val="001A74A5"/>
    <w:rsid w:val="001A75EC"/>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332D"/>
    <w:rsid w:val="00783CBF"/>
    <w:rsid w:val="00792738"/>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71EF0"/>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57CD7"/>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1845"/>
    <w:rsid w:val="00E61998"/>
    <w:rsid w:val="00E6234D"/>
    <w:rsid w:val="00E62890"/>
    <w:rsid w:val="00E635EF"/>
    <w:rsid w:val="00E65B6D"/>
    <w:rsid w:val="00E6629C"/>
    <w:rsid w:val="00E71E0E"/>
    <w:rsid w:val="00E75E5F"/>
    <w:rsid w:val="00E8272E"/>
    <w:rsid w:val="00E83E3C"/>
    <w:rsid w:val="00E9596C"/>
    <w:rsid w:val="00EB03B8"/>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1AFF"/>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2608C9B-D937-4FD3-ADE8-84E17664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D57CD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D57CD7"/>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D57CD7"/>
    <w:rPr>
      <w:rFonts w:eastAsia="Times New Roman"/>
      <w:sz w:val="24"/>
      <w:szCs w:val="24"/>
      <w:lang w:val="uk-UA" w:eastAsia="uk-UA"/>
    </w:rPr>
  </w:style>
  <w:style w:type="paragraph" w:customStyle="1" w:styleId="msolistparagraph0">
    <w:name w:val="msolistparagraph"/>
    <w:basedOn w:val="a"/>
    <w:uiPriority w:val="34"/>
    <w:qFormat/>
    <w:rsid w:val="00D57CD7"/>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7B9B-3A95-4179-A6C0-0EB98153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3816</Words>
  <Characters>21752</Characters>
  <Application>Microsoft Office Word</Application>
  <DocSecurity>0</DocSecurity>
  <Lines>181</Lines>
  <Paragraphs>51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vt:lpstr>
      <vt:lpstr>    ПЕРЕЛІК</vt:lpstr>
      <vt:lpstr>    </vt:lpstr>
      <vt:lpstr>    ПЕРЕЛІК</vt:lpstr>
      <vt:lpstr> </vt:lpstr>
    </vt:vector>
  </TitlesOfParts>
  <Company>Krokoz™</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2022-03-07T11:24:00Z</dcterms:created>
  <dcterms:modified xsi:type="dcterms:W3CDTF">2022-03-07T11:24:00Z</dcterms:modified>
</cp:coreProperties>
</file>