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D441F1">
        <w:tc>
          <w:tcPr>
            <w:tcW w:w="3271" w:type="dxa"/>
          </w:tcPr>
          <w:p w:rsidR="00D441F1" w:rsidRDefault="00D441F1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D441F1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 травня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D441F1" w:rsidRDefault="00D441F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Default="00D441F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№ 758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2A74">
        <w:rPr>
          <w:rFonts w:ascii="Times New Roman" w:hAnsi="Times New Roman"/>
          <w:sz w:val="28"/>
          <w:szCs w:val="28"/>
          <w:lang w:val="uk-UA"/>
        </w:rPr>
        <w:t>2</w:t>
      </w:r>
      <w:r w:rsidR="006F547E">
        <w:rPr>
          <w:rFonts w:ascii="Times New Roman" w:hAnsi="Times New Roman"/>
          <w:sz w:val="28"/>
          <w:szCs w:val="28"/>
          <w:lang w:val="uk-UA"/>
        </w:rPr>
        <w:t>9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квітня 2022 року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та рекомендаці</w:t>
      </w:r>
      <w:r w:rsidR="006F547E">
        <w:rPr>
          <w:rFonts w:ascii="Times New Roman" w:hAnsi="Times New Roman"/>
          <w:sz w:val="28"/>
          <w:szCs w:val="28"/>
          <w:lang w:val="uk-UA"/>
        </w:rPr>
        <w:t>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>
        <w:rPr>
          <w:rFonts w:ascii="Times New Roman" w:hAnsi="Times New Roman"/>
          <w:sz w:val="28"/>
          <w:szCs w:val="28"/>
          <w:lang w:val="uk-UA"/>
        </w:rPr>
        <w:t>їх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>б згідно з переліком (додаток</w:t>
      </w:r>
      <w:r w:rsidR="00BE64DF">
        <w:rPr>
          <w:sz w:val="28"/>
          <w:szCs w:val="28"/>
          <w:lang w:val="uk-UA"/>
        </w:rPr>
        <w:t xml:space="preserve"> 1</w:t>
      </w:r>
      <w:r w:rsidRPr="00EE2C62">
        <w:rPr>
          <w:sz w:val="28"/>
          <w:szCs w:val="28"/>
          <w:lang w:val="uk-UA"/>
        </w:rPr>
        <w:t>)</w:t>
      </w:r>
      <w:r w:rsidR="00CB6908">
        <w:rPr>
          <w:sz w:val="28"/>
          <w:szCs w:val="28"/>
          <w:lang w:val="uk-UA"/>
        </w:rPr>
        <w:t>.</w:t>
      </w:r>
    </w:p>
    <w:p w:rsidR="00BE64DF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BE64DF" w:rsidRPr="00BE64DF" w:rsidRDefault="00BE64DF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(медичних імунобіологічних препаратів) згідно з переліком (додаток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).</w:t>
      </w:r>
    </w:p>
    <w:p w:rsidR="00927311" w:rsidRPr="00957C7E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D525A8" w:rsidRDefault="00D525A8" w:rsidP="00BE64DF">
      <w:pPr>
        <w:rPr>
          <w:b/>
          <w:sz w:val="28"/>
          <w:szCs w:val="28"/>
          <w:lang w:val="uk-UA"/>
        </w:rPr>
        <w:sectPr w:rsidR="00D525A8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525A8" w:rsidRPr="007E524B" w:rsidTr="002E36EE">
        <w:tc>
          <w:tcPr>
            <w:tcW w:w="3825" w:type="dxa"/>
            <w:hideMark/>
          </w:tcPr>
          <w:p w:rsidR="00D525A8" w:rsidRPr="00D525A8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525A8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D525A8" w:rsidRPr="00D525A8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525A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525A8" w:rsidRPr="00D525A8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525A8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D525A8" w:rsidRPr="008A36A6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8A36A6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06 травня 2022 року № 758  </w:t>
            </w:r>
          </w:p>
        </w:tc>
      </w:tr>
    </w:tbl>
    <w:p w:rsidR="00D525A8" w:rsidRPr="007E524B" w:rsidRDefault="00D525A8" w:rsidP="00D525A8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D525A8" w:rsidRDefault="00D525A8" w:rsidP="00D525A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D525A8" w:rsidRPr="00EF2F51" w:rsidRDefault="00D525A8" w:rsidP="00D525A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D525A8" w:rsidRPr="00604A81" w:rsidRDefault="00D525A8" w:rsidP="00D525A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D525A8" w:rsidRPr="00604A81" w:rsidRDefault="00D525A8" w:rsidP="00D525A8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701"/>
        <w:gridCol w:w="1134"/>
        <w:gridCol w:w="1843"/>
        <w:gridCol w:w="1134"/>
        <w:gridCol w:w="1134"/>
        <w:gridCol w:w="1134"/>
        <w:gridCol w:w="991"/>
        <w:gridCol w:w="1560"/>
      </w:tblGrid>
      <w:tr w:rsidR="00D525A8" w:rsidRPr="00373932" w:rsidTr="00373932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3739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3739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25A8" w:rsidRPr="00373932" w:rsidTr="0037393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5A8" w:rsidRPr="00373932" w:rsidRDefault="00D525A8" w:rsidP="00D525A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A8" w:rsidRPr="00373932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73932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rPr>
                <w:rFonts w:ascii="Arial" w:hAnsi="Arial" w:cs="Arial"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100 мг/мл; по 500 мл або по 1000 мл у плящці</w:t>
            </w:r>
          </w:p>
          <w:p w:rsidR="00D525A8" w:rsidRPr="00373932" w:rsidRDefault="00D525A8" w:rsidP="002E36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Фугер Мед Кфт.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НАНЗ МЕД САЙЕНС ФАРМА ПРАЙВЕТ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3739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3739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39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5A8" w:rsidRPr="00373932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3932">
              <w:rPr>
                <w:rFonts w:ascii="Arial" w:hAnsi="Arial" w:cs="Arial"/>
                <w:sz w:val="16"/>
                <w:szCs w:val="16"/>
              </w:rPr>
              <w:t>UA/19371/01/01</w:t>
            </w:r>
          </w:p>
        </w:tc>
      </w:tr>
    </w:tbl>
    <w:p w:rsidR="00D525A8" w:rsidRDefault="00D525A8" w:rsidP="00D525A8">
      <w:pPr>
        <w:ind w:right="20"/>
        <w:rPr>
          <w:b/>
          <w:bCs/>
          <w:sz w:val="26"/>
          <w:szCs w:val="26"/>
        </w:rPr>
      </w:pPr>
    </w:p>
    <w:p w:rsidR="00D525A8" w:rsidRDefault="00D525A8" w:rsidP="00D525A8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525A8" w:rsidRPr="00EF2F51" w:rsidTr="002E36EE">
        <w:tc>
          <w:tcPr>
            <w:tcW w:w="7421" w:type="dxa"/>
          </w:tcPr>
          <w:p w:rsidR="00D525A8" w:rsidRPr="00EF2F51" w:rsidRDefault="00D525A8" w:rsidP="002E36EE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525A8" w:rsidRPr="00EF2F51" w:rsidRDefault="00D525A8" w:rsidP="002E36EE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D525A8" w:rsidRPr="00EF2F51" w:rsidRDefault="00D525A8" w:rsidP="002E36EE">
            <w:pPr>
              <w:rPr>
                <w:b/>
                <w:bCs/>
                <w:sz w:val="28"/>
                <w:szCs w:val="28"/>
              </w:rPr>
            </w:pPr>
          </w:p>
          <w:p w:rsidR="00D525A8" w:rsidRPr="00EF2F51" w:rsidRDefault="00D525A8" w:rsidP="002E36EE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D525A8" w:rsidRPr="007E524B" w:rsidRDefault="00D525A8" w:rsidP="00D525A8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D525A8" w:rsidRDefault="00D525A8" w:rsidP="00BE64DF">
      <w:pPr>
        <w:rPr>
          <w:b/>
          <w:sz w:val="28"/>
          <w:szCs w:val="28"/>
          <w:lang w:val="uk-UA"/>
        </w:rPr>
        <w:sectPr w:rsidR="00D525A8" w:rsidSect="002E36EE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525A8" w:rsidRPr="005A3F18" w:rsidTr="002E36EE">
        <w:tc>
          <w:tcPr>
            <w:tcW w:w="3825" w:type="dxa"/>
            <w:hideMark/>
          </w:tcPr>
          <w:p w:rsidR="00D525A8" w:rsidRPr="00D525A8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525A8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D525A8" w:rsidRPr="00D525A8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525A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525A8" w:rsidRPr="00D525A8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D525A8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D525A8" w:rsidRPr="00F96351" w:rsidRDefault="00D525A8" w:rsidP="00373932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F9635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06 травня 2022 року № 758 </w:t>
            </w:r>
          </w:p>
        </w:tc>
      </w:tr>
    </w:tbl>
    <w:p w:rsidR="00D525A8" w:rsidRDefault="00D525A8" w:rsidP="00D525A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D525A8" w:rsidRPr="005A3F18" w:rsidRDefault="00D525A8" w:rsidP="00D525A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D525A8" w:rsidRPr="00604A81" w:rsidRDefault="00D525A8" w:rsidP="00D525A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D525A8" w:rsidRPr="005A3F18" w:rsidRDefault="00D525A8" w:rsidP="00D525A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835"/>
        <w:gridCol w:w="1277"/>
        <w:gridCol w:w="991"/>
        <w:gridCol w:w="1418"/>
        <w:gridCol w:w="1276"/>
        <w:gridCol w:w="1275"/>
        <w:gridCol w:w="1134"/>
        <w:gridCol w:w="992"/>
        <w:gridCol w:w="1560"/>
      </w:tblGrid>
      <w:tr w:rsidR="00D525A8" w:rsidRPr="005A3F18" w:rsidTr="00373932">
        <w:trPr>
          <w:tblHeader/>
        </w:trPr>
        <w:tc>
          <w:tcPr>
            <w:tcW w:w="567" w:type="dxa"/>
            <w:shd w:val="clear" w:color="auto" w:fill="D9D9D9"/>
            <w:hideMark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835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7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1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D525A8" w:rsidRPr="005A3F18" w:rsidRDefault="00D525A8" w:rsidP="003739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shd w:val="clear" w:color="auto" w:fill="D9D9D9"/>
          </w:tcPr>
          <w:p w:rsidR="00D525A8" w:rsidRPr="005A3F18" w:rsidRDefault="00D525A8" w:rsidP="003739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D525A8" w:rsidRPr="005A3F18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25A8" w:rsidRPr="00CE4D9D" w:rsidTr="00373932">
        <w:tc>
          <w:tcPr>
            <w:tcW w:w="567" w:type="dxa"/>
            <w:shd w:val="clear" w:color="auto" w:fill="auto"/>
          </w:tcPr>
          <w:p w:rsidR="00D525A8" w:rsidRPr="005A3F18" w:rsidRDefault="00D525A8" w:rsidP="00D525A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E4D9D">
              <w:rPr>
                <w:rFonts w:ascii="Arial" w:hAnsi="Arial" w:cs="Arial"/>
                <w:b/>
                <w:sz w:val="16"/>
                <w:szCs w:val="16"/>
              </w:rPr>
              <w:t>БЕТАФОС</w:t>
            </w:r>
          </w:p>
        </w:tc>
        <w:tc>
          <w:tcPr>
            <w:tcW w:w="2835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(5 мг + 2 мг)/мл по 1 мл в ампулі, по 5 ампул у блістері та картонній пачці</w:t>
            </w:r>
          </w:p>
        </w:tc>
        <w:tc>
          <w:tcPr>
            <w:tcW w:w="1277" w:type="dxa"/>
            <w:shd w:val="clear" w:color="auto" w:fill="FFFFFF"/>
          </w:tcPr>
          <w:p w:rsidR="00D525A8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</w:tc>
        <w:tc>
          <w:tcPr>
            <w:tcW w:w="1276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275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D525A8" w:rsidRPr="00CE4D9D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UA/19368/01/01</w:t>
            </w:r>
          </w:p>
        </w:tc>
      </w:tr>
      <w:tr w:rsidR="00D525A8" w:rsidRPr="00CE4D9D" w:rsidTr="00373932">
        <w:tc>
          <w:tcPr>
            <w:tcW w:w="567" w:type="dxa"/>
            <w:shd w:val="clear" w:color="auto" w:fill="auto"/>
          </w:tcPr>
          <w:p w:rsidR="00D525A8" w:rsidRPr="00CE4D9D" w:rsidRDefault="00D525A8" w:rsidP="00D525A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E4D9D">
              <w:rPr>
                <w:rFonts w:ascii="Arial" w:hAnsi="Arial" w:cs="Arial"/>
                <w:b/>
                <w:sz w:val="16"/>
                <w:szCs w:val="16"/>
              </w:rPr>
              <w:t xml:space="preserve">ВОРИКОНАЗОЛ РОМФАРМ </w:t>
            </w:r>
          </w:p>
        </w:tc>
        <w:tc>
          <w:tcPr>
            <w:tcW w:w="2835" w:type="dxa"/>
            <w:shd w:val="clear" w:color="auto" w:fill="FFFFFF"/>
          </w:tcPr>
          <w:p w:rsidR="00D525A8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 по 200 мг у флаконі, по 1 флакону в картонній пачці</w:t>
            </w:r>
          </w:p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7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991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</w:tc>
        <w:tc>
          <w:tcPr>
            <w:tcW w:w="1276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275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D525A8" w:rsidRPr="00CE4D9D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UA/19369/01/01</w:t>
            </w:r>
          </w:p>
        </w:tc>
      </w:tr>
      <w:tr w:rsidR="00D525A8" w:rsidRPr="00CE4D9D" w:rsidTr="00373932">
        <w:tc>
          <w:tcPr>
            <w:tcW w:w="567" w:type="dxa"/>
            <w:shd w:val="clear" w:color="auto" w:fill="auto"/>
          </w:tcPr>
          <w:p w:rsidR="00D525A8" w:rsidRPr="00CE4D9D" w:rsidRDefault="00D525A8" w:rsidP="00D525A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E4D9D">
              <w:rPr>
                <w:rFonts w:ascii="Arial" w:hAnsi="Arial" w:cs="Arial"/>
                <w:b/>
                <w:sz w:val="16"/>
                <w:szCs w:val="16"/>
              </w:rPr>
              <w:t>НІМЕСУЛІД GP</w:t>
            </w:r>
          </w:p>
        </w:tc>
        <w:tc>
          <w:tcPr>
            <w:tcW w:w="2835" w:type="dxa"/>
            <w:shd w:val="clear" w:color="auto" w:fill="FFFFFF"/>
          </w:tcPr>
          <w:p w:rsidR="00D525A8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таблетки по 100 мг, по 10 таблеток у блістері, по 2 блістери у картонній коробці</w:t>
            </w:r>
          </w:p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7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Фугер Мед Кфт.</w:t>
            </w:r>
          </w:p>
        </w:tc>
        <w:tc>
          <w:tcPr>
            <w:tcW w:w="991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Фармалабор-Продутос Фармасеутікус, С.А.</w:t>
            </w:r>
          </w:p>
        </w:tc>
        <w:tc>
          <w:tcPr>
            <w:tcW w:w="1276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275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D525A8" w:rsidRPr="00CE4D9D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UA/19370/01/01</w:t>
            </w:r>
          </w:p>
        </w:tc>
      </w:tr>
      <w:tr w:rsidR="00D525A8" w:rsidRPr="005A3F18" w:rsidTr="00373932">
        <w:tc>
          <w:tcPr>
            <w:tcW w:w="567" w:type="dxa"/>
            <w:shd w:val="clear" w:color="auto" w:fill="auto"/>
          </w:tcPr>
          <w:p w:rsidR="00D525A8" w:rsidRPr="00CE4D9D" w:rsidRDefault="00D525A8" w:rsidP="00D525A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E4D9D">
              <w:rPr>
                <w:rFonts w:ascii="Arial" w:hAnsi="Arial" w:cs="Arial"/>
                <w:b/>
                <w:sz w:val="16"/>
                <w:szCs w:val="16"/>
              </w:rPr>
              <w:t>ТРИФЕН 400</w:t>
            </w:r>
          </w:p>
        </w:tc>
        <w:tc>
          <w:tcPr>
            <w:tcW w:w="2835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400 мг по 10 таблеток у блістері, по 2 блістери у картонній коробці</w:t>
            </w:r>
          </w:p>
        </w:tc>
        <w:tc>
          <w:tcPr>
            <w:tcW w:w="1277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Фугер Мед Кфт.</w:t>
            </w:r>
          </w:p>
        </w:tc>
        <w:tc>
          <w:tcPr>
            <w:tcW w:w="991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  <w:lang w:val="ru-RU"/>
              </w:rPr>
              <w:t>Фармалабор-Продутос Фармасеутікус, С.А.</w:t>
            </w:r>
          </w:p>
        </w:tc>
        <w:tc>
          <w:tcPr>
            <w:tcW w:w="1276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275" w:type="dxa"/>
            <w:shd w:val="clear" w:color="auto" w:fill="FFFFFF"/>
          </w:tcPr>
          <w:p w:rsidR="00D525A8" w:rsidRPr="00CE4D9D" w:rsidRDefault="00D525A8" w:rsidP="002E36E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D9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525A8" w:rsidRPr="00CE4D9D" w:rsidRDefault="00D525A8" w:rsidP="0037393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D9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D525A8" w:rsidRPr="00CE4D9D" w:rsidRDefault="00D525A8" w:rsidP="002E36EE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4D9D">
              <w:rPr>
                <w:rFonts w:ascii="Arial" w:hAnsi="Arial" w:cs="Arial"/>
                <w:bCs/>
                <w:sz w:val="16"/>
                <w:szCs w:val="16"/>
              </w:rPr>
              <w:t>UA/19372/01/01</w:t>
            </w:r>
          </w:p>
        </w:tc>
      </w:tr>
    </w:tbl>
    <w:p w:rsidR="00D525A8" w:rsidRDefault="00D525A8" w:rsidP="00D525A8"/>
    <w:p w:rsidR="00D525A8" w:rsidRDefault="00D525A8" w:rsidP="00D525A8"/>
    <w:p w:rsidR="00373932" w:rsidRDefault="00373932" w:rsidP="00D525A8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D525A8" w:rsidRPr="00EF2F51" w:rsidTr="002E36EE">
        <w:tc>
          <w:tcPr>
            <w:tcW w:w="7421" w:type="dxa"/>
          </w:tcPr>
          <w:p w:rsidR="00D525A8" w:rsidRPr="00EF2F51" w:rsidRDefault="00D525A8" w:rsidP="002E36EE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D525A8" w:rsidRPr="00EF2F51" w:rsidRDefault="00D525A8" w:rsidP="002E36EE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D525A8" w:rsidRPr="00EF2F51" w:rsidRDefault="00D525A8" w:rsidP="002E36EE">
            <w:pPr>
              <w:rPr>
                <w:b/>
                <w:bCs/>
                <w:sz w:val="28"/>
                <w:szCs w:val="28"/>
              </w:rPr>
            </w:pPr>
          </w:p>
          <w:p w:rsidR="00D525A8" w:rsidRPr="00EF2F51" w:rsidRDefault="00D525A8" w:rsidP="002E36EE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D525A8" w:rsidRPr="00164E43" w:rsidRDefault="00D525A8" w:rsidP="00D525A8">
      <w:pPr>
        <w:rPr>
          <w:b/>
          <w:bCs/>
        </w:rPr>
      </w:pPr>
    </w:p>
    <w:p w:rsidR="00D525A8" w:rsidRDefault="00D525A8" w:rsidP="00BE64DF">
      <w:pPr>
        <w:rPr>
          <w:b/>
          <w:sz w:val="28"/>
          <w:szCs w:val="28"/>
          <w:lang w:val="uk-UA"/>
        </w:rPr>
      </w:pPr>
    </w:p>
    <w:sectPr w:rsidR="00D525A8" w:rsidSect="002E36EE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75" w:rsidRDefault="00CE1675" w:rsidP="00B217C6">
      <w:r>
        <w:separator/>
      </w:r>
    </w:p>
  </w:endnote>
  <w:endnote w:type="continuationSeparator" w:id="0">
    <w:p w:rsidR="00CE1675" w:rsidRDefault="00CE1675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EE" w:rsidRDefault="002E36EE">
    <w:pPr>
      <w:pStyle w:val="a5"/>
      <w:jc w:val="center"/>
    </w:pPr>
  </w:p>
  <w:p w:rsidR="002E36EE" w:rsidRDefault="002E3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75" w:rsidRDefault="00CE1675" w:rsidP="00B217C6">
      <w:r>
        <w:separator/>
      </w:r>
    </w:p>
  </w:footnote>
  <w:footnote w:type="continuationSeparator" w:id="0">
    <w:p w:rsidR="00CE1675" w:rsidRDefault="00CE1675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25A8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EE" w:rsidRDefault="002E36EE" w:rsidP="002E36EE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B0E80">
      <w:rPr>
        <w:noProof/>
      </w:rPr>
      <w:t>3</w:t>
    </w:r>
    <w:r>
      <w:fldChar w:fldCharType="end"/>
    </w:r>
    <w:r>
      <w:tab/>
    </w:r>
    <w:r>
      <w:tab/>
    </w:r>
  </w:p>
  <w:p w:rsidR="002E36EE" w:rsidRDefault="002E36EE" w:rsidP="002E36EE">
    <w:pPr>
      <w:pStyle w:val="a3"/>
      <w:tabs>
        <w:tab w:val="center" w:pos="7569"/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485F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36E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3932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47C9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0E80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1675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158A3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41F1"/>
    <w:rsid w:val="00D4537A"/>
    <w:rsid w:val="00D45D19"/>
    <w:rsid w:val="00D525A8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000A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49B699-900B-42B8-A423-6D7EBC98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D525A8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F994-328A-48B8-91E8-3032AEE6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2022-05-10T08:17:00Z</dcterms:created>
  <dcterms:modified xsi:type="dcterms:W3CDTF">2022-05-10T08:17:00Z</dcterms:modified>
</cp:coreProperties>
</file>