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8F75FE">
        <w:trPr>
          <w:trHeight w:val="361"/>
        </w:trPr>
        <w:tc>
          <w:tcPr>
            <w:tcW w:w="3271" w:type="dxa"/>
          </w:tcPr>
          <w:p w:rsidR="00181451" w:rsidRDefault="00181451" w:rsidP="003609B9">
            <w:pPr>
              <w:rPr>
                <w:sz w:val="28"/>
                <w:szCs w:val="28"/>
                <w:lang w:val="uk-UA"/>
              </w:rPr>
            </w:pPr>
          </w:p>
          <w:p w:rsidR="002A3525" w:rsidRPr="00181451" w:rsidRDefault="00181451" w:rsidP="003609B9">
            <w:pPr>
              <w:rPr>
                <w:sz w:val="28"/>
                <w:szCs w:val="28"/>
                <w:u w:val="single"/>
                <w:lang w:val="uk-UA"/>
              </w:rPr>
            </w:pPr>
            <w:r w:rsidRPr="00181451">
              <w:rPr>
                <w:sz w:val="28"/>
                <w:szCs w:val="28"/>
                <w:u w:val="single"/>
                <w:lang w:val="uk-UA"/>
              </w:rPr>
              <w:t>03 травня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2A3525" w:rsidRDefault="002A3525" w:rsidP="003609B9">
            <w:pPr>
              <w:ind w:firstLine="72"/>
              <w:jc w:val="center"/>
              <w:rPr>
                <w:sz w:val="28"/>
                <w:szCs w:val="28"/>
                <w:lang w:val="uk-UA"/>
              </w:rPr>
            </w:pPr>
          </w:p>
          <w:p w:rsidR="005413EB" w:rsidRPr="005413EB" w:rsidRDefault="00181451" w:rsidP="00E40B91">
            <w:pPr>
              <w:ind w:firstLine="72"/>
              <w:jc w:val="center"/>
              <w:rPr>
                <w:sz w:val="28"/>
                <w:szCs w:val="28"/>
              </w:rPr>
            </w:pPr>
            <w:r>
              <w:rPr>
                <w:sz w:val="28"/>
                <w:szCs w:val="28"/>
                <w:lang w:val="uk-UA"/>
              </w:rPr>
              <w:t xml:space="preserve">                             № </w:t>
            </w:r>
            <w:r w:rsidRPr="00181451">
              <w:rPr>
                <w:sz w:val="28"/>
                <w:szCs w:val="28"/>
                <w:u w:val="single"/>
                <w:lang w:val="uk-UA"/>
              </w:rPr>
              <w:t>725</w:t>
            </w:r>
            <w:r w:rsidR="005413EB" w:rsidRPr="005413EB">
              <w:rPr>
                <w:sz w:val="28"/>
                <w:szCs w:val="28"/>
              </w:rPr>
              <w:t xml:space="preserve">                          </w:t>
            </w:r>
            <w:r w:rsidR="005413EB" w:rsidRPr="005413EB">
              <w:rPr>
                <w:color w:val="FFFFFF"/>
                <w:sz w:val="28"/>
                <w:szCs w:val="28"/>
              </w:rPr>
              <w:t>2</w:t>
            </w:r>
            <w:r w:rsidR="002A3525">
              <w:rPr>
                <w:color w:val="FFFFFF"/>
                <w:sz w:val="28"/>
                <w:szCs w:val="28"/>
                <w:lang w:val="uk-UA"/>
              </w:rPr>
              <w:t>№</w:t>
            </w:r>
            <w:r w:rsidR="005413EB"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C17C8E"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компетентними </w:t>
      </w:r>
      <w:r w:rsidRPr="00686025">
        <w:rPr>
          <w:rFonts w:ascii="Times New Roman" w:hAnsi="Times New Roman"/>
          <w:b/>
          <w:sz w:val="28"/>
          <w:szCs w:val="28"/>
          <w:lang w:val="uk-UA"/>
        </w:rPr>
        <w:t>органами</w:t>
      </w:r>
      <w:r w:rsidR="00AA44D5" w:rsidRPr="00AA44D5">
        <w:rPr>
          <w:rFonts w:ascii="Times New Roman" w:hAnsi="Times New Roman"/>
          <w:b/>
          <w:sz w:val="28"/>
          <w:szCs w:val="28"/>
          <w:lang w:val="uk-UA"/>
        </w:rPr>
        <w:t xml:space="preserve"> </w:t>
      </w:r>
      <w:r w:rsidRPr="00CD745D">
        <w:rPr>
          <w:rFonts w:ascii="Times New Roman" w:hAnsi="Times New Roman"/>
          <w:b/>
          <w:sz w:val="28"/>
          <w:szCs w:val="28"/>
          <w:lang w:val="uk-UA"/>
        </w:rPr>
        <w:t xml:space="preserve">Сполучених Штатів Америки, </w:t>
      </w:r>
      <w:r w:rsidR="00EB5A49" w:rsidRPr="00CD745D">
        <w:rPr>
          <w:rFonts w:ascii="Times New Roman" w:hAnsi="Times New Roman"/>
          <w:b/>
          <w:sz w:val="28"/>
          <w:szCs w:val="28"/>
          <w:lang w:val="uk-UA"/>
        </w:rPr>
        <w:t>Швейцарської Конфедерації, Австралії</w:t>
      </w:r>
      <w:r w:rsidR="00682BE3">
        <w:rPr>
          <w:rFonts w:ascii="Times New Roman" w:hAnsi="Times New Roman"/>
          <w:b/>
          <w:sz w:val="28"/>
          <w:szCs w:val="28"/>
          <w:lang w:val="uk-UA"/>
        </w:rPr>
        <w:t xml:space="preserve">, </w:t>
      </w:r>
      <w:r w:rsidR="00682BE3" w:rsidRPr="00EB5A49">
        <w:rPr>
          <w:rFonts w:ascii="Times New Roman" w:hAnsi="Times New Roman"/>
          <w:b/>
          <w:sz w:val="28"/>
          <w:szCs w:val="28"/>
          <w:lang w:val="uk-UA"/>
        </w:rPr>
        <w:t xml:space="preserve">Європейського </w:t>
      </w:r>
      <w:r w:rsidR="00682BE3" w:rsidRPr="00CD745D">
        <w:rPr>
          <w:rFonts w:ascii="Times New Roman" w:hAnsi="Times New Roman"/>
          <w:b/>
          <w:sz w:val="28"/>
          <w:szCs w:val="28"/>
          <w:lang w:val="uk-UA"/>
        </w:rPr>
        <w:t>Союзу</w:t>
      </w: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E60208" w:rsidRPr="006A56F4"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AA44D5" w:rsidRPr="00E60208">
        <w:rPr>
          <w:rFonts w:ascii="Times New Roman" w:hAnsi="Times New Roman"/>
          <w:sz w:val="28"/>
          <w:szCs w:val="28"/>
          <w:lang w:val="uk-UA"/>
        </w:rPr>
        <w:t>Європейського Союзу</w:t>
      </w:r>
      <w:r w:rsidR="00F670EE" w:rsidRPr="00E60208">
        <w:rPr>
          <w:rFonts w:ascii="Times New Roman" w:hAnsi="Times New Roman"/>
          <w:sz w:val="28"/>
          <w:szCs w:val="28"/>
          <w:lang w:val="uk-UA"/>
        </w:rPr>
        <w:t xml:space="preserve">, </w:t>
      </w:r>
      <w:r w:rsidR="008D115B" w:rsidRPr="00E60208">
        <w:rPr>
          <w:rFonts w:ascii="Times New Roman" w:hAnsi="Times New Roman"/>
          <w:sz w:val="28"/>
          <w:szCs w:val="28"/>
          <w:lang w:val="uk-UA"/>
        </w:rPr>
        <w:t xml:space="preserve">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E60208">
        <w:rPr>
          <w:rFonts w:ascii="Times New Roman" w:hAnsi="Times New Roman"/>
          <w:sz w:val="28"/>
          <w:szCs w:val="28"/>
          <w:lang w:val="uk-UA"/>
        </w:rPr>
        <w:t>Сполучених Штатів Америки</w:t>
      </w:r>
      <w:r w:rsidR="005503D7" w:rsidRPr="00E60208">
        <w:rPr>
          <w:rFonts w:ascii="Times New Roman" w:hAnsi="Times New Roman"/>
          <w:sz w:val="28"/>
          <w:szCs w:val="28"/>
          <w:lang w:val="uk-UA"/>
        </w:rPr>
        <w:t xml:space="preserve">, </w:t>
      </w:r>
      <w:r w:rsidR="00F670EE" w:rsidRPr="00E60208">
        <w:rPr>
          <w:rFonts w:ascii="Times New Roman" w:hAnsi="Times New Roman"/>
          <w:sz w:val="28"/>
          <w:szCs w:val="28"/>
          <w:lang w:val="uk-UA"/>
        </w:rPr>
        <w:t>Швейцарської Конфедерації,</w:t>
      </w:r>
      <w:r w:rsidR="00E60208" w:rsidRPr="00E60208">
        <w:rPr>
          <w:rFonts w:ascii="Times New Roman" w:hAnsi="Times New Roman"/>
          <w:sz w:val="28"/>
          <w:szCs w:val="28"/>
          <w:lang w:val="uk-UA"/>
        </w:rPr>
        <w:t xml:space="preserve"> Австралії, </w:t>
      </w:r>
      <w:r w:rsidR="008D115B" w:rsidRPr="00E60208">
        <w:rPr>
          <w:rFonts w:ascii="Times New Roman" w:hAnsi="Times New Roman"/>
          <w:sz w:val="28"/>
          <w:szCs w:val="28"/>
          <w:lang w:val="uk-UA"/>
        </w:rPr>
        <w:t>Європейського Союзу,</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694C50" w:rsidRDefault="00694C50" w:rsidP="004E1A23">
      <w:pPr>
        <w:rPr>
          <w:b/>
          <w:sz w:val="28"/>
          <w:szCs w:val="28"/>
          <w:lang w:val="uk-UA"/>
        </w:rPr>
        <w:sectPr w:rsidR="00694C50"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694C50" w:rsidRPr="00EA7761" w:rsidTr="000F5A7C">
        <w:tc>
          <w:tcPr>
            <w:tcW w:w="3827" w:type="dxa"/>
            <w:shd w:val="clear" w:color="auto" w:fill="auto"/>
          </w:tcPr>
          <w:p w:rsidR="00694C50" w:rsidRPr="00694C50" w:rsidRDefault="00694C50" w:rsidP="00B545A0">
            <w:pPr>
              <w:pStyle w:val="4"/>
              <w:tabs>
                <w:tab w:val="left" w:pos="12600"/>
              </w:tabs>
              <w:spacing w:before="0" w:after="0"/>
              <w:jc w:val="both"/>
              <w:rPr>
                <w:b w:val="0"/>
                <w:sz w:val="18"/>
                <w:szCs w:val="18"/>
                <w:lang w:val="uk-UA"/>
              </w:rPr>
            </w:pPr>
            <w:bookmarkStart w:id="1" w:name="_Hlk64454507"/>
            <w:r w:rsidRPr="00694C50">
              <w:rPr>
                <w:b w:val="0"/>
                <w:sz w:val="18"/>
                <w:szCs w:val="18"/>
                <w:lang w:val="uk-UA"/>
              </w:rPr>
              <w:lastRenderedPageBreak/>
              <w:t>Додаток 1</w:t>
            </w:r>
          </w:p>
          <w:p w:rsidR="00694C50" w:rsidRPr="00694C50" w:rsidRDefault="00694C50" w:rsidP="00B545A0">
            <w:pPr>
              <w:pStyle w:val="4"/>
              <w:tabs>
                <w:tab w:val="left" w:pos="12600"/>
              </w:tabs>
              <w:spacing w:before="0" w:after="0"/>
              <w:jc w:val="both"/>
              <w:rPr>
                <w:b w:val="0"/>
                <w:sz w:val="18"/>
                <w:szCs w:val="18"/>
                <w:lang w:val="uk-UA"/>
              </w:rPr>
            </w:pPr>
            <w:r w:rsidRPr="00694C50">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Європейського Союзу»</w:t>
            </w:r>
          </w:p>
          <w:p w:rsidR="00694C50" w:rsidRPr="003C5E4E" w:rsidRDefault="00694C50" w:rsidP="00B545A0">
            <w:pPr>
              <w:pStyle w:val="Normal"/>
              <w:jc w:val="both"/>
              <w:rPr>
                <w:rFonts w:cs="Calibri"/>
                <w:u w:val="single"/>
              </w:rPr>
            </w:pPr>
            <w:r w:rsidRPr="003C5E4E">
              <w:rPr>
                <w:sz w:val="18"/>
                <w:szCs w:val="18"/>
                <w:u w:val="single"/>
              </w:rPr>
              <w:t xml:space="preserve">від </w:t>
            </w:r>
            <w:r>
              <w:rPr>
                <w:sz w:val="18"/>
                <w:szCs w:val="18"/>
                <w:u w:val="single"/>
              </w:rPr>
              <w:t>03 травня 2022</w:t>
            </w:r>
            <w:r w:rsidRPr="003C5E4E">
              <w:rPr>
                <w:sz w:val="18"/>
                <w:szCs w:val="18"/>
                <w:u w:val="single"/>
              </w:rPr>
              <w:t xml:space="preserve"> року № </w:t>
            </w:r>
            <w:r>
              <w:rPr>
                <w:sz w:val="18"/>
                <w:szCs w:val="18"/>
                <w:u w:val="single"/>
              </w:rPr>
              <w:t>725</w:t>
            </w:r>
          </w:p>
        </w:tc>
      </w:tr>
    </w:tbl>
    <w:bookmarkEnd w:id="1"/>
    <w:p w:rsidR="00694C50" w:rsidRDefault="00694C50" w:rsidP="00694C50">
      <w:pPr>
        <w:pStyle w:val="4"/>
        <w:tabs>
          <w:tab w:val="left" w:pos="12600"/>
        </w:tabs>
        <w:rPr>
          <w:rFonts w:cs="Arial"/>
          <w:sz w:val="18"/>
          <w:szCs w:val="18"/>
        </w:rPr>
      </w:pPr>
      <w:r>
        <w:rPr>
          <w:rFonts w:cs="Arial"/>
          <w:sz w:val="18"/>
          <w:szCs w:val="18"/>
        </w:rPr>
        <w:t xml:space="preserve">                                                                                                                                                                                                       </w:t>
      </w:r>
    </w:p>
    <w:p w:rsidR="00694C50" w:rsidRDefault="00694C50" w:rsidP="00694C50">
      <w:pPr>
        <w:pStyle w:val="4"/>
        <w:tabs>
          <w:tab w:val="left" w:pos="12600"/>
        </w:tabs>
        <w:rPr>
          <w:rFonts w:cs="Arial"/>
          <w:sz w:val="18"/>
          <w:szCs w:val="18"/>
        </w:rPr>
      </w:pPr>
    </w:p>
    <w:p w:rsidR="00694C50" w:rsidRDefault="00694C50" w:rsidP="00694C50">
      <w:pPr>
        <w:pStyle w:val="4"/>
        <w:tabs>
          <w:tab w:val="left" w:pos="12600"/>
        </w:tabs>
        <w:rPr>
          <w:rFonts w:cs="Arial"/>
          <w:sz w:val="18"/>
          <w:szCs w:val="18"/>
        </w:rPr>
      </w:pPr>
    </w:p>
    <w:p w:rsidR="00694C50" w:rsidRPr="00B83CB8" w:rsidRDefault="00694C50" w:rsidP="00694C50">
      <w:pPr>
        <w:pStyle w:val="4"/>
        <w:tabs>
          <w:tab w:val="left" w:pos="12600"/>
        </w:tabs>
        <w:rPr>
          <w:rFonts w:cs="Arial"/>
          <w:b w:val="0"/>
          <w:sz w:val="18"/>
          <w:szCs w:val="18"/>
        </w:rPr>
      </w:pPr>
      <w:r>
        <w:rPr>
          <w:rFonts w:cs="Arial"/>
          <w:sz w:val="18"/>
          <w:szCs w:val="18"/>
        </w:rPr>
        <w:t xml:space="preserve">    </w:t>
      </w:r>
    </w:p>
    <w:p w:rsidR="00B545A0" w:rsidRDefault="00B545A0" w:rsidP="00B545A0">
      <w:pPr>
        <w:pStyle w:val="2"/>
        <w:tabs>
          <w:tab w:val="left" w:pos="12600"/>
        </w:tabs>
        <w:spacing w:before="0" w:after="0"/>
        <w:jc w:val="center"/>
        <w:rPr>
          <w:rFonts w:ascii="Arial" w:hAnsi="Arial" w:cs="Arial"/>
          <w:i w:val="0"/>
        </w:rPr>
      </w:pPr>
    </w:p>
    <w:p w:rsidR="00B545A0" w:rsidRDefault="00B545A0" w:rsidP="00B545A0">
      <w:pPr>
        <w:pStyle w:val="2"/>
        <w:tabs>
          <w:tab w:val="left" w:pos="12600"/>
        </w:tabs>
        <w:spacing w:before="0" w:after="0"/>
        <w:jc w:val="center"/>
        <w:rPr>
          <w:rFonts w:ascii="Arial" w:hAnsi="Arial" w:cs="Arial"/>
          <w:i w:val="0"/>
        </w:rPr>
      </w:pPr>
    </w:p>
    <w:p w:rsidR="00694C50" w:rsidRPr="00B545A0" w:rsidRDefault="00694C50" w:rsidP="00B545A0">
      <w:pPr>
        <w:pStyle w:val="2"/>
        <w:tabs>
          <w:tab w:val="left" w:pos="12600"/>
        </w:tabs>
        <w:spacing w:before="0" w:after="0"/>
        <w:jc w:val="center"/>
        <w:rPr>
          <w:rFonts w:ascii="Arial" w:hAnsi="Arial" w:cs="Arial"/>
          <w:i w:val="0"/>
          <w:caps/>
        </w:rPr>
      </w:pPr>
      <w:r w:rsidRPr="00B545A0">
        <w:rPr>
          <w:rFonts w:ascii="Arial" w:hAnsi="Arial" w:cs="Arial"/>
          <w:i w:val="0"/>
        </w:rPr>
        <w:t>ПЕРЕЛІК</w:t>
      </w:r>
    </w:p>
    <w:p w:rsidR="00694C50" w:rsidRPr="00B545A0" w:rsidRDefault="00694C50" w:rsidP="00B545A0">
      <w:pPr>
        <w:pStyle w:val="4"/>
        <w:tabs>
          <w:tab w:val="left" w:pos="12600"/>
        </w:tabs>
        <w:spacing w:before="0" w:after="0"/>
        <w:jc w:val="center"/>
        <w:rPr>
          <w:rFonts w:ascii="Arial" w:hAnsi="Arial" w:cs="Arial"/>
          <w:caps/>
        </w:rPr>
      </w:pPr>
      <w:r w:rsidRPr="00B545A0">
        <w:rPr>
          <w:rFonts w:ascii="Arial" w:hAnsi="Arial" w:cs="Arial"/>
          <w:caps/>
        </w:rPr>
        <w:t>зареєстрованих ЛІКАРСЬКИХ ЗАСОБІВ (медичних імунобіологічних препаратів),</w:t>
      </w:r>
    </w:p>
    <w:p w:rsidR="00694C50" w:rsidRPr="00B545A0" w:rsidRDefault="00694C50" w:rsidP="00B545A0">
      <w:pPr>
        <w:pStyle w:val="Normal"/>
        <w:jc w:val="center"/>
        <w:rPr>
          <w:rFonts w:ascii="Arial" w:hAnsi="Arial" w:cs="Arial"/>
        </w:rPr>
      </w:pPr>
      <w:r w:rsidRPr="00B545A0">
        <w:rPr>
          <w:rFonts w:ascii="Arial" w:hAnsi="Arial" w:cs="Arial"/>
          <w:b/>
          <w:caps/>
          <w:sz w:val="28"/>
          <w:szCs w:val="28"/>
        </w:rPr>
        <w:t>які вносяться до державного реєстру лікарських засобів УКРАЇНи</w:t>
      </w:r>
      <w:r w:rsidRPr="00B545A0">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B545A0">
        <w:rPr>
          <w:rFonts w:ascii="Arial" w:hAnsi="Arial" w:cs="Arial"/>
          <w:b/>
          <w:sz w:val="28"/>
          <w:szCs w:val="28"/>
          <w:u w:val="single"/>
        </w:rPr>
        <w:t>ЄВРОПЕЙСЬКОГО СОЮЗУ</w:t>
      </w:r>
    </w:p>
    <w:p w:rsidR="00694C50" w:rsidRPr="00B545A0" w:rsidRDefault="00694C50" w:rsidP="00B545A0">
      <w:pPr>
        <w:pStyle w:val="Normal"/>
        <w:jc w:val="center"/>
        <w:rPr>
          <w:rFonts w:ascii="Arial" w:hAnsi="Arial" w:cs="Arial"/>
        </w:rP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268"/>
        <w:gridCol w:w="1134"/>
        <w:gridCol w:w="992"/>
        <w:gridCol w:w="2835"/>
        <w:gridCol w:w="1276"/>
        <w:gridCol w:w="1701"/>
        <w:gridCol w:w="1134"/>
        <w:gridCol w:w="993"/>
        <w:gridCol w:w="1559"/>
      </w:tblGrid>
      <w:tr w:rsidR="00B545A0" w:rsidRPr="00805A29" w:rsidTr="00B545A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B545A0">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B545A0">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694C50" w:rsidRPr="00805A29" w:rsidRDefault="00694C50" w:rsidP="000F5A7C">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B545A0" w:rsidRPr="00805A29" w:rsidTr="00B545A0">
        <w:trPr>
          <w:tblHeader/>
        </w:trPr>
        <w:tc>
          <w:tcPr>
            <w:tcW w:w="567"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94C50" w:rsidRPr="00805A29" w:rsidRDefault="00694C50" w:rsidP="00B545A0">
            <w:pPr>
              <w:tabs>
                <w:tab w:val="left" w:pos="12600"/>
              </w:tabs>
              <w:jc w:val="center"/>
              <w:rPr>
                <w:rFonts w:ascii="Arial" w:hAnsi="Arial" w:cs="Arial"/>
                <w:b/>
                <w:i/>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694C50" w:rsidRPr="00805A29" w:rsidRDefault="00694C50" w:rsidP="00B545A0">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694C50" w:rsidRPr="00805A29" w:rsidRDefault="00694C50" w:rsidP="000F5A7C">
            <w:pPr>
              <w:tabs>
                <w:tab w:val="left" w:pos="12600"/>
              </w:tabs>
              <w:jc w:val="center"/>
              <w:rPr>
                <w:rFonts w:ascii="Arial" w:hAnsi="Arial" w:cs="Arial"/>
                <w:sz w:val="16"/>
                <w:szCs w:val="16"/>
              </w:rPr>
            </w:pPr>
          </w:p>
        </w:tc>
      </w:tr>
      <w:tr w:rsidR="00B545A0" w:rsidRPr="00CB42DA"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0,25 мг,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ind w:left="-108"/>
              <w:jc w:val="center"/>
              <w:rPr>
                <w:rFonts w:ascii="Arial" w:hAnsi="Arial" w:cs="Arial"/>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UA/19347/01/01</w:t>
            </w:r>
          </w:p>
        </w:tc>
      </w:tr>
      <w:tr w:rsidR="00B545A0" w:rsidRPr="00CB42DA"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0,5 мг,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UA/19347/01/02</w:t>
            </w:r>
          </w:p>
        </w:tc>
      </w:tr>
      <w:tr w:rsidR="00B545A0" w:rsidRPr="0054674B"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1 мг по 10 таблеток у блістері, по 1 блістеру в картонній коробці або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UA/19347/01/03</w:t>
            </w:r>
          </w:p>
        </w:tc>
      </w:tr>
      <w:tr w:rsidR="00B545A0" w:rsidRPr="0054674B"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2 мг,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UA/19347/01/04</w:t>
            </w:r>
          </w:p>
        </w:tc>
      </w:tr>
      <w:tr w:rsidR="00B545A0" w:rsidRPr="0054674B"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3 мг,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UA/19347/01/05</w:t>
            </w:r>
          </w:p>
        </w:tc>
      </w:tr>
      <w:tr w:rsidR="00B545A0" w:rsidRPr="0054674B" w:rsidTr="00B545A0">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94C50" w:rsidRPr="00CB42DA" w:rsidRDefault="00694C50" w:rsidP="00694C50">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94C50" w:rsidRPr="0054674B" w:rsidRDefault="00694C50" w:rsidP="000F5A7C">
            <w:pPr>
              <w:pStyle w:val="Normal"/>
              <w:tabs>
                <w:tab w:val="left" w:pos="12600"/>
              </w:tabs>
              <w:rPr>
                <w:rFonts w:ascii="Arial" w:hAnsi="Arial" w:cs="Arial"/>
                <w:b/>
                <w:sz w:val="16"/>
                <w:szCs w:val="16"/>
              </w:rPr>
            </w:pPr>
            <w:r w:rsidRPr="0054674B">
              <w:rPr>
                <w:rFonts w:ascii="Arial" w:hAnsi="Arial" w:cs="Arial"/>
                <w:b/>
                <w:sz w:val="16"/>
                <w:szCs w:val="16"/>
              </w:rPr>
              <w:t>РЕКСАЛТІ / REXULTI®</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rPr>
                <w:rFonts w:ascii="Arial" w:hAnsi="Arial" w:cs="Arial"/>
                <w:color w:val="000000"/>
                <w:sz w:val="16"/>
                <w:szCs w:val="16"/>
              </w:rPr>
            </w:pPr>
            <w:r w:rsidRPr="0054674B">
              <w:rPr>
                <w:rFonts w:ascii="Arial" w:hAnsi="Arial" w:cs="Arial"/>
                <w:color w:val="000000"/>
                <w:sz w:val="16"/>
                <w:szCs w:val="16"/>
              </w:rPr>
              <w:t>таблетки, вкриті плівковою оболонкою, по 4 мг, по 14 таблеток у блістерах,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Токушіма фекторі, Японiя;</w:t>
            </w:r>
            <w:r w:rsidRPr="0054674B">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54674B">
              <w:rPr>
                <w:rFonts w:ascii="Arial" w:hAnsi="Arial" w:cs="Arial"/>
                <w:color w:val="000000"/>
                <w:sz w:val="16"/>
                <w:szCs w:val="16"/>
              </w:rPr>
              <w:br/>
              <w:t>Оцука Фармасьютікал Ко., Лтд. Секонд Токушіма фекторі, Японiя;</w:t>
            </w:r>
            <w:r w:rsidRPr="0054674B">
              <w:rPr>
                <w:rFonts w:ascii="Arial" w:hAnsi="Arial" w:cs="Arial"/>
                <w:color w:val="000000"/>
                <w:sz w:val="16"/>
                <w:szCs w:val="16"/>
              </w:rPr>
              <w:br/>
              <w:t>випробування контролю якості:</w:t>
            </w:r>
            <w:r w:rsidRPr="0054674B">
              <w:rPr>
                <w:rFonts w:ascii="Arial" w:hAnsi="Arial" w:cs="Arial"/>
                <w:color w:val="000000"/>
                <w:sz w:val="16"/>
                <w:szCs w:val="16"/>
              </w:rPr>
              <w:br/>
              <w:t>Еурофінс Біофарма Продакт Тестінг Денмарк А/С, 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54674B">
              <w:rPr>
                <w:rFonts w:ascii="Arial" w:hAnsi="Arial" w:cs="Arial"/>
                <w:color w:val="000000"/>
                <w:sz w:val="16"/>
                <w:szCs w:val="16"/>
              </w:rPr>
              <w:br/>
              <w:t>Х. Лундбек А/С, Данiя;</w:t>
            </w:r>
            <w:r w:rsidRPr="0054674B">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54674B">
              <w:rPr>
                <w:rFonts w:ascii="Arial" w:hAnsi="Arial" w:cs="Arial"/>
                <w:color w:val="000000"/>
                <w:sz w:val="16"/>
                <w:szCs w:val="16"/>
              </w:rPr>
              <w:br/>
              <w:t>Елаяфарм, Франція</w:t>
            </w:r>
          </w:p>
          <w:p w:rsidR="00694C50" w:rsidRPr="0054674B" w:rsidRDefault="00694C50" w:rsidP="000F5A7C">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Японія/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Данія/</w:t>
            </w:r>
          </w:p>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color w:val="000000"/>
                <w:sz w:val="16"/>
                <w:szCs w:val="16"/>
              </w:rPr>
            </w:pPr>
            <w:r w:rsidRPr="0054674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B545A0">
            <w:pPr>
              <w:pStyle w:val="Normal"/>
              <w:tabs>
                <w:tab w:val="left" w:pos="12600"/>
              </w:tabs>
              <w:jc w:val="center"/>
              <w:rPr>
                <w:rFonts w:ascii="Arial" w:hAnsi="Arial" w:cs="Arial"/>
                <w:i/>
                <w:sz w:val="16"/>
                <w:szCs w:val="16"/>
              </w:rPr>
            </w:pPr>
            <w:r w:rsidRPr="005467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94C50" w:rsidRPr="0054674B" w:rsidRDefault="00694C50" w:rsidP="000F5A7C">
            <w:pPr>
              <w:pStyle w:val="Normal"/>
              <w:tabs>
                <w:tab w:val="left" w:pos="12600"/>
              </w:tabs>
              <w:jc w:val="center"/>
              <w:rPr>
                <w:rFonts w:ascii="Arial" w:hAnsi="Arial" w:cs="Arial"/>
                <w:bCs/>
                <w:sz w:val="16"/>
                <w:szCs w:val="16"/>
              </w:rPr>
            </w:pPr>
            <w:r w:rsidRPr="0054674B">
              <w:rPr>
                <w:rFonts w:ascii="Arial" w:hAnsi="Arial" w:cs="Arial"/>
                <w:bCs/>
                <w:sz w:val="16"/>
                <w:szCs w:val="16"/>
              </w:rPr>
              <w:t>UA/19347/01/06</w:t>
            </w:r>
          </w:p>
        </w:tc>
      </w:tr>
    </w:tbl>
    <w:p w:rsidR="00694C50" w:rsidRDefault="00694C50" w:rsidP="00694C50">
      <w:pPr>
        <w:pStyle w:val="Normal"/>
        <w:jc w:val="center"/>
      </w:pPr>
    </w:p>
    <w:p w:rsidR="00B545A0" w:rsidRDefault="00B545A0" w:rsidP="00694C50">
      <w:pPr>
        <w:pStyle w:val="Normal"/>
        <w:jc w:val="center"/>
      </w:pPr>
    </w:p>
    <w:p w:rsidR="00694C50" w:rsidRPr="005174B4" w:rsidRDefault="00694C50" w:rsidP="00694C50">
      <w:pPr>
        <w:pStyle w:val="Normal"/>
        <w:jc w:val="center"/>
      </w:pPr>
    </w:p>
    <w:p w:rsidR="00694C50" w:rsidRDefault="00694C50" w:rsidP="00694C50">
      <w:pPr>
        <w:ind w:left="426"/>
        <w:rPr>
          <w:rFonts w:ascii="Arial" w:hAnsi="Arial" w:cs="Arial"/>
          <w:b/>
          <w:sz w:val="28"/>
          <w:szCs w:val="28"/>
        </w:rPr>
      </w:pPr>
      <w:r>
        <w:rPr>
          <w:rFonts w:ascii="Arial" w:hAnsi="Arial" w:cs="Arial"/>
          <w:b/>
          <w:sz w:val="28"/>
          <w:szCs w:val="28"/>
        </w:rPr>
        <w:t>В.о. Генерального директора</w:t>
      </w:r>
    </w:p>
    <w:p w:rsidR="00694C50" w:rsidRDefault="00694C50" w:rsidP="00694C50">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694C50" w:rsidRDefault="00694C50" w:rsidP="004E1A23">
      <w:pPr>
        <w:rPr>
          <w:b/>
          <w:sz w:val="28"/>
          <w:szCs w:val="28"/>
          <w:lang w:val="uk-UA"/>
        </w:rPr>
        <w:sectPr w:rsidR="00694C50" w:rsidSect="000F5A7C">
          <w:headerReference w:type="even" r:id="rId12"/>
          <w:headerReference w:type="default" r:id="rId13"/>
          <w:pgSz w:w="16838" w:h="11906" w:orient="landscape"/>
          <w:pgMar w:top="568" w:right="850" w:bottom="540" w:left="540" w:header="708" w:footer="708" w:gutter="0"/>
          <w:cols w:space="708"/>
          <w:titlePg/>
          <w:docGrid w:linePitch="360"/>
        </w:sectPr>
      </w:pPr>
    </w:p>
    <w:p w:rsidR="00DB0797" w:rsidRDefault="00DB0797" w:rsidP="00DB0797"/>
    <w:tbl>
      <w:tblPr>
        <w:tblpPr w:leftFromText="180" w:rightFromText="180" w:vertAnchor="text" w:horzAnchor="page" w:tblpX="12546" w:tblpY="-207"/>
        <w:tblW w:w="0" w:type="auto"/>
        <w:tblLook w:val="04A0" w:firstRow="1" w:lastRow="0" w:firstColumn="1" w:lastColumn="0" w:noHBand="0" w:noVBand="1"/>
      </w:tblPr>
      <w:tblGrid>
        <w:gridCol w:w="3827"/>
      </w:tblGrid>
      <w:tr w:rsidR="00DB0797" w:rsidRPr="00323AA9" w:rsidTr="000F5A7C">
        <w:tc>
          <w:tcPr>
            <w:tcW w:w="3827" w:type="dxa"/>
            <w:hideMark/>
          </w:tcPr>
          <w:p w:rsidR="00DB0797" w:rsidRDefault="00DB0797" w:rsidP="00B545A0">
            <w:pPr>
              <w:pStyle w:val="4"/>
              <w:tabs>
                <w:tab w:val="left" w:pos="12600"/>
              </w:tabs>
              <w:spacing w:before="0" w:after="0"/>
              <w:jc w:val="both"/>
              <w:rPr>
                <w:b w:val="0"/>
                <w:sz w:val="18"/>
                <w:szCs w:val="18"/>
              </w:rPr>
            </w:pPr>
            <w:r>
              <w:rPr>
                <w:b w:val="0"/>
                <w:sz w:val="18"/>
                <w:szCs w:val="18"/>
              </w:rPr>
              <w:t>Додаток 2</w:t>
            </w:r>
          </w:p>
          <w:p w:rsidR="00DB0797" w:rsidRPr="00135231" w:rsidRDefault="00DB0797" w:rsidP="00B545A0">
            <w:pPr>
              <w:jc w:val="both"/>
              <w:rPr>
                <w:sz w:val="18"/>
                <w:szCs w:val="18"/>
              </w:rPr>
            </w:pPr>
            <w:r w:rsidRPr="00323AA9">
              <w:rPr>
                <w:sz w:val="18"/>
                <w:szCs w:val="18"/>
              </w:rPr>
              <w:t xml:space="preserve">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w:t>
            </w:r>
            <w:r w:rsidRPr="00135231">
              <w:rPr>
                <w:sz w:val="18"/>
                <w:szCs w:val="18"/>
              </w:rPr>
              <w:t xml:space="preserve">органами </w:t>
            </w:r>
            <w:r w:rsidRPr="002878F8">
              <w:rPr>
                <w:sz w:val="18"/>
                <w:szCs w:val="18"/>
              </w:rPr>
              <w:t>Сполучених Штатів Америки, Швейцарської Конфедерації, Австралії, Європейського Союзу</w:t>
            </w:r>
            <w:r w:rsidRPr="00135231">
              <w:rPr>
                <w:sz w:val="18"/>
                <w:szCs w:val="18"/>
              </w:rPr>
              <w:t>»</w:t>
            </w:r>
          </w:p>
          <w:p w:rsidR="00DB0797" w:rsidRDefault="00DB0797" w:rsidP="00B545A0">
            <w:pPr>
              <w:jc w:val="both"/>
              <w:rPr>
                <w:rFonts w:cs="Calibri"/>
              </w:rPr>
            </w:pPr>
            <w:r>
              <w:rPr>
                <w:sz w:val="18"/>
                <w:szCs w:val="18"/>
                <w:u w:val="single"/>
              </w:rPr>
              <w:t>від 03 травня 2022 року № 725</w:t>
            </w:r>
          </w:p>
        </w:tc>
      </w:tr>
    </w:tbl>
    <w:p w:rsidR="00DB0797" w:rsidRDefault="00DB0797" w:rsidP="00DB0797">
      <w:pPr>
        <w:pStyle w:val="4"/>
        <w:tabs>
          <w:tab w:val="left" w:pos="12600"/>
        </w:tabs>
        <w:rPr>
          <w:rFonts w:cs="Arial"/>
          <w:sz w:val="18"/>
          <w:szCs w:val="18"/>
        </w:rPr>
      </w:pPr>
      <w:r>
        <w:rPr>
          <w:rFonts w:cs="Arial"/>
          <w:sz w:val="18"/>
          <w:szCs w:val="18"/>
        </w:rPr>
        <w:t xml:space="preserve">                                                                                                                                                                                                       </w:t>
      </w:r>
    </w:p>
    <w:p w:rsidR="00DB0797" w:rsidRDefault="00DB0797" w:rsidP="00DB0797">
      <w:pPr>
        <w:pStyle w:val="4"/>
        <w:tabs>
          <w:tab w:val="left" w:pos="12600"/>
        </w:tabs>
        <w:rPr>
          <w:rFonts w:cs="Arial"/>
          <w:sz w:val="18"/>
          <w:szCs w:val="18"/>
        </w:rPr>
      </w:pPr>
    </w:p>
    <w:p w:rsidR="00DB0797" w:rsidRDefault="00DB0797" w:rsidP="00DB0797">
      <w:pPr>
        <w:pStyle w:val="4"/>
        <w:tabs>
          <w:tab w:val="left" w:pos="12600"/>
        </w:tabs>
        <w:rPr>
          <w:rFonts w:cs="Arial"/>
          <w:sz w:val="18"/>
          <w:szCs w:val="18"/>
        </w:rPr>
      </w:pPr>
    </w:p>
    <w:p w:rsidR="00DB0797" w:rsidRDefault="00DB0797" w:rsidP="00DB0797">
      <w:pPr>
        <w:pStyle w:val="4"/>
        <w:tabs>
          <w:tab w:val="left" w:pos="12600"/>
        </w:tabs>
        <w:rPr>
          <w:rFonts w:cs="Arial"/>
          <w:sz w:val="18"/>
          <w:szCs w:val="18"/>
        </w:rPr>
      </w:pPr>
    </w:p>
    <w:p w:rsidR="00B545A0" w:rsidRDefault="00B545A0" w:rsidP="00B545A0">
      <w:pPr>
        <w:pStyle w:val="2"/>
        <w:tabs>
          <w:tab w:val="left" w:pos="12600"/>
        </w:tabs>
        <w:spacing w:before="0" w:after="0"/>
        <w:jc w:val="center"/>
        <w:rPr>
          <w:rFonts w:ascii="Arial" w:hAnsi="Arial" w:cs="Arial"/>
          <w:i w:val="0"/>
        </w:rPr>
      </w:pPr>
    </w:p>
    <w:p w:rsidR="00DB0797" w:rsidRPr="00B545A0" w:rsidRDefault="00DB0797" w:rsidP="00B545A0">
      <w:pPr>
        <w:pStyle w:val="2"/>
        <w:tabs>
          <w:tab w:val="left" w:pos="12600"/>
        </w:tabs>
        <w:spacing w:before="0" w:after="0"/>
        <w:jc w:val="center"/>
        <w:rPr>
          <w:rFonts w:ascii="Arial" w:hAnsi="Arial" w:cs="Arial"/>
          <w:i w:val="0"/>
          <w:caps/>
        </w:rPr>
      </w:pPr>
      <w:r w:rsidRPr="00B545A0">
        <w:rPr>
          <w:rFonts w:ascii="Arial" w:hAnsi="Arial" w:cs="Arial"/>
          <w:i w:val="0"/>
        </w:rPr>
        <w:t>ПЕРЕЛІК</w:t>
      </w:r>
    </w:p>
    <w:p w:rsidR="00DB0797" w:rsidRPr="00B545A0" w:rsidRDefault="00DB0797" w:rsidP="00B545A0">
      <w:pPr>
        <w:pStyle w:val="Normal"/>
        <w:jc w:val="center"/>
        <w:rPr>
          <w:rFonts w:ascii="Arial" w:hAnsi="Arial" w:cs="Arial"/>
          <w:u w:val="single"/>
          <w:lang w:val="ru-RU"/>
        </w:rPr>
      </w:pPr>
      <w:r w:rsidRPr="00B545A0">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B545A0">
        <w:rPr>
          <w:rFonts w:ascii="Arial" w:hAnsi="Arial" w:cs="Arial"/>
          <w:b/>
          <w:sz w:val="28"/>
          <w:szCs w:val="28"/>
        </w:rPr>
        <w:t xml:space="preserve">, ЯКІ ЗАРЕЄСТРОВАНІ КОМПЕТЕНТНИМИ ОРГАНАМИ </w:t>
      </w:r>
      <w:r w:rsidRPr="00B545A0">
        <w:rPr>
          <w:rFonts w:ascii="Arial" w:hAnsi="Arial" w:cs="Arial"/>
          <w:b/>
          <w:sz w:val="28"/>
          <w:szCs w:val="28"/>
          <w:u w:val="single"/>
        </w:rPr>
        <w:t>СПОЛУЧЕНИХ ШТАТІВ АМЕРИКИ</w:t>
      </w:r>
      <w:r w:rsidRPr="00B545A0">
        <w:rPr>
          <w:rFonts w:ascii="Arial" w:hAnsi="Arial" w:cs="Arial"/>
          <w:b/>
          <w:sz w:val="28"/>
          <w:szCs w:val="28"/>
        </w:rPr>
        <w:t xml:space="preserve">, </w:t>
      </w:r>
      <w:r w:rsidRPr="00B545A0">
        <w:rPr>
          <w:rFonts w:ascii="Arial" w:hAnsi="Arial" w:cs="Arial"/>
          <w:b/>
          <w:sz w:val="28"/>
          <w:szCs w:val="28"/>
          <w:u w:val="single"/>
        </w:rPr>
        <w:t>ШВЕЙЦАРСЬКОЇ КОНФЕДЕРАЦІЇ</w:t>
      </w:r>
      <w:r w:rsidRPr="00B545A0">
        <w:rPr>
          <w:rFonts w:ascii="Arial" w:hAnsi="Arial" w:cs="Arial"/>
          <w:b/>
          <w:sz w:val="28"/>
          <w:szCs w:val="28"/>
        </w:rPr>
        <w:t xml:space="preserve">, ЯПОНІЇ, </w:t>
      </w:r>
      <w:r w:rsidRPr="00B545A0">
        <w:rPr>
          <w:rFonts w:ascii="Arial" w:hAnsi="Arial" w:cs="Arial"/>
          <w:b/>
          <w:sz w:val="28"/>
          <w:szCs w:val="28"/>
          <w:u w:val="single"/>
        </w:rPr>
        <w:t>АВСТРАЛІЇ</w:t>
      </w:r>
      <w:r w:rsidRPr="00B545A0">
        <w:rPr>
          <w:rFonts w:ascii="Arial" w:hAnsi="Arial" w:cs="Arial"/>
          <w:b/>
          <w:sz w:val="28"/>
          <w:szCs w:val="28"/>
        </w:rPr>
        <w:t xml:space="preserve">, КАНАДИ, ЛІКАРСЬКИХ ЗАСОБІВ, ЩО ЗА ЦЕНТРАЛІЗОВАНОЮ ПРОЦЕДУРОЮ ЗАРЕЄСТРОВАНІ КОМПЕТЕНТНИМ ОРГАНОМ </w:t>
      </w:r>
      <w:r w:rsidRPr="00B545A0">
        <w:rPr>
          <w:rFonts w:ascii="Arial" w:hAnsi="Arial" w:cs="Arial"/>
          <w:b/>
          <w:sz w:val="28"/>
          <w:szCs w:val="28"/>
          <w:u w:val="single"/>
        </w:rPr>
        <w:t>ЄВРОПЕЙСЬКОГО СОЮЗУ</w:t>
      </w:r>
    </w:p>
    <w:p w:rsidR="00DB0797" w:rsidRPr="00B545A0" w:rsidRDefault="00DB0797" w:rsidP="00B545A0">
      <w:pPr>
        <w:pStyle w:val="Normal"/>
        <w:jc w:val="center"/>
        <w:rPr>
          <w:rFonts w:ascii="Arial" w:hAnsi="Arial" w:cs="Arial"/>
        </w:rP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3544"/>
        <w:gridCol w:w="1276"/>
        <w:gridCol w:w="2977"/>
        <w:gridCol w:w="1134"/>
        <w:gridCol w:w="1416"/>
      </w:tblGrid>
      <w:tr w:rsidR="00DB0797" w:rsidRPr="0096650D" w:rsidTr="00B545A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B0797" w:rsidRDefault="00DB0797" w:rsidP="000F5A7C">
            <w:pPr>
              <w:tabs>
                <w:tab w:val="left" w:pos="12600"/>
              </w:tabs>
              <w:ind w:left="-108"/>
              <w:jc w:val="center"/>
              <w:rPr>
                <w:rFonts w:ascii="Arial" w:hAnsi="Arial" w:cs="Arial"/>
                <w:b/>
                <w:i/>
                <w:sz w:val="16"/>
                <w:szCs w:val="16"/>
              </w:rPr>
            </w:pPr>
            <w:r>
              <w:rPr>
                <w:rFonts w:ascii="Arial" w:hAnsi="Arial" w:cs="Arial"/>
                <w:b/>
                <w:i/>
                <w:sz w:val="16"/>
                <w:szCs w:val="16"/>
              </w:rPr>
              <w:t>Заявник</w:t>
            </w:r>
          </w:p>
          <w:p w:rsidR="00DB0797" w:rsidRPr="00693FB0" w:rsidRDefault="00DB0797" w:rsidP="000F5A7C">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B545A0">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DB0797" w:rsidRPr="00693FB0" w:rsidRDefault="00DB0797" w:rsidP="000F5A7C">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DB0797" w:rsidRPr="0096650D" w:rsidTr="00B545A0">
        <w:trPr>
          <w:tblHeader/>
        </w:trPr>
        <w:tc>
          <w:tcPr>
            <w:tcW w:w="567"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B0797" w:rsidRPr="00693FB0" w:rsidRDefault="00DB0797" w:rsidP="00B545A0">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DB0797" w:rsidRPr="00693FB0" w:rsidRDefault="00DB0797" w:rsidP="000F5A7C">
            <w:pPr>
              <w:tabs>
                <w:tab w:val="left" w:pos="12600"/>
              </w:tabs>
              <w:jc w:val="center"/>
              <w:rPr>
                <w:rFonts w:ascii="Arial" w:hAnsi="Arial" w:cs="Arial"/>
                <w:sz w:val="16"/>
                <w:szCs w:val="16"/>
              </w:rPr>
            </w:pP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UA/16801/01/01</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UA/16801/01/02</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UA/16801/01/03</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UA/16801/01/04</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UA/16801/01/05</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22E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22E5">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22E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22E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 xml:space="preserve">Бакстер АГ, Австрія; </w:t>
            </w:r>
          </w:p>
          <w:p w:rsidR="00DB0797" w:rsidRPr="00D322E5"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lang w:val="ru-RU"/>
              </w:rPr>
              <w:t xml:space="preserve">частковий контроль якості готового лікарського засобу: </w:t>
            </w:r>
          </w:p>
          <w:p w:rsidR="00DB0797" w:rsidRPr="0091444C"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Бакстер АГ, Австрія</w:t>
            </w:r>
            <w:r w:rsidRPr="00D322E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Бельгія/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Швейцарія/</w:t>
            </w:r>
          </w:p>
          <w:p w:rsidR="00DB0797" w:rsidRPr="00D322E5"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D322E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33527A" w:rsidRDefault="00DB0797" w:rsidP="000F5A7C">
            <w:pPr>
              <w:pStyle w:val="Normal"/>
              <w:tabs>
                <w:tab w:val="left" w:pos="12600"/>
              </w:tabs>
              <w:jc w:val="center"/>
              <w:rPr>
                <w:rFonts w:ascii="Arial" w:hAnsi="Arial" w:cs="Arial"/>
                <w:color w:val="000000"/>
                <w:sz w:val="16"/>
                <w:szCs w:val="16"/>
              </w:rPr>
            </w:pPr>
            <w:r w:rsidRPr="00D322E5">
              <w:rPr>
                <w:rFonts w:ascii="Arial" w:hAnsi="Arial" w:cs="Arial"/>
                <w:color w:val="000000"/>
                <w:sz w:val="16"/>
                <w:szCs w:val="16"/>
              </w:rPr>
              <w:t>B.I.b.2.e, IB - Заміна системи лічильника та аналізатора клітин (CASY model) на автоматичне обладнання (Vi - CELL) для виконання контролю Cell Density, Cell Viability та Contamination в процесі виробництва активної речовини октаког альфа на виробничому майданчику Neuchatel,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22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22E5">
              <w:rPr>
                <w:rFonts w:ascii="Arial" w:hAnsi="Arial" w:cs="Arial"/>
                <w:sz w:val="16"/>
                <w:szCs w:val="16"/>
              </w:rPr>
              <w:t>UA/16801/01/06</w:t>
            </w:r>
          </w:p>
        </w:tc>
      </w:tr>
      <w:tr w:rsidR="00DB0797" w:rsidRPr="00F1710C"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F1710C"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F1710C" w:rsidRDefault="00DB0797" w:rsidP="000F5A7C">
            <w:pPr>
              <w:pStyle w:val="Normal"/>
              <w:tabs>
                <w:tab w:val="left" w:pos="12600"/>
              </w:tabs>
              <w:rPr>
                <w:rFonts w:ascii="Arial" w:hAnsi="Arial" w:cs="Arial"/>
                <w:b/>
                <w:sz w:val="16"/>
                <w:szCs w:val="16"/>
              </w:rPr>
            </w:pPr>
            <w:r w:rsidRPr="00F1710C">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rPr>
                <w:rFonts w:ascii="Arial" w:hAnsi="Arial" w:cs="Arial"/>
                <w:color w:val="000000"/>
                <w:sz w:val="16"/>
                <w:szCs w:val="16"/>
                <w:lang w:val="ru-RU"/>
              </w:rPr>
            </w:pPr>
            <w:r w:rsidRPr="00F1710C">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ind w:left="-108"/>
              <w:jc w:val="center"/>
              <w:rPr>
                <w:rFonts w:ascii="Arial" w:hAnsi="Arial" w:cs="Arial"/>
                <w:color w:val="000000"/>
                <w:sz w:val="16"/>
                <w:szCs w:val="16"/>
                <w:lang w:val="ru-RU"/>
              </w:rPr>
            </w:pPr>
            <w:r w:rsidRPr="00F1710C">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ind w:left="-108"/>
              <w:jc w:val="center"/>
              <w:rPr>
                <w:rFonts w:ascii="Arial" w:hAnsi="Arial" w:cs="Arial"/>
                <w:color w:val="000000"/>
                <w:sz w:val="16"/>
                <w:szCs w:val="16"/>
              </w:rPr>
            </w:pPr>
            <w:r w:rsidRPr="00F1710C">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color w:val="000000"/>
                <w:sz w:val="16"/>
                <w:szCs w:val="16"/>
              </w:rPr>
            </w:pPr>
            <w:r w:rsidRPr="00F1710C">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1710C">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Бельгія/</w:t>
            </w:r>
          </w:p>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Швейцарія/</w:t>
            </w:r>
          </w:p>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Австрія/</w:t>
            </w:r>
          </w:p>
          <w:p w:rsidR="00DB0797" w:rsidRPr="00F1710C" w:rsidRDefault="00DB0797" w:rsidP="000F5A7C">
            <w:pPr>
              <w:pStyle w:val="Normal"/>
              <w:tabs>
                <w:tab w:val="left" w:pos="12600"/>
              </w:tabs>
              <w:jc w:val="center"/>
              <w:rPr>
                <w:rFonts w:ascii="Arial" w:hAnsi="Arial" w:cs="Arial"/>
                <w:color w:val="000000"/>
                <w:sz w:val="16"/>
                <w:szCs w:val="16"/>
                <w:lang w:val="ru-RU"/>
              </w:rPr>
            </w:pPr>
            <w:r w:rsidRPr="00F1710C">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color w:val="000000"/>
                <w:sz w:val="16"/>
                <w:szCs w:val="16"/>
                <w:lang w:val="ru-RU"/>
              </w:rPr>
            </w:pPr>
            <w:r w:rsidRPr="00F1710C">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F1710C">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B545A0">
            <w:pPr>
              <w:pStyle w:val="Normal"/>
              <w:tabs>
                <w:tab w:val="left" w:pos="12600"/>
              </w:tabs>
              <w:jc w:val="center"/>
              <w:rPr>
                <w:rFonts w:ascii="Arial" w:hAnsi="Arial" w:cs="Arial"/>
                <w:i/>
                <w:sz w:val="16"/>
                <w:szCs w:val="16"/>
              </w:rPr>
            </w:pPr>
            <w:r w:rsidRPr="00F1710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sz w:val="16"/>
                <w:szCs w:val="16"/>
              </w:rPr>
            </w:pPr>
            <w:r w:rsidRPr="00F1710C">
              <w:rPr>
                <w:rFonts w:ascii="Arial" w:hAnsi="Arial" w:cs="Arial"/>
                <w:sz w:val="16"/>
                <w:szCs w:val="16"/>
              </w:rPr>
              <w:t>UA/16801/01/01</w:t>
            </w:r>
          </w:p>
        </w:tc>
      </w:tr>
      <w:tr w:rsidR="00DB0797" w:rsidRPr="00F1710C"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F1710C"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F1710C" w:rsidRDefault="00DB0797" w:rsidP="000F5A7C">
            <w:pPr>
              <w:pStyle w:val="Normal"/>
              <w:tabs>
                <w:tab w:val="left" w:pos="12600"/>
              </w:tabs>
              <w:rPr>
                <w:rFonts w:ascii="Arial" w:hAnsi="Arial" w:cs="Arial"/>
                <w:b/>
                <w:sz w:val="16"/>
                <w:szCs w:val="16"/>
              </w:rPr>
            </w:pPr>
            <w:r w:rsidRPr="00F1710C">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rPr>
                <w:rFonts w:ascii="Arial" w:hAnsi="Arial" w:cs="Arial"/>
                <w:color w:val="000000"/>
                <w:sz w:val="16"/>
                <w:szCs w:val="16"/>
                <w:lang w:val="ru-RU"/>
              </w:rPr>
            </w:pPr>
            <w:r w:rsidRPr="00F1710C">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ind w:left="-108"/>
              <w:jc w:val="center"/>
              <w:rPr>
                <w:rFonts w:ascii="Arial" w:hAnsi="Arial" w:cs="Arial"/>
                <w:color w:val="000000"/>
                <w:sz w:val="16"/>
                <w:szCs w:val="16"/>
                <w:lang w:val="ru-RU"/>
              </w:rPr>
            </w:pPr>
            <w:r w:rsidRPr="00F1710C">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ind w:left="-108"/>
              <w:jc w:val="center"/>
              <w:rPr>
                <w:rFonts w:ascii="Arial" w:hAnsi="Arial" w:cs="Arial"/>
                <w:color w:val="000000"/>
                <w:sz w:val="16"/>
                <w:szCs w:val="16"/>
              </w:rPr>
            </w:pPr>
            <w:r w:rsidRPr="00F1710C">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color w:val="000000"/>
                <w:sz w:val="16"/>
                <w:szCs w:val="16"/>
              </w:rPr>
            </w:pPr>
            <w:r w:rsidRPr="00F1710C">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1710C">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Бельгія/</w:t>
            </w:r>
          </w:p>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Швейцарія/</w:t>
            </w:r>
          </w:p>
          <w:p w:rsidR="00DB0797" w:rsidRPr="00F1710C" w:rsidRDefault="00DB0797" w:rsidP="000F5A7C">
            <w:pPr>
              <w:tabs>
                <w:tab w:val="left" w:pos="12600"/>
              </w:tabs>
              <w:jc w:val="center"/>
              <w:rPr>
                <w:rFonts w:ascii="Arial" w:hAnsi="Arial" w:cs="Arial"/>
                <w:color w:val="000000"/>
                <w:sz w:val="16"/>
                <w:szCs w:val="16"/>
              </w:rPr>
            </w:pPr>
            <w:r w:rsidRPr="00F1710C">
              <w:rPr>
                <w:rFonts w:ascii="Arial" w:hAnsi="Arial" w:cs="Arial"/>
                <w:color w:val="000000"/>
                <w:sz w:val="16"/>
                <w:szCs w:val="16"/>
              </w:rPr>
              <w:t>Австрія/</w:t>
            </w:r>
          </w:p>
          <w:p w:rsidR="00DB0797" w:rsidRPr="00F1710C" w:rsidRDefault="00DB0797" w:rsidP="000F5A7C">
            <w:pPr>
              <w:pStyle w:val="Normal"/>
              <w:tabs>
                <w:tab w:val="left" w:pos="12600"/>
              </w:tabs>
              <w:jc w:val="center"/>
              <w:rPr>
                <w:rFonts w:ascii="Arial" w:hAnsi="Arial" w:cs="Arial"/>
                <w:color w:val="000000"/>
                <w:sz w:val="16"/>
                <w:szCs w:val="16"/>
                <w:lang w:val="ru-RU"/>
              </w:rPr>
            </w:pPr>
            <w:r w:rsidRPr="00F1710C">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color w:val="000000"/>
                <w:sz w:val="16"/>
                <w:szCs w:val="16"/>
                <w:lang w:val="ru-RU"/>
              </w:rPr>
            </w:pPr>
            <w:r w:rsidRPr="00F1710C">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F1710C">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B545A0">
            <w:pPr>
              <w:pStyle w:val="Normal"/>
              <w:tabs>
                <w:tab w:val="left" w:pos="12600"/>
              </w:tabs>
              <w:jc w:val="center"/>
              <w:rPr>
                <w:rFonts w:ascii="Arial" w:hAnsi="Arial" w:cs="Arial"/>
                <w:i/>
                <w:sz w:val="16"/>
                <w:szCs w:val="16"/>
              </w:rPr>
            </w:pPr>
            <w:r w:rsidRPr="00F1710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F1710C" w:rsidRDefault="00DB0797" w:rsidP="000F5A7C">
            <w:pPr>
              <w:pStyle w:val="Normal"/>
              <w:tabs>
                <w:tab w:val="left" w:pos="12600"/>
              </w:tabs>
              <w:jc w:val="center"/>
              <w:rPr>
                <w:rFonts w:ascii="Arial" w:hAnsi="Arial" w:cs="Arial"/>
                <w:sz w:val="16"/>
                <w:szCs w:val="16"/>
              </w:rPr>
            </w:pPr>
            <w:r w:rsidRPr="00F1710C">
              <w:rPr>
                <w:rFonts w:ascii="Arial" w:hAnsi="Arial" w:cs="Arial"/>
                <w:sz w:val="16"/>
                <w:szCs w:val="16"/>
              </w:rPr>
              <w:t>UA/16801/01/02</w:t>
            </w:r>
          </w:p>
        </w:tc>
      </w:tr>
      <w:tr w:rsidR="00DB0797" w:rsidRPr="008A7A4E"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8A7A4E"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8A7A4E" w:rsidRDefault="00DB0797" w:rsidP="000F5A7C">
            <w:pPr>
              <w:pStyle w:val="Normal"/>
              <w:tabs>
                <w:tab w:val="left" w:pos="12600"/>
              </w:tabs>
              <w:rPr>
                <w:rFonts w:ascii="Arial" w:hAnsi="Arial" w:cs="Arial"/>
                <w:b/>
                <w:sz w:val="16"/>
                <w:szCs w:val="16"/>
              </w:rPr>
            </w:pPr>
            <w:r w:rsidRPr="008A7A4E">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rPr>
                <w:rFonts w:ascii="Arial" w:hAnsi="Arial" w:cs="Arial"/>
                <w:color w:val="000000"/>
                <w:sz w:val="16"/>
                <w:szCs w:val="16"/>
                <w:lang w:val="ru-RU"/>
              </w:rPr>
            </w:pPr>
            <w:r w:rsidRPr="008A7A4E">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ind w:left="-108"/>
              <w:jc w:val="center"/>
              <w:rPr>
                <w:rFonts w:ascii="Arial" w:hAnsi="Arial" w:cs="Arial"/>
                <w:color w:val="000000"/>
                <w:sz w:val="16"/>
                <w:szCs w:val="16"/>
                <w:lang w:val="ru-RU"/>
              </w:rPr>
            </w:pPr>
            <w:r w:rsidRPr="008A7A4E">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ind w:left="-108"/>
              <w:jc w:val="center"/>
              <w:rPr>
                <w:rFonts w:ascii="Arial" w:hAnsi="Arial" w:cs="Arial"/>
                <w:color w:val="000000"/>
                <w:sz w:val="16"/>
                <w:szCs w:val="16"/>
              </w:rPr>
            </w:pPr>
            <w:r w:rsidRPr="008A7A4E">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color w:val="000000"/>
                <w:sz w:val="16"/>
                <w:szCs w:val="16"/>
              </w:rPr>
            </w:pPr>
            <w:r w:rsidRPr="008A7A4E">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8A7A4E">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Бельгія/</w:t>
            </w:r>
          </w:p>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Швейцарія/</w:t>
            </w:r>
          </w:p>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Австрія/</w:t>
            </w:r>
          </w:p>
          <w:p w:rsidR="00DB0797" w:rsidRPr="008A7A4E" w:rsidRDefault="00DB0797" w:rsidP="000F5A7C">
            <w:pPr>
              <w:pStyle w:val="Normal"/>
              <w:tabs>
                <w:tab w:val="left" w:pos="12600"/>
              </w:tabs>
              <w:jc w:val="center"/>
              <w:rPr>
                <w:rFonts w:ascii="Arial" w:hAnsi="Arial" w:cs="Arial"/>
                <w:color w:val="000000"/>
                <w:sz w:val="16"/>
                <w:szCs w:val="16"/>
                <w:lang w:val="ru-RU"/>
              </w:rPr>
            </w:pPr>
            <w:r w:rsidRPr="008A7A4E">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color w:val="000000"/>
                <w:sz w:val="16"/>
                <w:szCs w:val="16"/>
                <w:lang w:val="ru-RU"/>
              </w:rPr>
            </w:pPr>
            <w:r w:rsidRPr="008A7A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8A7A4E">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B545A0">
            <w:pPr>
              <w:pStyle w:val="Normal"/>
              <w:tabs>
                <w:tab w:val="left" w:pos="12600"/>
              </w:tabs>
              <w:jc w:val="center"/>
              <w:rPr>
                <w:rFonts w:ascii="Arial" w:hAnsi="Arial" w:cs="Arial"/>
                <w:i/>
                <w:sz w:val="16"/>
                <w:szCs w:val="16"/>
              </w:rPr>
            </w:pPr>
            <w:r w:rsidRPr="008A7A4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sz w:val="16"/>
                <w:szCs w:val="16"/>
              </w:rPr>
            </w:pPr>
            <w:r w:rsidRPr="008A7A4E">
              <w:rPr>
                <w:rFonts w:ascii="Arial" w:hAnsi="Arial" w:cs="Arial"/>
                <w:sz w:val="16"/>
                <w:szCs w:val="16"/>
              </w:rPr>
              <w:t>UA/16801/01/03</w:t>
            </w:r>
          </w:p>
        </w:tc>
      </w:tr>
      <w:tr w:rsidR="00DB0797" w:rsidRPr="008A7A4E"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8A7A4E"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8A7A4E" w:rsidRDefault="00DB0797" w:rsidP="000F5A7C">
            <w:pPr>
              <w:pStyle w:val="Normal"/>
              <w:tabs>
                <w:tab w:val="left" w:pos="12600"/>
              </w:tabs>
              <w:rPr>
                <w:rFonts w:ascii="Arial" w:hAnsi="Arial" w:cs="Arial"/>
                <w:b/>
                <w:sz w:val="16"/>
                <w:szCs w:val="16"/>
              </w:rPr>
            </w:pPr>
            <w:r w:rsidRPr="008A7A4E">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rPr>
                <w:rFonts w:ascii="Arial" w:hAnsi="Arial" w:cs="Arial"/>
                <w:color w:val="000000"/>
                <w:sz w:val="16"/>
                <w:szCs w:val="16"/>
                <w:lang w:val="ru-RU"/>
              </w:rPr>
            </w:pPr>
            <w:r w:rsidRPr="008A7A4E">
              <w:rPr>
                <w:rFonts w:ascii="Arial" w:hAnsi="Arial" w:cs="Arial"/>
                <w:color w:val="000000"/>
                <w:sz w:val="16"/>
                <w:szCs w:val="16"/>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ind w:left="-108"/>
              <w:jc w:val="center"/>
              <w:rPr>
                <w:rFonts w:ascii="Arial" w:hAnsi="Arial" w:cs="Arial"/>
                <w:color w:val="000000"/>
                <w:sz w:val="16"/>
                <w:szCs w:val="16"/>
                <w:lang w:val="ru-RU"/>
              </w:rPr>
            </w:pPr>
            <w:r w:rsidRPr="008A7A4E">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ind w:left="-108"/>
              <w:jc w:val="center"/>
              <w:rPr>
                <w:rFonts w:ascii="Arial" w:hAnsi="Arial" w:cs="Arial"/>
                <w:color w:val="000000"/>
                <w:sz w:val="16"/>
                <w:szCs w:val="16"/>
              </w:rPr>
            </w:pPr>
            <w:r w:rsidRPr="008A7A4E">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color w:val="000000"/>
                <w:sz w:val="16"/>
                <w:szCs w:val="16"/>
              </w:rPr>
            </w:pPr>
            <w:r w:rsidRPr="008A7A4E">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8A7A4E">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Бельгія/</w:t>
            </w:r>
          </w:p>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Швейцарія/</w:t>
            </w:r>
          </w:p>
          <w:p w:rsidR="00DB0797" w:rsidRPr="008A7A4E" w:rsidRDefault="00DB0797" w:rsidP="000F5A7C">
            <w:pPr>
              <w:tabs>
                <w:tab w:val="left" w:pos="12600"/>
              </w:tabs>
              <w:jc w:val="center"/>
              <w:rPr>
                <w:rFonts w:ascii="Arial" w:hAnsi="Arial" w:cs="Arial"/>
                <w:color w:val="000000"/>
                <w:sz w:val="16"/>
                <w:szCs w:val="16"/>
              </w:rPr>
            </w:pPr>
            <w:r w:rsidRPr="008A7A4E">
              <w:rPr>
                <w:rFonts w:ascii="Arial" w:hAnsi="Arial" w:cs="Arial"/>
                <w:color w:val="000000"/>
                <w:sz w:val="16"/>
                <w:szCs w:val="16"/>
              </w:rPr>
              <w:t>Австрія/</w:t>
            </w:r>
          </w:p>
          <w:p w:rsidR="00DB0797" w:rsidRPr="008A7A4E" w:rsidRDefault="00DB0797" w:rsidP="000F5A7C">
            <w:pPr>
              <w:pStyle w:val="Normal"/>
              <w:tabs>
                <w:tab w:val="left" w:pos="12600"/>
              </w:tabs>
              <w:jc w:val="center"/>
              <w:rPr>
                <w:rFonts w:ascii="Arial" w:hAnsi="Arial" w:cs="Arial"/>
                <w:color w:val="000000"/>
                <w:sz w:val="16"/>
                <w:szCs w:val="16"/>
                <w:lang w:val="ru-RU"/>
              </w:rPr>
            </w:pPr>
            <w:r w:rsidRPr="008A7A4E">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color w:val="000000"/>
                <w:sz w:val="16"/>
                <w:szCs w:val="16"/>
                <w:lang w:val="ru-RU"/>
              </w:rPr>
            </w:pPr>
            <w:r w:rsidRPr="008A7A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8A7A4E">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B545A0">
            <w:pPr>
              <w:pStyle w:val="Normal"/>
              <w:tabs>
                <w:tab w:val="left" w:pos="12600"/>
              </w:tabs>
              <w:jc w:val="center"/>
              <w:rPr>
                <w:rFonts w:ascii="Arial" w:hAnsi="Arial" w:cs="Arial"/>
                <w:i/>
                <w:sz w:val="16"/>
                <w:szCs w:val="16"/>
              </w:rPr>
            </w:pPr>
            <w:r w:rsidRPr="008A7A4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8A7A4E" w:rsidRDefault="00DB0797" w:rsidP="000F5A7C">
            <w:pPr>
              <w:pStyle w:val="Normal"/>
              <w:tabs>
                <w:tab w:val="left" w:pos="12600"/>
              </w:tabs>
              <w:jc w:val="center"/>
              <w:rPr>
                <w:rFonts w:ascii="Arial" w:hAnsi="Arial" w:cs="Arial"/>
                <w:sz w:val="16"/>
                <w:szCs w:val="16"/>
              </w:rPr>
            </w:pPr>
            <w:r w:rsidRPr="008A7A4E">
              <w:rPr>
                <w:rFonts w:ascii="Arial" w:hAnsi="Arial" w:cs="Arial"/>
                <w:sz w:val="16"/>
                <w:szCs w:val="16"/>
              </w:rPr>
              <w:t>UA/16801/01/04</w:t>
            </w:r>
          </w:p>
        </w:tc>
      </w:tr>
      <w:tr w:rsidR="00DB0797" w:rsidRPr="00DC3A7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DC3A7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DC3A75" w:rsidRDefault="00DB0797" w:rsidP="000F5A7C">
            <w:pPr>
              <w:pStyle w:val="Normal"/>
              <w:tabs>
                <w:tab w:val="left" w:pos="12600"/>
              </w:tabs>
              <w:rPr>
                <w:rFonts w:ascii="Arial" w:hAnsi="Arial" w:cs="Arial"/>
                <w:b/>
                <w:sz w:val="16"/>
                <w:szCs w:val="16"/>
              </w:rPr>
            </w:pPr>
            <w:r w:rsidRPr="00DC3A7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rPr>
                <w:rFonts w:ascii="Arial" w:hAnsi="Arial" w:cs="Arial"/>
                <w:color w:val="000000"/>
                <w:sz w:val="16"/>
                <w:szCs w:val="16"/>
                <w:lang w:val="ru-RU"/>
              </w:rPr>
            </w:pPr>
            <w:r w:rsidRPr="00DC3A75">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ind w:left="-108"/>
              <w:jc w:val="center"/>
              <w:rPr>
                <w:rFonts w:ascii="Arial" w:hAnsi="Arial" w:cs="Arial"/>
                <w:color w:val="000000"/>
                <w:sz w:val="16"/>
                <w:szCs w:val="16"/>
                <w:lang w:val="ru-RU"/>
              </w:rPr>
            </w:pPr>
            <w:r w:rsidRPr="00DC3A7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ind w:left="-108"/>
              <w:jc w:val="center"/>
              <w:rPr>
                <w:rFonts w:ascii="Arial" w:hAnsi="Arial" w:cs="Arial"/>
                <w:color w:val="000000"/>
                <w:sz w:val="16"/>
                <w:szCs w:val="16"/>
              </w:rPr>
            </w:pPr>
            <w:r w:rsidRPr="00DC3A7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color w:val="000000"/>
                <w:sz w:val="16"/>
                <w:szCs w:val="16"/>
              </w:rPr>
            </w:pPr>
            <w:r w:rsidRPr="00DC3A7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C3A7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Бельгія/</w:t>
            </w:r>
          </w:p>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Швейцарія/</w:t>
            </w:r>
          </w:p>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Австрія/</w:t>
            </w:r>
          </w:p>
          <w:p w:rsidR="00DB0797" w:rsidRPr="00DC3A75" w:rsidRDefault="00DB0797" w:rsidP="000F5A7C">
            <w:pPr>
              <w:pStyle w:val="Normal"/>
              <w:tabs>
                <w:tab w:val="left" w:pos="12600"/>
              </w:tabs>
              <w:jc w:val="center"/>
              <w:rPr>
                <w:rFonts w:ascii="Arial" w:hAnsi="Arial" w:cs="Arial"/>
                <w:color w:val="000000"/>
                <w:sz w:val="16"/>
                <w:szCs w:val="16"/>
                <w:lang w:val="ru-RU"/>
              </w:rPr>
            </w:pPr>
            <w:r w:rsidRPr="00DC3A7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color w:val="000000"/>
                <w:sz w:val="16"/>
                <w:szCs w:val="16"/>
                <w:lang w:val="ru-RU"/>
              </w:rPr>
            </w:pPr>
            <w:r w:rsidRPr="00DC3A7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DC3A7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B545A0">
            <w:pPr>
              <w:pStyle w:val="Normal"/>
              <w:tabs>
                <w:tab w:val="left" w:pos="12600"/>
              </w:tabs>
              <w:jc w:val="center"/>
              <w:rPr>
                <w:rFonts w:ascii="Arial" w:hAnsi="Arial" w:cs="Arial"/>
                <w:i/>
                <w:sz w:val="16"/>
                <w:szCs w:val="16"/>
              </w:rPr>
            </w:pPr>
            <w:r w:rsidRPr="00DC3A7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sz w:val="16"/>
                <w:szCs w:val="16"/>
              </w:rPr>
            </w:pPr>
            <w:r w:rsidRPr="00DC3A75">
              <w:rPr>
                <w:rFonts w:ascii="Arial" w:hAnsi="Arial" w:cs="Arial"/>
                <w:sz w:val="16"/>
                <w:szCs w:val="16"/>
              </w:rPr>
              <w:t>UA/16801/01/05</w:t>
            </w:r>
          </w:p>
        </w:tc>
      </w:tr>
      <w:tr w:rsidR="00DB0797" w:rsidRPr="00DC3A7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DC3A7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DC3A75" w:rsidRDefault="00DB0797" w:rsidP="000F5A7C">
            <w:pPr>
              <w:pStyle w:val="Normal"/>
              <w:tabs>
                <w:tab w:val="left" w:pos="12600"/>
              </w:tabs>
              <w:rPr>
                <w:rFonts w:ascii="Arial" w:hAnsi="Arial" w:cs="Arial"/>
                <w:b/>
                <w:sz w:val="16"/>
                <w:szCs w:val="16"/>
              </w:rPr>
            </w:pPr>
            <w:r w:rsidRPr="00DC3A75">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rPr>
                <w:rFonts w:ascii="Arial" w:hAnsi="Arial" w:cs="Arial"/>
                <w:color w:val="000000"/>
                <w:sz w:val="16"/>
                <w:szCs w:val="16"/>
                <w:lang w:val="ru-RU"/>
              </w:rPr>
            </w:pPr>
            <w:r w:rsidRPr="00DC3A75">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ind w:left="-108"/>
              <w:jc w:val="center"/>
              <w:rPr>
                <w:rFonts w:ascii="Arial" w:hAnsi="Arial" w:cs="Arial"/>
                <w:color w:val="000000"/>
                <w:sz w:val="16"/>
                <w:szCs w:val="16"/>
                <w:lang w:val="ru-RU"/>
              </w:rPr>
            </w:pPr>
            <w:r w:rsidRPr="00DC3A75">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ind w:left="-108"/>
              <w:jc w:val="center"/>
              <w:rPr>
                <w:rFonts w:ascii="Arial" w:hAnsi="Arial" w:cs="Arial"/>
                <w:color w:val="000000"/>
                <w:sz w:val="16"/>
                <w:szCs w:val="16"/>
              </w:rPr>
            </w:pPr>
            <w:r w:rsidRPr="00DC3A7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color w:val="000000"/>
                <w:sz w:val="16"/>
                <w:szCs w:val="16"/>
              </w:rPr>
            </w:pPr>
            <w:r w:rsidRPr="00DC3A75">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DC3A75">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Бельгія/</w:t>
            </w:r>
          </w:p>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Швейцарія/</w:t>
            </w:r>
          </w:p>
          <w:p w:rsidR="00DB0797" w:rsidRPr="00DC3A75" w:rsidRDefault="00DB0797" w:rsidP="000F5A7C">
            <w:pPr>
              <w:tabs>
                <w:tab w:val="left" w:pos="12600"/>
              </w:tabs>
              <w:jc w:val="center"/>
              <w:rPr>
                <w:rFonts w:ascii="Arial" w:hAnsi="Arial" w:cs="Arial"/>
                <w:color w:val="000000"/>
                <w:sz w:val="16"/>
                <w:szCs w:val="16"/>
              </w:rPr>
            </w:pPr>
            <w:r w:rsidRPr="00DC3A75">
              <w:rPr>
                <w:rFonts w:ascii="Arial" w:hAnsi="Arial" w:cs="Arial"/>
                <w:color w:val="000000"/>
                <w:sz w:val="16"/>
                <w:szCs w:val="16"/>
              </w:rPr>
              <w:t>Австрія/</w:t>
            </w:r>
          </w:p>
          <w:p w:rsidR="00DB0797" w:rsidRPr="00DC3A75" w:rsidRDefault="00DB0797" w:rsidP="000F5A7C">
            <w:pPr>
              <w:pStyle w:val="Normal"/>
              <w:tabs>
                <w:tab w:val="left" w:pos="12600"/>
              </w:tabs>
              <w:jc w:val="center"/>
              <w:rPr>
                <w:rFonts w:ascii="Arial" w:hAnsi="Arial" w:cs="Arial"/>
                <w:color w:val="000000"/>
                <w:sz w:val="16"/>
                <w:szCs w:val="16"/>
                <w:lang w:val="ru-RU"/>
              </w:rPr>
            </w:pPr>
            <w:r w:rsidRPr="00DC3A7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color w:val="000000"/>
                <w:sz w:val="16"/>
                <w:szCs w:val="16"/>
                <w:lang w:val="ru-RU"/>
              </w:rPr>
            </w:pPr>
            <w:r w:rsidRPr="00DC3A7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DC3A7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Україні.тЗміна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B545A0">
            <w:pPr>
              <w:pStyle w:val="Normal"/>
              <w:tabs>
                <w:tab w:val="left" w:pos="12600"/>
              </w:tabs>
              <w:jc w:val="center"/>
              <w:rPr>
                <w:rFonts w:ascii="Arial" w:hAnsi="Arial" w:cs="Arial"/>
                <w:i/>
                <w:sz w:val="16"/>
                <w:szCs w:val="16"/>
              </w:rPr>
            </w:pPr>
            <w:r w:rsidRPr="00DC3A7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DC3A75" w:rsidRDefault="00DB0797" w:rsidP="000F5A7C">
            <w:pPr>
              <w:pStyle w:val="Normal"/>
              <w:tabs>
                <w:tab w:val="left" w:pos="12600"/>
              </w:tabs>
              <w:jc w:val="center"/>
              <w:rPr>
                <w:rFonts w:ascii="Arial" w:hAnsi="Arial" w:cs="Arial"/>
                <w:sz w:val="16"/>
                <w:szCs w:val="16"/>
              </w:rPr>
            </w:pPr>
            <w:r w:rsidRPr="00DC3A75">
              <w:rPr>
                <w:rFonts w:ascii="Arial" w:hAnsi="Arial" w:cs="Arial"/>
                <w:sz w:val="16"/>
                <w:szCs w:val="16"/>
              </w:rPr>
              <w:t>UA/16801/01/06</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18043D" w:rsidRDefault="00DB0797" w:rsidP="000F5A7C">
            <w:pPr>
              <w:pStyle w:val="Normal"/>
              <w:tabs>
                <w:tab w:val="left" w:pos="12600"/>
              </w:tabs>
              <w:rPr>
                <w:rFonts w:ascii="Arial" w:hAnsi="Arial" w:cs="Arial"/>
                <w:b/>
                <w:sz w:val="16"/>
                <w:szCs w:val="16"/>
              </w:rPr>
            </w:pPr>
            <w:r w:rsidRPr="0091444C">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rPr>
                <w:rFonts w:ascii="Arial" w:hAnsi="Arial" w:cs="Arial"/>
                <w:color w:val="000000"/>
                <w:sz w:val="16"/>
                <w:szCs w:val="16"/>
                <w:lang w:val="ru-RU"/>
              </w:rPr>
            </w:pPr>
            <w:r w:rsidRPr="0091444C">
              <w:rPr>
                <w:rFonts w:ascii="Arial" w:hAnsi="Arial" w:cs="Arial"/>
                <w:color w:val="000000"/>
                <w:sz w:val="16"/>
                <w:szCs w:val="16"/>
                <w:lang w:val="ru-RU"/>
              </w:rPr>
              <w:t>лосьйон, 0,05 %, по 45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ind w:left="-108"/>
              <w:jc w:val="center"/>
              <w:rPr>
                <w:rFonts w:ascii="Arial" w:hAnsi="Arial" w:cs="Arial"/>
                <w:color w:val="000000"/>
                <w:sz w:val="16"/>
                <w:szCs w:val="16"/>
              </w:rPr>
            </w:pPr>
            <w:r w:rsidRPr="0091444C">
              <w:rPr>
                <w:rFonts w:ascii="Arial" w:hAnsi="Arial" w:cs="Arial"/>
                <w:color w:val="000000"/>
                <w:sz w:val="16"/>
                <w:szCs w:val="16"/>
                <w:lang w:val="ru-RU"/>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ind w:left="-108"/>
              <w:jc w:val="center"/>
              <w:rPr>
                <w:rFonts w:ascii="Arial" w:hAnsi="Arial" w:cs="Arial"/>
                <w:color w:val="000000"/>
                <w:sz w:val="16"/>
                <w:szCs w:val="16"/>
              </w:rPr>
            </w:pPr>
            <w:r w:rsidRPr="0091444C">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91444C">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Альтернативна дільниця, на якій проводяться випуск серії та дослідження стабільності (випуск серій, вироблених тільки для клінічних досліджень):</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Бауш Хелс Америкас Інк., Сполучені Штати Америки; Альлтернативна дільниця, на якій проводяться мікробіологічні дослідження:</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 xml:space="preserve">Пасифік БіоЛабс, Сполучені Штати Америки; </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 xml:space="preserve">Дільниця, на якій проводяться випробування розміру крапель емульсії та розміру часток: </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 xml:space="preserve">Партикал Текнолоджи Лабс, Сполучені Штати Америки; Альтернативні дільниці, на яких проводяться випробування допоміжних речовин: </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 xml:space="preserve">Елемент Матіріалс Текнолоджи Канада Інк., Канада; </w:t>
            </w:r>
          </w:p>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ЕсДжіЕс Канада Інк., Канада; ЕсДжіЕс Канада Інк., Канада;</w:t>
            </w:r>
          </w:p>
          <w:p w:rsidR="00DB0797" w:rsidRPr="0018043D"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Неофарм Лабс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lang w:val="ru-RU"/>
              </w:rPr>
            </w:pPr>
            <w:r w:rsidRPr="0091444C">
              <w:rPr>
                <w:rFonts w:ascii="Arial" w:hAnsi="Arial" w:cs="Arial"/>
                <w:color w:val="000000"/>
                <w:sz w:val="16"/>
                <w:szCs w:val="16"/>
                <w:lang w:val="ru-RU"/>
              </w:rPr>
              <w:t>Сполучені Штати Америки/</w:t>
            </w:r>
          </w:p>
          <w:p w:rsidR="00DB0797" w:rsidRPr="0018043D" w:rsidRDefault="00DB0797" w:rsidP="000F5A7C">
            <w:pPr>
              <w:pStyle w:val="Normal"/>
              <w:tabs>
                <w:tab w:val="left" w:pos="12600"/>
              </w:tabs>
              <w:ind w:left="-107"/>
              <w:jc w:val="center"/>
              <w:rPr>
                <w:rFonts w:ascii="Arial" w:hAnsi="Arial" w:cs="Arial"/>
                <w:color w:val="000000"/>
                <w:sz w:val="16"/>
                <w:szCs w:val="16"/>
                <w:lang w:val="ru-RU"/>
              </w:rPr>
            </w:pPr>
            <w:r w:rsidRPr="0091444C">
              <w:rPr>
                <w:rFonts w:ascii="Arial" w:hAnsi="Arial" w:cs="Arial"/>
                <w:color w:val="000000"/>
                <w:sz w:val="16"/>
                <w:szCs w:val="16"/>
                <w:lang w:val="ru-RU"/>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jc w:val="center"/>
              <w:rPr>
                <w:rFonts w:ascii="Arial" w:hAnsi="Arial" w:cs="Arial"/>
                <w:color w:val="000000"/>
                <w:sz w:val="16"/>
                <w:szCs w:val="16"/>
              </w:rPr>
            </w:pPr>
            <w:r w:rsidRPr="0091444C">
              <w:rPr>
                <w:rFonts w:ascii="Arial" w:hAnsi="Arial" w:cs="Arial"/>
                <w:color w:val="000000"/>
                <w:sz w:val="16"/>
                <w:szCs w:val="16"/>
                <w:lang w:val="ru-RU"/>
              </w:rPr>
              <w:t xml:space="preserve">відповідно до оновлених даних довготривалого дослідження стабільності готового лікарського засобу термін придатності для торгівельних упаковок збільшено з 24 місяців до 36 місяців. Вищезазначена зміна подана до компетентного органу США - </w:t>
            </w:r>
            <w:r w:rsidRPr="0091444C">
              <w:rPr>
                <w:rFonts w:ascii="Arial" w:hAnsi="Arial" w:cs="Arial"/>
                <w:color w:val="000000"/>
                <w:sz w:val="16"/>
                <w:szCs w:val="16"/>
              </w:rPr>
              <w:t>Food</w:t>
            </w:r>
            <w:r w:rsidRPr="0091444C">
              <w:rPr>
                <w:rFonts w:ascii="Arial" w:hAnsi="Arial" w:cs="Arial"/>
                <w:color w:val="000000"/>
                <w:sz w:val="16"/>
                <w:szCs w:val="16"/>
                <w:lang w:val="ru-RU"/>
              </w:rPr>
              <w:t xml:space="preserve"> </w:t>
            </w:r>
            <w:r w:rsidRPr="0091444C">
              <w:rPr>
                <w:rFonts w:ascii="Arial" w:hAnsi="Arial" w:cs="Arial"/>
                <w:color w:val="000000"/>
                <w:sz w:val="16"/>
                <w:szCs w:val="16"/>
              </w:rPr>
              <w:t>and</w:t>
            </w:r>
            <w:r w:rsidRPr="0091444C">
              <w:rPr>
                <w:rFonts w:ascii="Arial" w:hAnsi="Arial" w:cs="Arial"/>
                <w:color w:val="000000"/>
                <w:sz w:val="16"/>
                <w:szCs w:val="16"/>
                <w:lang w:val="ru-RU"/>
              </w:rPr>
              <w:t xml:space="preserve"> </w:t>
            </w:r>
            <w:r w:rsidRPr="0091444C">
              <w:rPr>
                <w:rFonts w:ascii="Arial" w:hAnsi="Arial" w:cs="Arial"/>
                <w:color w:val="000000"/>
                <w:sz w:val="16"/>
                <w:szCs w:val="16"/>
              </w:rPr>
              <w:t>Drug</w:t>
            </w:r>
            <w:r w:rsidRPr="0091444C">
              <w:rPr>
                <w:rFonts w:ascii="Arial" w:hAnsi="Arial" w:cs="Arial"/>
                <w:color w:val="000000"/>
                <w:sz w:val="16"/>
                <w:szCs w:val="16"/>
                <w:lang w:val="ru-RU"/>
              </w:rPr>
              <w:t xml:space="preserve"> </w:t>
            </w:r>
            <w:r w:rsidRPr="0091444C">
              <w:rPr>
                <w:rFonts w:ascii="Arial" w:hAnsi="Arial" w:cs="Arial"/>
                <w:color w:val="000000"/>
                <w:sz w:val="16"/>
                <w:szCs w:val="16"/>
              </w:rPr>
              <w:t>Administration</w:t>
            </w:r>
            <w:r w:rsidRPr="0091444C">
              <w:rPr>
                <w:rFonts w:ascii="Arial" w:hAnsi="Arial" w:cs="Arial"/>
                <w:color w:val="000000"/>
                <w:sz w:val="16"/>
                <w:szCs w:val="16"/>
                <w:lang w:val="ru-RU"/>
              </w:rPr>
              <w:t xml:space="preserve"> - як додаток до щорічного звіту (</w:t>
            </w:r>
            <w:r w:rsidRPr="0091444C">
              <w:rPr>
                <w:rFonts w:ascii="Arial" w:hAnsi="Arial" w:cs="Arial"/>
                <w:color w:val="000000"/>
                <w:sz w:val="16"/>
                <w:szCs w:val="16"/>
              </w:rPr>
              <w:t>Amendment</w:t>
            </w:r>
            <w:r w:rsidRPr="0091444C">
              <w:rPr>
                <w:rFonts w:ascii="Arial" w:hAnsi="Arial" w:cs="Arial"/>
                <w:color w:val="000000"/>
                <w:sz w:val="16"/>
                <w:szCs w:val="16"/>
                <w:lang w:val="ru-RU"/>
              </w:rPr>
              <w:t xml:space="preserve"> </w:t>
            </w:r>
            <w:r w:rsidRPr="0091444C">
              <w:rPr>
                <w:rFonts w:ascii="Arial" w:hAnsi="Arial" w:cs="Arial"/>
                <w:color w:val="000000"/>
                <w:sz w:val="16"/>
                <w:szCs w:val="16"/>
              </w:rPr>
              <w:t>to</w:t>
            </w:r>
            <w:r w:rsidRPr="0091444C">
              <w:rPr>
                <w:rFonts w:ascii="Arial" w:hAnsi="Arial" w:cs="Arial"/>
                <w:color w:val="000000"/>
                <w:sz w:val="16"/>
                <w:szCs w:val="16"/>
                <w:lang w:val="ru-RU"/>
              </w:rPr>
              <w:t xml:space="preserve"> </w:t>
            </w:r>
            <w:r w:rsidRPr="0091444C">
              <w:rPr>
                <w:rFonts w:ascii="Arial" w:hAnsi="Arial" w:cs="Arial"/>
                <w:color w:val="000000"/>
                <w:sz w:val="16"/>
                <w:szCs w:val="16"/>
              </w:rPr>
              <w:t>Annual</w:t>
            </w:r>
            <w:r w:rsidRPr="0091444C">
              <w:rPr>
                <w:rFonts w:ascii="Arial" w:hAnsi="Arial" w:cs="Arial"/>
                <w:color w:val="000000"/>
                <w:sz w:val="16"/>
                <w:szCs w:val="16"/>
                <w:lang w:val="ru-RU"/>
              </w:rPr>
              <w:t xml:space="preserve"> </w:t>
            </w:r>
            <w:r w:rsidRPr="0091444C">
              <w:rPr>
                <w:rFonts w:ascii="Arial" w:hAnsi="Arial" w:cs="Arial"/>
                <w:color w:val="000000"/>
                <w:sz w:val="16"/>
                <w:szCs w:val="16"/>
              </w:rPr>
              <w:t>Report</w:t>
            </w:r>
            <w:r w:rsidRPr="0091444C">
              <w:rPr>
                <w:rFonts w:ascii="Arial" w:hAnsi="Arial" w:cs="Arial"/>
                <w:color w:val="000000"/>
                <w:sz w:val="16"/>
                <w:szCs w:val="16"/>
                <w:lang w:val="ru-RU"/>
              </w:rPr>
              <w:t xml:space="preserve">: </w:t>
            </w:r>
            <w:r w:rsidRPr="0091444C">
              <w:rPr>
                <w:rFonts w:ascii="Arial" w:hAnsi="Arial" w:cs="Arial"/>
                <w:color w:val="000000"/>
                <w:sz w:val="16"/>
                <w:szCs w:val="16"/>
              </w:rPr>
              <w:t>Reporting</w:t>
            </w:r>
            <w:r w:rsidRPr="0091444C">
              <w:rPr>
                <w:rFonts w:ascii="Arial" w:hAnsi="Arial" w:cs="Arial"/>
                <w:color w:val="000000"/>
                <w:sz w:val="16"/>
                <w:szCs w:val="16"/>
                <w:lang w:val="ru-RU"/>
              </w:rPr>
              <w:t xml:space="preserve"> </w:t>
            </w:r>
            <w:r w:rsidRPr="0091444C">
              <w:rPr>
                <w:rFonts w:ascii="Arial" w:hAnsi="Arial" w:cs="Arial"/>
                <w:color w:val="000000"/>
                <w:sz w:val="16"/>
                <w:szCs w:val="16"/>
              </w:rPr>
              <w:t>Period</w:t>
            </w:r>
            <w:r w:rsidRPr="0091444C">
              <w:rPr>
                <w:rFonts w:ascii="Arial" w:hAnsi="Arial" w:cs="Arial"/>
                <w:color w:val="000000"/>
                <w:sz w:val="16"/>
                <w:szCs w:val="16"/>
                <w:lang w:val="ru-RU"/>
              </w:rPr>
              <w:t xml:space="preserve"> </w:t>
            </w:r>
            <w:r w:rsidRPr="0091444C">
              <w:rPr>
                <w:rFonts w:ascii="Arial" w:hAnsi="Arial" w:cs="Arial"/>
                <w:color w:val="000000"/>
                <w:sz w:val="16"/>
                <w:szCs w:val="16"/>
              </w:rPr>
              <w:t>from</w:t>
            </w:r>
            <w:r w:rsidRPr="0091444C">
              <w:rPr>
                <w:rFonts w:ascii="Arial" w:hAnsi="Arial" w:cs="Arial"/>
                <w:color w:val="000000"/>
                <w:sz w:val="16"/>
                <w:szCs w:val="16"/>
                <w:lang w:val="ru-RU"/>
              </w:rPr>
              <w:t xml:space="preserve"> </w:t>
            </w:r>
            <w:r w:rsidRPr="0091444C">
              <w:rPr>
                <w:rFonts w:ascii="Arial" w:hAnsi="Arial" w:cs="Arial"/>
                <w:color w:val="000000"/>
                <w:sz w:val="16"/>
                <w:szCs w:val="16"/>
              </w:rPr>
              <w:t>August</w:t>
            </w:r>
            <w:r w:rsidRPr="0091444C">
              <w:rPr>
                <w:rFonts w:ascii="Arial" w:hAnsi="Arial" w:cs="Arial"/>
                <w:color w:val="000000"/>
                <w:sz w:val="16"/>
                <w:szCs w:val="16"/>
                <w:lang w:val="ru-RU"/>
              </w:rPr>
              <w:t xml:space="preserve"> 23, 2018 </w:t>
            </w:r>
            <w:r w:rsidRPr="0091444C">
              <w:rPr>
                <w:rFonts w:ascii="Arial" w:hAnsi="Arial" w:cs="Arial"/>
                <w:color w:val="000000"/>
                <w:sz w:val="16"/>
                <w:szCs w:val="16"/>
              </w:rPr>
              <w:t>through</w:t>
            </w:r>
            <w:r w:rsidRPr="0091444C">
              <w:rPr>
                <w:rFonts w:ascii="Arial" w:hAnsi="Arial" w:cs="Arial"/>
                <w:color w:val="000000"/>
                <w:sz w:val="16"/>
                <w:szCs w:val="16"/>
                <w:lang w:val="ru-RU"/>
              </w:rPr>
              <w:t xml:space="preserve"> </w:t>
            </w:r>
            <w:r w:rsidRPr="0091444C">
              <w:rPr>
                <w:rFonts w:ascii="Arial" w:hAnsi="Arial" w:cs="Arial"/>
                <w:color w:val="000000"/>
                <w:sz w:val="16"/>
                <w:szCs w:val="16"/>
              </w:rPr>
              <w:t>August</w:t>
            </w:r>
            <w:r w:rsidRPr="0091444C">
              <w:rPr>
                <w:rFonts w:ascii="Arial" w:hAnsi="Arial" w:cs="Arial"/>
                <w:color w:val="000000"/>
                <w:sz w:val="16"/>
                <w:szCs w:val="16"/>
                <w:lang w:val="ru-RU"/>
              </w:rPr>
              <w:t xml:space="preserve"> 22, 2019). Внесення такої зміни до відповідного реєстраційного досьє в США згідно із законодавством даної країни здійснюється без видачі відповідним компетентним органом (</w:t>
            </w:r>
            <w:r w:rsidRPr="0091444C">
              <w:rPr>
                <w:rFonts w:ascii="Arial" w:hAnsi="Arial" w:cs="Arial"/>
                <w:color w:val="000000"/>
                <w:sz w:val="16"/>
                <w:szCs w:val="16"/>
              </w:rPr>
              <w:t>FDA</w:t>
            </w:r>
            <w:r w:rsidRPr="0091444C">
              <w:rPr>
                <w:rFonts w:ascii="Arial" w:hAnsi="Arial" w:cs="Arial"/>
                <w:color w:val="000000"/>
                <w:sz w:val="16"/>
                <w:szCs w:val="16"/>
                <w:lang w:val="ru-RU"/>
              </w:rPr>
              <w:t xml:space="preserve">) окремого підтвердного документа. Таким чином, термін придатності пропонується збільшити з 24 місяців до 36 місяців відповідно до матеріалів, на підставі яких зміни були внесені у реєстраційне досьє компетентним органом </w:t>
            </w:r>
            <w:r w:rsidRPr="0091444C">
              <w:rPr>
                <w:rFonts w:ascii="Arial" w:hAnsi="Arial" w:cs="Arial"/>
                <w:color w:val="000000"/>
                <w:sz w:val="16"/>
                <w:szCs w:val="16"/>
              </w:rPr>
              <w:t>FDA</w:t>
            </w:r>
            <w:r w:rsidRPr="0091444C">
              <w:rPr>
                <w:rFonts w:ascii="Arial" w:hAnsi="Arial" w:cs="Arial"/>
                <w:color w:val="000000"/>
                <w:sz w:val="16"/>
                <w:szCs w:val="16"/>
                <w:lang w:val="ru-RU"/>
              </w:rPr>
              <w:t xml:space="preserve">. </w:t>
            </w:r>
            <w:r w:rsidRPr="0091444C">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B545A0">
            <w:pPr>
              <w:pStyle w:val="Normal"/>
              <w:tabs>
                <w:tab w:val="left" w:pos="12600"/>
              </w:tabs>
              <w:jc w:val="center"/>
              <w:rPr>
                <w:rFonts w:ascii="Arial" w:hAnsi="Arial" w:cs="Arial"/>
                <w:i/>
                <w:sz w:val="16"/>
                <w:szCs w:val="16"/>
              </w:rPr>
            </w:pPr>
            <w:r w:rsidRPr="0091444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jc w:val="center"/>
              <w:rPr>
                <w:rFonts w:ascii="Arial" w:hAnsi="Arial" w:cs="Arial"/>
                <w:sz w:val="16"/>
                <w:szCs w:val="16"/>
              </w:rPr>
            </w:pPr>
            <w:r w:rsidRPr="0091444C">
              <w:rPr>
                <w:rFonts w:ascii="Arial" w:hAnsi="Arial" w:cs="Arial"/>
                <w:sz w:val="16"/>
                <w:szCs w:val="16"/>
              </w:rPr>
              <w:t>UA/18447/01/01</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354378">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354378">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354378">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354378">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 xml:space="preserve">виробник, що відповідає за випуск серії: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lang w:val="ru-RU"/>
              </w:rPr>
              <w:t xml:space="preserve">Берінгер Інгельхайм Фарма ГмбХ і Ко. </w:t>
            </w:r>
            <w:r w:rsidRPr="00354378">
              <w:rPr>
                <w:rFonts w:ascii="Arial" w:hAnsi="Arial" w:cs="Arial"/>
                <w:color w:val="000000"/>
                <w:sz w:val="16"/>
                <w:szCs w:val="16"/>
              </w:rPr>
              <w:t xml:space="preserve">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w:t>
            </w:r>
            <w:r w:rsidRPr="00354378">
              <w:rPr>
                <w:rFonts w:ascii="Arial" w:hAnsi="Arial" w:cs="Arial"/>
                <w:color w:val="000000"/>
                <w:sz w:val="16"/>
                <w:szCs w:val="16"/>
              </w:rPr>
              <w:t xml:space="preserve">КГ, Німеччина; альтернативні дільниці для вторинного пакування та маркування: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 xml:space="preserve">ФармЛог Фарма Лоджістік ГмбХ, Німеччина;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 xml:space="preserve">Штегеманн Льонферпакунген унд Логістішер Сервіс е. К., Німеччина;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 xml:space="preserve">альтернативні лабораторії для проведення контролю якості (за виключенням мікробіологічної чистоти): </w:t>
            </w:r>
          </w:p>
          <w:p w:rsidR="00DB0797"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 xml:space="preserve">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w:t>
            </w:r>
          </w:p>
          <w:p w:rsidR="00DB0797"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СГС Інститут Фрезеніус ГмбХ, Німеччина; </w:t>
            </w:r>
          </w:p>
          <w:p w:rsidR="00DB0797" w:rsidRPr="0091444C" w:rsidRDefault="00DB0797" w:rsidP="000F5A7C">
            <w:pPr>
              <w:jc w:val="center"/>
              <w:rPr>
                <w:rFonts w:ascii="Arial" w:hAnsi="Arial" w:cs="Arial"/>
                <w:sz w:val="16"/>
                <w:szCs w:val="16"/>
              </w:rPr>
            </w:pPr>
            <w:r w:rsidRPr="00354378">
              <w:rPr>
                <w:rFonts w:ascii="Arial" w:hAnsi="Arial" w:cs="Arial"/>
                <w:color w:val="000000"/>
                <w:sz w:val="16"/>
                <w:szCs w:val="16"/>
              </w:rP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DB0797" w:rsidRPr="0091444C" w:rsidRDefault="00DB0797" w:rsidP="000F5A7C">
            <w:pPr>
              <w:pStyle w:val="Normal"/>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Зміни І типу - Зміни щодо безпеки/ефективності та фармаконагляду (інші зміни) - (згідно наказу МОЗ від 17.11.2016 № 1245) - в текст маркування упаковки лікарського засобу додатково внесено одиниці вимірювання латиницею за системою SI</w:t>
            </w:r>
            <w:r w:rsidRPr="00354378">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 та інші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354378">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354378">
              <w:rPr>
                <w:rFonts w:ascii="Arial" w:hAnsi="Arial" w:cs="Arial"/>
                <w:sz w:val="16"/>
                <w:szCs w:val="16"/>
              </w:rPr>
              <w:t>UA/16651/01/02</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354378">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354378">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354378">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354378">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виробник, що відповідає за випуск серії: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354378">
              <w:rPr>
                <w:rFonts w:ascii="Arial" w:hAnsi="Arial" w:cs="Arial"/>
                <w:color w:val="000000"/>
                <w:sz w:val="16"/>
                <w:szCs w:val="16"/>
              </w:rPr>
              <w:t>in</w:t>
            </w:r>
            <w:r w:rsidRPr="00354378">
              <w:rPr>
                <w:rFonts w:ascii="Arial" w:hAnsi="Arial" w:cs="Arial"/>
                <w:color w:val="000000"/>
                <w:sz w:val="16"/>
                <w:szCs w:val="16"/>
                <w:lang w:val="ru-RU"/>
              </w:rPr>
              <w:t xml:space="preserve"> </w:t>
            </w:r>
            <w:r w:rsidRPr="00354378">
              <w:rPr>
                <w:rFonts w:ascii="Arial" w:hAnsi="Arial" w:cs="Arial"/>
                <w:color w:val="000000"/>
                <w:sz w:val="16"/>
                <w:szCs w:val="16"/>
              </w:rPr>
              <w:t>bulk</w:t>
            </w:r>
            <w:r w:rsidRPr="00354378">
              <w:rPr>
                <w:rFonts w:ascii="Arial" w:hAnsi="Arial" w:cs="Arial"/>
                <w:color w:val="000000"/>
                <w:sz w:val="16"/>
                <w:szCs w:val="16"/>
                <w:lang w:val="ru-RU"/>
              </w:rPr>
              <w:t xml:space="preserve"> (нерозфасованої продукції лікарського засобу): Каталент Німеччина Ебербах ГмбХ, Німеччина;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ФармЛог Фарма Лоджістік ГмбХ, Німеччина;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Штегеманн Льонферпакунген унд Логістішер Сервіс е. К., Німеччина;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DB0797" w:rsidRPr="00354378"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w:t>
            </w:r>
          </w:p>
          <w:p w:rsidR="00DB0797" w:rsidRDefault="00DB0797" w:rsidP="000F5A7C">
            <w:pPr>
              <w:pStyle w:val="Normal"/>
              <w:tabs>
                <w:tab w:val="left" w:pos="12600"/>
              </w:tabs>
              <w:jc w:val="center"/>
              <w:rPr>
                <w:rFonts w:ascii="Arial" w:hAnsi="Arial" w:cs="Arial"/>
                <w:color w:val="000000"/>
                <w:sz w:val="16"/>
                <w:szCs w:val="16"/>
                <w:lang w:val="ru-RU"/>
              </w:rPr>
            </w:pPr>
            <w:r w:rsidRPr="00354378">
              <w:rPr>
                <w:rFonts w:ascii="Arial" w:hAnsi="Arial" w:cs="Arial"/>
                <w:color w:val="000000"/>
                <w:sz w:val="16"/>
                <w:szCs w:val="16"/>
                <w:lang w:val="ru-RU"/>
              </w:rPr>
              <w:t xml:space="preserve">СГС Інститут Фрезеніус ГмбХ, Німеччина; </w:t>
            </w:r>
          </w:p>
          <w:p w:rsidR="00DB0797" w:rsidRPr="0091444C" w:rsidRDefault="00DB0797" w:rsidP="000F5A7C">
            <w:pPr>
              <w:jc w:val="center"/>
              <w:rPr>
                <w:rFonts w:ascii="Arial" w:hAnsi="Arial" w:cs="Arial"/>
                <w:sz w:val="16"/>
                <w:szCs w:val="16"/>
              </w:rPr>
            </w:pPr>
            <w:r w:rsidRPr="00354378">
              <w:rPr>
                <w:rFonts w:ascii="Arial" w:hAnsi="Arial" w:cs="Arial"/>
                <w:color w:val="000000"/>
                <w:sz w:val="16"/>
                <w:szCs w:val="16"/>
              </w:rP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DB0797" w:rsidRPr="0091444C" w:rsidRDefault="00DB0797" w:rsidP="000F5A7C">
            <w:pPr>
              <w:pStyle w:val="Normal"/>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354378">
              <w:rPr>
                <w:rFonts w:ascii="Arial" w:hAnsi="Arial" w:cs="Arial"/>
                <w:color w:val="000000"/>
                <w:sz w:val="16"/>
                <w:szCs w:val="16"/>
              </w:rPr>
              <w:t>зміни І типу - Зміни щодо безпеки/ефективності та фармаконагляду (інші зміни) - (згідно наказу МОЗ від 17.11.2016 № 1245) - в текст маркування упаковки лікарського засобу додатково внесено одиниці вимірювання латиницею за системою SI</w:t>
            </w:r>
            <w:r w:rsidRPr="00354378">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 та інші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354378">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354378">
              <w:rPr>
                <w:rFonts w:ascii="Arial" w:hAnsi="Arial" w:cs="Arial"/>
                <w:sz w:val="16"/>
                <w:szCs w:val="16"/>
              </w:rPr>
              <w:t>UA/16651/01/01</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0A34D0">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0A34D0">
              <w:rPr>
                <w:rFonts w:ascii="Arial" w:hAnsi="Arial" w:cs="Arial"/>
                <w:color w:val="000000"/>
                <w:sz w:val="16"/>
                <w:szCs w:val="16"/>
                <w:lang w:val="ru-RU"/>
              </w:rPr>
              <w:t>розчин для ін'єкцій, 120 мг/мл;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0A34D0">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0A34D0">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sz w:val="16"/>
                <w:szCs w:val="16"/>
                <w:lang w:val="uk-UA"/>
              </w:rPr>
            </w:pPr>
            <w:r w:rsidRPr="00DB0797">
              <w:rPr>
                <w:rFonts w:ascii="Arial" w:hAnsi="Arial" w:cs="Arial"/>
                <w:color w:val="000000"/>
                <w:sz w:val="16"/>
                <w:szCs w:val="16"/>
                <w:lang w:val="uk-UA"/>
              </w:rPr>
              <w:t>випуск серій: Алкон-Куврьор, Бельгія;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DB0797" w:rsidRPr="0091444C"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0A34D0">
              <w:rPr>
                <w:rFonts w:ascii="Arial" w:hAnsi="Arial" w:cs="Arial"/>
                <w:color w:val="000000"/>
                <w:sz w:val="16"/>
                <w:szCs w:val="16"/>
              </w:rPr>
              <w:t>С.І.4.,ІІ – Update of section 4.2 of the SmPC to update the wording of the posology, following the assessment of procedure EMEA/H/C/004913/II/0002. In addition, section 4.4 of the SmPC is updated to inform that the interval between two Beovu doses during maintenance treatment should not be less than every 8 weeks as warranted and the package leaflet is updated accordingly. Furthermore, the marketing authorization holder has taken the opportunity to implement minor editorial changes in section 6.5 of the SmPC.</w:t>
            </w:r>
            <w:r w:rsidRPr="000A34D0">
              <w:rPr>
                <w:rFonts w:ascii="Arial" w:hAnsi="Arial" w:cs="Arial"/>
                <w:color w:val="000000"/>
                <w:sz w:val="16"/>
                <w:szCs w:val="16"/>
              </w:rPr>
              <w:br/>
              <w:t>С.І.4.,ІІ – Update of section 4.4 of the SmPC with a subsection on intraocular inflammation and update of the warning on intraocular inflammation including retinal vasculitis and/or retinal vascular occlusion, and update section 4.8 of the SmPC ito update the frequency of the ADRs "Retinal vasculitis" and "Retinal vascular occlusion" to "uncommon" to merge "Retinal artery occlusion" and "retinal vascular occlusion" into "retinal vascular occlusion" and update the description of immunogenicity. All of this is based on the final results of 2 retrospective real-world studies that evaluated patients with nAMD for up to 6 month after initiating treatment with brolucizumab and a mechanistic study BASICHR0049 that identified an immune cause of intraocular inflammation including retinal vasculitis and retinal vascular occlusion. The Package leaflet is updated accordingly. The update RMP vertion 7.0 has been submitted.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0A34D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0A34D0">
              <w:rPr>
                <w:rFonts w:ascii="Arial" w:hAnsi="Arial" w:cs="Arial"/>
                <w:sz w:val="16"/>
                <w:szCs w:val="16"/>
              </w:rPr>
              <w:t>UA/18277/01/01</w:t>
            </w:r>
          </w:p>
        </w:tc>
      </w:tr>
      <w:tr w:rsidR="00DB0797" w:rsidRPr="007D3EBF"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7D3EBF"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7D3EBF" w:rsidRDefault="00DB0797" w:rsidP="000F5A7C">
            <w:pPr>
              <w:pStyle w:val="Normal"/>
              <w:tabs>
                <w:tab w:val="left" w:pos="12600"/>
              </w:tabs>
              <w:rPr>
                <w:rFonts w:ascii="Arial" w:hAnsi="Arial" w:cs="Arial"/>
                <w:b/>
                <w:sz w:val="16"/>
                <w:szCs w:val="16"/>
              </w:rPr>
            </w:pPr>
            <w:r w:rsidRPr="007D3EBF">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pStyle w:val="Normal"/>
              <w:tabs>
                <w:tab w:val="left" w:pos="12600"/>
              </w:tabs>
              <w:rPr>
                <w:rFonts w:ascii="Arial" w:hAnsi="Arial" w:cs="Arial"/>
                <w:color w:val="000000"/>
                <w:sz w:val="16"/>
                <w:szCs w:val="16"/>
                <w:lang w:val="ru-RU"/>
              </w:rPr>
            </w:pPr>
            <w:r w:rsidRPr="007D3EBF">
              <w:rPr>
                <w:rFonts w:ascii="Arial" w:hAnsi="Arial" w:cs="Arial"/>
                <w:color w:val="000000"/>
                <w:sz w:val="16"/>
                <w:szCs w:val="16"/>
              </w:rPr>
              <w:t xml:space="preserve">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pStyle w:val="Normal"/>
              <w:tabs>
                <w:tab w:val="left" w:pos="12600"/>
              </w:tabs>
              <w:ind w:left="-108"/>
              <w:jc w:val="center"/>
              <w:rPr>
                <w:rFonts w:ascii="Arial" w:hAnsi="Arial" w:cs="Arial"/>
                <w:color w:val="000000"/>
                <w:sz w:val="16"/>
                <w:szCs w:val="16"/>
                <w:lang w:val="ru-RU"/>
              </w:rPr>
            </w:pPr>
            <w:r w:rsidRPr="007D3EBF">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pStyle w:val="Normal"/>
              <w:tabs>
                <w:tab w:val="left" w:pos="12600"/>
              </w:tabs>
              <w:ind w:left="-108"/>
              <w:jc w:val="center"/>
              <w:rPr>
                <w:rFonts w:ascii="Arial" w:hAnsi="Arial" w:cs="Arial"/>
                <w:color w:val="000000"/>
                <w:sz w:val="16"/>
                <w:szCs w:val="16"/>
              </w:rPr>
            </w:pPr>
            <w:r w:rsidRPr="007D3EBF">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color w:val="000000"/>
                <w:sz w:val="16"/>
                <w:szCs w:val="16"/>
                <w:lang w:val="uk-UA"/>
              </w:rPr>
            </w:pPr>
            <w:r w:rsidRPr="00DB0797">
              <w:rPr>
                <w:rFonts w:ascii="Arial" w:hAnsi="Arial" w:cs="Arial"/>
                <w:color w:val="000000"/>
                <w:sz w:val="16"/>
                <w:szCs w:val="16"/>
                <w:lang w:val="uk-UA"/>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tabs>
                <w:tab w:val="left" w:pos="12600"/>
              </w:tabs>
              <w:jc w:val="center"/>
              <w:rPr>
                <w:rFonts w:ascii="Arial" w:hAnsi="Arial" w:cs="Arial"/>
                <w:color w:val="000000"/>
                <w:sz w:val="16"/>
                <w:szCs w:val="16"/>
              </w:rPr>
            </w:pPr>
            <w:r w:rsidRPr="007D3EBF">
              <w:rPr>
                <w:rFonts w:ascii="Arial" w:hAnsi="Arial" w:cs="Arial"/>
                <w:color w:val="000000"/>
                <w:sz w:val="16"/>
                <w:szCs w:val="16"/>
              </w:rPr>
              <w:t>Австрія/</w:t>
            </w:r>
          </w:p>
          <w:p w:rsidR="00DB0797" w:rsidRPr="007D3EBF" w:rsidRDefault="00DB0797" w:rsidP="000F5A7C">
            <w:pPr>
              <w:pStyle w:val="Normal"/>
              <w:tabs>
                <w:tab w:val="left" w:pos="12600"/>
              </w:tabs>
              <w:jc w:val="center"/>
              <w:rPr>
                <w:rFonts w:ascii="Arial" w:hAnsi="Arial" w:cs="Arial"/>
                <w:color w:val="000000"/>
                <w:sz w:val="16"/>
                <w:szCs w:val="16"/>
              </w:rPr>
            </w:pPr>
            <w:r w:rsidRPr="007D3EB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pStyle w:val="Normal"/>
              <w:tabs>
                <w:tab w:val="left" w:pos="12600"/>
              </w:tabs>
              <w:jc w:val="center"/>
              <w:rPr>
                <w:rFonts w:ascii="Arial" w:hAnsi="Arial" w:cs="Arial"/>
                <w:color w:val="000000"/>
                <w:sz w:val="16"/>
                <w:szCs w:val="16"/>
              </w:rPr>
            </w:pPr>
            <w:r w:rsidRPr="007D3EB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7D3EBF">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B545A0">
            <w:pPr>
              <w:pStyle w:val="Normal"/>
              <w:tabs>
                <w:tab w:val="left" w:pos="12600"/>
              </w:tabs>
              <w:jc w:val="center"/>
              <w:rPr>
                <w:rFonts w:ascii="Arial" w:hAnsi="Arial" w:cs="Arial"/>
                <w:i/>
                <w:sz w:val="16"/>
                <w:szCs w:val="16"/>
              </w:rPr>
            </w:pPr>
            <w:r w:rsidRPr="007D3EB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7D3EBF" w:rsidRDefault="00DB0797" w:rsidP="000F5A7C">
            <w:pPr>
              <w:pStyle w:val="Normal"/>
              <w:tabs>
                <w:tab w:val="left" w:pos="12600"/>
              </w:tabs>
              <w:jc w:val="center"/>
              <w:rPr>
                <w:rFonts w:ascii="Arial" w:hAnsi="Arial" w:cs="Arial"/>
                <w:sz w:val="16"/>
                <w:szCs w:val="16"/>
              </w:rPr>
            </w:pPr>
            <w:r w:rsidRPr="007D3EBF">
              <w:rPr>
                <w:rFonts w:ascii="Arial" w:hAnsi="Arial" w:cs="Arial"/>
                <w:sz w:val="16"/>
                <w:szCs w:val="16"/>
              </w:rPr>
              <w:t>UA/16963/01/01</w:t>
            </w:r>
          </w:p>
        </w:tc>
      </w:tr>
      <w:tr w:rsidR="00DB0797" w:rsidRPr="00ED5BDC"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ED5BDC"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ED5BDC" w:rsidRDefault="00DB0797" w:rsidP="000F5A7C">
            <w:pPr>
              <w:pStyle w:val="Normal"/>
              <w:tabs>
                <w:tab w:val="left" w:pos="12600"/>
              </w:tabs>
              <w:rPr>
                <w:rFonts w:ascii="Arial" w:hAnsi="Arial" w:cs="Arial"/>
                <w:b/>
                <w:sz w:val="16"/>
                <w:szCs w:val="16"/>
              </w:rPr>
            </w:pPr>
            <w:r w:rsidRPr="00ED5BDC">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rPr>
                <w:rFonts w:ascii="Arial" w:hAnsi="Arial" w:cs="Arial"/>
                <w:color w:val="000000"/>
                <w:sz w:val="16"/>
                <w:szCs w:val="16"/>
                <w:lang w:val="ru-RU"/>
              </w:rPr>
            </w:pPr>
            <w:r w:rsidRPr="00ED5BDC">
              <w:rPr>
                <w:rFonts w:ascii="Arial" w:hAnsi="Arial" w:cs="Arial"/>
                <w:color w:val="000000"/>
                <w:sz w:val="16"/>
                <w:szCs w:val="16"/>
              </w:rPr>
              <w:t>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ind w:left="-108"/>
              <w:jc w:val="center"/>
              <w:rPr>
                <w:rFonts w:ascii="Arial" w:hAnsi="Arial" w:cs="Arial"/>
                <w:color w:val="000000"/>
                <w:sz w:val="16"/>
                <w:szCs w:val="16"/>
                <w:lang w:val="ru-RU"/>
              </w:rPr>
            </w:pPr>
            <w:r w:rsidRPr="00ED5BDC">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ind w:left="-108"/>
              <w:jc w:val="center"/>
              <w:rPr>
                <w:rFonts w:ascii="Arial" w:hAnsi="Arial" w:cs="Arial"/>
                <w:color w:val="000000"/>
                <w:sz w:val="16"/>
                <w:szCs w:val="16"/>
              </w:rPr>
            </w:pPr>
            <w:r w:rsidRPr="00ED5BDC">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color w:val="000000"/>
                <w:sz w:val="16"/>
                <w:szCs w:val="16"/>
                <w:lang w:val="uk-UA"/>
              </w:rPr>
            </w:pPr>
            <w:r w:rsidRPr="00DB0797">
              <w:rPr>
                <w:rFonts w:ascii="Arial" w:hAnsi="Arial" w:cs="Arial"/>
                <w:color w:val="000000"/>
                <w:sz w:val="16"/>
                <w:szCs w:val="16"/>
                <w:lang w:val="uk-UA"/>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tabs>
                <w:tab w:val="left" w:pos="12600"/>
              </w:tabs>
              <w:jc w:val="center"/>
              <w:rPr>
                <w:rFonts w:ascii="Arial" w:hAnsi="Arial" w:cs="Arial"/>
                <w:color w:val="000000"/>
                <w:sz w:val="16"/>
                <w:szCs w:val="16"/>
              </w:rPr>
            </w:pPr>
            <w:r w:rsidRPr="00ED5BDC">
              <w:rPr>
                <w:rFonts w:ascii="Arial" w:hAnsi="Arial" w:cs="Arial"/>
                <w:color w:val="000000"/>
                <w:sz w:val="16"/>
                <w:szCs w:val="16"/>
              </w:rPr>
              <w:t>Австрія/</w:t>
            </w:r>
          </w:p>
          <w:p w:rsidR="00DB0797" w:rsidRPr="00ED5BDC" w:rsidRDefault="00DB0797" w:rsidP="000F5A7C">
            <w:pPr>
              <w:pStyle w:val="Normal"/>
              <w:tabs>
                <w:tab w:val="left" w:pos="12600"/>
              </w:tabs>
              <w:jc w:val="center"/>
              <w:rPr>
                <w:rFonts w:ascii="Arial" w:hAnsi="Arial" w:cs="Arial"/>
                <w:color w:val="000000"/>
                <w:sz w:val="16"/>
                <w:szCs w:val="16"/>
              </w:rPr>
            </w:pPr>
            <w:r w:rsidRPr="00ED5BDC">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ED5BDC">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ED5BDC">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ED5BDC"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B545A0">
            <w:pPr>
              <w:pStyle w:val="Normal"/>
              <w:tabs>
                <w:tab w:val="left" w:pos="12600"/>
              </w:tabs>
              <w:jc w:val="center"/>
              <w:rPr>
                <w:rFonts w:ascii="Arial" w:hAnsi="Arial" w:cs="Arial"/>
                <w:i/>
                <w:sz w:val="16"/>
                <w:szCs w:val="16"/>
              </w:rPr>
            </w:pPr>
            <w:r w:rsidRPr="00ED5BD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jc w:val="center"/>
              <w:rPr>
                <w:rFonts w:ascii="Arial" w:hAnsi="Arial" w:cs="Arial"/>
                <w:sz w:val="16"/>
                <w:szCs w:val="16"/>
              </w:rPr>
            </w:pPr>
            <w:r w:rsidRPr="00ED5BDC">
              <w:rPr>
                <w:rFonts w:ascii="Arial" w:hAnsi="Arial" w:cs="Arial"/>
                <w:sz w:val="16"/>
                <w:szCs w:val="16"/>
              </w:rPr>
              <w:t>UA/16964/01/01</w:t>
            </w:r>
          </w:p>
        </w:tc>
      </w:tr>
      <w:tr w:rsidR="00DB0797" w:rsidRPr="00ED5BDC"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ED5BDC"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ED5BDC" w:rsidRDefault="00DB0797" w:rsidP="000F5A7C">
            <w:pPr>
              <w:pStyle w:val="Normal"/>
              <w:tabs>
                <w:tab w:val="left" w:pos="12600"/>
              </w:tabs>
              <w:rPr>
                <w:rFonts w:ascii="Arial" w:hAnsi="Arial" w:cs="Arial"/>
                <w:b/>
                <w:sz w:val="16"/>
                <w:szCs w:val="16"/>
              </w:rPr>
            </w:pPr>
            <w:r w:rsidRPr="00ED5BDC">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rPr>
                <w:rFonts w:ascii="Arial" w:hAnsi="Arial" w:cs="Arial"/>
                <w:color w:val="000000"/>
                <w:sz w:val="16"/>
                <w:szCs w:val="16"/>
                <w:lang w:val="ru-RU"/>
              </w:rPr>
            </w:pPr>
            <w:r w:rsidRPr="00ED5BDC">
              <w:rPr>
                <w:rFonts w:ascii="Arial" w:hAnsi="Arial" w:cs="Arial"/>
                <w:color w:val="000000"/>
                <w:sz w:val="16"/>
                <w:szCs w:val="16"/>
              </w:rPr>
              <w:t>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ind w:left="-108"/>
              <w:jc w:val="center"/>
              <w:rPr>
                <w:rFonts w:ascii="Arial" w:hAnsi="Arial" w:cs="Arial"/>
                <w:color w:val="000000"/>
                <w:sz w:val="16"/>
                <w:szCs w:val="16"/>
                <w:lang w:val="ru-RU"/>
              </w:rPr>
            </w:pPr>
            <w:r w:rsidRPr="00ED5BDC">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ind w:left="-108"/>
              <w:jc w:val="center"/>
              <w:rPr>
                <w:rFonts w:ascii="Arial" w:hAnsi="Arial" w:cs="Arial"/>
                <w:color w:val="000000"/>
                <w:sz w:val="16"/>
                <w:szCs w:val="16"/>
              </w:rPr>
            </w:pPr>
            <w:r w:rsidRPr="00ED5BDC">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color w:val="000000"/>
                <w:sz w:val="16"/>
                <w:szCs w:val="16"/>
                <w:lang w:val="uk-UA"/>
              </w:rPr>
            </w:pPr>
            <w:r w:rsidRPr="00DB0797">
              <w:rPr>
                <w:rFonts w:ascii="Arial" w:hAnsi="Arial" w:cs="Arial"/>
                <w:color w:val="000000"/>
                <w:sz w:val="16"/>
                <w:szCs w:val="16"/>
                <w:lang w:val="uk-UA"/>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tabs>
                <w:tab w:val="left" w:pos="12600"/>
              </w:tabs>
              <w:jc w:val="center"/>
              <w:rPr>
                <w:rFonts w:ascii="Arial" w:hAnsi="Arial" w:cs="Arial"/>
                <w:color w:val="000000"/>
                <w:sz w:val="16"/>
                <w:szCs w:val="16"/>
              </w:rPr>
            </w:pPr>
            <w:r w:rsidRPr="00ED5BDC">
              <w:rPr>
                <w:rFonts w:ascii="Arial" w:hAnsi="Arial" w:cs="Arial"/>
                <w:color w:val="000000"/>
                <w:sz w:val="16"/>
                <w:szCs w:val="16"/>
              </w:rPr>
              <w:t>Австрія/</w:t>
            </w:r>
          </w:p>
          <w:p w:rsidR="00DB0797" w:rsidRPr="00ED5BDC" w:rsidRDefault="00DB0797" w:rsidP="000F5A7C">
            <w:pPr>
              <w:pStyle w:val="Normal"/>
              <w:tabs>
                <w:tab w:val="left" w:pos="12600"/>
              </w:tabs>
              <w:jc w:val="center"/>
              <w:rPr>
                <w:rFonts w:ascii="Arial" w:hAnsi="Arial" w:cs="Arial"/>
                <w:color w:val="000000"/>
                <w:sz w:val="16"/>
                <w:szCs w:val="16"/>
              </w:rPr>
            </w:pPr>
            <w:r w:rsidRPr="00ED5BDC">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ED5BDC">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ED5BDC">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ED5BDC"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B545A0">
            <w:pPr>
              <w:pStyle w:val="Normal"/>
              <w:tabs>
                <w:tab w:val="left" w:pos="12600"/>
              </w:tabs>
              <w:jc w:val="center"/>
              <w:rPr>
                <w:rFonts w:ascii="Arial" w:hAnsi="Arial" w:cs="Arial"/>
                <w:i/>
                <w:sz w:val="16"/>
                <w:szCs w:val="16"/>
              </w:rPr>
            </w:pPr>
            <w:r w:rsidRPr="00ED5BD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ED5BDC" w:rsidRDefault="00DB0797" w:rsidP="000F5A7C">
            <w:pPr>
              <w:pStyle w:val="Normal"/>
              <w:tabs>
                <w:tab w:val="left" w:pos="12600"/>
              </w:tabs>
              <w:jc w:val="center"/>
              <w:rPr>
                <w:rFonts w:ascii="Arial" w:hAnsi="Arial" w:cs="Arial"/>
                <w:sz w:val="16"/>
                <w:szCs w:val="16"/>
              </w:rPr>
            </w:pPr>
            <w:r w:rsidRPr="00ED5BDC">
              <w:rPr>
                <w:rFonts w:ascii="Arial" w:hAnsi="Arial" w:cs="Arial"/>
                <w:sz w:val="16"/>
                <w:szCs w:val="16"/>
              </w:rPr>
              <w:t>UA/16964/01/02</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614F">
              <w:rPr>
                <w:rFonts w:ascii="Arial" w:hAnsi="Arial" w:cs="Arial"/>
                <w:b/>
                <w:sz w:val="16"/>
                <w:szCs w:val="16"/>
              </w:rPr>
              <w:t>МАЙЛОТАРГ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614F">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614F">
              <w:rPr>
                <w:rFonts w:ascii="Arial" w:hAnsi="Arial" w:cs="Arial"/>
                <w:color w:val="000000"/>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sz w:val="16"/>
                <w:szCs w:val="16"/>
                <w:lang w:val="uk-UA"/>
              </w:rPr>
            </w:pPr>
            <w:r w:rsidRPr="00DB0797">
              <w:rPr>
                <w:rFonts w:ascii="Arial" w:hAnsi="Arial" w:cs="Arial"/>
                <w:color w:val="000000"/>
                <w:sz w:val="16"/>
                <w:szCs w:val="16"/>
                <w:lang w:val="uk-UA"/>
              </w:rPr>
              <w:t>вторинне пакування, маркування, зберігання, випуск серії:</w:t>
            </w:r>
            <w:r w:rsidRPr="00DB0797">
              <w:rPr>
                <w:rFonts w:ascii="Arial" w:hAnsi="Arial" w:cs="Arial"/>
                <w:color w:val="000000"/>
                <w:sz w:val="16"/>
                <w:szCs w:val="16"/>
                <w:lang w:val="uk-UA"/>
              </w:rPr>
              <w:br/>
              <w:t>Фармація і Апджон Компані ЛЛС, США;</w:t>
            </w:r>
            <w:r w:rsidRPr="00DB0797">
              <w:rPr>
                <w:rFonts w:ascii="Arial" w:hAnsi="Arial" w:cs="Arial"/>
                <w:color w:val="000000"/>
                <w:sz w:val="16"/>
                <w:szCs w:val="16"/>
                <w:lang w:val="uk-UA"/>
              </w:rPr>
              <w:br/>
              <w:t>виробництво, первинне пакування, тестування при випуску серії, тестування при дослідженні стабільності, зберігання:</w:t>
            </w:r>
            <w:r w:rsidRPr="00DB0797">
              <w:rPr>
                <w:rFonts w:ascii="Arial" w:hAnsi="Arial" w:cs="Arial"/>
                <w:color w:val="000000"/>
                <w:sz w:val="16"/>
                <w:szCs w:val="16"/>
                <w:lang w:val="uk-UA"/>
              </w:rPr>
              <w:br/>
              <w:t xml:space="preserve">Ваєт Фармасьютікал </w:t>
            </w:r>
            <w:r w:rsidRPr="00D3614F">
              <w:rPr>
                <w:rFonts w:ascii="Arial" w:hAnsi="Arial" w:cs="Arial"/>
                <w:color w:val="000000"/>
                <w:sz w:val="16"/>
                <w:szCs w:val="16"/>
              </w:rPr>
              <w:t> </w:t>
            </w:r>
            <w:r w:rsidRPr="00DB0797">
              <w:rPr>
                <w:rFonts w:ascii="Arial" w:hAnsi="Arial" w:cs="Arial"/>
                <w:color w:val="000000"/>
                <w:sz w:val="16"/>
                <w:szCs w:val="16"/>
                <w:lang w:val="uk-UA"/>
              </w:rPr>
              <w:t>Дівіжн оф Ваєт Холдінгс ЛЛС, США;</w:t>
            </w:r>
            <w:r w:rsidRPr="00DB0797">
              <w:rPr>
                <w:rFonts w:ascii="Arial" w:hAnsi="Arial" w:cs="Arial"/>
                <w:color w:val="000000"/>
                <w:sz w:val="16"/>
                <w:szCs w:val="16"/>
                <w:lang w:val="uk-UA"/>
              </w:rPr>
              <w:br/>
              <w:t>тестування на цілісність упаковки (при дослідженні стабільності):</w:t>
            </w:r>
            <w:r w:rsidRPr="00DB0797">
              <w:rPr>
                <w:rFonts w:ascii="Arial" w:hAnsi="Arial" w:cs="Arial"/>
                <w:color w:val="000000"/>
                <w:sz w:val="16"/>
                <w:szCs w:val="16"/>
                <w:lang w:val="uk-UA"/>
              </w:rPr>
              <w:br/>
              <w:t>Вест Фармасьютікал Сервісес,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lang w:val="ru-RU"/>
              </w:rPr>
            </w:pPr>
            <w:r w:rsidRPr="00D3614F">
              <w:rPr>
                <w:rFonts w:ascii="Arial" w:hAnsi="Arial" w:cs="Arial"/>
                <w:color w:val="000000"/>
                <w:sz w:val="16"/>
                <w:szCs w:val="16"/>
                <w:lang w:val="ru-RU"/>
              </w:rPr>
              <w:t>Стислий опис змін: Якість</w:t>
            </w:r>
            <w:r w:rsidRPr="00D3614F">
              <w:rPr>
                <w:rFonts w:ascii="Arial" w:hAnsi="Arial" w:cs="Arial"/>
                <w:color w:val="000000"/>
                <w:sz w:val="16"/>
                <w:szCs w:val="16"/>
                <w:lang w:val="ru-RU"/>
              </w:rPr>
              <w:br/>
              <w:t xml:space="preserve">- оновлення креслення заводу </w:t>
            </w:r>
            <w:r w:rsidRPr="00D3614F">
              <w:rPr>
                <w:rFonts w:ascii="Arial" w:hAnsi="Arial" w:cs="Arial"/>
                <w:color w:val="000000"/>
                <w:sz w:val="16"/>
                <w:szCs w:val="16"/>
              </w:rPr>
              <w:t>Lonza</w:t>
            </w:r>
            <w:r w:rsidRPr="00D3614F">
              <w:rPr>
                <w:rFonts w:ascii="Arial" w:hAnsi="Arial" w:cs="Arial"/>
                <w:color w:val="000000"/>
                <w:sz w:val="16"/>
                <w:szCs w:val="16"/>
                <w:lang w:val="ru-RU"/>
              </w:rPr>
              <w:t xml:space="preserve"> </w:t>
            </w:r>
            <w:r w:rsidRPr="00D3614F">
              <w:rPr>
                <w:rFonts w:ascii="Arial" w:hAnsi="Arial" w:cs="Arial"/>
                <w:color w:val="000000"/>
                <w:sz w:val="16"/>
                <w:szCs w:val="16"/>
              </w:rPr>
              <w:t>Slough</w:t>
            </w:r>
            <w:r w:rsidRPr="00D3614F">
              <w:rPr>
                <w:rFonts w:ascii="Arial" w:hAnsi="Arial" w:cs="Arial"/>
                <w:color w:val="000000"/>
                <w:sz w:val="16"/>
                <w:szCs w:val="16"/>
                <w:lang w:val="ru-RU"/>
              </w:rPr>
              <w:t xml:space="preserve"> для банку клітин гемтузумабу, виробничих зон, де здійснюється контроль. Переглянуто для відображення незначних змін та модифікацій приміщення, впровадження нового виробничого обладнання та зміни місця проведення тестування.</w:t>
            </w:r>
            <w:r w:rsidRPr="00D3614F">
              <w:rPr>
                <w:rFonts w:ascii="Arial" w:hAnsi="Arial" w:cs="Arial"/>
                <w:color w:val="000000"/>
                <w:sz w:val="16"/>
                <w:szCs w:val="16"/>
                <w:lang w:val="ru-RU"/>
              </w:rPr>
              <w:br/>
              <w:t xml:space="preserve">- розділ 3.2.Р.3.1 Виробник(и) було оновлено, щоб узгодити назву та адресу відповідної виробничої дільниці з базою даних сайту поточної реєстрації </w:t>
            </w:r>
            <w:r w:rsidRPr="00D3614F">
              <w:rPr>
                <w:rFonts w:ascii="Arial" w:hAnsi="Arial" w:cs="Arial"/>
                <w:color w:val="000000"/>
                <w:sz w:val="16"/>
                <w:szCs w:val="16"/>
              </w:rPr>
              <w:t>FDA</w:t>
            </w:r>
            <w:r w:rsidRPr="00D3614F">
              <w:rPr>
                <w:rFonts w:ascii="Arial" w:hAnsi="Arial" w:cs="Arial"/>
                <w:color w:val="000000"/>
                <w:sz w:val="16"/>
                <w:szCs w:val="16"/>
                <w:lang w:val="ru-RU"/>
              </w:rPr>
              <w:t xml:space="preserve"> </w:t>
            </w:r>
            <w:r w:rsidRPr="00D3614F">
              <w:rPr>
                <w:rFonts w:ascii="Arial" w:hAnsi="Arial" w:cs="Arial"/>
                <w:color w:val="000000"/>
                <w:sz w:val="16"/>
                <w:szCs w:val="16"/>
              </w:rPr>
              <w:t>Drug</w:t>
            </w:r>
            <w:r w:rsidRPr="00D3614F">
              <w:rPr>
                <w:rFonts w:ascii="Arial" w:hAnsi="Arial" w:cs="Arial"/>
                <w:color w:val="000000"/>
                <w:sz w:val="16"/>
                <w:szCs w:val="16"/>
                <w:lang w:val="ru-RU"/>
              </w:rPr>
              <w:t xml:space="preserve"> </w:t>
            </w:r>
            <w:r w:rsidRPr="00D3614F">
              <w:rPr>
                <w:rFonts w:ascii="Arial" w:hAnsi="Arial" w:cs="Arial"/>
                <w:color w:val="000000"/>
                <w:sz w:val="16"/>
                <w:szCs w:val="16"/>
              </w:rPr>
              <w:t>Establishment</w:t>
            </w:r>
            <w:r w:rsidRPr="00D3614F">
              <w:rPr>
                <w:rFonts w:ascii="Arial" w:hAnsi="Arial" w:cs="Arial"/>
                <w:color w:val="000000"/>
                <w:sz w:val="16"/>
                <w:szCs w:val="16"/>
                <w:lang w:val="ru-RU"/>
              </w:rPr>
              <w:t>. Функції виробника не змінилися. Введення змін протягом 6-ти місяців після затвердження.</w:t>
            </w:r>
          </w:p>
          <w:p w:rsidR="00DB0797" w:rsidRPr="0091444C"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614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614F">
              <w:rPr>
                <w:rFonts w:ascii="Arial" w:hAnsi="Arial" w:cs="Arial"/>
                <w:sz w:val="16"/>
                <w:szCs w:val="16"/>
              </w:rPr>
              <w:t>UA/18298/01/01</w:t>
            </w:r>
          </w:p>
        </w:tc>
      </w:tr>
      <w:tr w:rsidR="00DB0797" w:rsidRPr="00E838CF"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E838CF"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E838CF" w:rsidRDefault="00DB0797" w:rsidP="000F5A7C">
            <w:pPr>
              <w:pStyle w:val="Normal"/>
              <w:tabs>
                <w:tab w:val="left" w:pos="12600"/>
              </w:tabs>
              <w:rPr>
                <w:rFonts w:ascii="Arial" w:hAnsi="Arial" w:cs="Arial"/>
                <w:b/>
                <w:sz w:val="16"/>
                <w:szCs w:val="16"/>
              </w:rPr>
            </w:pPr>
            <w:r w:rsidRPr="00E838CF">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0F5A7C">
            <w:pPr>
              <w:pStyle w:val="Normal"/>
              <w:tabs>
                <w:tab w:val="left" w:pos="12600"/>
              </w:tabs>
              <w:rPr>
                <w:rFonts w:ascii="Arial" w:hAnsi="Arial" w:cs="Arial"/>
                <w:color w:val="000000"/>
                <w:sz w:val="16"/>
                <w:szCs w:val="16"/>
                <w:lang w:val="ru-RU"/>
              </w:rPr>
            </w:pPr>
            <w:r w:rsidRPr="00E838CF">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0F5A7C">
            <w:pPr>
              <w:pStyle w:val="Normal"/>
              <w:tabs>
                <w:tab w:val="left" w:pos="12600"/>
              </w:tabs>
              <w:ind w:left="-108"/>
              <w:jc w:val="center"/>
              <w:rPr>
                <w:rFonts w:ascii="Arial" w:hAnsi="Arial" w:cs="Arial"/>
                <w:color w:val="000000"/>
                <w:sz w:val="16"/>
                <w:szCs w:val="16"/>
                <w:lang w:val="ru-RU"/>
              </w:rPr>
            </w:pPr>
            <w:r w:rsidRPr="00E838CF">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0F5A7C">
            <w:pPr>
              <w:pStyle w:val="Normal"/>
              <w:tabs>
                <w:tab w:val="left" w:pos="12600"/>
              </w:tabs>
              <w:ind w:left="-108"/>
              <w:jc w:val="center"/>
              <w:rPr>
                <w:rFonts w:ascii="Arial" w:hAnsi="Arial" w:cs="Arial"/>
                <w:color w:val="000000"/>
                <w:sz w:val="16"/>
                <w:szCs w:val="16"/>
              </w:rPr>
            </w:pPr>
            <w:r w:rsidRPr="00E838CF">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DB0797" w:rsidRDefault="00DB0797" w:rsidP="000F5A7C">
            <w:pPr>
              <w:jc w:val="center"/>
              <w:rPr>
                <w:rFonts w:ascii="Arial" w:hAnsi="Arial" w:cs="Arial"/>
                <w:sz w:val="16"/>
                <w:szCs w:val="16"/>
                <w:lang w:val="uk-UA"/>
              </w:rPr>
            </w:pPr>
            <w:r w:rsidRPr="00DB0797">
              <w:rPr>
                <w:rFonts w:ascii="Arial" w:hAnsi="Arial" w:cs="Arial"/>
                <w:color w:val="000000"/>
                <w:sz w:val="16"/>
                <w:szCs w:val="16"/>
                <w:lang w:val="uk-UA"/>
              </w:rPr>
              <w:t>маркування, вторинне пакування та випуск серії ГЛЗ та розчинника:</w:t>
            </w:r>
            <w:r w:rsidRPr="00DB0797">
              <w:rPr>
                <w:rFonts w:ascii="Arial" w:hAnsi="Arial" w:cs="Arial"/>
                <w:color w:val="000000"/>
                <w:sz w:val="16"/>
                <w:szCs w:val="16"/>
                <w:lang w:val="uk-UA"/>
              </w:rPr>
              <w:br/>
              <w:t>Баксалта Белджіум Мануфектурінг СА, Бельгія</w:t>
            </w:r>
            <w:r w:rsidRPr="00DB0797">
              <w:rPr>
                <w:rFonts w:ascii="Arial" w:hAnsi="Arial" w:cs="Arial"/>
                <w:color w:val="000000"/>
                <w:sz w:val="16"/>
                <w:szCs w:val="16"/>
                <w:lang w:val="uk-UA"/>
              </w:rPr>
              <w:br/>
              <w:t>виробництво, контроль якості та первинне пакування ГЛЗ:</w:t>
            </w:r>
            <w:r w:rsidRPr="00DB0797">
              <w:rPr>
                <w:rFonts w:ascii="Arial" w:hAnsi="Arial" w:cs="Arial"/>
                <w:color w:val="000000"/>
                <w:sz w:val="16"/>
                <w:szCs w:val="16"/>
                <w:lang w:val="uk-UA"/>
              </w:rPr>
              <w:br/>
              <w:t xml:space="preserve">Баксалта ЮС Інк, США </w:t>
            </w:r>
            <w:r w:rsidRPr="00DB0797">
              <w:rPr>
                <w:rFonts w:ascii="Arial" w:hAnsi="Arial" w:cs="Arial"/>
                <w:color w:val="000000"/>
                <w:sz w:val="16"/>
                <w:szCs w:val="16"/>
                <w:lang w:val="uk-UA"/>
              </w:rPr>
              <w:br/>
              <w:t>частковий контроль якості ГЛЗ:</w:t>
            </w:r>
            <w:r w:rsidRPr="00DB0797">
              <w:rPr>
                <w:rFonts w:ascii="Arial" w:hAnsi="Arial" w:cs="Arial"/>
                <w:color w:val="000000"/>
                <w:sz w:val="16"/>
                <w:szCs w:val="16"/>
                <w:lang w:val="uk-UA"/>
              </w:rPr>
              <w:br/>
              <w:t xml:space="preserve">Бакстер АГ, Австрія </w:t>
            </w:r>
            <w:r w:rsidRPr="00DB0797">
              <w:rPr>
                <w:rFonts w:ascii="Arial" w:hAnsi="Arial" w:cs="Arial"/>
                <w:color w:val="000000"/>
                <w:sz w:val="16"/>
                <w:szCs w:val="16"/>
                <w:lang w:val="uk-UA"/>
              </w:rPr>
              <w:br/>
              <w:t>частковий контроль якості ГЛЗ:</w:t>
            </w:r>
            <w:r w:rsidRPr="00DB0797">
              <w:rPr>
                <w:rFonts w:ascii="Arial" w:hAnsi="Arial" w:cs="Arial"/>
                <w:color w:val="000000"/>
                <w:sz w:val="16"/>
                <w:szCs w:val="16"/>
                <w:lang w:val="uk-UA"/>
              </w:rPr>
              <w:br/>
              <w:t xml:space="preserve">Бакстер АГ, Австрія </w:t>
            </w:r>
            <w:r w:rsidRPr="00DB0797">
              <w:rPr>
                <w:rFonts w:ascii="Arial" w:hAnsi="Arial" w:cs="Arial"/>
                <w:color w:val="000000"/>
                <w:sz w:val="16"/>
                <w:szCs w:val="16"/>
                <w:lang w:val="uk-UA"/>
              </w:rPr>
              <w:br/>
              <w:t>частковий контроль якості ГЛЗ:</w:t>
            </w:r>
            <w:r w:rsidRPr="00DB0797">
              <w:rPr>
                <w:rFonts w:ascii="Arial" w:hAnsi="Arial" w:cs="Arial"/>
                <w:color w:val="000000"/>
                <w:sz w:val="16"/>
                <w:szCs w:val="16"/>
                <w:lang w:val="uk-UA"/>
              </w:rPr>
              <w:br/>
              <w:t>Офі Технолоджи енд Інновейшіон ГмбХ, Австрія</w:t>
            </w:r>
            <w:r w:rsidRPr="00DB0797">
              <w:rPr>
                <w:rFonts w:ascii="Arial" w:hAnsi="Arial" w:cs="Arial"/>
                <w:color w:val="000000"/>
                <w:sz w:val="16"/>
                <w:szCs w:val="16"/>
                <w:lang w:val="uk-UA"/>
              </w:rPr>
              <w:br/>
              <w:t>виробництво, контроль якості та первинне пакування розчинника:</w:t>
            </w:r>
            <w:r w:rsidRPr="00DB0797">
              <w:rPr>
                <w:rFonts w:ascii="Arial" w:hAnsi="Arial" w:cs="Arial"/>
                <w:color w:val="000000"/>
                <w:sz w:val="16"/>
                <w:szCs w:val="16"/>
                <w:lang w:val="uk-UA"/>
              </w:rPr>
              <w:br/>
              <w:t>Зігфрід Хамельн ГмбХ, Німеччина</w:t>
            </w:r>
            <w:r w:rsidRPr="00DB0797">
              <w:rPr>
                <w:rFonts w:ascii="Arial" w:hAnsi="Arial" w:cs="Arial"/>
                <w:color w:val="000000"/>
                <w:sz w:val="16"/>
                <w:szCs w:val="16"/>
                <w:lang w:val="uk-UA"/>
              </w:rPr>
              <w:br/>
              <w:t>стерилізація пробок і мішків для перенесення:</w:t>
            </w:r>
            <w:r w:rsidRPr="00DB0797">
              <w:rPr>
                <w:rFonts w:ascii="Arial" w:hAnsi="Arial" w:cs="Arial"/>
                <w:color w:val="000000"/>
                <w:sz w:val="16"/>
                <w:szCs w:val="16"/>
                <w:lang w:val="uk-UA"/>
              </w:rPr>
              <w:br/>
              <w:t>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0F5A7C">
            <w:pPr>
              <w:tabs>
                <w:tab w:val="left" w:pos="12600"/>
              </w:tabs>
              <w:jc w:val="center"/>
              <w:rPr>
                <w:rFonts w:ascii="Arial" w:hAnsi="Arial" w:cs="Arial"/>
                <w:color w:val="000000"/>
                <w:sz w:val="16"/>
                <w:szCs w:val="16"/>
              </w:rPr>
            </w:pPr>
            <w:r w:rsidRPr="00E838CF">
              <w:rPr>
                <w:rFonts w:ascii="Arial" w:hAnsi="Arial" w:cs="Arial"/>
                <w:color w:val="000000"/>
                <w:sz w:val="16"/>
                <w:szCs w:val="16"/>
              </w:rPr>
              <w:t>Бельгія/</w:t>
            </w:r>
          </w:p>
          <w:p w:rsidR="00DB0797" w:rsidRPr="00E838CF" w:rsidRDefault="00DB0797" w:rsidP="000F5A7C">
            <w:pPr>
              <w:tabs>
                <w:tab w:val="left" w:pos="12600"/>
              </w:tabs>
              <w:jc w:val="center"/>
              <w:rPr>
                <w:rFonts w:ascii="Arial" w:hAnsi="Arial" w:cs="Arial"/>
                <w:color w:val="000000"/>
                <w:sz w:val="16"/>
                <w:szCs w:val="16"/>
              </w:rPr>
            </w:pPr>
            <w:r w:rsidRPr="00E838CF">
              <w:rPr>
                <w:rFonts w:ascii="Arial" w:hAnsi="Arial" w:cs="Arial"/>
                <w:color w:val="000000"/>
                <w:sz w:val="16"/>
                <w:szCs w:val="16"/>
              </w:rPr>
              <w:t>США/</w:t>
            </w:r>
          </w:p>
          <w:p w:rsidR="00DB0797" w:rsidRPr="00E838CF" w:rsidRDefault="00DB0797" w:rsidP="000F5A7C">
            <w:pPr>
              <w:tabs>
                <w:tab w:val="left" w:pos="12600"/>
              </w:tabs>
              <w:jc w:val="center"/>
              <w:rPr>
                <w:rFonts w:ascii="Arial" w:hAnsi="Arial" w:cs="Arial"/>
                <w:color w:val="000000"/>
                <w:sz w:val="16"/>
                <w:szCs w:val="16"/>
              </w:rPr>
            </w:pPr>
            <w:r w:rsidRPr="00E838CF">
              <w:rPr>
                <w:rFonts w:ascii="Arial" w:hAnsi="Arial" w:cs="Arial"/>
                <w:color w:val="000000"/>
                <w:sz w:val="16"/>
                <w:szCs w:val="16"/>
              </w:rPr>
              <w:t>Австрія/</w:t>
            </w:r>
          </w:p>
          <w:p w:rsidR="00DB0797" w:rsidRPr="00E838CF" w:rsidRDefault="00DB0797" w:rsidP="000F5A7C">
            <w:pPr>
              <w:pStyle w:val="Normal"/>
              <w:tabs>
                <w:tab w:val="left" w:pos="12600"/>
              </w:tabs>
              <w:jc w:val="center"/>
              <w:rPr>
                <w:rFonts w:ascii="Arial" w:hAnsi="Arial" w:cs="Arial"/>
                <w:color w:val="000000"/>
                <w:sz w:val="16"/>
                <w:szCs w:val="16"/>
              </w:rPr>
            </w:pPr>
            <w:r w:rsidRPr="00E838C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E838C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E838CF">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E838CF"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B545A0">
            <w:pPr>
              <w:pStyle w:val="Normal"/>
              <w:tabs>
                <w:tab w:val="left" w:pos="12600"/>
              </w:tabs>
              <w:jc w:val="center"/>
              <w:rPr>
                <w:rFonts w:ascii="Arial" w:hAnsi="Arial" w:cs="Arial"/>
                <w:i/>
                <w:sz w:val="16"/>
                <w:szCs w:val="16"/>
              </w:rPr>
            </w:pPr>
            <w:r w:rsidRPr="00E838C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E838CF" w:rsidRDefault="00DB0797" w:rsidP="000F5A7C">
            <w:pPr>
              <w:pStyle w:val="Normal"/>
              <w:tabs>
                <w:tab w:val="left" w:pos="12600"/>
              </w:tabs>
              <w:jc w:val="center"/>
              <w:rPr>
                <w:rFonts w:ascii="Arial" w:hAnsi="Arial" w:cs="Arial"/>
                <w:sz w:val="16"/>
                <w:szCs w:val="16"/>
              </w:rPr>
            </w:pPr>
            <w:r w:rsidRPr="00E838CF">
              <w:rPr>
                <w:rFonts w:ascii="Arial" w:hAnsi="Arial" w:cs="Arial"/>
                <w:sz w:val="16"/>
                <w:szCs w:val="16"/>
              </w:rPr>
              <w:t>UA/16879/01/01</w:t>
            </w:r>
          </w:p>
        </w:tc>
      </w:tr>
      <w:tr w:rsidR="00DB0797" w:rsidRPr="00B31F9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0F5A7C">
            <w:pPr>
              <w:pStyle w:val="Normal"/>
              <w:tabs>
                <w:tab w:val="left" w:pos="12600"/>
              </w:tabs>
              <w:rPr>
                <w:rFonts w:ascii="Arial" w:hAnsi="Arial" w:cs="Arial"/>
                <w:b/>
                <w:sz w:val="16"/>
                <w:szCs w:val="16"/>
              </w:rPr>
            </w:pPr>
            <w:r w:rsidRPr="00B31F9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rPr>
                <w:rFonts w:ascii="Arial" w:hAnsi="Arial" w:cs="Arial"/>
                <w:color w:val="000000"/>
                <w:sz w:val="16"/>
                <w:szCs w:val="16"/>
                <w:lang w:val="ru-RU"/>
              </w:rPr>
            </w:pPr>
            <w:r w:rsidRPr="00B31F95">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lang w:val="ru-RU"/>
              </w:rPr>
            </w:pPr>
            <w:r w:rsidRPr="00B31F9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rPr>
            </w:pPr>
            <w:r w:rsidRPr="00B31F9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маркування, вторинне пакування та випуск серії ГЛЗ та розчинника:</w:t>
            </w:r>
            <w:r w:rsidRPr="00B545A0">
              <w:rPr>
                <w:rFonts w:ascii="Arial" w:hAnsi="Arial" w:cs="Arial"/>
                <w:color w:val="000000"/>
                <w:sz w:val="16"/>
                <w:szCs w:val="16"/>
                <w:lang w:val="uk-UA"/>
              </w:rPr>
              <w:br/>
              <w:t>Баксалта Белджіум Мануфектурінг СА, Бельгія</w:t>
            </w:r>
            <w:r w:rsidRPr="00B545A0">
              <w:rPr>
                <w:rFonts w:ascii="Arial" w:hAnsi="Arial" w:cs="Arial"/>
                <w:color w:val="000000"/>
                <w:sz w:val="16"/>
                <w:szCs w:val="16"/>
                <w:lang w:val="uk-UA"/>
              </w:rPr>
              <w:br/>
              <w:t>виробництво, контроль якості та первинне пакування ГЛЗ:</w:t>
            </w:r>
            <w:r w:rsidRPr="00B545A0">
              <w:rPr>
                <w:rFonts w:ascii="Arial" w:hAnsi="Arial" w:cs="Arial"/>
                <w:color w:val="000000"/>
                <w:sz w:val="16"/>
                <w:szCs w:val="16"/>
                <w:lang w:val="uk-UA"/>
              </w:rPr>
              <w:br/>
              <w:t xml:space="preserve">Баксалта ЮС Інк, США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Офі Технолоджи енд Інновейшіон ГмбХ, Австрія</w:t>
            </w:r>
            <w:r w:rsidRPr="00B545A0">
              <w:rPr>
                <w:rFonts w:ascii="Arial" w:hAnsi="Arial" w:cs="Arial"/>
                <w:color w:val="000000"/>
                <w:sz w:val="16"/>
                <w:szCs w:val="16"/>
                <w:lang w:val="uk-UA"/>
              </w:rPr>
              <w:br/>
              <w:t>виробництво, контроль якості та первинне пакування розчинника:</w:t>
            </w:r>
            <w:r w:rsidRPr="00B545A0">
              <w:rPr>
                <w:rFonts w:ascii="Arial" w:hAnsi="Arial" w:cs="Arial"/>
                <w:color w:val="000000"/>
                <w:sz w:val="16"/>
                <w:szCs w:val="16"/>
                <w:lang w:val="uk-UA"/>
              </w:rPr>
              <w:br/>
              <w:t>Зігфрід Хамельн ГмбХ, Німеччина</w:t>
            </w:r>
            <w:r w:rsidRPr="00B545A0">
              <w:rPr>
                <w:rFonts w:ascii="Arial" w:hAnsi="Arial" w:cs="Arial"/>
                <w:color w:val="000000"/>
                <w:sz w:val="16"/>
                <w:szCs w:val="16"/>
                <w:lang w:val="uk-UA"/>
              </w:rPr>
              <w:br/>
              <w:t>стерилізація пробок і мішків для перенесення:</w:t>
            </w:r>
            <w:r w:rsidRPr="00B545A0">
              <w:rPr>
                <w:rFonts w:ascii="Arial" w:hAnsi="Arial" w:cs="Arial"/>
                <w:color w:val="000000"/>
                <w:sz w:val="16"/>
                <w:szCs w:val="16"/>
                <w:lang w:val="uk-UA"/>
              </w:rPr>
              <w:br/>
              <w:t>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Бельгія/</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США/</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Австрія/</w:t>
            </w:r>
          </w:p>
          <w:p w:rsidR="00DB0797" w:rsidRPr="00B31F95"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B31F9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B31F95"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B545A0">
            <w:pPr>
              <w:pStyle w:val="Normal"/>
              <w:tabs>
                <w:tab w:val="left" w:pos="12600"/>
              </w:tabs>
              <w:jc w:val="center"/>
              <w:rPr>
                <w:rFonts w:ascii="Arial" w:hAnsi="Arial" w:cs="Arial"/>
                <w:i/>
                <w:sz w:val="16"/>
                <w:szCs w:val="16"/>
              </w:rPr>
            </w:pPr>
            <w:r w:rsidRPr="00B31F9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jc w:val="center"/>
              <w:rPr>
                <w:rFonts w:ascii="Arial" w:hAnsi="Arial" w:cs="Arial"/>
                <w:sz w:val="16"/>
                <w:szCs w:val="16"/>
              </w:rPr>
            </w:pPr>
            <w:r w:rsidRPr="00B31F95">
              <w:rPr>
                <w:rFonts w:ascii="Arial" w:hAnsi="Arial" w:cs="Arial"/>
                <w:sz w:val="16"/>
                <w:szCs w:val="16"/>
              </w:rPr>
              <w:t>UA/16879/01/02</w:t>
            </w:r>
          </w:p>
        </w:tc>
      </w:tr>
      <w:tr w:rsidR="00DB0797" w:rsidRPr="00B31F9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0F5A7C">
            <w:pPr>
              <w:pStyle w:val="Normal"/>
              <w:tabs>
                <w:tab w:val="left" w:pos="12600"/>
              </w:tabs>
              <w:rPr>
                <w:rFonts w:ascii="Arial" w:hAnsi="Arial" w:cs="Arial"/>
                <w:b/>
                <w:sz w:val="16"/>
                <w:szCs w:val="16"/>
              </w:rPr>
            </w:pPr>
            <w:r w:rsidRPr="00B31F9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rPr>
                <w:rFonts w:ascii="Arial" w:hAnsi="Arial" w:cs="Arial"/>
                <w:color w:val="000000"/>
                <w:sz w:val="16"/>
                <w:szCs w:val="16"/>
                <w:lang w:val="ru-RU"/>
              </w:rPr>
            </w:pPr>
            <w:r w:rsidRPr="00B31F95">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lang w:val="ru-RU"/>
              </w:rPr>
            </w:pPr>
            <w:r w:rsidRPr="00B31F9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rPr>
            </w:pPr>
            <w:r w:rsidRPr="00B31F9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маркування, вторинне пакування та випуск серії ГЛЗ та розчинника:</w:t>
            </w:r>
            <w:r w:rsidRPr="00B545A0">
              <w:rPr>
                <w:rFonts w:ascii="Arial" w:hAnsi="Arial" w:cs="Arial"/>
                <w:color w:val="000000"/>
                <w:sz w:val="16"/>
                <w:szCs w:val="16"/>
                <w:lang w:val="uk-UA"/>
              </w:rPr>
              <w:br/>
              <w:t>Баксалта Белджіум Мануфектурінг СА, Бельгія</w:t>
            </w:r>
            <w:r w:rsidRPr="00B545A0">
              <w:rPr>
                <w:rFonts w:ascii="Arial" w:hAnsi="Arial" w:cs="Arial"/>
                <w:color w:val="000000"/>
                <w:sz w:val="16"/>
                <w:szCs w:val="16"/>
                <w:lang w:val="uk-UA"/>
              </w:rPr>
              <w:br/>
              <w:t>виробництво, контроль якості та первинне пакування ГЛЗ:</w:t>
            </w:r>
            <w:r w:rsidRPr="00B545A0">
              <w:rPr>
                <w:rFonts w:ascii="Arial" w:hAnsi="Arial" w:cs="Arial"/>
                <w:color w:val="000000"/>
                <w:sz w:val="16"/>
                <w:szCs w:val="16"/>
                <w:lang w:val="uk-UA"/>
              </w:rPr>
              <w:br/>
              <w:t xml:space="preserve">Баксалта ЮС Інк, США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Офі Технолоджи енд Інновейшіон ГмбХ, Австрія</w:t>
            </w:r>
            <w:r w:rsidRPr="00B545A0">
              <w:rPr>
                <w:rFonts w:ascii="Arial" w:hAnsi="Arial" w:cs="Arial"/>
                <w:color w:val="000000"/>
                <w:sz w:val="16"/>
                <w:szCs w:val="16"/>
                <w:lang w:val="uk-UA"/>
              </w:rPr>
              <w:br/>
              <w:t>виробництво, контроль якості та первинне пакування розчинника:</w:t>
            </w:r>
            <w:r w:rsidRPr="00B545A0">
              <w:rPr>
                <w:rFonts w:ascii="Arial" w:hAnsi="Arial" w:cs="Arial"/>
                <w:color w:val="000000"/>
                <w:sz w:val="16"/>
                <w:szCs w:val="16"/>
                <w:lang w:val="uk-UA"/>
              </w:rPr>
              <w:br/>
              <w:t>Зігфрід Хамельн ГмбХ, Німеччина</w:t>
            </w:r>
            <w:r w:rsidRPr="00B545A0">
              <w:rPr>
                <w:rFonts w:ascii="Arial" w:hAnsi="Arial" w:cs="Arial"/>
                <w:color w:val="000000"/>
                <w:sz w:val="16"/>
                <w:szCs w:val="16"/>
                <w:lang w:val="uk-UA"/>
              </w:rPr>
              <w:br/>
              <w:t>стерилізація пробок і мішків для перенесення:</w:t>
            </w:r>
            <w:r w:rsidRPr="00B545A0">
              <w:rPr>
                <w:rFonts w:ascii="Arial" w:hAnsi="Arial" w:cs="Arial"/>
                <w:color w:val="000000"/>
                <w:sz w:val="16"/>
                <w:szCs w:val="16"/>
                <w:lang w:val="uk-UA"/>
              </w:rPr>
              <w:br/>
              <w:t>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Бельгія/</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США/</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Австрія/</w:t>
            </w:r>
          </w:p>
          <w:p w:rsidR="00DB0797" w:rsidRPr="00B31F95"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B31F9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B31F95"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B545A0">
            <w:pPr>
              <w:pStyle w:val="Normal"/>
              <w:tabs>
                <w:tab w:val="left" w:pos="12600"/>
              </w:tabs>
              <w:jc w:val="center"/>
              <w:rPr>
                <w:rFonts w:ascii="Arial" w:hAnsi="Arial" w:cs="Arial"/>
                <w:i/>
                <w:sz w:val="16"/>
                <w:szCs w:val="16"/>
              </w:rPr>
            </w:pPr>
            <w:r w:rsidRPr="00B31F9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jc w:val="center"/>
              <w:rPr>
                <w:rFonts w:ascii="Arial" w:hAnsi="Arial" w:cs="Arial"/>
                <w:sz w:val="16"/>
                <w:szCs w:val="16"/>
              </w:rPr>
            </w:pPr>
            <w:r w:rsidRPr="00B31F95">
              <w:rPr>
                <w:rFonts w:ascii="Arial" w:hAnsi="Arial" w:cs="Arial"/>
                <w:sz w:val="16"/>
                <w:szCs w:val="16"/>
              </w:rPr>
              <w:t>UA/16879/01/03</w:t>
            </w:r>
          </w:p>
        </w:tc>
      </w:tr>
      <w:tr w:rsidR="00DB0797" w:rsidRPr="00B31F9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0F5A7C">
            <w:pPr>
              <w:pStyle w:val="Normal"/>
              <w:tabs>
                <w:tab w:val="left" w:pos="12600"/>
              </w:tabs>
              <w:rPr>
                <w:rFonts w:ascii="Arial" w:hAnsi="Arial" w:cs="Arial"/>
                <w:b/>
                <w:sz w:val="16"/>
                <w:szCs w:val="16"/>
              </w:rPr>
            </w:pPr>
            <w:r w:rsidRPr="00B31F9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rPr>
                <w:rFonts w:ascii="Arial" w:hAnsi="Arial" w:cs="Arial"/>
                <w:color w:val="000000"/>
                <w:sz w:val="16"/>
                <w:szCs w:val="16"/>
                <w:lang w:val="ru-RU"/>
              </w:rPr>
            </w:pPr>
            <w:r w:rsidRPr="00B31F95">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lang w:val="ru-RU"/>
              </w:rPr>
            </w:pPr>
            <w:r w:rsidRPr="00B31F9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rPr>
            </w:pPr>
            <w:r w:rsidRPr="00B31F9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маркування, вторинне пакування та випуск серії ГЛЗ та розчинника:</w:t>
            </w:r>
            <w:r w:rsidRPr="00B545A0">
              <w:rPr>
                <w:rFonts w:ascii="Arial" w:hAnsi="Arial" w:cs="Arial"/>
                <w:color w:val="000000"/>
                <w:sz w:val="16"/>
                <w:szCs w:val="16"/>
                <w:lang w:val="uk-UA"/>
              </w:rPr>
              <w:br/>
              <w:t>Баксалта Белджіум Мануфектурінг СА, Бельгія</w:t>
            </w:r>
            <w:r w:rsidRPr="00B545A0">
              <w:rPr>
                <w:rFonts w:ascii="Arial" w:hAnsi="Arial" w:cs="Arial"/>
                <w:color w:val="000000"/>
                <w:sz w:val="16"/>
                <w:szCs w:val="16"/>
                <w:lang w:val="uk-UA"/>
              </w:rPr>
              <w:br/>
              <w:t>виробництво, контроль якості та первинне пакування ГЛЗ:</w:t>
            </w:r>
            <w:r w:rsidRPr="00B545A0">
              <w:rPr>
                <w:rFonts w:ascii="Arial" w:hAnsi="Arial" w:cs="Arial"/>
                <w:color w:val="000000"/>
                <w:sz w:val="16"/>
                <w:szCs w:val="16"/>
                <w:lang w:val="uk-UA"/>
              </w:rPr>
              <w:br/>
              <w:t xml:space="preserve">Баксалта ЮС Інк, США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Офі Технолоджи енд Інновейшіон ГмбХ, Австрія</w:t>
            </w:r>
            <w:r w:rsidRPr="00B545A0">
              <w:rPr>
                <w:rFonts w:ascii="Arial" w:hAnsi="Arial" w:cs="Arial"/>
                <w:color w:val="000000"/>
                <w:sz w:val="16"/>
                <w:szCs w:val="16"/>
                <w:lang w:val="uk-UA"/>
              </w:rPr>
              <w:br/>
              <w:t>виробництво, контроль якості та первинне пакування розчинника:</w:t>
            </w:r>
            <w:r w:rsidRPr="00B545A0">
              <w:rPr>
                <w:rFonts w:ascii="Arial" w:hAnsi="Arial" w:cs="Arial"/>
                <w:color w:val="000000"/>
                <w:sz w:val="16"/>
                <w:szCs w:val="16"/>
                <w:lang w:val="uk-UA"/>
              </w:rPr>
              <w:br/>
              <w:t>Зігфрід Хамельн ГмбХ, Німеччина</w:t>
            </w:r>
            <w:r w:rsidRPr="00B545A0">
              <w:rPr>
                <w:rFonts w:ascii="Arial" w:hAnsi="Arial" w:cs="Arial"/>
                <w:color w:val="000000"/>
                <w:sz w:val="16"/>
                <w:szCs w:val="16"/>
                <w:lang w:val="uk-UA"/>
              </w:rPr>
              <w:br/>
              <w:t>стерилізація пробок і мішків для перенесення:</w:t>
            </w:r>
            <w:r w:rsidRPr="00B545A0">
              <w:rPr>
                <w:rFonts w:ascii="Arial" w:hAnsi="Arial" w:cs="Arial"/>
                <w:color w:val="000000"/>
                <w:sz w:val="16"/>
                <w:szCs w:val="16"/>
                <w:lang w:val="uk-UA"/>
              </w:rPr>
              <w:br/>
              <w:t>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Бельгія/</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США/</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Австрія/</w:t>
            </w:r>
          </w:p>
          <w:p w:rsidR="00DB0797" w:rsidRPr="00B31F95"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B31F9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B31F95"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B545A0">
            <w:pPr>
              <w:pStyle w:val="Normal"/>
              <w:tabs>
                <w:tab w:val="left" w:pos="12600"/>
              </w:tabs>
              <w:jc w:val="center"/>
              <w:rPr>
                <w:rFonts w:ascii="Arial" w:hAnsi="Arial" w:cs="Arial"/>
                <w:i/>
                <w:sz w:val="16"/>
                <w:szCs w:val="16"/>
              </w:rPr>
            </w:pPr>
            <w:r w:rsidRPr="00B31F9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jc w:val="center"/>
              <w:rPr>
                <w:rFonts w:ascii="Arial" w:hAnsi="Arial" w:cs="Arial"/>
                <w:sz w:val="16"/>
                <w:szCs w:val="16"/>
              </w:rPr>
            </w:pPr>
            <w:r w:rsidRPr="00B31F95">
              <w:rPr>
                <w:rFonts w:ascii="Arial" w:hAnsi="Arial" w:cs="Arial"/>
                <w:sz w:val="16"/>
                <w:szCs w:val="16"/>
              </w:rPr>
              <w:t>UA/16879/01/04</w:t>
            </w:r>
          </w:p>
        </w:tc>
      </w:tr>
      <w:tr w:rsidR="00DB0797" w:rsidRPr="00B31F95"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B31F95" w:rsidRDefault="00DB0797" w:rsidP="000F5A7C">
            <w:pPr>
              <w:pStyle w:val="Normal"/>
              <w:tabs>
                <w:tab w:val="left" w:pos="12600"/>
              </w:tabs>
              <w:rPr>
                <w:rFonts w:ascii="Arial" w:hAnsi="Arial" w:cs="Arial"/>
                <w:b/>
                <w:sz w:val="16"/>
                <w:szCs w:val="16"/>
              </w:rPr>
            </w:pPr>
            <w:r w:rsidRPr="00B31F9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rPr>
                <w:rFonts w:ascii="Arial" w:hAnsi="Arial" w:cs="Arial"/>
                <w:color w:val="000000"/>
                <w:sz w:val="16"/>
                <w:szCs w:val="16"/>
                <w:lang w:val="ru-RU"/>
              </w:rPr>
            </w:pPr>
            <w:r w:rsidRPr="00B31F95">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lang w:val="ru-RU"/>
              </w:rPr>
            </w:pPr>
            <w:r w:rsidRPr="00B31F9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ind w:left="-108"/>
              <w:jc w:val="center"/>
              <w:rPr>
                <w:rFonts w:ascii="Arial" w:hAnsi="Arial" w:cs="Arial"/>
                <w:color w:val="000000"/>
                <w:sz w:val="16"/>
                <w:szCs w:val="16"/>
              </w:rPr>
            </w:pPr>
            <w:r w:rsidRPr="00B31F95">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маркування, вторинне пакування та випуск серії ГЛЗ та розчинника:</w:t>
            </w:r>
            <w:r w:rsidRPr="00B545A0">
              <w:rPr>
                <w:rFonts w:ascii="Arial" w:hAnsi="Arial" w:cs="Arial"/>
                <w:color w:val="000000"/>
                <w:sz w:val="16"/>
                <w:szCs w:val="16"/>
                <w:lang w:val="uk-UA"/>
              </w:rPr>
              <w:br/>
              <w:t>Баксалта Белджіум Мануфектурінг СА, Бельгія</w:t>
            </w:r>
            <w:r w:rsidRPr="00B545A0">
              <w:rPr>
                <w:rFonts w:ascii="Arial" w:hAnsi="Arial" w:cs="Arial"/>
                <w:color w:val="000000"/>
                <w:sz w:val="16"/>
                <w:szCs w:val="16"/>
                <w:lang w:val="uk-UA"/>
              </w:rPr>
              <w:br/>
              <w:t>виробництво, контроль якості та первинне пакування ГЛЗ:</w:t>
            </w:r>
            <w:r w:rsidRPr="00B545A0">
              <w:rPr>
                <w:rFonts w:ascii="Arial" w:hAnsi="Arial" w:cs="Arial"/>
                <w:color w:val="000000"/>
                <w:sz w:val="16"/>
                <w:szCs w:val="16"/>
                <w:lang w:val="uk-UA"/>
              </w:rPr>
              <w:br/>
              <w:t xml:space="preserve">Баксалта ЮС Інк, США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 xml:space="preserve">Бакстер АГ, Австрія </w:t>
            </w:r>
            <w:r w:rsidRPr="00B545A0">
              <w:rPr>
                <w:rFonts w:ascii="Arial" w:hAnsi="Arial" w:cs="Arial"/>
                <w:color w:val="000000"/>
                <w:sz w:val="16"/>
                <w:szCs w:val="16"/>
                <w:lang w:val="uk-UA"/>
              </w:rPr>
              <w:br/>
              <w:t>частковий контроль якості ГЛЗ:</w:t>
            </w:r>
            <w:r w:rsidRPr="00B545A0">
              <w:rPr>
                <w:rFonts w:ascii="Arial" w:hAnsi="Arial" w:cs="Arial"/>
                <w:color w:val="000000"/>
                <w:sz w:val="16"/>
                <w:szCs w:val="16"/>
                <w:lang w:val="uk-UA"/>
              </w:rPr>
              <w:br/>
              <w:t>Офі Технолоджи енд Інновейшіон ГмбХ, Австрія</w:t>
            </w:r>
            <w:r w:rsidRPr="00B545A0">
              <w:rPr>
                <w:rFonts w:ascii="Arial" w:hAnsi="Arial" w:cs="Arial"/>
                <w:color w:val="000000"/>
                <w:sz w:val="16"/>
                <w:szCs w:val="16"/>
                <w:lang w:val="uk-UA"/>
              </w:rPr>
              <w:br/>
              <w:t>виробництво, контроль якості та первинне пакування розчинника:</w:t>
            </w:r>
            <w:r w:rsidRPr="00B545A0">
              <w:rPr>
                <w:rFonts w:ascii="Arial" w:hAnsi="Arial" w:cs="Arial"/>
                <w:color w:val="000000"/>
                <w:sz w:val="16"/>
                <w:szCs w:val="16"/>
                <w:lang w:val="uk-UA"/>
              </w:rPr>
              <w:br/>
              <w:t>Зігфрід Хамельн ГмбХ, Німеччина</w:t>
            </w:r>
            <w:r w:rsidRPr="00B545A0">
              <w:rPr>
                <w:rFonts w:ascii="Arial" w:hAnsi="Arial" w:cs="Arial"/>
                <w:color w:val="000000"/>
                <w:sz w:val="16"/>
                <w:szCs w:val="16"/>
                <w:lang w:val="uk-UA"/>
              </w:rPr>
              <w:br/>
              <w:t>стерилізація пробок і мішків для перенесення:</w:t>
            </w:r>
            <w:r w:rsidRPr="00B545A0">
              <w:rPr>
                <w:rFonts w:ascii="Arial" w:hAnsi="Arial" w:cs="Arial"/>
                <w:color w:val="000000"/>
                <w:sz w:val="16"/>
                <w:szCs w:val="16"/>
                <w:lang w:val="uk-UA"/>
              </w:rPr>
              <w:br/>
              <w:t>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Бельгія/</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США/</w:t>
            </w:r>
          </w:p>
          <w:p w:rsidR="00DB0797" w:rsidRPr="00B31F95" w:rsidRDefault="00DB0797" w:rsidP="000F5A7C">
            <w:pPr>
              <w:tabs>
                <w:tab w:val="left" w:pos="12600"/>
              </w:tabs>
              <w:jc w:val="center"/>
              <w:rPr>
                <w:rFonts w:ascii="Arial" w:hAnsi="Arial" w:cs="Arial"/>
                <w:color w:val="000000"/>
                <w:sz w:val="16"/>
                <w:szCs w:val="16"/>
              </w:rPr>
            </w:pPr>
            <w:r w:rsidRPr="00B31F95">
              <w:rPr>
                <w:rFonts w:ascii="Arial" w:hAnsi="Arial" w:cs="Arial"/>
                <w:color w:val="000000"/>
                <w:sz w:val="16"/>
                <w:szCs w:val="16"/>
              </w:rPr>
              <w:t>Австрія/</w:t>
            </w:r>
          </w:p>
          <w:p w:rsidR="00DB0797" w:rsidRPr="00B31F95"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B31F9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B31F95">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B31F95"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B545A0">
            <w:pPr>
              <w:pStyle w:val="Normal"/>
              <w:tabs>
                <w:tab w:val="left" w:pos="12600"/>
              </w:tabs>
              <w:jc w:val="center"/>
              <w:rPr>
                <w:rFonts w:ascii="Arial" w:hAnsi="Arial" w:cs="Arial"/>
                <w:i/>
                <w:sz w:val="16"/>
                <w:szCs w:val="16"/>
              </w:rPr>
            </w:pPr>
            <w:r w:rsidRPr="00B31F9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B31F95" w:rsidRDefault="00DB0797" w:rsidP="000F5A7C">
            <w:pPr>
              <w:pStyle w:val="Normal"/>
              <w:tabs>
                <w:tab w:val="left" w:pos="12600"/>
              </w:tabs>
              <w:jc w:val="center"/>
              <w:rPr>
                <w:rFonts w:ascii="Arial" w:hAnsi="Arial" w:cs="Arial"/>
                <w:sz w:val="16"/>
                <w:szCs w:val="16"/>
              </w:rPr>
            </w:pPr>
            <w:r w:rsidRPr="00B31F95">
              <w:rPr>
                <w:rFonts w:ascii="Arial" w:hAnsi="Arial" w:cs="Arial"/>
                <w:sz w:val="16"/>
                <w:szCs w:val="16"/>
              </w:rPr>
              <w:t>UA/16879/01/05</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18043D" w:rsidRDefault="00DB0797" w:rsidP="000F5A7C">
            <w:pPr>
              <w:pStyle w:val="Normal"/>
              <w:tabs>
                <w:tab w:val="left" w:pos="12600"/>
              </w:tabs>
              <w:rPr>
                <w:rFonts w:ascii="Arial" w:hAnsi="Arial" w:cs="Arial"/>
                <w:b/>
                <w:sz w:val="16"/>
                <w:szCs w:val="16"/>
              </w:rPr>
            </w:pPr>
            <w:r w:rsidRPr="0091444C">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rPr>
                <w:rFonts w:ascii="Arial" w:hAnsi="Arial" w:cs="Arial"/>
                <w:color w:val="000000"/>
                <w:sz w:val="16"/>
                <w:szCs w:val="16"/>
                <w:lang w:val="ru-RU"/>
              </w:rPr>
            </w:pPr>
            <w:r w:rsidRPr="0091444C">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ind w:left="-108"/>
              <w:jc w:val="center"/>
              <w:rPr>
                <w:rFonts w:ascii="Arial" w:hAnsi="Arial" w:cs="Arial"/>
                <w:color w:val="000000"/>
                <w:sz w:val="16"/>
                <w:szCs w:val="16"/>
              </w:rPr>
            </w:pPr>
            <w:r w:rsidRPr="0091444C">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ind w:left="-108"/>
              <w:jc w:val="center"/>
              <w:rPr>
                <w:rFonts w:ascii="Arial" w:hAnsi="Arial" w:cs="Arial"/>
                <w:color w:val="000000"/>
                <w:sz w:val="16"/>
                <w:szCs w:val="16"/>
              </w:rPr>
            </w:pPr>
            <w:r w:rsidRPr="0091444C">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sz w:val="16"/>
                <w:szCs w:val="16"/>
                <w:lang w:val="uk-UA"/>
              </w:rPr>
              <w:t>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w:t>
            </w:r>
          </w:p>
          <w:p w:rsidR="00DB0797" w:rsidRPr="00B545A0" w:rsidRDefault="00DB0797" w:rsidP="000F5A7C">
            <w:pPr>
              <w:jc w:val="center"/>
              <w:rPr>
                <w:rFonts w:ascii="Arial" w:hAnsi="Arial" w:cs="Arial"/>
                <w:sz w:val="16"/>
                <w:szCs w:val="16"/>
                <w:lang w:val="uk-UA"/>
              </w:rPr>
            </w:pPr>
            <w:r w:rsidRPr="00B545A0">
              <w:rPr>
                <w:rFonts w:ascii="Arial" w:hAnsi="Arial" w:cs="Arial"/>
                <w:sz w:val="16"/>
                <w:szCs w:val="16"/>
                <w:lang w:val="uk-UA"/>
              </w:rPr>
              <w:t xml:space="preserve">Корден Фарма С.п.А, Підрозділ </w:t>
            </w:r>
            <w:r w:rsidRPr="0091444C">
              <w:rPr>
                <w:rFonts w:ascii="Arial" w:hAnsi="Arial" w:cs="Arial"/>
                <w:sz w:val="16"/>
                <w:szCs w:val="16"/>
              </w:rPr>
              <w:t>UP</w:t>
            </w:r>
            <w:r w:rsidRPr="00B545A0">
              <w:rPr>
                <w:rFonts w:ascii="Arial" w:hAnsi="Arial" w:cs="Arial"/>
                <w:sz w:val="16"/>
                <w:szCs w:val="16"/>
                <w:lang w:val="uk-UA"/>
              </w:rPr>
              <w:t>3, Італ</w:t>
            </w:r>
            <w:r w:rsidRPr="0091444C">
              <w:rPr>
                <w:rFonts w:ascii="Arial" w:hAnsi="Arial" w:cs="Arial"/>
                <w:sz w:val="16"/>
                <w:szCs w:val="16"/>
              </w:rPr>
              <w:t>i</w:t>
            </w:r>
            <w:r w:rsidRPr="00B545A0">
              <w:rPr>
                <w:rFonts w:ascii="Arial" w:hAnsi="Arial" w:cs="Arial"/>
                <w:sz w:val="16"/>
                <w:szCs w:val="16"/>
                <w:lang w:val="uk-UA"/>
              </w:rPr>
              <w:t>я;</w:t>
            </w:r>
          </w:p>
          <w:p w:rsidR="00DB0797" w:rsidRPr="0091444C" w:rsidRDefault="00DB0797" w:rsidP="000F5A7C">
            <w:pPr>
              <w:jc w:val="center"/>
              <w:rPr>
                <w:rFonts w:ascii="Arial" w:hAnsi="Arial" w:cs="Arial"/>
                <w:sz w:val="16"/>
                <w:szCs w:val="16"/>
              </w:rPr>
            </w:pPr>
            <w:r w:rsidRPr="0091444C">
              <w:rPr>
                <w:rFonts w:ascii="Arial" w:hAnsi="Arial" w:cs="Arial"/>
                <w:sz w:val="16"/>
                <w:szCs w:val="16"/>
              </w:rPr>
              <w:t>вторинне пакування:</w:t>
            </w:r>
          </w:p>
          <w:p w:rsidR="00DB0797" w:rsidRPr="0091444C" w:rsidRDefault="00DB0797" w:rsidP="000F5A7C">
            <w:pPr>
              <w:jc w:val="center"/>
              <w:rPr>
                <w:rFonts w:ascii="Arial" w:hAnsi="Arial" w:cs="Arial"/>
                <w:sz w:val="16"/>
                <w:szCs w:val="16"/>
              </w:rPr>
            </w:pPr>
            <w:r w:rsidRPr="0091444C">
              <w:rPr>
                <w:rFonts w:ascii="Arial" w:hAnsi="Arial" w:cs="Arial"/>
                <w:sz w:val="16"/>
                <w:szCs w:val="16"/>
              </w:rPr>
              <w:t>Корден Фарма С.п.А., Італія;</w:t>
            </w:r>
          </w:p>
          <w:p w:rsidR="00DB0797" w:rsidRPr="0091444C" w:rsidRDefault="00DB0797" w:rsidP="000F5A7C">
            <w:pPr>
              <w:jc w:val="center"/>
              <w:rPr>
                <w:rFonts w:ascii="Arial" w:hAnsi="Arial" w:cs="Arial"/>
                <w:sz w:val="16"/>
                <w:szCs w:val="16"/>
              </w:rPr>
            </w:pPr>
            <w:r w:rsidRPr="0091444C">
              <w:rPr>
                <w:rFonts w:ascii="Arial" w:hAnsi="Arial" w:cs="Arial"/>
                <w:sz w:val="16"/>
                <w:szCs w:val="16"/>
              </w:rPr>
              <w:t>випуск серій:</w:t>
            </w:r>
          </w:p>
          <w:p w:rsidR="00DB0797" w:rsidRPr="0091444C" w:rsidRDefault="00DB0797" w:rsidP="000F5A7C">
            <w:pPr>
              <w:jc w:val="center"/>
              <w:rPr>
                <w:rFonts w:ascii="Arial" w:hAnsi="Arial" w:cs="Arial"/>
                <w:sz w:val="16"/>
                <w:szCs w:val="16"/>
              </w:rPr>
            </w:pPr>
            <w:r w:rsidRPr="0091444C">
              <w:rPr>
                <w:rFonts w:ascii="Arial" w:hAnsi="Arial" w:cs="Arial"/>
                <w:sz w:val="16"/>
                <w:szCs w:val="16"/>
              </w:rPr>
              <w:t>Новартіс Фарма ГмбХ, Німеччина;</w:t>
            </w:r>
          </w:p>
          <w:p w:rsidR="00DB0797" w:rsidRPr="0091444C" w:rsidRDefault="00DB0797" w:rsidP="000F5A7C">
            <w:pPr>
              <w:jc w:val="center"/>
              <w:rPr>
                <w:rFonts w:ascii="Arial" w:hAnsi="Arial" w:cs="Arial"/>
                <w:sz w:val="16"/>
                <w:szCs w:val="16"/>
              </w:rPr>
            </w:pPr>
            <w:r w:rsidRPr="0091444C">
              <w:rPr>
                <w:rFonts w:ascii="Arial" w:hAnsi="Arial" w:cs="Arial"/>
                <w:sz w:val="16"/>
                <w:szCs w:val="16"/>
              </w:rPr>
              <w:t>випуск серій:</w:t>
            </w:r>
          </w:p>
          <w:p w:rsidR="00DB0797" w:rsidRPr="0091444C" w:rsidRDefault="00DB0797" w:rsidP="000F5A7C">
            <w:pPr>
              <w:jc w:val="center"/>
              <w:rPr>
                <w:rFonts w:ascii="Arial" w:hAnsi="Arial" w:cs="Arial"/>
                <w:sz w:val="16"/>
                <w:szCs w:val="16"/>
              </w:rPr>
            </w:pPr>
            <w:r w:rsidRPr="0091444C">
              <w:rPr>
                <w:rFonts w:ascii="Arial" w:hAnsi="Arial" w:cs="Arial"/>
                <w:sz w:val="16"/>
                <w:szCs w:val="16"/>
              </w:rPr>
              <w:t>Сандоз ГмбХ, Австрія;</w:t>
            </w:r>
          </w:p>
          <w:p w:rsidR="00DB0797" w:rsidRPr="0091444C" w:rsidRDefault="00DB0797" w:rsidP="000F5A7C">
            <w:pPr>
              <w:jc w:val="center"/>
              <w:rPr>
                <w:rFonts w:ascii="Arial" w:hAnsi="Arial" w:cs="Arial"/>
                <w:sz w:val="16"/>
                <w:szCs w:val="16"/>
              </w:rPr>
            </w:pPr>
            <w:r w:rsidRPr="0091444C">
              <w:rPr>
                <w:rFonts w:ascii="Arial" w:hAnsi="Arial" w:cs="Arial"/>
                <w:sz w:val="16"/>
                <w:szCs w:val="16"/>
              </w:rPr>
              <w:t>контроль якості (фізико-хімічний):</w:t>
            </w:r>
          </w:p>
          <w:p w:rsidR="00DB0797" w:rsidRPr="00A81DE3" w:rsidRDefault="00DB0797" w:rsidP="000F5A7C">
            <w:pPr>
              <w:pStyle w:val="Normal"/>
              <w:tabs>
                <w:tab w:val="left" w:pos="12600"/>
              </w:tabs>
              <w:jc w:val="center"/>
              <w:rPr>
                <w:rFonts w:ascii="Arial" w:hAnsi="Arial" w:cs="Arial"/>
                <w:color w:val="000000"/>
                <w:sz w:val="16"/>
                <w:szCs w:val="16"/>
              </w:rPr>
            </w:pPr>
            <w:r w:rsidRPr="0091444C">
              <w:rPr>
                <w:rFonts w:ascii="Arial" w:hAnsi="Arial" w:cs="Arial"/>
                <w:sz w:val="16"/>
                <w:szCs w:val="16"/>
              </w:rPr>
              <w:t>Челаб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91444C">
              <w:rPr>
                <w:rFonts w:ascii="Arial" w:hAnsi="Arial" w:cs="Arial"/>
                <w:color w:val="000000"/>
                <w:sz w:val="16"/>
                <w:szCs w:val="16"/>
              </w:rPr>
              <w:t>Італія/</w:t>
            </w:r>
          </w:p>
          <w:p w:rsidR="00DB0797" w:rsidRPr="0018043D" w:rsidRDefault="00DB0797" w:rsidP="000F5A7C">
            <w:pPr>
              <w:pStyle w:val="Normal"/>
              <w:tabs>
                <w:tab w:val="left" w:pos="12600"/>
              </w:tabs>
              <w:ind w:left="-107"/>
              <w:jc w:val="center"/>
              <w:rPr>
                <w:rFonts w:ascii="Arial" w:hAnsi="Arial" w:cs="Arial"/>
                <w:color w:val="000000"/>
                <w:sz w:val="16"/>
                <w:szCs w:val="16"/>
                <w:lang w:val="ru-RU"/>
              </w:rPr>
            </w:pPr>
            <w:r w:rsidRPr="0091444C">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91444C">
              <w:rPr>
                <w:rFonts w:ascii="Arial" w:hAnsi="Arial" w:cs="Arial"/>
                <w:color w:val="000000"/>
                <w:sz w:val="16"/>
                <w:szCs w:val="16"/>
              </w:rPr>
              <w:t xml:space="preserve">виправлення технічної помилки в МКЯ, а саме: </w:t>
            </w:r>
            <w:r w:rsidRPr="0091444C">
              <w:rPr>
                <w:rFonts w:ascii="Arial" w:hAnsi="Arial" w:cs="Arial"/>
                <w:color w:val="000000"/>
                <w:sz w:val="16"/>
                <w:szCs w:val="16"/>
              </w:rPr>
              <w:br/>
              <w:t>- зазначення лікарської форми на титульному аркуші;</w:t>
            </w:r>
            <w:r w:rsidRPr="0091444C">
              <w:rPr>
                <w:rFonts w:ascii="Arial" w:hAnsi="Arial" w:cs="Arial"/>
                <w:color w:val="000000"/>
                <w:sz w:val="16"/>
                <w:szCs w:val="16"/>
              </w:rPr>
              <w:br/>
              <w:t>Діюча редакція:</w:t>
            </w:r>
            <w:r w:rsidRPr="0091444C">
              <w:rPr>
                <w:rFonts w:ascii="Arial" w:hAnsi="Arial" w:cs="Arial"/>
                <w:color w:val="000000"/>
                <w:sz w:val="16"/>
                <w:szCs w:val="16"/>
              </w:rPr>
              <w:br/>
              <w:t>МЕТОДИ КОНТРОЛЮ ЯКОСТІ ЛІКАРСЬКОГО ЗАСОБУ</w:t>
            </w:r>
            <w:r w:rsidRPr="0091444C">
              <w:rPr>
                <w:rFonts w:ascii="Arial" w:hAnsi="Arial" w:cs="Arial"/>
                <w:color w:val="000000"/>
                <w:sz w:val="16"/>
                <w:szCs w:val="16"/>
              </w:rPr>
              <w:br/>
              <w:t>СІБРАВА</w:t>
            </w:r>
            <w:r w:rsidRPr="0091444C">
              <w:rPr>
                <w:rFonts w:ascii="Arial" w:hAnsi="Arial" w:cs="Arial"/>
                <w:color w:val="000000"/>
                <w:sz w:val="16"/>
                <w:szCs w:val="16"/>
              </w:rPr>
              <w:br/>
              <w:t>по 1,5 мл розчину у попередньо наповненому шприці; по 1 попередньо наповненому шприці в картонній коробці по 284 мг</w:t>
            </w:r>
            <w:r w:rsidRPr="0091444C">
              <w:rPr>
                <w:rFonts w:ascii="Arial" w:hAnsi="Arial" w:cs="Arial"/>
                <w:color w:val="000000"/>
                <w:sz w:val="16"/>
                <w:szCs w:val="16"/>
              </w:rPr>
              <w:br/>
              <w:t>Пропонована редакція:</w:t>
            </w:r>
            <w:r w:rsidRPr="0091444C">
              <w:rPr>
                <w:rFonts w:ascii="Arial" w:hAnsi="Arial" w:cs="Arial"/>
                <w:color w:val="000000"/>
                <w:sz w:val="16"/>
                <w:szCs w:val="16"/>
              </w:rPr>
              <w:br/>
              <w:t>МЕТОДИ КОНТРОЛЮ ЯКОСТІ ЛІКАРСЬКОГО ЗАСОБУ</w:t>
            </w:r>
            <w:r w:rsidRPr="0091444C">
              <w:rPr>
                <w:rFonts w:ascii="Arial" w:hAnsi="Arial" w:cs="Arial"/>
                <w:color w:val="000000"/>
                <w:sz w:val="16"/>
                <w:szCs w:val="16"/>
              </w:rPr>
              <w:br/>
              <w:t>СІБРАВА</w:t>
            </w:r>
            <w:r w:rsidRPr="0091444C">
              <w:rPr>
                <w:rFonts w:ascii="Arial" w:hAnsi="Arial" w:cs="Arial"/>
                <w:color w:val="000000"/>
                <w:sz w:val="16"/>
                <w:szCs w:val="16"/>
              </w:rPr>
              <w:br/>
              <w:t>розчин для ін'єкцій, 284 мг/1,5 мл по 1,5 мл розчину у попередньо наповненому шприці; по 1 попередньо наповненому шприці в картонній коробці</w:t>
            </w:r>
            <w:r w:rsidRPr="0091444C">
              <w:rPr>
                <w:rFonts w:ascii="Arial" w:hAnsi="Arial" w:cs="Arial"/>
                <w:color w:val="000000"/>
                <w:sz w:val="16"/>
                <w:szCs w:val="16"/>
              </w:rPr>
              <w:br/>
              <w:t>- виправлення зазначення концентрації (мг/мл) та упаковки лікарського засобу в розділі «склад»</w:t>
            </w:r>
          </w:p>
          <w:p w:rsidR="00DB0797" w:rsidRPr="0018043D"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B545A0">
            <w:pPr>
              <w:pStyle w:val="Normal"/>
              <w:tabs>
                <w:tab w:val="left" w:pos="12600"/>
              </w:tabs>
              <w:jc w:val="center"/>
              <w:rPr>
                <w:rFonts w:ascii="Arial" w:hAnsi="Arial" w:cs="Arial"/>
                <w:i/>
                <w:sz w:val="16"/>
                <w:szCs w:val="16"/>
              </w:rPr>
            </w:pPr>
            <w:r w:rsidRPr="0091444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18043D" w:rsidRDefault="00DB0797" w:rsidP="000F5A7C">
            <w:pPr>
              <w:pStyle w:val="Normal"/>
              <w:tabs>
                <w:tab w:val="left" w:pos="12600"/>
              </w:tabs>
              <w:jc w:val="center"/>
              <w:rPr>
                <w:rFonts w:ascii="Arial" w:hAnsi="Arial" w:cs="Arial"/>
                <w:sz w:val="16"/>
                <w:szCs w:val="16"/>
              </w:rPr>
            </w:pPr>
            <w:r w:rsidRPr="0091444C">
              <w:rPr>
                <w:rFonts w:ascii="Arial" w:hAnsi="Arial" w:cs="Arial"/>
                <w:sz w:val="16"/>
                <w:szCs w:val="16"/>
              </w:rPr>
              <w:t>UA/19037/01/01</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614F">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614F">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614F">
              <w:rPr>
                <w:rFonts w:ascii="Arial" w:hAnsi="Arial" w:cs="Arial"/>
                <w:color w:val="000000"/>
                <w:sz w:val="16"/>
                <w:szCs w:val="16"/>
                <w:lang w:val="ru-RU"/>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614F">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 xml:space="preserve">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w:t>
            </w:r>
            <w:r w:rsidRPr="00D3614F">
              <w:rPr>
                <w:rFonts w:ascii="Arial" w:hAnsi="Arial" w:cs="Arial"/>
                <w:color w:val="000000"/>
                <w:sz w:val="16"/>
                <w:szCs w:val="16"/>
              </w:rPr>
              <w:t>UP</w:t>
            </w:r>
            <w:r w:rsidRPr="00B545A0">
              <w:rPr>
                <w:rFonts w:ascii="Arial" w:hAnsi="Arial" w:cs="Arial"/>
                <w:color w:val="000000"/>
                <w:sz w:val="16"/>
                <w:szCs w:val="16"/>
                <w:lang w:val="uk-UA"/>
              </w:rPr>
              <w:t>3, Італ</w:t>
            </w:r>
            <w:r w:rsidRPr="00D3614F">
              <w:rPr>
                <w:rFonts w:ascii="Arial" w:hAnsi="Arial" w:cs="Arial"/>
                <w:color w:val="000000"/>
                <w:sz w:val="16"/>
                <w:szCs w:val="16"/>
              </w:rPr>
              <w:t>i</w:t>
            </w:r>
            <w:r w:rsidRPr="00B545A0">
              <w:rPr>
                <w:rFonts w:ascii="Arial" w:hAnsi="Arial" w:cs="Arial"/>
                <w:color w:val="000000"/>
                <w:sz w:val="16"/>
                <w:szCs w:val="16"/>
                <w:lang w:val="uk-UA"/>
              </w:rPr>
              <w:t>я; вторинне пакування:</w:t>
            </w:r>
            <w:r w:rsidRPr="00B545A0">
              <w:rPr>
                <w:rFonts w:ascii="Arial" w:hAnsi="Arial" w:cs="Arial"/>
                <w:color w:val="000000"/>
                <w:sz w:val="16"/>
                <w:szCs w:val="16"/>
                <w:lang w:val="uk-UA"/>
              </w:rPr>
              <w:br/>
              <w:t>Корден Фарма С.п.А., Італія; випуск серій: Новартіс Фарма ГмбХ, Німеччина; випуск серій: Сандоз ГмбХ, Австрія; контроль якості (фізико-хімічний): Челаб С.р.л., Італ</w:t>
            </w:r>
            <w:r w:rsidRPr="00D3614F">
              <w:rPr>
                <w:rFonts w:ascii="Arial" w:hAnsi="Arial" w:cs="Arial"/>
                <w:color w:val="000000"/>
                <w:sz w:val="16"/>
                <w:szCs w:val="16"/>
              </w:rPr>
              <w:t>i</w:t>
            </w:r>
            <w:r w:rsidRPr="00B545A0">
              <w:rPr>
                <w:rFonts w:ascii="Arial" w:hAnsi="Arial" w:cs="Arial"/>
                <w:color w:val="000000"/>
                <w:sz w:val="16"/>
                <w:szCs w:val="16"/>
                <w:lang w:val="uk-UA"/>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DB0797" w:rsidRPr="0091444C"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03385A">
              <w:rPr>
                <w:rFonts w:ascii="Arial" w:hAnsi="Arial" w:cs="Arial"/>
                <w:color w:val="000000"/>
                <w:sz w:val="16"/>
                <w:szCs w:val="16"/>
              </w:rPr>
              <w:t xml:space="preserve">Дана зміна є локальною і не має підтвердження затвердження змін з ЄМА. </w:t>
            </w:r>
            <w:r w:rsidRPr="00D3614F">
              <w:rPr>
                <w:rFonts w:ascii="Arial" w:hAnsi="Arial" w:cs="Arial"/>
                <w:color w:val="000000"/>
                <w:sz w:val="16"/>
                <w:szCs w:val="16"/>
                <w:lang w:val="ru-RU"/>
              </w:rPr>
              <w:t xml:space="preserve">В європейському досьє, дане пакування було зареєстроване при реєстрації, тоді як при реєстрації в Україні дане пакування не було деталізовано. Даною зміною пропонується уточнити Маркування та зазначити наявність проміжної упаковки в якій розміщується первинна упаковка. Дана упаковка слугує в якості утримувача первинної упаковки для кращої фіксації і не допущення механічного впливу при транспортуванні. В результаті внесення зміни не буде змінюватися кількість пачок на ринку України, оскільки зміна стосується тільки проміжної упаковки. </w:t>
            </w:r>
            <w:r w:rsidRPr="00D3614F">
              <w:rPr>
                <w:rFonts w:ascii="Arial" w:hAnsi="Arial" w:cs="Arial"/>
                <w:color w:val="000000"/>
                <w:sz w:val="16"/>
                <w:szCs w:val="16"/>
              </w:rPr>
              <w:t>Введення змін протягом 6-ти місяців після затвердження.</w:t>
            </w:r>
          </w:p>
          <w:p w:rsidR="00DB0797" w:rsidRPr="0091444C"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614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614F">
              <w:rPr>
                <w:rFonts w:ascii="Arial" w:hAnsi="Arial" w:cs="Arial"/>
                <w:sz w:val="16"/>
                <w:szCs w:val="16"/>
              </w:rPr>
              <w:t>UA/19037/01/01</w:t>
            </w:r>
          </w:p>
        </w:tc>
      </w:tr>
      <w:tr w:rsidR="00DB0797" w:rsidRPr="004B0842"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0F5A7C">
            <w:pPr>
              <w:pStyle w:val="Normal"/>
              <w:tabs>
                <w:tab w:val="left" w:pos="12600"/>
              </w:tabs>
              <w:rPr>
                <w:rFonts w:ascii="Arial" w:hAnsi="Arial" w:cs="Arial"/>
                <w:b/>
                <w:sz w:val="16"/>
                <w:szCs w:val="16"/>
              </w:rPr>
            </w:pPr>
            <w:r w:rsidRPr="004B0842">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rPr>
                <w:rFonts w:ascii="Arial" w:hAnsi="Arial" w:cs="Arial"/>
                <w:color w:val="000000"/>
                <w:sz w:val="16"/>
                <w:szCs w:val="16"/>
                <w:lang w:val="ru-RU"/>
              </w:rPr>
            </w:pPr>
            <w:r w:rsidRPr="004B0842">
              <w:rPr>
                <w:rFonts w:ascii="Arial" w:hAnsi="Arial" w:cs="Arial"/>
                <w:color w:val="000000"/>
                <w:sz w:val="16"/>
                <w:szCs w:val="16"/>
              </w:rPr>
              <w:t>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BAXJECT II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color w:val="000000"/>
                <w:sz w:val="16"/>
                <w:szCs w:val="16"/>
                <w:lang w:val="uk-UA"/>
              </w:rPr>
            </w:pPr>
            <w:r w:rsidRPr="00B545A0">
              <w:rPr>
                <w:rFonts w:ascii="Arial" w:hAnsi="Arial" w:cs="Arial"/>
                <w:color w:val="000000"/>
                <w:sz w:val="16"/>
                <w:szCs w:val="16"/>
                <w:lang w:val="uk-UA"/>
              </w:rPr>
              <w:t>Випуск серії:</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 xml:space="preserve">Біологічне тестування, стерилізація, контроль якості, первинне пакування, вторинне пакування, виробництво ГЛЗ: </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готового лікарського засобу:</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Біологічне тестування:</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розчинника:</w:t>
            </w:r>
            <w:r w:rsidRPr="00B545A0">
              <w:rPr>
                <w:rFonts w:ascii="Arial" w:hAnsi="Arial" w:cs="Arial"/>
                <w:color w:val="000000"/>
                <w:sz w:val="16"/>
                <w:szCs w:val="16"/>
                <w:lang w:val="uk-UA"/>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tabs>
                <w:tab w:val="left" w:pos="12600"/>
              </w:tabs>
              <w:jc w:val="center"/>
              <w:rPr>
                <w:rFonts w:ascii="Arial" w:hAnsi="Arial" w:cs="Arial"/>
                <w:color w:val="000000"/>
                <w:sz w:val="16"/>
                <w:szCs w:val="16"/>
              </w:rPr>
            </w:pPr>
            <w:r w:rsidRPr="004B0842">
              <w:rPr>
                <w:rFonts w:ascii="Arial" w:hAnsi="Arial" w:cs="Arial"/>
                <w:color w:val="000000"/>
                <w:sz w:val="16"/>
                <w:szCs w:val="16"/>
              </w:rPr>
              <w:t>Австрія/</w:t>
            </w:r>
          </w:p>
          <w:p w:rsidR="00DB0797" w:rsidRPr="004B0842"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4B0842">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4B0842"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B545A0">
            <w:pPr>
              <w:pStyle w:val="Normal"/>
              <w:tabs>
                <w:tab w:val="left" w:pos="12600"/>
              </w:tabs>
              <w:jc w:val="center"/>
              <w:rPr>
                <w:rFonts w:ascii="Arial" w:hAnsi="Arial" w:cs="Arial"/>
                <w:i/>
                <w:sz w:val="16"/>
                <w:szCs w:val="16"/>
              </w:rPr>
            </w:pPr>
            <w:r w:rsidRPr="004B084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jc w:val="center"/>
              <w:rPr>
                <w:rFonts w:ascii="Arial" w:hAnsi="Arial" w:cs="Arial"/>
                <w:sz w:val="16"/>
                <w:szCs w:val="16"/>
              </w:rPr>
            </w:pPr>
            <w:r w:rsidRPr="004B0842">
              <w:rPr>
                <w:rFonts w:ascii="Arial" w:hAnsi="Arial" w:cs="Arial"/>
                <w:sz w:val="16"/>
                <w:szCs w:val="16"/>
              </w:rPr>
              <w:t>UA/16954/01/01</w:t>
            </w:r>
          </w:p>
        </w:tc>
      </w:tr>
      <w:tr w:rsidR="00DB0797" w:rsidRPr="004B0842"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0F5A7C">
            <w:pPr>
              <w:pStyle w:val="Normal"/>
              <w:tabs>
                <w:tab w:val="left" w:pos="12600"/>
              </w:tabs>
              <w:rPr>
                <w:rFonts w:ascii="Arial" w:hAnsi="Arial" w:cs="Arial"/>
                <w:b/>
                <w:sz w:val="16"/>
                <w:szCs w:val="16"/>
              </w:rPr>
            </w:pPr>
            <w:r w:rsidRPr="004B0842">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rPr>
                <w:rFonts w:ascii="Arial" w:hAnsi="Arial" w:cs="Arial"/>
                <w:color w:val="000000"/>
                <w:sz w:val="16"/>
                <w:szCs w:val="16"/>
                <w:lang w:val="ru-RU"/>
              </w:rPr>
            </w:pPr>
            <w:r w:rsidRPr="004B0842">
              <w:rPr>
                <w:rFonts w:ascii="Arial" w:hAnsi="Arial" w:cs="Arial"/>
                <w:color w:val="000000"/>
                <w:sz w:val="16"/>
                <w:szCs w:val="16"/>
              </w:rPr>
              <w:t>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BAXJECT II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color w:val="000000"/>
                <w:sz w:val="16"/>
                <w:szCs w:val="16"/>
                <w:lang w:val="uk-UA"/>
              </w:rPr>
            </w:pPr>
            <w:r w:rsidRPr="00B545A0">
              <w:rPr>
                <w:rFonts w:ascii="Arial" w:hAnsi="Arial" w:cs="Arial"/>
                <w:color w:val="000000"/>
                <w:sz w:val="16"/>
                <w:szCs w:val="16"/>
                <w:lang w:val="uk-UA"/>
              </w:rPr>
              <w:t>Випуск серії:</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 xml:space="preserve">Біологічне тестування, стерилізація, контроль якості, первинне пакування, вторинне пакування, виробництво ГЛЗ: </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готового лікарського засобу:</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Біологічне тестування:</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розчинника:</w:t>
            </w:r>
            <w:r w:rsidRPr="00B545A0">
              <w:rPr>
                <w:rFonts w:ascii="Arial" w:hAnsi="Arial" w:cs="Arial"/>
                <w:color w:val="000000"/>
                <w:sz w:val="16"/>
                <w:szCs w:val="16"/>
                <w:lang w:val="uk-UA"/>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tabs>
                <w:tab w:val="left" w:pos="12600"/>
              </w:tabs>
              <w:jc w:val="center"/>
              <w:rPr>
                <w:rFonts w:ascii="Arial" w:hAnsi="Arial" w:cs="Arial"/>
                <w:color w:val="000000"/>
                <w:sz w:val="16"/>
                <w:szCs w:val="16"/>
              </w:rPr>
            </w:pPr>
            <w:r w:rsidRPr="004B0842">
              <w:rPr>
                <w:rFonts w:ascii="Arial" w:hAnsi="Arial" w:cs="Arial"/>
                <w:color w:val="000000"/>
                <w:sz w:val="16"/>
                <w:szCs w:val="16"/>
              </w:rPr>
              <w:t>Австрія/</w:t>
            </w:r>
          </w:p>
          <w:p w:rsidR="00DB0797" w:rsidRPr="004B0842"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4B0842">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p w:rsidR="00DB0797" w:rsidRPr="004B0842" w:rsidRDefault="00DB0797" w:rsidP="000F5A7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B545A0">
            <w:pPr>
              <w:pStyle w:val="Normal"/>
              <w:tabs>
                <w:tab w:val="left" w:pos="12600"/>
              </w:tabs>
              <w:jc w:val="center"/>
              <w:rPr>
                <w:rFonts w:ascii="Arial" w:hAnsi="Arial" w:cs="Arial"/>
                <w:i/>
                <w:sz w:val="16"/>
                <w:szCs w:val="16"/>
              </w:rPr>
            </w:pPr>
            <w:r w:rsidRPr="004B084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jc w:val="center"/>
              <w:rPr>
                <w:rFonts w:ascii="Arial" w:hAnsi="Arial" w:cs="Arial"/>
                <w:sz w:val="16"/>
                <w:szCs w:val="16"/>
              </w:rPr>
            </w:pPr>
            <w:r w:rsidRPr="004B0842">
              <w:rPr>
                <w:rFonts w:ascii="Arial" w:hAnsi="Arial" w:cs="Arial"/>
                <w:sz w:val="16"/>
                <w:szCs w:val="16"/>
              </w:rPr>
              <w:t>UA/16954/01/02</w:t>
            </w:r>
          </w:p>
        </w:tc>
      </w:tr>
      <w:tr w:rsidR="00DB0797" w:rsidRPr="004B0842" w:rsidTr="00B545A0">
        <w:trPr>
          <w:trHeight w:val="519"/>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4B0842" w:rsidRDefault="00DB0797" w:rsidP="000F5A7C">
            <w:pPr>
              <w:pStyle w:val="Normal"/>
              <w:tabs>
                <w:tab w:val="left" w:pos="12600"/>
              </w:tabs>
              <w:rPr>
                <w:rFonts w:ascii="Arial" w:hAnsi="Arial" w:cs="Arial"/>
                <w:b/>
                <w:sz w:val="16"/>
                <w:szCs w:val="16"/>
              </w:rPr>
            </w:pPr>
            <w:r w:rsidRPr="004B0842">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rPr>
                <w:rFonts w:ascii="Arial" w:hAnsi="Arial" w:cs="Arial"/>
                <w:color w:val="000000"/>
                <w:sz w:val="16"/>
                <w:szCs w:val="16"/>
                <w:lang w:val="ru-RU"/>
              </w:rPr>
            </w:pPr>
            <w:r w:rsidRPr="004B0842">
              <w:rPr>
                <w:rFonts w:ascii="Arial" w:hAnsi="Arial" w:cs="Arial"/>
                <w:color w:val="000000"/>
                <w:sz w:val="16"/>
                <w:szCs w:val="16"/>
              </w:rPr>
              <w:t>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BAXJECT II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ind w:left="-108"/>
              <w:jc w:val="center"/>
              <w:rPr>
                <w:rFonts w:ascii="Arial" w:hAnsi="Arial" w:cs="Arial"/>
                <w:color w:val="000000"/>
                <w:sz w:val="16"/>
                <w:szCs w:val="16"/>
              </w:rPr>
            </w:pPr>
            <w:r w:rsidRPr="004B0842">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color w:val="000000"/>
                <w:sz w:val="16"/>
                <w:szCs w:val="16"/>
                <w:lang w:val="uk-UA"/>
              </w:rPr>
            </w:pPr>
            <w:r w:rsidRPr="00B545A0">
              <w:rPr>
                <w:rFonts w:ascii="Arial" w:hAnsi="Arial" w:cs="Arial"/>
                <w:color w:val="000000"/>
                <w:sz w:val="16"/>
                <w:szCs w:val="16"/>
                <w:lang w:val="uk-UA"/>
              </w:rPr>
              <w:t>Випуск серії:</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 xml:space="preserve">Біологічне тестування, стерилізація, контроль якості, первинне пакування, вторинне пакування, виробництво ГЛЗ: </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готового лікарського засобу:</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Біологічне тестування:</w:t>
            </w:r>
            <w:r w:rsidRPr="00B545A0">
              <w:rPr>
                <w:rFonts w:ascii="Arial" w:hAnsi="Arial" w:cs="Arial"/>
                <w:color w:val="000000"/>
                <w:sz w:val="16"/>
                <w:szCs w:val="16"/>
                <w:lang w:val="uk-UA"/>
              </w:rPr>
              <w:br/>
              <w:t>Бакстер АГ, Австрія</w:t>
            </w:r>
            <w:r w:rsidRPr="00B545A0">
              <w:rPr>
                <w:rFonts w:ascii="Arial" w:hAnsi="Arial" w:cs="Arial"/>
                <w:color w:val="000000"/>
                <w:sz w:val="16"/>
                <w:szCs w:val="16"/>
                <w:lang w:val="uk-UA"/>
              </w:rPr>
              <w:br/>
              <w:t>Виробництво розчинника:</w:t>
            </w:r>
            <w:r w:rsidRPr="00B545A0">
              <w:rPr>
                <w:rFonts w:ascii="Arial" w:hAnsi="Arial" w:cs="Arial"/>
                <w:color w:val="000000"/>
                <w:sz w:val="16"/>
                <w:szCs w:val="16"/>
                <w:lang w:val="uk-UA"/>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tabs>
                <w:tab w:val="left" w:pos="12600"/>
              </w:tabs>
              <w:jc w:val="center"/>
              <w:rPr>
                <w:rFonts w:ascii="Arial" w:hAnsi="Arial" w:cs="Arial"/>
                <w:color w:val="000000"/>
                <w:sz w:val="16"/>
                <w:szCs w:val="16"/>
              </w:rPr>
            </w:pPr>
            <w:r w:rsidRPr="004B0842">
              <w:rPr>
                <w:rFonts w:ascii="Arial" w:hAnsi="Arial" w:cs="Arial"/>
                <w:color w:val="000000"/>
                <w:sz w:val="16"/>
                <w:szCs w:val="16"/>
              </w:rPr>
              <w:t>Австрія/</w:t>
            </w:r>
          </w:p>
          <w:p w:rsidR="00DB0797" w:rsidRPr="004B0842"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jc w:val="center"/>
              <w:rPr>
                <w:rFonts w:ascii="Arial" w:hAnsi="Arial" w:cs="Arial"/>
                <w:color w:val="000000"/>
                <w:sz w:val="16"/>
                <w:szCs w:val="16"/>
              </w:rPr>
            </w:pPr>
            <w:r w:rsidRPr="004B084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(наказ МОЗ від 17.11.2016 №1245) Зміна уповноваженої особи заявника, відповідальної за фармаконагляд: Діюча редакція: Йохан Хелмер. Пропонована редакція: д-р Суміт Мунджал / Sumit Munjal. </w:t>
            </w:r>
            <w:r w:rsidRPr="004B0842">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Черняєва Олена Анатоліївна.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B545A0">
            <w:pPr>
              <w:pStyle w:val="Normal"/>
              <w:tabs>
                <w:tab w:val="left" w:pos="12600"/>
              </w:tabs>
              <w:jc w:val="center"/>
              <w:rPr>
                <w:rFonts w:ascii="Arial" w:hAnsi="Arial" w:cs="Arial"/>
                <w:i/>
                <w:sz w:val="16"/>
                <w:szCs w:val="16"/>
              </w:rPr>
            </w:pPr>
            <w:r w:rsidRPr="004B084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4B0842" w:rsidRDefault="00DB0797" w:rsidP="000F5A7C">
            <w:pPr>
              <w:pStyle w:val="Normal"/>
              <w:tabs>
                <w:tab w:val="left" w:pos="12600"/>
              </w:tabs>
              <w:jc w:val="center"/>
              <w:rPr>
                <w:rFonts w:ascii="Arial" w:hAnsi="Arial" w:cs="Arial"/>
                <w:sz w:val="16"/>
                <w:szCs w:val="16"/>
              </w:rPr>
            </w:pPr>
            <w:r w:rsidRPr="004B0842">
              <w:rPr>
                <w:rFonts w:ascii="Arial" w:hAnsi="Arial" w:cs="Arial"/>
                <w:sz w:val="16"/>
                <w:szCs w:val="16"/>
              </w:rPr>
              <w:t>UA/16954/01/03</w:t>
            </w:r>
          </w:p>
        </w:tc>
      </w:tr>
      <w:tr w:rsidR="00DB0797" w:rsidRPr="006F5FC0" w:rsidTr="00B545A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B0797" w:rsidRPr="006F5FC0" w:rsidRDefault="00DB0797" w:rsidP="00B545A0">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B0797" w:rsidRPr="0091444C" w:rsidRDefault="00DB0797" w:rsidP="000F5A7C">
            <w:pPr>
              <w:pStyle w:val="Normal"/>
              <w:tabs>
                <w:tab w:val="left" w:pos="12600"/>
              </w:tabs>
              <w:rPr>
                <w:rFonts w:ascii="Arial" w:hAnsi="Arial" w:cs="Arial"/>
                <w:b/>
                <w:sz w:val="16"/>
                <w:szCs w:val="16"/>
              </w:rPr>
            </w:pPr>
            <w:r w:rsidRPr="00D3614F">
              <w:rPr>
                <w:rFonts w:ascii="Arial" w:hAnsi="Arial" w:cs="Arial"/>
                <w:b/>
                <w:sz w:val="16"/>
                <w:szCs w:val="16"/>
              </w:rPr>
              <w:t>ХАЙРІМОЗ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rPr>
                <w:rFonts w:ascii="Arial" w:hAnsi="Arial" w:cs="Arial"/>
                <w:color w:val="000000"/>
                <w:sz w:val="16"/>
                <w:szCs w:val="16"/>
                <w:lang w:val="ru-RU"/>
              </w:rPr>
            </w:pPr>
            <w:r w:rsidRPr="00D3614F">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lang w:val="ru-RU"/>
              </w:rPr>
            </w:pPr>
            <w:r w:rsidRPr="00D3614F">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ind w:left="-108"/>
              <w:jc w:val="center"/>
              <w:rPr>
                <w:rFonts w:ascii="Arial" w:hAnsi="Arial" w:cs="Arial"/>
                <w:color w:val="000000"/>
                <w:sz w:val="16"/>
                <w:szCs w:val="16"/>
              </w:rPr>
            </w:pPr>
            <w:r w:rsidRPr="00D3614F">
              <w:rPr>
                <w:rFonts w:ascii="Arial" w:hAnsi="Arial" w:cs="Arial"/>
                <w:color w:val="000000"/>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B0797" w:rsidRPr="00B545A0" w:rsidRDefault="00DB0797" w:rsidP="000F5A7C">
            <w:pPr>
              <w:jc w:val="center"/>
              <w:rPr>
                <w:rFonts w:ascii="Arial" w:hAnsi="Arial" w:cs="Arial"/>
                <w:sz w:val="16"/>
                <w:szCs w:val="16"/>
                <w:lang w:val="uk-UA"/>
              </w:rPr>
            </w:pPr>
            <w:r w:rsidRPr="00B545A0">
              <w:rPr>
                <w:rFonts w:ascii="Arial" w:hAnsi="Arial" w:cs="Arial"/>
                <w:color w:val="000000"/>
                <w:sz w:val="16"/>
                <w:szCs w:val="16"/>
                <w:lang w:val="uk-UA"/>
              </w:rPr>
              <w:t>контроль (хімічний/фізичний): Новартіс Фарма Штайн АГ, Швейцарія; контроль серії (біологічний): Новартіс Фарма АГ, Швейцарія; контроль серії (біологічний): Лек д.д., ПЕ Виробництво Менгеш, Словенія; повний цикл виробництва: Сандоз ГмбХ - Виробнича дільниця Асептичні Лікарські Засоби Шафтенау (Асептичні ЛЗШ), Австрія; контроль серії (хімічний/фізичний): Єврофінс ФАСТ ГмбХ, Німеччина; контроль серії (мікробіологічний -стерильні показники, мікробіологічний - нестерильні показники): Сандоз ГмбХ - Виробнича дільниця Біотехнологічні Лікарські Субстанції Кундль (БТ ЛСК), Австрія; контроль серії (біологічний): СИНЛАБ Аналітикс енд Сервісис Швейцарія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DB0797"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DB0797" w:rsidRPr="0091444C" w:rsidRDefault="00DB0797" w:rsidP="000F5A7C">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color w:val="000000"/>
                <w:sz w:val="16"/>
                <w:szCs w:val="16"/>
              </w:rPr>
            </w:pPr>
            <w:r w:rsidRPr="00D3614F">
              <w:rPr>
                <w:rFonts w:ascii="Arial" w:hAnsi="Arial" w:cs="Arial"/>
                <w:color w:val="000000"/>
                <w:sz w:val="16"/>
                <w:szCs w:val="16"/>
              </w:rPr>
              <w:t>ІБ, Безпека C.I.11.z - ІВ: To align the additional pharmacovigilance activities as category 3 with the updated version of the reference product RMP, as guided by EMEA/CHMP/BMWP/42832/2005 Rev1. The following registries were removed from the RMP:</w:t>
            </w:r>
            <w:r w:rsidRPr="00D3614F">
              <w:rPr>
                <w:rFonts w:ascii="Arial" w:hAnsi="Arial" w:cs="Arial"/>
                <w:color w:val="000000"/>
                <w:sz w:val="16"/>
                <w:szCs w:val="16"/>
              </w:rPr>
              <w:br/>
              <w:t>- The Rheumatoid Arthritis Observation of Biologic Therapy (RABBIT, Germany)</w:t>
            </w:r>
            <w:r w:rsidRPr="00D3614F">
              <w:rPr>
                <w:rFonts w:ascii="Arial" w:hAnsi="Arial" w:cs="Arial"/>
                <w:color w:val="000000"/>
                <w:sz w:val="16"/>
                <w:szCs w:val="16"/>
              </w:rPr>
              <w:br/>
              <w:t>- The British Association of Dermatologists Biological Interventions Register (BADBIR, UK)</w:t>
            </w:r>
            <w:r w:rsidRPr="00D3614F">
              <w:rPr>
                <w:rFonts w:ascii="Arial" w:hAnsi="Arial" w:cs="Arial"/>
                <w:color w:val="000000"/>
                <w:sz w:val="16"/>
                <w:szCs w:val="16"/>
              </w:rPr>
              <w:br/>
              <w:t>- The Inflammatory Bowel Disease Registry (UKIBD, UK)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B545A0">
            <w:pPr>
              <w:pStyle w:val="Normal"/>
              <w:tabs>
                <w:tab w:val="left" w:pos="12600"/>
              </w:tabs>
              <w:jc w:val="center"/>
              <w:rPr>
                <w:rFonts w:ascii="Arial" w:hAnsi="Arial" w:cs="Arial"/>
                <w:i/>
                <w:sz w:val="16"/>
                <w:szCs w:val="16"/>
              </w:rPr>
            </w:pPr>
            <w:r w:rsidRPr="00D3614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B0797" w:rsidRPr="0091444C" w:rsidRDefault="00DB0797" w:rsidP="000F5A7C">
            <w:pPr>
              <w:pStyle w:val="Normal"/>
              <w:tabs>
                <w:tab w:val="left" w:pos="12600"/>
              </w:tabs>
              <w:jc w:val="center"/>
              <w:rPr>
                <w:rFonts w:ascii="Arial" w:hAnsi="Arial" w:cs="Arial"/>
                <w:sz w:val="16"/>
                <w:szCs w:val="16"/>
              </w:rPr>
            </w:pPr>
            <w:r w:rsidRPr="00D3614F">
              <w:rPr>
                <w:rFonts w:ascii="Arial" w:hAnsi="Arial" w:cs="Arial"/>
                <w:sz w:val="16"/>
                <w:szCs w:val="16"/>
              </w:rPr>
              <w:t>UA/17973/01/01</w:t>
            </w:r>
          </w:p>
        </w:tc>
      </w:tr>
    </w:tbl>
    <w:p w:rsidR="00DB0797" w:rsidRDefault="00DB0797" w:rsidP="00DB0797">
      <w:pPr>
        <w:pStyle w:val="Normal"/>
        <w:jc w:val="center"/>
        <w:rPr>
          <w:lang w:val="ru-RU"/>
        </w:rPr>
      </w:pPr>
    </w:p>
    <w:p w:rsidR="00DB0797" w:rsidRDefault="00DB0797" w:rsidP="00DB0797">
      <w:pPr>
        <w:pStyle w:val="Normal"/>
        <w:jc w:val="center"/>
        <w:rPr>
          <w:lang w:val="ru-RU"/>
        </w:rPr>
      </w:pPr>
    </w:p>
    <w:p w:rsidR="00B545A0" w:rsidRDefault="00B545A0" w:rsidP="00DB0797">
      <w:pPr>
        <w:pStyle w:val="Normal"/>
        <w:jc w:val="center"/>
        <w:rPr>
          <w:lang w:val="ru-RU"/>
        </w:rPr>
      </w:pPr>
    </w:p>
    <w:p w:rsidR="00DB0797" w:rsidRDefault="00DB0797" w:rsidP="00DB0797">
      <w:pPr>
        <w:ind w:left="540"/>
        <w:rPr>
          <w:rFonts w:ascii="Arial" w:hAnsi="Arial" w:cs="Arial"/>
          <w:b/>
          <w:sz w:val="28"/>
          <w:szCs w:val="28"/>
        </w:rPr>
      </w:pPr>
      <w:r>
        <w:rPr>
          <w:rFonts w:ascii="Arial" w:hAnsi="Arial" w:cs="Arial"/>
          <w:b/>
          <w:sz w:val="28"/>
          <w:szCs w:val="28"/>
        </w:rPr>
        <w:t xml:space="preserve">В.о. Генерального директора </w:t>
      </w:r>
    </w:p>
    <w:p w:rsidR="00DB0797" w:rsidRDefault="00DB0797" w:rsidP="00DB0797">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694C50" w:rsidRPr="00B545A0" w:rsidRDefault="00694C50" w:rsidP="004E1A23">
      <w:pPr>
        <w:rPr>
          <w:b/>
          <w:sz w:val="28"/>
          <w:szCs w:val="28"/>
        </w:rPr>
      </w:pPr>
    </w:p>
    <w:sectPr w:rsidR="00694C50" w:rsidRPr="00B545A0" w:rsidSect="000F5A7C">
      <w:headerReference w:type="even" r:id="rId14"/>
      <w:headerReference w:type="default" r:id="rId15"/>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7C" w:rsidRDefault="000F5A7C" w:rsidP="00B217C6">
      <w:r>
        <w:separator/>
      </w:r>
    </w:p>
  </w:endnote>
  <w:endnote w:type="continuationSeparator" w:id="0">
    <w:p w:rsidR="000F5A7C" w:rsidRDefault="000F5A7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7C" w:rsidRDefault="000F5A7C" w:rsidP="00B217C6">
      <w:r>
        <w:separator/>
      </w:r>
    </w:p>
  </w:footnote>
  <w:footnote w:type="continuationSeparator" w:id="0">
    <w:p w:rsidR="000F5A7C" w:rsidRDefault="000F5A7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7C" w:rsidRDefault="000F5A7C" w:rsidP="000F5A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F5A7C" w:rsidRDefault="000F5A7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7C" w:rsidRDefault="000F5A7C" w:rsidP="000F5A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1EBF">
      <w:rPr>
        <w:rStyle w:val="a7"/>
        <w:noProof/>
      </w:rPr>
      <w:t>4</w:t>
    </w:r>
    <w:r>
      <w:rPr>
        <w:rStyle w:val="a7"/>
      </w:rPr>
      <w:fldChar w:fldCharType="end"/>
    </w:r>
  </w:p>
  <w:p w:rsidR="000F5A7C" w:rsidRDefault="000F5A7C" w:rsidP="000F5A7C">
    <w:pPr>
      <w:pStyle w:val="a3"/>
      <w:tabs>
        <w:tab w:val="left" w:pos="10920"/>
      </w:tabs>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7C" w:rsidRDefault="000F5A7C" w:rsidP="000F5A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F5A7C" w:rsidRDefault="000F5A7C">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7C" w:rsidRDefault="000F5A7C" w:rsidP="000F5A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545A0">
      <w:rPr>
        <w:rStyle w:val="a7"/>
        <w:noProof/>
      </w:rPr>
      <w:t>28</w:t>
    </w:r>
    <w:r>
      <w:rPr>
        <w:rStyle w:val="a7"/>
      </w:rPr>
      <w:fldChar w:fldCharType="end"/>
    </w:r>
  </w:p>
  <w:p w:rsidR="000F5A7C" w:rsidRDefault="000F5A7C" w:rsidP="000F5A7C">
    <w:pPr>
      <w:pStyle w:val="a3"/>
      <w:tabs>
        <w:tab w:val="left" w:pos="8985"/>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19B4ECB"/>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0F5A7C"/>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518D"/>
    <w:rsid w:val="00165CEE"/>
    <w:rsid w:val="00167B1F"/>
    <w:rsid w:val="00172039"/>
    <w:rsid w:val="0017468A"/>
    <w:rsid w:val="00174C59"/>
    <w:rsid w:val="00177F75"/>
    <w:rsid w:val="0018016D"/>
    <w:rsid w:val="00181451"/>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1EBF"/>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2BE3"/>
    <w:rsid w:val="00686025"/>
    <w:rsid w:val="006862D6"/>
    <w:rsid w:val="0068697C"/>
    <w:rsid w:val="00693E2C"/>
    <w:rsid w:val="00694C50"/>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16C2A"/>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D76F2"/>
    <w:rsid w:val="008E2545"/>
    <w:rsid w:val="008F068E"/>
    <w:rsid w:val="008F11D2"/>
    <w:rsid w:val="008F3A75"/>
    <w:rsid w:val="008F3C9B"/>
    <w:rsid w:val="008F498C"/>
    <w:rsid w:val="008F567D"/>
    <w:rsid w:val="008F6DB7"/>
    <w:rsid w:val="008F75FE"/>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45A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0797"/>
    <w:rsid w:val="00DB34F5"/>
    <w:rsid w:val="00DB3A2B"/>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B2147B5-5BCF-4EAE-A9B6-1B6FEEE9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694C50"/>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694C50"/>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694C50"/>
    <w:rPr>
      <w:rFonts w:eastAsia="Times New Roman"/>
      <w:sz w:val="24"/>
      <w:szCs w:val="24"/>
      <w:lang w:val="uk-UA" w:eastAsia="uk-UA"/>
    </w:rPr>
  </w:style>
  <w:style w:type="paragraph" w:customStyle="1" w:styleId="msolistparagraph0">
    <w:name w:val="msolistparagraph"/>
    <w:basedOn w:val="a"/>
    <w:uiPriority w:val="34"/>
    <w:qFormat/>
    <w:rsid w:val="00694C50"/>
    <w:pPr>
      <w:ind w:left="720"/>
      <w:contextualSpacing/>
    </w:pPr>
    <w:rPr>
      <w:rFonts w:eastAsia="Times New Roman"/>
      <w:sz w:val="24"/>
      <w:szCs w:val="24"/>
      <w:lang w:val="uk-UA" w:eastAsia="uk-UA"/>
    </w:rPr>
  </w:style>
  <w:style w:type="character" w:customStyle="1" w:styleId="40">
    <w:name w:val="Заголовок 4 Знак"/>
    <w:link w:val="4"/>
    <w:rsid w:val="00DB0797"/>
    <w:rPr>
      <w:rFonts w:ascii="Times New Roman" w:hAnsi="Times New Roman"/>
      <w:b/>
      <w:bCs/>
      <w:sz w:val="28"/>
      <w:szCs w:val="28"/>
      <w:lang w:val="ru-RU" w:eastAsia="ru-RU"/>
    </w:rPr>
  </w:style>
  <w:style w:type="paragraph" w:customStyle="1" w:styleId="Encryption">
    <w:name w:val="Encryption"/>
    <w:basedOn w:val="a"/>
    <w:qFormat/>
    <w:rsid w:val="00DB0797"/>
    <w:pPr>
      <w:jc w:val="both"/>
    </w:pPr>
    <w:rPr>
      <w:rFonts w:eastAsia="Times New Roman"/>
      <w:b/>
      <w:bCs/>
      <w:i/>
      <w:iCs/>
      <w:sz w:val="24"/>
      <w:szCs w:val="24"/>
      <w:lang w:val="uk-UA" w:eastAsia="uk-UA"/>
    </w:rPr>
  </w:style>
  <w:style w:type="character" w:customStyle="1" w:styleId="Heading2Char">
    <w:name w:val="Heading 2 Char"/>
    <w:link w:val="Heading2"/>
    <w:locked/>
    <w:rsid w:val="00DB0797"/>
    <w:rPr>
      <w:rFonts w:ascii="Arial" w:eastAsia="Times New Roman" w:hAnsi="Arial"/>
      <w:b/>
      <w:caps/>
      <w:sz w:val="16"/>
      <w:lang w:val="ru-RU" w:eastAsia="ru-RU"/>
    </w:rPr>
  </w:style>
  <w:style w:type="paragraph" w:customStyle="1" w:styleId="Heading2">
    <w:name w:val="Heading 2"/>
    <w:basedOn w:val="a"/>
    <w:link w:val="Heading2Char"/>
    <w:rsid w:val="00DB0797"/>
    <w:rPr>
      <w:rFonts w:ascii="Arial" w:eastAsia="Times New Roman" w:hAnsi="Arial"/>
      <w:b/>
      <w:caps/>
      <w:sz w:val="16"/>
    </w:rPr>
  </w:style>
  <w:style w:type="character" w:customStyle="1" w:styleId="Heading4Char">
    <w:name w:val="Heading 4 Char"/>
    <w:link w:val="Heading4"/>
    <w:locked/>
    <w:rsid w:val="00DB0797"/>
    <w:rPr>
      <w:rFonts w:ascii="Arial" w:eastAsia="Times New Roman" w:hAnsi="Arial"/>
      <w:b/>
      <w:lang w:val="ru-RU" w:eastAsia="ru-RU"/>
    </w:rPr>
  </w:style>
  <w:style w:type="paragraph" w:customStyle="1" w:styleId="Heading4">
    <w:name w:val="Heading 4"/>
    <w:basedOn w:val="a"/>
    <w:link w:val="Heading4Char"/>
    <w:rsid w:val="00DB0797"/>
    <w:rPr>
      <w:rFonts w:ascii="Arial" w:eastAsia="Times New Roman" w:hAnsi="Arial"/>
      <w:b/>
    </w:rPr>
  </w:style>
  <w:style w:type="table" w:styleId="a9">
    <w:name w:val="Table Grid"/>
    <w:basedOn w:val="a1"/>
    <w:uiPriority w:val="59"/>
    <w:rsid w:val="00DB0797"/>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B0797"/>
    <w:rPr>
      <w:rFonts w:cs="Calibri"/>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65CD-66DE-4EA6-B3DF-26DE8D69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9823</Words>
  <Characters>55993</Characters>
  <Application>Microsoft Office Word</Application>
  <DocSecurity>0</DocSecurity>
  <Lines>466</Lines>
  <Paragraphs>131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vt:lpstr>
      <vt:lpstr>    ПЕРЕЛІК</vt:lpstr>
      <vt:lpstr>    </vt:lpstr>
      <vt:lpstr>    ПЕРЕЛІК</vt:lpstr>
      <vt:lpstr> </vt:lpstr>
    </vt:vector>
  </TitlesOfParts>
  <Company>Krokoz™</Company>
  <LinksUpToDate>false</LinksUpToDate>
  <CharactersWithSpaces>65685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2022-05-05T13:03:00Z</dcterms:created>
  <dcterms:modified xsi:type="dcterms:W3CDTF">2022-05-05T13:03:00Z</dcterms:modified>
</cp:coreProperties>
</file>