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3" w:rsidRPr="00560A1A" w:rsidRDefault="00DB05F3" w:rsidP="00DB05F3">
      <w:pPr>
        <w:jc w:val="center"/>
        <w:rPr>
          <w:rFonts w:ascii="Arial" w:hAnsi="Arial" w:cs="Arial"/>
          <w:sz w:val="28"/>
          <w:szCs w:val="20"/>
          <w:lang w:val="uk-UA" w:eastAsia="ru-RU"/>
        </w:rPr>
      </w:pPr>
      <w:r w:rsidRPr="00560A1A">
        <w:rPr>
          <w:rFonts w:ascii="Arial" w:hAnsi="Arial" w:cs="Arial"/>
          <w:sz w:val="28"/>
          <w:lang w:val="uk-UA"/>
        </w:rPr>
        <w:t>ДЕРЖАВНИЙ ЕКСПЕРТНИЙ ЦЕНТР МОЗ УКРАЇНИ</w:t>
      </w:r>
    </w:p>
    <w:p w:rsidR="00DB05F3" w:rsidRPr="00560A1A" w:rsidRDefault="00DB05F3" w:rsidP="00DB05F3">
      <w:pPr>
        <w:jc w:val="center"/>
        <w:rPr>
          <w:rFonts w:ascii="Arial" w:hAnsi="Arial" w:cs="Arial"/>
          <w:bCs/>
          <w:sz w:val="36"/>
          <w:szCs w:val="36"/>
          <w:lang w:val="uk-UA"/>
        </w:rPr>
      </w:pPr>
    </w:p>
    <w:p w:rsidR="00DB05F3" w:rsidRPr="00BB2118" w:rsidRDefault="00DB05F3" w:rsidP="00BB2118">
      <w:pPr>
        <w:jc w:val="center"/>
        <w:rPr>
          <w:rFonts w:ascii="Arial" w:hAnsi="Arial" w:cs="Arial"/>
          <w:bCs/>
          <w:sz w:val="32"/>
          <w:szCs w:val="32"/>
          <w:lang w:val="uk-UA"/>
        </w:rPr>
      </w:pPr>
      <w:r w:rsidRPr="00BB2118">
        <w:rPr>
          <w:rFonts w:ascii="Arial" w:hAnsi="Arial" w:cs="Arial"/>
          <w:bCs/>
          <w:sz w:val="32"/>
          <w:szCs w:val="32"/>
          <w:lang w:val="uk-UA"/>
        </w:rPr>
        <w:t xml:space="preserve">СЕМІНАР / </w:t>
      </w:r>
      <w:r w:rsidRPr="00BB2118">
        <w:rPr>
          <w:rFonts w:ascii="Arial" w:hAnsi="Arial" w:cs="Arial"/>
          <w:bCs/>
          <w:i/>
          <w:caps/>
          <w:sz w:val="32"/>
          <w:szCs w:val="32"/>
          <w:lang w:val="uk-UA"/>
        </w:rPr>
        <w:t xml:space="preserve">seminar </w:t>
      </w:r>
      <w:r w:rsidRPr="00BB2118">
        <w:rPr>
          <w:rFonts w:ascii="Arial" w:hAnsi="Arial" w:cs="Arial"/>
          <w:bCs/>
          <w:sz w:val="32"/>
          <w:szCs w:val="32"/>
          <w:lang w:val="uk-UA"/>
        </w:rPr>
        <w:t>(Онлайн)</w:t>
      </w:r>
    </w:p>
    <w:p w:rsidR="00DB05F3" w:rsidRPr="00560A1A" w:rsidRDefault="00DB05F3" w:rsidP="00BB2118">
      <w:pPr>
        <w:jc w:val="center"/>
        <w:rPr>
          <w:rFonts w:ascii="Arial" w:hAnsi="Arial" w:cs="Arial"/>
          <w:b/>
          <w:bCs/>
          <w:sz w:val="28"/>
          <w:szCs w:val="20"/>
          <w:lang w:val="uk-UA"/>
        </w:rPr>
      </w:pPr>
      <w:r w:rsidRPr="00560A1A">
        <w:rPr>
          <w:rFonts w:ascii="Arial" w:hAnsi="Arial" w:cs="Arial"/>
          <w:b/>
          <w:bCs/>
          <w:sz w:val="28"/>
          <w:lang w:val="uk-UA"/>
        </w:rPr>
        <w:t xml:space="preserve">«Належна клінічна практика (GCP). </w:t>
      </w:r>
      <w:r w:rsidRPr="00560A1A">
        <w:rPr>
          <w:rFonts w:ascii="Arial" w:hAnsi="Arial" w:cs="Arial"/>
          <w:b/>
          <w:sz w:val="28"/>
          <w:szCs w:val="28"/>
          <w:lang w:val="uk-UA"/>
        </w:rPr>
        <w:t>Нормативно-правове регулювання проведення клінічних випробувань</w:t>
      </w:r>
      <w:r w:rsidRPr="00560A1A">
        <w:rPr>
          <w:rFonts w:ascii="Arial" w:hAnsi="Arial" w:cs="Arial"/>
          <w:b/>
          <w:bCs/>
          <w:sz w:val="28"/>
          <w:lang w:val="uk-UA"/>
        </w:rPr>
        <w:t xml:space="preserve">» / </w:t>
      </w:r>
      <w:r w:rsidRPr="00560A1A">
        <w:rPr>
          <w:rFonts w:ascii="Arial" w:hAnsi="Arial" w:cs="Arial"/>
          <w:b/>
          <w:bCs/>
          <w:i/>
          <w:sz w:val="28"/>
          <w:lang w:val="uk-UA"/>
        </w:rPr>
        <w:t>«</w:t>
      </w:r>
      <w:proofErr w:type="spellStart"/>
      <w:r w:rsidRPr="00560A1A">
        <w:rPr>
          <w:rFonts w:ascii="Arial" w:hAnsi="Arial" w:cs="Arial"/>
          <w:b/>
          <w:bCs/>
          <w:i/>
          <w:sz w:val="28"/>
          <w:lang w:val="uk-UA"/>
        </w:rPr>
        <w:t>Good</w:t>
      </w:r>
      <w:proofErr w:type="spellEnd"/>
      <w:r w:rsidRPr="00560A1A">
        <w:rPr>
          <w:rFonts w:ascii="Arial" w:hAnsi="Arial" w:cs="Arial"/>
          <w:b/>
          <w:bCs/>
          <w:i/>
          <w:sz w:val="28"/>
          <w:lang w:val="uk-UA"/>
        </w:rPr>
        <w:t xml:space="preserve"> </w:t>
      </w:r>
      <w:proofErr w:type="spellStart"/>
      <w:r w:rsidRPr="00560A1A">
        <w:rPr>
          <w:rFonts w:ascii="Arial" w:hAnsi="Arial" w:cs="Arial"/>
          <w:b/>
          <w:bCs/>
          <w:i/>
          <w:sz w:val="28"/>
          <w:lang w:val="uk-UA"/>
        </w:rPr>
        <w:t>Clinical</w:t>
      </w:r>
      <w:proofErr w:type="spellEnd"/>
      <w:r w:rsidRPr="00560A1A">
        <w:rPr>
          <w:rFonts w:ascii="Arial" w:hAnsi="Arial" w:cs="Arial"/>
          <w:b/>
          <w:bCs/>
          <w:i/>
          <w:sz w:val="28"/>
          <w:lang w:val="uk-UA"/>
        </w:rPr>
        <w:t xml:space="preserve"> </w:t>
      </w:r>
      <w:proofErr w:type="spellStart"/>
      <w:r w:rsidRPr="00560A1A">
        <w:rPr>
          <w:rFonts w:ascii="Arial" w:hAnsi="Arial" w:cs="Arial"/>
          <w:b/>
          <w:bCs/>
          <w:i/>
          <w:sz w:val="28"/>
          <w:lang w:val="uk-UA"/>
        </w:rPr>
        <w:t>Practice</w:t>
      </w:r>
      <w:proofErr w:type="spellEnd"/>
      <w:r w:rsidRPr="00560A1A">
        <w:rPr>
          <w:rFonts w:ascii="Arial" w:hAnsi="Arial" w:cs="Arial"/>
          <w:b/>
          <w:bCs/>
          <w:i/>
          <w:sz w:val="28"/>
          <w:lang w:val="uk-UA"/>
        </w:rPr>
        <w:t xml:space="preserve"> (GCP). </w:t>
      </w:r>
      <w:proofErr w:type="spellStart"/>
      <w:r w:rsidRPr="00560A1A">
        <w:rPr>
          <w:rFonts w:ascii="Arial" w:hAnsi="Arial" w:cs="Arial"/>
          <w:b/>
          <w:bCs/>
          <w:i/>
          <w:sz w:val="28"/>
          <w:lang w:val="uk-UA"/>
        </w:rPr>
        <w:t>С</w:t>
      </w:r>
      <w:r w:rsidRPr="00560A1A">
        <w:rPr>
          <w:rFonts w:ascii="Arial" w:hAnsi="Arial" w:cs="Arial"/>
          <w:b/>
          <w:i/>
          <w:iCs/>
          <w:sz w:val="28"/>
          <w:szCs w:val="28"/>
          <w:lang w:val="uk-UA"/>
        </w:rPr>
        <w:t>linical</w:t>
      </w:r>
      <w:proofErr w:type="spellEnd"/>
      <w:r w:rsidRPr="00560A1A">
        <w:rPr>
          <w:rFonts w:ascii="Arial" w:hAnsi="Arial" w:cs="Arial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Pr="00560A1A">
        <w:rPr>
          <w:rFonts w:ascii="Arial" w:hAnsi="Arial" w:cs="Arial"/>
          <w:b/>
          <w:i/>
          <w:iCs/>
          <w:sz w:val="28"/>
          <w:szCs w:val="28"/>
          <w:lang w:val="uk-UA"/>
        </w:rPr>
        <w:t>trials</w:t>
      </w:r>
      <w:proofErr w:type="spellEnd"/>
      <w:r w:rsidRPr="00560A1A">
        <w:rPr>
          <w:rFonts w:ascii="Arial" w:hAnsi="Arial" w:cs="Arial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Pr="00560A1A">
        <w:rPr>
          <w:rFonts w:ascii="Arial" w:hAnsi="Arial" w:cs="Arial"/>
          <w:b/>
          <w:i/>
          <w:iCs/>
          <w:sz w:val="28"/>
          <w:szCs w:val="28"/>
          <w:lang w:val="uk-UA"/>
        </w:rPr>
        <w:t>regulation</w:t>
      </w:r>
      <w:proofErr w:type="spellEnd"/>
      <w:r w:rsidRPr="00560A1A">
        <w:rPr>
          <w:rFonts w:ascii="Arial" w:hAnsi="Arial" w:cs="Arial"/>
          <w:b/>
          <w:bCs/>
          <w:i/>
          <w:sz w:val="28"/>
          <w:lang w:val="uk-UA"/>
        </w:rPr>
        <w:t>»</w:t>
      </w:r>
    </w:p>
    <w:p w:rsidR="00BB2118" w:rsidRDefault="00BB2118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</w:p>
    <w:p w:rsidR="00DB05F3" w:rsidRDefault="00BB2118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lang w:val="uk-UA"/>
        </w:rPr>
        <w:t>2023 р., м. Київ</w:t>
      </w:r>
    </w:p>
    <w:p w:rsidR="00BB2118" w:rsidRDefault="00BB2118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</w:p>
    <w:p w:rsidR="00DB05F3" w:rsidRPr="000809E2" w:rsidRDefault="000809E2" w:rsidP="00DB05F3">
      <w:pPr>
        <w:jc w:val="center"/>
        <w:rPr>
          <w:rFonts w:ascii="Arial" w:hAnsi="Arial" w:cs="Arial"/>
          <w:b/>
          <w:bCs/>
          <w:spacing w:val="20"/>
          <w:sz w:val="28"/>
          <w:lang w:val="uk-UA"/>
        </w:rPr>
      </w:pPr>
      <w:r w:rsidRPr="000809E2">
        <w:rPr>
          <w:rFonts w:ascii="Arial" w:hAnsi="Arial" w:cs="Arial"/>
          <w:b/>
          <w:bCs/>
          <w:spacing w:val="20"/>
          <w:sz w:val="28"/>
          <w:lang w:val="uk-UA"/>
        </w:rPr>
        <w:t>ПРОГРАМА</w:t>
      </w:r>
    </w:p>
    <w:p w:rsidR="00DB05F3" w:rsidRPr="00560A1A" w:rsidRDefault="00DB05F3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245"/>
      </w:tblGrid>
      <w:tr w:rsidR="00DB05F3" w:rsidRPr="00BB2118" w:rsidTr="00D308EF">
        <w:trPr>
          <w:cantSplit/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560A1A" w:rsidRDefault="00DB05F3" w:rsidP="00D308E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09.55-10.00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560A1A" w:rsidRDefault="00DB05F3" w:rsidP="00D308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Реєстрація </w:t>
            </w:r>
          </w:p>
          <w:p w:rsidR="00DB05F3" w:rsidRPr="00560A1A" w:rsidRDefault="00DB05F3" w:rsidP="00D308E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B2118" w:rsidRPr="006A1C73" w:rsidTr="00D308EF">
        <w:trPr>
          <w:cantSplit/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560A1A" w:rsidRDefault="00BB2118" w:rsidP="00D308E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10.00-10.10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Default="00BB2118" w:rsidP="00D02D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Відкриття семінару.</w:t>
            </w:r>
          </w:p>
          <w:p w:rsidR="00BB2118" w:rsidRPr="000809E2" w:rsidRDefault="00BB2118" w:rsidP="00D02D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Привітання </w:t>
            </w:r>
            <w:r w:rsidR="00F667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Олександра ГУДЗЕНКА</w:t>
            </w:r>
            <w:r w:rsidR="000809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809E2" w:rsidRPr="000809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 w:rsidR="000809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начальника відділу </w:t>
            </w:r>
            <w:r w:rsidR="000809E2" w:rsidRPr="000809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  <w:lang w:val="uk-UA"/>
              </w:rPr>
              <w:t>Агенці</w:t>
            </w:r>
            <w:r w:rsidR="000809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  <w:lang w:val="uk-UA"/>
              </w:rPr>
              <w:t>ї</w:t>
            </w:r>
            <w:r w:rsidR="000809E2" w:rsidRPr="000809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AFA"/>
                <w:lang w:val="uk-UA"/>
              </w:rPr>
              <w:t xml:space="preserve"> методологічної та науково-практичної роботи</w:t>
            </w:r>
          </w:p>
        </w:tc>
      </w:tr>
      <w:tr w:rsidR="00DB05F3" w:rsidRPr="00560A1A" w:rsidTr="00D308EF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560A1A" w:rsidRDefault="00BB2118" w:rsidP="00BB2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10.10-11</w:t>
            </w:r>
            <w:r w:rsidR="00DB05F3"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B05F3"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F3" w:rsidRPr="00D02D41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Нормативно-правова база проведення клінічних випробувань в Україні у відповідності до Належної клінічної практики – </w:t>
            </w:r>
            <w:r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GCP</w:t>
            </w:r>
            <w:r w:rsidRPr="002029D5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</w:rPr>
              <w:t>ICH</w:t>
            </w:r>
          </w:p>
          <w:p w:rsidR="00DB05F3" w:rsidRPr="00560A1A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(Герасимчук Т.В.</w:t>
            </w:r>
            <w:r w:rsidRPr="00560A1A"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DB05F3" w:rsidRPr="006812FB" w:rsidTr="00D308EF">
        <w:trPr>
          <w:cantSplit/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560A1A" w:rsidRDefault="00DB05F3" w:rsidP="00BB2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B2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B2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560A1A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560A1A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>Етичні аспекти клінічних випробувань. Діяльність комісій з питань етики</w:t>
            </w:r>
            <w:r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>. Інформована згода.</w:t>
            </w:r>
            <w:r w:rsidRPr="00560A1A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DB05F3" w:rsidRPr="00D02D41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560A1A"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(Смоляр О.Г.)</w:t>
            </w:r>
          </w:p>
        </w:tc>
      </w:tr>
      <w:tr w:rsidR="00DB05F3" w:rsidRPr="006A1C73" w:rsidTr="00D308EF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560A1A" w:rsidRDefault="00DB05F3" w:rsidP="00D308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12.30-13.20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560A1A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560A1A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Документи, які супроводжують клінічне випробування </w:t>
            </w:r>
          </w:p>
          <w:p w:rsidR="00DB05F3" w:rsidRPr="00560A1A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6D3DA7"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Анічкіна Г.В.</w:t>
            </w:r>
            <w:r w:rsidRPr="00560A1A"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DB05F3" w:rsidRPr="006A1C73" w:rsidTr="00D308EF">
        <w:trPr>
          <w:cantSplit/>
          <w:trHeight w:val="8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560A1A" w:rsidRDefault="00DB05F3" w:rsidP="00D308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13.20-14.10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560A1A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560A1A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Обов’язки дослідника </w:t>
            </w:r>
          </w:p>
          <w:p w:rsidR="00DB05F3" w:rsidRPr="00D02D41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(Янкова Л.Я.</w:t>
            </w:r>
            <w:r w:rsidRPr="00560A1A"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DB05F3" w:rsidRPr="006A1C73" w:rsidTr="00D308EF">
        <w:trPr>
          <w:cantSplit/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560A1A" w:rsidRDefault="00DB05F3" w:rsidP="00D308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560A1A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560A1A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Обов’язки спонсора. Моніторинг. Аудит </w:t>
            </w:r>
          </w:p>
          <w:p w:rsidR="00DB05F3" w:rsidRPr="00D02D41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(Цинцадзе Н.К.</w:t>
            </w:r>
            <w:r w:rsidRPr="00560A1A"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DB05F3" w:rsidRPr="006A1C73" w:rsidTr="00D308EF">
        <w:trPr>
          <w:cantSplit/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560A1A" w:rsidRDefault="00DB05F3" w:rsidP="00D308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F3" w:rsidRPr="00560A1A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560A1A"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 xml:space="preserve">Клінічний аудит клінічного випробування </w:t>
            </w:r>
          </w:p>
          <w:p w:rsidR="00DB05F3" w:rsidRPr="00D02D41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560A1A"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Распутняк С.С.</w:t>
            </w:r>
            <w:r w:rsidRPr="00560A1A">
              <w:rPr>
                <w:rFonts w:ascii="Times New Roman" w:hAnsi="Times New Roman" w:cs="Times New Roman"/>
                <w:i/>
                <w:color w:val="232333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DB05F3" w:rsidRPr="00BB2118" w:rsidTr="00D308EF">
        <w:trPr>
          <w:cantSplit/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560A1A" w:rsidRDefault="00DB05F3" w:rsidP="00D308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15:50-</w:t>
            </w:r>
          </w:p>
          <w:p w:rsidR="00DB05F3" w:rsidRPr="00560A1A" w:rsidRDefault="00DB05F3" w:rsidP="00D308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1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Обговорення. </w:t>
            </w:r>
          </w:p>
          <w:p w:rsidR="00DB05F3" w:rsidRPr="00560A1A" w:rsidRDefault="00DB05F3" w:rsidP="00D02D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Відповіді на питання </w:t>
            </w:r>
          </w:p>
        </w:tc>
      </w:tr>
    </w:tbl>
    <w:p w:rsidR="00DB05F3" w:rsidRPr="00F93513" w:rsidRDefault="00DB05F3" w:rsidP="00DB05F3">
      <w:pPr>
        <w:rPr>
          <w:lang w:val="uk-UA"/>
        </w:rPr>
      </w:pPr>
    </w:p>
    <w:p w:rsidR="00DB05F3" w:rsidRPr="00D34041" w:rsidRDefault="00DB05F3" w:rsidP="00DB05F3">
      <w:pPr>
        <w:rPr>
          <w:lang w:val="uk-UA"/>
        </w:rPr>
      </w:pPr>
    </w:p>
    <w:p w:rsidR="00AB5BA8" w:rsidRPr="00DB05F3" w:rsidRDefault="00D94E56">
      <w:pPr>
        <w:rPr>
          <w:lang w:val="uk-UA"/>
        </w:rPr>
      </w:pPr>
    </w:p>
    <w:sectPr w:rsidR="00AB5BA8" w:rsidRPr="00DB05F3" w:rsidSect="00D02D4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3"/>
    <w:rsid w:val="00024CCC"/>
    <w:rsid w:val="000809E2"/>
    <w:rsid w:val="00345DC0"/>
    <w:rsid w:val="004062E8"/>
    <w:rsid w:val="006A1C73"/>
    <w:rsid w:val="006A7D86"/>
    <w:rsid w:val="006D3DA7"/>
    <w:rsid w:val="00722B8D"/>
    <w:rsid w:val="009246F5"/>
    <w:rsid w:val="00BB2118"/>
    <w:rsid w:val="00BF40C5"/>
    <w:rsid w:val="00D02D41"/>
    <w:rsid w:val="00D94E56"/>
    <w:rsid w:val="00DB05F3"/>
    <w:rsid w:val="00EA1B7B"/>
    <w:rsid w:val="00F6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70BC-EEB3-47A4-AED4-C65AC48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Галстян Андрій Генрійович</cp:lastModifiedBy>
  <cp:revision>4</cp:revision>
  <dcterms:created xsi:type="dcterms:W3CDTF">2023-02-16T11:45:00Z</dcterms:created>
  <dcterms:modified xsi:type="dcterms:W3CDTF">2023-02-16T13:10:00Z</dcterms:modified>
</cp:coreProperties>
</file>