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4383F" w:rsidRPr="001C60E2" w:rsidTr="007E796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83F" w:rsidRPr="002E3C14" w:rsidRDefault="0094383F" w:rsidP="00EC4589">
            <w:pPr>
              <w:pStyle w:val="1"/>
              <w:shd w:val="clear" w:color="auto" w:fill="FFFFFF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C4589">
              <w:rPr>
                <w:rFonts w:ascii="Times New Roman" w:hAnsi="Times New Roman"/>
                <w:color w:val="000000" w:themeColor="text1"/>
                <w:lang w:val="uk-UA"/>
              </w:rPr>
              <w:t xml:space="preserve">Назва закупівлі: </w:t>
            </w:r>
            <w:r w:rsidR="00C12D80" w:rsidRPr="00C12D80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Послуги з ремонту та технічного обслуговування автомобіля марки </w:t>
            </w:r>
            <w:proofErr w:type="spellStart"/>
            <w:r w:rsidR="00C12D80" w:rsidRPr="00C12D80">
              <w:rPr>
                <w:rFonts w:ascii="Times New Roman" w:hAnsi="Times New Roman"/>
                <w:b/>
                <w:color w:val="000000" w:themeColor="text1"/>
                <w:lang w:val="uk-UA"/>
              </w:rPr>
              <w:t>Toyota</w:t>
            </w:r>
            <w:proofErr w:type="spellEnd"/>
            <w:r w:rsidR="00C12D80" w:rsidRPr="00C12D80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="00C12D80" w:rsidRPr="00C12D80">
              <w:rPr>
                <w:rFonts w:ascii="Times New Roman" w:hAnsi="Times New Roman"/>
                <w:b/>
                <w:color w:val="000000" w:themeColor="text1"/>
                <w:lang w:val="uk-UA"/>
              </w:rPr>
              <w:t>Camry</w:t>
            </w:r>
            <w:proofErr w:type="spellEnd"/>
          </w:p>
          <w:p w:rsidR="00E6414D" w:rsidRDefault="0094383F" w:rsidP="00EC4589">
            <w:pPr>
              <w:spacing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C4589">
              <w:rPr>
                <w:bCs/>
                <w:color w:val="000000" w:themeColor="text1"/>
                <w:sz w:val="24"/>
                <w:szCs w:val="24"/>
              </w:rPr>
              <w:t>Класифікатор та його відповідний код:</w:t>
            </w:r>
            <w:r w:rsidRPr="00EC4589">
              <w:rPr>
                <w:color w:val="000000" w:themeColor="text1"/>
                <w:sz w:val="24"/>
                <w:szCs w:val="24"/>
              </w:rPr>
              <w:t> </w:t>
            </w:r>
            <w:r w:rsidRPr="00EC4589">
              <w:rPr>
                <w:b/>
                <w:color w:val="000000" w:themeColor="text1"/>
                <w:sz w:val="24"/>
                <w:szCs w:val="24"/>
              </w:rPr>
              <w:t xml:space="preserve">ДК 021:2015: </w:t>
            </w:r>
            <w:r w:rsidR="006D6BAC" w:rsidRPr="006D6BAC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50110000-9: Послуги з ремонту і технічного обслуговування </w:t>
            </w:r>
            <w:proofErr w:type="spellStart"/>
            <w:r w:rsidR="006D6BAC" w:rsidRPr="006D6BAC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мототранспортних</w:t>
            </w:r>
            <w:proofErr w:type="spellEnd"/>
            <w:r w:rsidR="006D6BAC" w:rsidRPr="006D6BAC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засобів і супутнього обладнання</w:t>
            </w:r>
          </w:p>
          <w:p w:rsidR="0094383F" w:rsidRPr="00EC4589" w:rsidRDefault="0094383F" w:rsidP="00EC4589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EC4589">
              <w:rPr>
                <w:color w:val="000000" w:themeColor="text1"/>
                <w:sz w:val="24"/>
                <w:szCs w:val="24"/>
              </w:rPr>
              <w:t xml:space="preserve">Процедура закупівлі: </w:t>
            </w:r>
            <w:r w:rsidR="00846621" w:rsidRPr="00846621">
              <w:rPr>
                <w:b/>
                <w:color w:val="000000" w:themeColor="text1"/>
                <w:sz w:val="24"/>
                <w:szCs w:val="24"/>
              </w:rPr>
              <w:t>Відкриті торги з особливостями</w:t>
            </w:r>
          </w:p>
          <w:p w:rsidR="0094383F" w:rsidRPr="00EC4589" w:rsidRDefault="0094383F" w:rsidP="00EC458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4"/>
                <w:szCs w:val="24"/>
              </w:rPr>
            </w:pPr>
            <w:r w:rsidRPr="00EC4589">
              <w:rPr>
                <w:color w:val="000000" w:themeColor="text1"/>
                <w:sz w:val="24"/>
                <w:szCs w:val="24"/>
              </w:rPr>
              <w:t xml:space="preserve">Очікувана вартість: </w:t>
            </w:r>
            <w:r w:rsidR="00C12D80">
              <w:rPr>
                <w:b/>
                <w:color w:val="000000" w:themeColor="text1"/>
                <w:sz w:val="24"/>
                <w:szCs w:val="24"/>
              </w:rPr>
              <w:t>235</w:t>
            </w:r>
            <w:r w:rsidR="0049405A" w:rsidRPr="00610CE8">
              <w:rPr>
                <w:b/>
                <w:color w:val="auto"/>
                <w:sz w:val="24"/>
                <w:szCs w:val="24"/>
              </w:rPr>
              <w:t xml:space="preserve"> </w:t>
            </w:r>
            <w:r w:rsidR="0049405A">
              <w:rPr>
                <w:b/>
                <w:color w:val="auto"/>
                <w:sz w:val="24"/>
                <w:szCs w:val="24"/>
              </w:rPr>
              <w:t>000</w:t>
            </w:r>
            <w:r w:rsidR="00ED215F" w:rsidRPr="00EC4589">
              <w:rPr>
                <w:b/>
                <w:color w:val="auto"/>
                <w:sz w:val="24"/>
                <w:szCs w:val="24"/>
              </w:rPr>
              <w:t>,</w:t>
            </w:r>
            <w:r w:rsidR="00FE03F1" w:rsidRPr="00EC4589">
              <w:rPr>
                <w:b/>
                <w:color w:val="auto"/>
                <w:sz w:val="24"/>
                <w:szCs w:val="24"/>
              </w:rPr>
              <w:t>00</w:t>
            </w:r>
            <w:r w:rsidRPr="00EC4589">
              <w:rPr>
                <w:b/>
                <w:color w:val="auto"/>
                <w:sz w:val="24"/>
                <w:szCs w:val="24"/>
              </w:rPr>
              <w:t xml:space="preserve"> UAH з ПДВ</w:t>
            </w:r>
          </w:p>
          <w:p w:rsidR="0094383F" w:rsidRPr="001C60E2" w:rsidRDefault="0094383F" w:rsidP="007E7969">
            <w:pPr>
              <w:spacing w:after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Дата оприлюднення: </w:t>
            </w:r>
            <w:r w:rsidR="00610CE8">
              <w:rPr>
                <w:b/>
                <w:color w:val="000000" w:themeColor="text1"/>
                <w:sz w:val="24"/>
                <w:szCs w:val="24"/>
              </w:rPr>
              <w:t>28</w:t>
            </w:r>
            <w:r w:rsidR="006475BF" w:rsidRPr="001C60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F3A9E">
              <w:rPr>
                <w:b/>
                <w:color w:val="000000" w:themeColor="text1"/>
                <w:sz w:val="24"/>
                <w:szCs w:val="24"/>
              </w:rPr>
              <w:t>березня 2023</w:t>
            </w:r>
            <w:r w:rsidRPr="001C60E2">
              <w:rPr>
                <w:b/>
                <w:color w:val="000000" w:themeColor="text1"/>
                <w:sz w:val="24"/>
                <w:szCs w:val="24"/>
              </w:rPr>
              <w:t xml:space="preserve"> року</w:t>
            </w:r>
          </w:p>
          <w:p w:rsidR="008A4BFA" w:rsidRPr="00C12D80" w:rsidRDefault="0094383F" w:rsidP="00FA33B2">
            <w:pPr>
              <w:spacing w:after="0" w:line="276" w:lineRule="auto"/>
              <w:rPr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>Детальна інформація за посилання</w:t>
            </w:r>
            <w:r w:rsidRPr="002A58A2">
              <w:rPr>
                <w:color w:val="000000" w:themeColor="text1"/>
                <w:sz w:val="24"/>
                <w:szCs w:val="24"/>
              </w:rPr>
              <w:t>м</w:t>
            </w:r>
            <w:r w:rsidRPr="00EC4589">
              <w:rPr>
                <w:color w:val="000000" w:themeColor="text1"/>
                <w:sz w:val="24"/>
                <w:szCs w:val="24"/>
              </w:rPr>
              <w:t>:</w:t>
            </w:r>
            <w:r w:rsidRPr="00610CE8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5" w:history="1">
              <w:r w:rsidR="00C12D80" w:rsidRPr="00C12D80">
                <w:rPr>
                  <w:rStyle w:val="a3"/>
                  <w:sz w:val="24"/>
                  <w:szCs w:val="24"/>
                </w:rPr>
                <w:t>https://prozorro.gov.ua/tender/UA-2023-03-28-003690-a</w:t>
              </w:r>
            </w:hyperlink>
          </w:p>
          <w:p w:rsidR="0049405A" w:rsidRPr="00FA33B2" w:rsidRDefault="0049405A" w:rsidP="00FA33B2">
            <w:pPr>
              <w:spacing w:after="0" w:line="276" w:lineRule="auto"/>
            </w:pPr>
          </w:p>
        </w:tc>
      </w:tr>
    </w:tbl>
    <w:p w:rsidR="00BD3662" w:rsidRPr="00BD3662" w:rsidRDefault="00BD3662" w:rsidP="00BD3662">
      <w:pPr>
        <w:ind w:left="291" w:right="-23"/>
        <w:jc w:val="center"/>
        <w:rPr>
          <w:b/>
          <w:bCs/>
          <w:smallCaps/>
          <w:spacing w:val="5"/>
          <w:sz w:val="24"/>
          <w:szCs w:val="24"/>
        </w:rPr>
      </w:pPr>
      <w:r w:rsidRPr="00BD3662">
        <w:rPr>
          <w:b/>
          <w:bCs/>
          <w:smallCaps/>
          <w:spacing w:val="5"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</w:p>
    <w:p w:rsidR="00C12D80" w:rsidRPr="00C12D80" w:rsidRDefault="00C12D80" w:rsidP="00C12D80">
      <w:pPr>
        <w:jc w:val="both"/>
        <w:rPr>
          <w:rFonts w:eastAsia="Arial"/>
          <w:bCs/>
          <w:sz w:val="24"/>
          <w:szCs w:val="24"/>
        </w:rPr>
      </w:pPr>
      <w:r w:rsidRPr="00C12D80">
        <w:rPr>
          <w:rFonts w:eastAsia="Arial"/>
          <w:b/>
          <w:bCs/>
          <w:sz w:val="24"/>
          <w:szCs w:val="24"/>
        </w:rPr>
        <w:t xml:space="preserve">Учасник повинен відповідати наступним вимогам </w:t>
      </w:r>
      <w:r w:rsidRPr="00C12D80">
        <w:rPr>
          <w:rFonts w:eastAsia="Arial"/>
          <w:bCs/>
          <w:i/>
          <w:sz w:val="24"/>
          <w:szCs w:val="24"/>
        </w:rPr>
        <w:t>(підтвердження вимог має бути надано Учасником у складі пропозиції)</w:t>
      </w:r>
      <w:r w:rsidRPr="00C12D80">
        <w:rPr>
          <w:rFonts w:eastAsia="Arial"/>
          <w:bCs/>
          <w:sz w:val="24"/>
          <w:szCs w:val="24"/>
        </w:rPr>
        <w:t>:</w:t>
      </w:r>
    </w:p>
    <w:p w:rsidR="00C12D80" w:rsidRPr="00C12D80" w:rsidRDefault="00C12D80" w:rsidP="00C12D80">
      <w:pPr>
        <w:ind w:firstLine="709"/>
        <w:jc w:val="both"/>
        <w:rPr>
          <w:bCs/>
          <w:smallCaps/>
          <w:spacing w:val="5"/>
          <w:sz w:val="24"/>
          <w:szCs w:val="24"/>
        </w:rPr>
      </w:pPr>
      <w:r w:rsidRPr="00C12D80">
        <w:rPr>
          <w:sz w:val="24"/>
          <w:szCs w:val="24"/>
          <w:lang w:eastAsia="uk-UA"/>
        </w:rPr>
        <w:t xml:space="preserve">1. Предметом закупівлі, згідно умов даної документації конкурсних торгів є </w:t>
      </w:r>
      <w:r w:rsidRPr="00C12D80">
        <w:rPr>
          <w:snapToGrid w:val="0"/>
          <w:sz w:val="24"/>
          <w:szCs w:val="24"/>
          <w:lang w:eastAsia="uk-UA"/>
        </w:rPr>
        <w:t>(</w:t>
      </w:r>
      <w:r w:rsidRPr="00C12D80">
        <w:rPr>
          <w:sz w:val="24"/>
          <w:szCs w:val="24"/>
        </w:rPr>
        <w:t xml:space="preserve">Послуги з ремонту та технічного обслуговування автомобіля марки </w:t>
      </w:r>
      <w:r w:rsidRPr="00C12D80">
        <w:rPr>
          <w:sz w:val="24"/>
          <w:szCs w:val="24"/>
          <w:lang w:val="en-US"/>
        </w:rPr>
        <w:t>TOYOTA</w:t>
      </w:r>
      <w:r w:rsidRPr="00C12D80">
        <w:rPr>
          <w:sz w:val="24"/>
          <w:szCs w:val="24"/>
        </w:rPr>
        <w:t xml:space="preserve"> </w:t>
      </w:r>
      <w:r w:rsidRPr="00C12D80">
        <w:rPr>
          <w:sz w:val="24"/>
          <w:szCs w:val="24"/>
          <w:lang w:val="en-US"/>
        </w:rPr>
        <w:t>CAMRY</w:t>
      </w:r>
      <w:r w:rsidRPr="00C12D80">
        <w:rPr>
          <w:snapToGrid w:val="0"/>
          <w:sz w:val="24"/>
          <w:szCs w:val="24"/>
          <w:lang w:eastAsia="uk-UA"/>
        </w:rPr>
        <w:t>)</w:t>
      </w:r>
      <w:r w:rsidRPr="00C12D80">
        <w:rPr>
          <w:sz w:val="24"/>
          <w:szCs w:val="24"/>
          <w:lang w:eastAsia="x-none"/>
        </w:rPr>
        <w:t xml:space="preserve"> код </w:t>
      </w:r>
      <w:r w:rsidRPr="00C12D80">
        <w:rPr>
          <w:b/>
          <w:snapToGrid w:val="0"/>
          <w:sz w:val="24"/>
          <w:szCs w:val="24"/>
          <w:lang w:eastAsia="uk-UA"/>
        </w:rPr>
        <w:t xml:space="preserve">50110000-9 Послуги з ремонту і технічного обслуговування </w:t>
      </w:r>
      <w:proofErr w:type="spellStart"/>
      <w:r w:rsidRPr="00C12D80">
        <w:rPr>
          <w:b/>
          <w:snapToGrid w:val="0"/>
          <w:sz w:val="24"/>
          <w:szCs w:val="24"/>
          <w:lang w:eastAsia="uk-UA"/>
        </w:rPr>
        <w:t>мототранспортних</w:t>
      </w:r>
      <w:proofErr w:type="spellEnd"/>
      <w:r w:rsidRPr="00C12D80">
        <w:rPr>
          <w:b/>
          <w:snapToGrid w:val="0"/>
          <w:sz w:val="24"/>
          <w:szCs w:val="24"/>
          <w:lang w:eastAsia="uk-UA"/>
        </w:rPr>
        <w:t xml:space="preserve"> засобів і супутнього обладнання </w:t>
      </w:r>
      <w:r w:rsidRPr="00C12D80">
        <w:rPr>
          <w:snapToGrid w:val="0"/>
          <w:sz w:val="24"/>
          <w:szCs w:val="24"/>
          <w:lang w:eastAsia="uk-UA"/>
        </w:rPr>
        <w:t>згідно</w:t>
      </w:r>
      <w:r w:rsidRPr="00C12D80">
        <w:rPr>
          <w:sz w:val="24"/>
          <w:szCs w:val="24"/>
          <w:lang w:eastAsia="x-none"/>
        </w:rPr>
        <w:t xml:space="preserve"> Національного класифікатора України </w:t>
      </w:r>
      <w:r w:rsidRPr="00C12D80">
        <w:rPr>
          <w:snapToGrid w:val="0"/>
          <w:sz w:val="24"/>
          <w:szCs w:val="24"/>
          <w:lang w:eastAsia="uk-UA"/>
        </w:rPr>
        <w:t>ДК 021:2015 «Єдиний закупівельний словник»</w:t>
      </w:r>
      <w:r w:rsidRPr="00C12D80">
        <w:rPr>
          <w:sz w:val="24"/>
          <w:szCs w:val="24"/>
          <w:lang w:eastAsia="uk-UA"/>
        </w:rPr>
        <w:t xml:space="preserve"> Замовника з дати підписання договору протягом 2023 року, марка та перелік яких визначені у Додатку № 1 до Договору.</w:t>
      </w:r>
      <w:r w:rsidRPr="00C12D80">
        <w:rPr>
          <w:sz w:val="24"/>
          <w:szCs w:val="24"/>
        </w:rPr>
        <w:t xml:space="preserve"> </w:t>
      </w:r>
    </w:p>
    <w:p w:rsidR="00C12D80" w:rsidRPr="00C12D80" w:rsidRDefault="00C12D80" w:rsidP="00C12D80">
      <w:pPr>
        <w:ind w:firstLine="709"/>
        <w:jc w:val="both"/>
        <w:rPr>
          <w:rFonts w:eastAsia="Arial"/>
          <w:i/>
          <w:sz w:val="24"/>
          <w:szCs w:val="24"/>
        </w:rPr>
      </w:pPr>
      <w:r w:rsidRPr="00C12D80">
        <w:rPr>
          <w:sz w:val="24"/>
          <w:szCs w:val="24"/>
        </w:rPr>
        <w:t xml:space="preserve">2. Місце надання послуг, що є предметом закупівлі: </w:t>
      </w:r>
      <w:r w:rsidRPr="00C12D80">
        <w:rPr>
          <w:snapToGrid w:val="0"/>
          <w:sz w:val="24"/>
          <w:szCs w:val="24"/>
        </w:rPr>
        <w:t xml:space="preserve">Станція технічного обслуговування Учасника </w:t>
      </w:r>
      <w:r w:rsidRPr="00C12D80">
        <w:rPr>
          <w:sz w:val="24"/>
          <w:szCs w:val="24"/>
        </w:rPr>
        <w:t xml:space="preserve">в місті Київ </w:t>
      </w:r>
      <w:r w:rsidRPr="00C12D80">
        <w:rPr>
          <w:color w:val="000000" w:themeColor="text1"/>
          <w:sz w:val="24"/>
          <w:szCs w:val="24"/>
        </w:rPr>
        <w:t xml:space="preserve">або в Київській області, </w:t>
      </w:r>
      <w:r w:rsidRPr="00C12D80">
        <w:rPr>
          <w:rFonts w:eastAsia="Arial"/>
          <w:color w:val="000000" w:themeColor="text1"/>
          <w:sz w:val="24"/>
          <w:szCs w:val="24"/>
        </w:rPr>
        <w:t xml:space="preserve">розташована </w:t>
      </w:r>
      <w:r w:rsidRPr="00C12D80">
        <w:rPr>
          <w:rFonts w:eastAsia="Arial"/>
          <w:sz w:val="24"/>
          <w:szCs w:val="24"/>
        </w:rPr>
        <w:t xml:space="preserve">на відстані не більше ніж </w:t>
      </w:r>
      <w:r w:rsidRPr="00C12D80">
        <w:rPr>
          <w:rFonts w:eastAsia="Arial"/>
          <w:color w:val="000000" w:themeColor="text1"/>
          <w:sz w:val="24"/>
          <w:szCs w:val="24"/>
        </w:rPr>
        <w:t>20</w:t>
      </w:r>
      <w:r w:rsidRPr="00C12D80">
        <w:rPr>
          <w:rFonts w:eastAsia="Arial"/>
          <w:sz w:val="24"/>
          <w:szCs w:val="24"/>
        </w:rPr>
        <w:t xml:space="preserve"> км від місця розташування транспортних засобів Замовника та мати зручні прямолінійні під’їзди. Транспортні засоби Замовника розміщуються за адресою: місто Київ вулиця Сім’ї Бродський, будинок 10. </w:t>
      </w:r>
      <w:r w:rsidRPr="00C12D80">
        <w:rPr>
          <w:rFonts w:eastAsia="Arial"/>
          <w:i/>
          <w:sz w:val="24"/>
          <w:szCs w:val="24"/>
        </w:rPr>
        <w:t>(надати копію документа, що підтверджує місцезнаходження приміщень СТО) та складу запасних частин Учасника (копія свідоцтва про право власності приміщень або копія договору оренди приміщень).</w:t>
      </w:r>
    </w:p>
    <w:p w:rsidR="00C12D80" w:rsidRPr="00C12D80" w:rsidRDefault="00C12D80" w:rsidP="00C12D80">
      <w:pPr>
        <w:widowControl w:val="0"/>
        <w:overflowPunct w:val="0"/>
        <w:autoSpaceDE w:val="0"/>
        <w:autoSpaceDN w:val="0"/>
        <w:adjustRightInd w:val="0"/>
        <w:ind w:firstLine="709"/>
        <w:jc w:val="both"/>
        <w:outlineLvl w:val="0"/>
        <w:rPr>
          <w:rFonts w:eastAsia="Arial"/>
          <w:sz w:val="24"/>
          <w:szCs w:val="24"/>
        </w:rPr>
      </w:pPr>
      <w:r w:rsidRPr="00C12D80">
        <w:rPr>
          <w:rFonts w:eastAsia="Arial"/>
          <w:sz w:val="24"/>
          <w:szCs w:val="24"/>
        </w:rPr>
        <w:t xml:space="preserve">3. </w:t>
      </w:r>
      <w:r w:rsidRPr="00C12D80">
        <w:rPr>
          <w:snapToGrid w:val="0"/>
          <w:sz w:val="24"/>
          <w:szCs w:val="24"/>
        </w:rPr>
        <w:t>Станція технічного обслуговування</w:t>
      </w:r>
      <w:r w:rsidRPr="00C12D80">
        <w:rPr>
          <w:rFonts w:eastAsia="Arial"/>
          <w:sz w:val="24"/>
          <w:szCs w:val="24"/>
        </w:rPr>
        <w:t>, за вимогою Замовника, має змогу організувати виїзд групи спеціалістів для надання технічної допомоги поза межами СТО, (надається гарантійний лист).</w:t>
      </w:r>
    </w:p>
    <w:p w:rsidR="00C12D80" w:rsidRPr="00C12D80" w:rsidRDefault="00C12D80" w:rsidP="00C12D80">
      <w:pPr>
        <w:widowControl w:val="0"/>
        <w:overflowPunct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uk-UA"/>
        </w:rPr>
      </w:pPr>
      <w:r w:rsidRPr="00C12D80">
        <w:rPr>
          <w:rFonts w:eastAsia="Arial"/>
          <w:sz w:val="24"/>
          <w:szCs w:val="24"/>
        </w:rPr>
        <w:t xml:space="preserve">4. </w:t>
      </w:r>
      <w:r w:rsidRPr="00C12D80">
        <w:rPr>
          <w:sz w:val="24"/>
          <w:szCs w:val="24"/>
          <w:lang w:eastAsia="uk-UA"/>
        </w:rPr>
        <w:t>Учасник має здійснювати усі без виключення види діагностики, ремонти та технічні обслуговування автомобіля Замовника, відповідно до вимог виробника.</w:t>
      </w:r>
    </w:p>
    <w:p w:rsidR="00C12D80" w:rsidRPr="00C12D80" w:rsidRDefault="00C12D80" w:rsidP="00C12D80">
      <w:pPr>
        <w:keepNext/>
        <w:tabs>
          <w:tab w:val="left" w:pos="851"/>
          <w:tab w:val="left" w:pos="1134"/>
        </w:tabs>
        <w:suppressAutoHyphens/>
        <w:ind w:firstLine="709"/>
        <w:jc w:val="both"/>
        <w:rPr>
          <w:b/>
          <w:sz w:val="24"/>
          <w:szCs w:val="24"/>
        </w:rPr>
      </w:pPr>
      <w:r w:rsidRPr="00C12D80">
        <w:rPr>
          <w:sz w:val="24"/>
          <w:szCs w:val="24"/>
          <w:lang w:eastAsia="zh-CN"/>
        </w:rPr>
        <w:t xml:space="preserve">5. Строк надання Учасником </w:t>
      </w:r>
      <w:r w:rsidRPr="00C12D80">
        <w:rPr>
          <w:sz w:val="24"/>
          <w:szCs w:val="24"/>
        </w:rPr>
        <w:t>послуг з ремонту та технічного обслуговування автомобіля марки TOYOTA CAMRY</w:t>
      </w:r>
      <w:r w:rsidRPr="00C12D80">
        <w:rPr>
          <w:color w:val="FF0000"/>
          <w:sz w:val="24"/>
          <w:szCs w:val="24"/>
          <w:lang w:val="ru-RU" w:eastAsia="zh-CN"/>
        </w:rPr>
        <w:t xml:space="preserve"> </w:t>
      </w:r>
      <w:r w:rsidRPr="00C12D80">
        <w:rPr>
          <w:sz w:val="24"/>
          <w:szCs w:val="24"/>
          <w:lang w:eastAsia="zh-CN"/>
        </w:rPr>
        <w:t xml:space="preserve">не повинен перевищувати 3 (трьох) робочих днів </w:t>
      </w:r>
      <w:bookmarkStart w:id="0" w:name="OLE_LINK51"/>
      <w:bookmarkStart w:id="1" w:name="OLE_LINK50"/>
      <w:r w:rsidRPr="00C12D80">
        <w:rPr>
          <w:sz w:val="24"/>
          <w:szCs w:val="24"/>
          <w:lang w:eastAsia="zh-CN"/>
        </w:rPr>
        <w:t>з моменту передачі автомобіля на СТО</w:t>
      </w:r>
      <w:bookmarkEnd w:id="0"/>
      <w:bookmarkEnd w:id="1"/>
      <w:r w:rsidRPr="00C12D80">
        <w:rPr>
          <w:sz w:val="24"/>
          <w:szCs w:val="24"/>
          <w:lang w:eastAsia="zh-CN"/>
        </w:rPr>
        <w:t>. При цьому, Учасник торгів повинен мати можливість оперативного забезпечення необхідними запасними частинами та матеріалами для проведення технічного обслуговування автомобілів Замовника.</w:t>
      </w:r>
    </w:p>
    <w:p w:rsidR="00C12D80" w:rsidRPr="00C12D80" w:rsidRDefault="00C12D80" w:rsidP="00C12D80">
      <w:pPr>
        <w:ind w:firstLine="709"/>
        <w:jc w:val="both"/>
        <w:rPr>
          <w:sz w:val="24"/>
          <w:szCs w:val="24"/>
        </w:rPr>
      </w:pPr>
      <w:r w:rsidRPr="00C12D80">
        <w:rPr>
          <w:sz w:val="24"/>
          <w:szCs w:val="24"/>
          <w:lang w:eastAsia="zh-CN"/>
        </w:rPr>
        <w:t xml:space="preserve">6. </w:t>
      </w:r>
      <w:r w:rsidRPr="00C12D80">
        <w:rPr>
          <w:sz w:val="24"/>
          <w:szCs w:val="24"/>
        </w:rPr>
        <w:t xml:space="preserve">Оскільки автомобіль Замовника знаходяться на офіційній гарантії виробника, Учасник несе гарантійні зобов’язання за відповідність технічного стану КТЗ встановленим вимогам заводу виробника після надання послуг. </w:t>
      </w:r>
      <w:r w:rsidRPr="00C12D80">
        <w:rPr>
          <w:sz w:val="24"/>
          <w:szCs w:val="24"/>
          <w:lang w:eastAsia="zh-CN"/>
        </w:rPr>
        <w:t xml:space="preserve">Гарантія на надані Послуги і встановлені запасні (складові) частини надається відповідно до вимог </w:t>
      </w:r>
      <w:r w:rsidRPr="00C12D80">
        <w:rPr>
          <w:sz w:val="24"/>
          <w:szCs w:val="24"/>
          <w:shd w:val="clear" w:color="auto" w:fill="FFFFFF"/>
        </w:rPr>
        <w:t>Закону України «Про автомобільний транспорт»,</w:t>
      </w:r>
      <w:r w:rsidRPr="00C12D80">
        <w:rPr>
          <w:sz w:val="24"/>
          <w:szCs w:val="24"/>
          <w:lang w:eastAsia="zh-CN"/>
        </w:rPr>
        <w:t xml:space="preserve"> Правил надання послуг з технічного обслуговування і ремонту колісних </w:t>
      </w:r>
      <w:r w:rsidRPr="00C12D80">
        <w:rPr>
          <w:sz w:val="24"/>
          <w:szCs w:val="24"/>
          <w:lang w:eastAsia="zh-CN"/>
        </w:rPr>
        <w:lastRenderedPageBreak/>
        <w:t xml:space="preserve">транспортних засобів, затверджених наказом Міністерства інфраструктури України 28.11.2014 № 615 (далі – Правила), </w:t>
      </w:r>
      <w:r w:rsidRPr="00C12D80">
        <w:rPr>
          <w:sz w:val="24"/>
          <w:szCs w:val="24"/>
          <w:shd w:val="clear" w:color="auto" w:fill="FFFFFF"/>
        </w:rPr>
        <w:t xml:space="preserve">Положення про технічне обслуговування і ремонт дорожніх транспортних засобів автомобільного транспорту, затвердженого наказом Міністерства транспорту України від 30.03.1998 №102, </w:t>
      </w:r>
      <w:r w:rsidRPr="00C12D80">
        <w:rPr>
          <w:sz w:val="24"/>
          <w:szCs w:val="24"/>
          <w:lang w:eastAsia="zh-CN"/>
        </w:rPr>
        <w:t>Технологічним вимогам до засобів перевірки технічного стану, обслуговуванням і ремонту колісного транспорту, затверджених наказом Міністерства інфраструктури України від 15.02.2012 № 106 та іншим нормативно-правовим документам.</w:t>
      </w:r>
    </w:p>
    <w:p w:rsidR="00C12D80" w:rsidRPr="00C12D80" w:rsidRDefault="00C12D80" w:rsidP="00C12D80">
      <w:pPr>
        <w:tabs>
          <w:tab w:val="left" w:pos="1134"/>
        </w:tabs>
        <w:ind w:firstLine="709"/>
        <w:jc w:val="both"/>
        <w:rPr>
          <w:i/>
          <w:sz w:val="24"/>
          <w:szCs w:val="24"/>
          <w:lang w:eastAsia="zh-CN"/>
        </w:rPr>
      </w:pPr>
      <w:r w:rsidRPr="00C12D80">
        <w:rPr>
          <w:sz w:val="24"/>
          <w:szCs w:val="24"/>
          <w:lang w:val="ru-RU" w:eastAsia="zh-CN"/>
        </w:rPr>
        <w:t>7</w:t>
      </w:r>
      <w:r w:rsidRPr="00C12D80">
        <w:rPr>
          <w:sz w:val="24"/>
          <w:szCs w:val="24"/>
          <w:lang w:eastAsia="zh-CN"/>
        </w:rPr>
        <w:t>. Запасні частини, вузли та агрегати, що використовуються Учасником при наданні послуг, повинні бути новими, оригінальними або їх еквівалентами та сертифікованими державними органами сертифікації.</w:t>
      </w:r>
    </w:p>
    <w:p w:rsidR="00C12D80" w:rsidRPr="00C12D80" w:rsidRDefault="00C12D80" w:rsidP="00C12D80">
      <w:pPr>
        <w:widowControl w:val="0"/>
        <w:overflowPunct w:val="0"/>
        <w:autoSpaceDE w:val="0"/>
        <w:autoSpaceDN w:val="0"/>
        <w:adjustRightInd w:val="0"/>
        <w:ind w:firstLine="709"/>
        <w:jc w:val="both"/>
        <w:outlineLvl w:val="0"/>
        <w:rPr>
          <w:bCs/>
          <w:snapToGrid w:val="0"/>
          <w:sz w:val="24"/>
          <w:szCs w:val="24"/>
        </w:rPr>
      </w:pPr>
      <w:r w:rsidRPr="00C12D80">
        <w:rPr>
          <w:snapToGrid w:val="0"/>
          <w:sz w:val="24"/>
          <w:szCs w:val="24"/>
        </w:rPr>
        <w:t xml:space="preserve">8. Станція технічного обслуговування Учасника повинна відповідати нижче зазначеним вимогам Замовника та </w:t>
      </w:r>
      <w:r w:rsidRPr="00C12D80">
        <w:rPr>
          <w:bCs/>
          <w:snapToGrid w:val="0"/>
          <w:sz w:val="24"/>
          <w:szCs w:val="24"/>
        </w:rPr>
        <w:t>мати власне або орендоване обладнання для ремонту та обслуговування на балансі підприємства Учасника за однією адресою (</w:t>
      </w:r>
      <w:r w:rsidRPr="00C12D80">
        <w:rPr>
          <w:b/>
          <w:bCs/>
          <w:snapToGrid w:val="0"/>
          <w:sz w:val="24"/>
          <w:szCs w:val="24"/>
        </w:rPr>
        <w:t>Замовник має право додатково перевірити відповідність Учасника вказаним вимогам</w:t>
      </w:r>
      <w:r w:rsidRPr="00C12D80">
        <w:rPr>
          <w:bCs/>
          <w:snapToGrid w:val="0"/>
          <w:sz w:val="24"/>
          <w:szCs w:val="24"/>
        </w:rPr>
        <w:t xml:space="preserve">): </w:t>
      </w:r>
    </w:p>
    <w:p w:rsidR="00C12D80" w:rsidRPr="00C12D80" w:rsidRDefault="00C12D80" w:rsidP="00C12D8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Arial"/>
          <w:sz w:val="24"/>
          <w:szCs w:val="24"/>
        </w:rPr>
      </w:pPr>
      <w:r w:rsidRPr="00C12D80">
        <w:rPr>
          <w:rFonts w:eastAsia="Arial"/>
          <w:sz w:val="24"/>
          <w:szCs w:val="24"/>
        </w:rPr>
        <w:t>наявність діагностичних автомобільних сканерів;</w:t>
      </w:r>
    </w:p>
    <w:p w:rsidR="00C12D80" w:rsidRPr="00C12D80" w:rsidRDefault="00C12D80" w:rsidP="00C12D8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Arial"/>
          <w:sz w:val="24"/>
          <w:szCs w:val="24"/>
        </w:rPr>
      </w:pPr>
      <w:r w:rsidRPr="00C12D80">
        <w:rPr>
          <w:rFonts w:eastAsia="Arial"/>
          <w:sz w:val="24"/>
          <w:szCs w:val="24"/>
        </w:rPr>
        <w:t xml:space="preserve">спеціалізоване ліцензійне програмне забезпечення для реалізації та належного підбору запасних частин; </w:t>
      </w:r>
    </w:p>
    <w:p w:rsidR="00C12D80" w:rsidRPr="00C12D80" w:rsidRDefault="00C12D80" w:rsidP="00C12D8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Arial"/>
          <w:sz w:val="24"/>
          <w:szCs w:val="24"/>
        </w:rPr>
      </w:pPr>
      <w:r w:rsidRPr="00C12D80">
        <w:rPr>
          <w:rFonts w:eastAsia="Arial"/>
          <w:sz w:val="24"/>
          <w:szCs w:val="24"/>
        </w:rPr>
        <w:t>спеціалізоване ліцензійне програмне забезпечення для визначення інтенсивності (частоти) та трудомісткості технічного обслуговування автомобілів, технології їх ремонту та діагностики;</w:t>
      </w:r>
    </w:p>
    <w:p w:rsidR="00C12D80" w:rsidRPr="00C12D80" w:rsidRDefault="00C12D80" w:rsidP="00C12D8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Arial"/>
          <w:sz w:val="24"/>
          <w:szCs w:val="24"/>
        </w:rPr>
      </w:pPr>
      <w:r w:rsidRPr="00C12D80">
        <w:rPr>
          <w:rFonts w:eastAsia="Arial"/>
          <w:sz w:val="24"/>
          <w:szCs w:val="24"/>
        </w:rPr>
        <w:t>наявність автопідйомників не менше п’яти ;</w:t>
      </w:r>
    </w:p>
    <w:p w:rsidR="00C12D80" w:rsidRPr="00C12D80" w:rsidRDefault="00C12D80" w:rsidP="00C12D8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Arial"/>
          <w:sz w:val="24"/>
          <w:szCs w:val="24"/>
        </w:rPr>
      </w:pPr>
      <w:r w:rsidRPr="00C12D80">
        <w:rPr>
          <w:rFonts w:eastAsia="Arial"/>
          <w:sz w:val="24"/>
          <w:szCs w:val="24"/>
        </w:rPr>
        <w:t>наявність стендів регулювання кутів розвалу/сходження коліс;</w:t>
      </w:r>
    </w:p>
    <w:p w:rsidR="00C12D80" w:rsidRPr="00C12D80" w:rsidRDefault="00C12D80" w:rsidP="00C12D8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Arial"/>
          <w:sz w:val="24"/>
          <w:szCs w:val="24"/>
        </w:rPr>
      </w:pPr>
      <w:r w:rsidRPr="00C12D80">
        <w:rPr>
          <w:rFonts w:eastAsia="Arial"/>
          <w:sz w:val="24"/>
          <w:szCs w:val="24"/>
        </w:rPr>
        <w:t xml:space="preserve">наявність обладнання для проведення </w:t>
      </w:r>
      <w:proofErr w:type="spellStart"/>
      <w:r w:rsidRPr="00C12D80">
        <w:rPr>
          <w:rFonts w:eastAsia="Arial"/>
          <w:sz w:val="24"/>
          <w:szCs w:val="24"/>
        </w:rPr>
        <w:t>шиномонтажних</w:t>
      </w:r>
      <w:proofErr w:type="spellEnd"/>
      <w:r w:rsidRPr="00C12D80">
        <w:rPr>
          <w:rFonts w:eastAsia="Arial"/>
          <w:sz w:val="24"/>
          <w:szCs w:val="24"/>
        </w:rPr>
        <w:t xml:space="preserve"> робіт та балансування коліс;</w:t>
      </w:r>
    </w:p>
    <w:p w:rsidR="00C12D80" w:rsidRPr="00C12D80" w:rsidRDefault="00C12D80" w:rsidP="00C12D8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Arial"/>
          <w:sz w:val="24"/>
          <w:szCs w:val="24"/>
        </w:rPr>
      </w:pPr>
      <w:r w:rsidRPr="00C12D80">
        <w:rPr>
          <w:rFonts w:eastAsia="Arial"/>
          <w:sz w:val="24"/>
          <w:szCs w:val="24"/>
        </w:rPr>
        <w:t>наявність авто мийки;</w:t>
      </w:r>
    </w:p>
    <w:p w:rsidR="00C12D80" w:rsidRPr="00C12D80" w:rsidRDefault="00C12D80" w:rsidP="00C12D8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Arial"/>
          <w:sz w:val="24"/>
          <w:szCs w:val="24"/>
        </w:rPr>
      </w:pPr>
      <w:r w:rsidRPr="00C12D80">
        <w:rPr>
          <w:rFonts w:eastAsia="Arial"/>
          <w:sz w:val="24"/>
          <w:szCs w:val="24"/>
        </w:rPr>
        <w:t xml:space="preserve">наявність обладнання для ремонту та заправки автомобільних кондиціонерів; </w:t>
      </w:r>
    </w:p>
    <w:p w:rsidR="00C12D80" w:rsidRPr="00C12D80" w:rsidRDefault="00C12D80" w:rsidP="00C12D8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Arial"/>
          <w:sz w:val="24"/>
          <w:szCs w:val="24"/>
        </w:rPr>
      </w:pPr>
      <w:r w:rsidRPr="00C12D80">
        <w:rPr>
          <w:rFonts w:eastAsia="Arial"/>
          <w:sz w:val="24"/>
          <w:szCs w:val="24"/>
        </w:rPr>
        <w:t xml:space="preserve">наявність обладнання для відновлення пошкоджених дисків (металевих та </w:t>
      </w:r>
      <w:proofErr w:type="spellStart"/>
      <w:r w:rsidRPr="00C12D80">
        <w:rPr>
          <w:rFonts w:eastAsia="Arial"/>
          <w:sz w:val="24"/>
          <w:szCs w:val="24"/>
        </w:rPr>
        <w:t>легкосплавних</w:t>
      </w:r>
      <w:proofErr w:type="spellEnd"/>
      <w:r w:rsidRPr="00C12D80">
        <w:rPr>
          <w:rFonts w:eastAsia="Arial"/>
          <w:sz w:val="24"/>
          <w:szCs w:val="24"/>
        </w:rPr>
        <w:t>);</w:t>
      </w:r>
    </w:p>
    <w:p w:rsidR="00C12D80" w:rsidRPr="00C12D80" w:rsidRDefault="00C12D80" w:rsidP="00C12D8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Arial"/>
          <w:sz w:val="24"/>
          <w:szCs w:val="24"/>
        </w:rPr>
      </w:pPr>
      <w:r w:rsidRPr="00C12D80">
        <w:rPr>
          <w:rFonts w:eastAsia="Arial"/>
          <w:sz w:val="24"/>
          <w:szCs w:val="24"/>
        </w:rPr>
        <w:t>наявність цеху кузовного ремонту;</w:t>
      </w:r>
    </w:p>
    <w:p w:rsidR="00C12D80" w:rsidRPr="00C12D80" w:rsidRDefault="00C12D80" w:rsidP="00C12D8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Arial"/>
          <w:sz w:val="24"/>
          <w:szCs w:val="24"/>
        </w:rPr>
      </w:pPr>
      <w:r w:rsidRPr="00C12D80">
        <w:rPr>
          <w:rFonts w:eastAsia="Arial"/>
          <w:sz w:val="24"/>
          <w:szCs w:val="24"/>
        </w:rPr>
        <w:t>наявність професійного (спеціалізованого) інструменту для ремонту та надання послуг з технічного обслуговування транспортних засобів Замовника;</w:t>
      </w:r>
    </w:p>
    <w:p w:rsidR="00C12D80" w:rsidRPr="00C12D80" w:rsidRDefault="00C12D80" w:rsidP="00C12D8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Arial"/>
          <w:sz w:val="24"/>
          <w:szCs w:val="24"/>
        </w:rPr>
      </w:pPr>
      <w:r w:rsidRPr="00C12D80">
        <w:rPr>
          <w:rFonts w:eastAsia="Arial"/>
          <w:sz w:val="24"/>
          <w:szCs w:val="24"/>
        </w:rPr>
        <w:t>комп’ютерна техніка із спеціалізованим програмним забезпеченням;</w:t>
      </w:r>
    </w:p>
    <w:p w:rsidR="00C12D80" w:rsidRPr="00C12D80" w:rsidRDefault="00C12D80" w:rsidP="00C12D8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Arial"/>
          <w:sz w:val="24"/>
          <w:szCs w:val="24"/>
        </w:rPr>
      </w:pPr>
      <w:r w:rsidRPr="00C12D80">
        <w:rPr>
          <w:rFonts w:eastAsia="Arial"/>
          <w:sz w:val="24"/>
          <w:szCs w:val="24"/>
        </w:rPr>
        <w:t xml:space="preserve">зчитувач </w:t>
      </w:r>
      <w:r w:rsidRPr="00C12D80">
        <w:rPr>
          <w:sz w:val="24"/>
          <w:szCs w:val="24"/>
        </w:rPr>
        <w:t>діагностичної інформації систем EOBD</w:t>
      </w:r>
      <w:r w:rsidRPr="00C12D80">
        <w:rPr>
          <w:rFonts w:eastAsia="Arial"/>
          <w:sz w:val="24"/>
          <w:szCs w:val="24"/>
        </w:rPr>
        <w:t>.</w:t>
      </w:r>
    </w:p>
    <w:p w:rsidR="00C12D80" w:rsidRPr="00C12D80" w:rsidRDefault="00C12D80" w:rsidP="00C12D8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eastAsia="Arial"/>
          <w:sz w:val="24"/>
          <w:szCs w:val="24"/>
        </w:rPr>
      </w:pPr>
      <w:r w:rsidRPr="00C12D80">
        <w:rPr>
          <w:rFonts w:eastAsia="Arial"/>
          <w:sz w:val="24"/>
          <w:szCs w:val="24"/>
        </w:rPr>
        <w:t>вимірювач рівня звуку;</w:t>
      </w:r>
    </w:p>
    <w:p w:rsidR="00C12D80" w:rsidRPr="00C12D80" w:rsidRDefault="00C12D80" w:rsidP="00C12D8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eastAsia="Arial"/>
          <w:sz w:val="24"/>
          <w:szCs w:val="24"/>
        </w:rPr>
      </w:pPr>
      <w:r w:rsidRPr="00C12D80">
        <w:rPr>
          <w:rFonts w:eastAsia="Arial"/>
          <w:sz w:val="24"/>
          <w:szCs w:val="24"/>
        </w:rPr>
        <w:t>штангенциркуль ШЦ-1;</w:t>
      </w:r>
    </w:p>
    <w:p w:rsidR="00C12D80" w:rsidRPr="00C12D80" w:rsidRDefault="00C12D80" w:rsidP="00C12D8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eastAsia="Arial"/>
          <w:sz w:val="24"/>
          <w:szCs w:val="24"/>
        </w:rPr>
      </w:pPr>
      <w:r w:rsidRPr="00C12D80">
        <w:rPr>
          <w:rFonts w:eastAsia="Arial"/>
          <w:sz w:val="24"/>
          <w:szCs w:val="24"/>
        </w:rPr>
        <w:t>мікрометр;</w:t>
      </w:r>
    </w:p>
    <w:p w:rsidR="00C12D80" w:rsidRPr="00C12D80" w:rsidRDefault="00C12D80" w:rsidP="00C12D8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eastAsia="Arial"/>
          <w:sz w:val="24"/>
          <w:szCs w:val="24"/>
        </w:rPr>
      </w:pPr>
      <w:r w:rsidRPr="00C12D80">
        <w:rPr>
          <w:rFonts w:eastAsia="Arial"/>
          <w:sz w:val="24"/>
          <w:szCs w:val="24"/>
        </w:rPr>
        <w:t>індикатор цифровий;</w:t>
      </w:r>
    </w:p>
    <w:p w:rsidR="00C12D80" w:rsidRPr="00C12D80" w:rsidRDefault="00C12D80" w:rsidP="00C12D8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eastAsia="Arial"/>
          <w:sz w:val="24"/>
          <w:szCs w:val="24"/>
        </w:rPr>
      </w:pPr>
      <w:r w:rsidRPr="00C12D80">
        <w:rPr>
          <w:rFonts w:eastAsia="Arial"/>
          <w:sz w:val="24"/>
          <w:szCs w:val="24"/>
        </w:rPr>
        <w:t>термометр цифровий;</w:t>
      </w:r>
    </w:p>
    <w:p w:rsidR="00C12D80" w:rsidRPr="00C12D80" w:rsidRDefault="00C12D80" w:rsidP="00C12D8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eastAsia="Arial"/>
          <w:sz w:val="24"/>
          <w:szCs w:val="24"/>
        </w:rPr>
      </w:pPr>
      <w:proofErr w:type="spellStart"/>
      <w:r w:rsidRPr="00C12D80">
        <w:rPr>
          <w:rFonts w:eastAsia="Arial"/>
          <w:sz w:val="24"/>
          <w:szCs w:val="24"/>
        </w:rPr>
        <w:t>димомір</w:t>
      </w:r>
      <w:proofErr w:type="spellEnd"/>
      <w:r w:rsidRPr="00C12D80">
        <w:rPr>
          <w:rFonts w:eastAsia="Arial"/>
          <w:sz w:val="24"/>
          <w:szCs w:val="24"/>
        </w:rPr>
        <w:t>;</w:t>
      </w:r>
    </w:p>
    <w:p w:rsidR="00C12D80" w:rsidRPr="00C12D80" w:rsidRDefault="00C12D80" w:rsidP="00C12D8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eastAsia="Arial"/>
          <w:sz w:val="24"/>
          <w:szCs w:val="24"/>
        </w:rPr>
      </w:pPr>
      <w:r w:rsidRPr="00C12D80">
        <w:rPr>
          <w:rFonts w:eastAsia="Arial"/>
          <w:sz w:val="24"/>
          <w:szCs w:val="24"/>
        </w:rPr>
        <w:t>газоаналізатор;</w:t>
      </w:r>
    </w:p>
    <w:p w:rsidR="00C12D80" w:rsidRPr="00C12D80" w:rsidRDefault="00C12D80" w:rsidP="00C12D8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eastAsia="Arial"/>
          <w:sz w:val="24"/>
          <w:szCs w:val="24"/>
        </w:rPr>
      </w:pPr>
      <w:r w:rsidRPr="00C12D80">
        <w:rPr>
          <w:rFonts w:eastAsia="Arial"/>
          <w:sz w:val="24"/>
          <w:szCs w:val="24"/>
        </w:rPr>
        <w:t>стенд контролю ходової частини;</w:t>
      </w:r>
    </w:p>
    <w:p w:rsidR="00C12D80" w:rsidRPr="00C12D80" w:rsidRDefault="00C12D80" w:rsidP="00C12D8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eastAsia="Arial"/>
          <w:sz w:val="24"/>
          <w:szCs w:val="24"/>
        </w:rPr>
      </w:pPr>
      <w:r w:rsidRPr="00C12D80">
        <w:rPr>
          <w:rFonts w:eastAsia="Arial"/>
          <w:sz w:val="24"/>
          <w:szCs w:val="24"/>
        </w:rPr>
        <w:t>прилад для корекції фар;</w:t>
      </w:r>
    </w:p>
    <w:p w:rsidR="00C12D80" w:rsidRPr="00C12D80" w:rsidRDefault="00C12D80" w:rsidP="00C12D80">
      <w:pPr>
        <w:widowControl w:val="0"/>
        <w:overflowPunct w:val="0"/>
        <w:autoSpaceDE w:val="0"/>
        <w:autoSpaceDN w:val="0"/>
        <w:adjustRightInd w:val="0"/>
        <w:ind w:firstLine="567"/>
        <w:contextualSpacing/>
        <w:jc w:val="both"/>
        <w:rPr>
          <w:snapToGrid w:val="0"/>
          <w:sz w:val="24"/>
          <w:szCs w:val="24"/>
        </w:rPr>
      </w:pPr>
      <w:r w:rsidRPr="00C12D80">
        <w:rPr>
          <w:snapToGrid w:val="0"/>
          <w:sz w:val="24"/>
          <w:szCs w:val="24"/>
        </w:rPr>
        <w:t>9. СТО Учасника повинна мати:</w:t>
      </w:r>
    </w:p>
    <w:p w:rsidR="00C12D80" w:rsidRPr="00C12D80" w:rsidRDefault="00C12D80" w:rsidP="00C12D80">
      <w:pPr>
        <w:widowControl w:val="0"/>
        <w:numPr>
          <w:ilvl w:val="0"/>
          <w:numId w:val="7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snapToGrid w:val="0"/>
          <w:sz w:val="24"/>
          <w:szCs w:val="24"/>
        </w:rPr>
      </w:pPr>
      <w:r w:rsidRPr="00C12D80">
        <w:rPr>
          <w:snapToGrid w:val="0"/>
          <w:sz w:val="24"/>
          <w:szCs w:val="24"/>
        </w:rPr>
        <w:t xml:space="preserve">власне або орендоване приміщення складу та наявний запас автозапчастин, акумуляторних </w:t>
      </w:r>
      <w:proofErr w:type="spellStart"/>
      <w:r w:rsidRPr="00C12D80">
        <w:rPr>
          <w:snapToGrid w:val="0"/>
          <w:sz w:val="24"/>
          <w:szCs w:val="24"/>
        </w:rPr>
        <w:t>батарей</w:t>
      </w:r>
      <w:proofErr w:type="spellEnd"/>
      <w:r w:rsidRPr="00C12D80">
        <w:rPr>
          <w:snapToGrid w:val="0"/>
          <w:sz w:val="24"/>
          <w:szCs w:val="24"/>
        </w:rPr>
        <w:t xml:space="preserve">, витратних матеріалів, паливно-мастильних матеріалів за однією адресою місцезнаходження приміщень СТО, наявність на складі необхідних запчастин має </w:t>
      </w:r>
      <w:r w:rsidRPr="00C12D80">
        <w:rPr>
          <w:snapToGrid w:val="0"/>
          <w:sz w:val="24"/>
          <w:szCs w:val="24"/>
        </w:rPr>
        <w:lastRenderedPageBreak/>
        <w:t>бути не менше 80% для проведення технічного обслуговування автомобілів Замовника;</w:t>
      </w:r>
    </w:p>
    <w:p w:rsidR="00C12D80" w:rsidRPr="00C12D80" w:rsidRDefault="00C12D80" w:rsidP="00C12D8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23" w:firstLine="0"/>
        <w:contextualSpacing/>
        <w:jc w:val="both"/>
        <w:outlineLvl w:val="0"/>
        <w:rPr>
          <w:snapToGrid w:val="0"/>
          <w:sz w:val="24"/>
          <w:szCs w:val="24"/>
        </w:rPr>
      </w:pPr>
      <w:r w:rsidRPr="00C12D80">
        <w:rPr>
          <w:snapToGrid w:val="0"/>
          <w:sz w:val="24"/>
          <w:szCs w:val="24"/>
        </w:rPr>
        <w:t>відповідну організаційну структуру (приймальний відділ, відділ запчастин, особу відповідальну за якість виконаних робіт);</w:t>
      </w:r>
    </w:p>
    <w:p w:rsidR="00C12D80" w:rsidRPr="00C12D80" w:rsidRDefault="00C12D80" w:rsidP="00C12D8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23" w:firstLine="0"/>
        <w:contextualSpacing/>
        <w:jc w:val="both"/>
        <w:outlineLvl w:val="0"/>
        <w:rPr>
          <w:snapToGrid w:val="0"/>
          <w:sz w:val="24"/>
          <w:szCs w:val="24"/>
        </w:rPr>
      </w:pPr>
      <w:r w:rsidRPr="00C12D80">
        <w:rPr>
          <w:snapToGrid w:val="0"/>
          <w:sz w:val="24"/>
          <w:szCs w:val="24"/>
        </w:rPr>
        <w:t xml:space="preserve">спеціалізоване ліцензійне програмне забезпечення для реалізації і правильного використання запчастин, інтервалів та трудомісткості чергового обслуговування автомобілів, технології їх ремонту та діагностики </w:t>
      </w:r>
      <w:bookmarkStart w:id="2" w:name="_Hlk129773500"/>
      <w:r w:rsidRPr="00C12D80">
        <w:rPr>
          <w:i/>
          <w:snapToGrid w:val="0"/>
          <w:sz w:val="24"/>
          <w:szCs w:val="24"/>
          <w:u w:val="single"/>
        </w:rPr>
        <w:t>(надати гарантійний лист)</w:t>
      </w:r>
      <w:bookmarkEnd w:id="2"/>
      <w:r w:rsidRPr="00C12D80">
        <w:rPr>
          <w:snapToGrid w:val="0"/>
          <w:sz w:val="24"/>
          <w:szCs w:val="24"/>
        </w:rPr>
        <w:t>;</w:t>
      </w:r>
    </w:p>
    <w:p w:rsidR="00C12D80" w:rsidRPr="00C12D80" w:rsidRDefault="00C12D80" w:rsidP="00C12D8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right="23" w:firstLine="0"/>
        <w:contextualSpacing/>
        <w:jc w:val="both"/>
        <w:outlineLvl w:val="0"/>
        <w:rPr>
          <w:snapToGrid w:val="0"/>
          <w:sz w:val="24"/>
          <w:szCs w:val="24"/>
        </w:rPr>
      </w:pPr>
      <w:r w:rsidRPr="00C12D80">
        <w:rPr>
          <w:snapToGrid w:val="0"/>
          <w:sz w:val="24"/>
          <w:szCs w:val="24"/>
        </w:rPr>
        <w:t xml:space="preserve">наявність приміщення для оформлення замовлення клієнта та зал очікування. </w:t>
      </w:r>
    </w:p>
    <w:p w:rsidR="00C12D80" w:rsidRPr="00C12D80" w:rsidRDefault="00C12D80" w:rsidP="00C12D80">
      <w:pPr>
        <w:widowControl w:val="0"/>
        <w:overflowPunct w:val="0"/>
        <w:autoSpaceDE w:val="0"/>
        <w:autoSpaceDN w:val="0"/>
        <w:adjustRightInd w:val="0"/>
        <w:ind w:firstLine="708"/>
        <w:jc w:val="both"/>
        <w:outlineLvl w:val="0"/>
        <w:rPr>
          <w:strike/>
          <w:color w:val="FF0000"/>
          <w:sz w:val="24"/>
          <w:szCs w:val="24"/>
        </w:rPr>
      </w:pPr>
      <w:r w:rsidRPr="00C12D80">
        <w:rPr>
          <w:sz w:val="24"/>
          <w:szCs w:val="24"/>
        </w:rPr>
        <w:t>10. Учасник повинен надати інформацію про застосування Учасником заходів із захисту довкілля, що підтверджує здійснення утилізації небезпечних відходів на підприємстві Учасника.</w:t>
      </w:r>
    </w:p>
    <w:p w:rsidR="00C12D80" w:rsidRPr="00C12D80" w:rsidRDefault="00C12D80" w:rsidP="00C12D80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  <w:szCs w:val="24"/>
        </w:rPr>
      </w:pPr>
      <w:r w:rsidRPr="00C12D80">
        <w:rPr>
          <w:sz w:val="24"/>
          <w:szCs w:val="24"/>
        </w:rPr>
        <w:t xml:space="preserve">11. Учасник повинен організувати безпечне зберігання автомобіля Замовника на території СТО, мати стоянку для зберігання не менше ніж десяти автотранспортних засобів Замовника та цілодобову охорону, відео-спостереження </w:t>
      </w:r>
      <w:r w:rsidRPr="00C12D80">
        <w:rPr>
          <w:i/>
          <w:sz w:val="24"/>
          <w:szCs w:val="24"/>
        </w:rPr>
        <w:t>(надати гарантійний лист).</w:t>
      </w:r>
      <w:r w:rsidRPr="00C12D80">
        <w:rPr>
          <w:sz w:val="24"/>
          <w:szCs w:val="24"/>
        </w:rPr>
        <w:t xml:space="preserve"> </w:t>
      </w:r>
    </w:p>
    <w:p w:rsidR="00C12D80" w:rsidRPr="00C12D80" w:rsidRDefault="00C12D80" w:rsidP="00C12D80">
      <w:pPr>
        <w:ind w:firstLine="709"/>
        <w:jc w:val="both"/>
        <w:rPr>
          <w:b/>
          <w:sz w:val="24"/>
          <w:szCs w:val="24"/>
          <w:lang w:eastAsia="uk-UA"/>
        </w:rPr>
      </w:pPr>
      <w:r w:rsidRPr="00C12D80">
        <w:rPr>
          <w:sz w:val="24"/>
          <w:szCs w:val="24"/>
        </w:rPr>
        <w:t xml:space="preserve">12. </w:t>
      </w:r>
      <w:r w:rsidRPr="00C12D80">
        <w:rPr>
          <w:sz w:val="24"/>
          <w:szCs w:val="24"/>
          <w:lang w:eastAsia="uk-UA"/>
        </w:rPr>
        <w:t>Вимоги до якості та обсягу послуг, що надаються СТО:</w:t>
      </w:r>
    </w:p>
    <w:p w:rsidR="00C12D80" w:rsidRPr="00C12D80" w:rsidRDefault="00C12D80" w:rsidP="00C12D8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i/>
          <w:sz w:val="24"/>
          <w:szCs w:val="24"/>
        </w:rPr>
      </w:pPr>
      <w:r w:rsidRPr="00C12D80">
        <w:rPr>
          <w:sz w:val="24"/>
          <w:szCs w:val="24"/>
          <w:lang w:eastAsia="uk-UA"/>
        </w:rPr>
        <w:t>якість послуг повинна відповідати технологічним вимогам, загальноприйнятим умовам надання такого роду послуг та чинному законодавству України;</w:t>
      </w:r>
    </w:p>
    <w:p w:rsidR="00C12D80" w:rsidRPr="00C12D80" w:rsidRDefault="00C12D80" w:rsidP="00C12D8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sz w:val="24"/>
          <w:szCs w:val="24"/>
          <w:lang w:eastAsia="x-none"/>
        </w:rPr>
      </w:pPr>
      <w:r w:rsidRPr="00C12D80">
        <w:rPr>
          <w:sz w:val="24"/>
          <w:szCs w:val="24"/>
          <w:lang w:eastAsia="uk-UA"/>
        </w:rPr>
        <w:t>к</w:t>
      </w:r>
      <w:r w:rsidRPr="00C12D80">
        <w:rPr>
          <w:sz w:val="24"/>
          <w:szCs w:val="24"/>
          <w:lang w:eastAsia="x-none"/>
        </w:rPr>
        <w:t xml:space="preserve">онкретний перелік та вартість послуг, перелік запасних частин, </w:t>
      </w:r>
      <w:r w:rsidRPr="00C12D80">
        <w:rPr>
          <w:sz w:val="24"/>
          <w:szCs w:val="24"/>
        </w:rPr>
        <w:t>експлуатаційних рідини, супутнього товару та витратних матеріалів</w:t>
      </w:r>
      <w:r w:rsidRPr="00C12D80">
        <w:rPr>
          <w:sz w:val="24"/>
          <w:szCs w:val="24"/>
          <w:lang w:eastAsia="x-none"/>
        </w:rPr>
        <w:t xml:space="preserve">, що надаються Замовнику, строк надання послуг визначається у наряд-замовленні при кожному прийманні </w:t>
      </w:r>
      <w:r w:rsidRPr="00C12D80">
        <w:rPr>
          <w:sz w:val="24"/>
          <w:szCs w:val="24"/>
          <w:lang w:eastAsia="uk-UA"/>
        </w:rPr>
        <w:t>транспортних засобів</w:t>
      </w:r>
      <w:r w:rsidRPr="00C12D80">
        <w:rPr>
          <w:sz w:val="24"/>
          <w:szCs w:val="24"/>
          <w:lang w:eastAsia="x-none"/>
        </w:rPr>
        <w:t xml:space="preserve"> на СТО;</w:t>
      </w:r>
    </w:p>
    <w:p w:rsidR="00C12D80" w:rsidRPr="00C12D80" w:rsidRDefault="00C12D80" w:rsidP="00C12D8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sz w:val="24"/>
          <w:szCs w:val="24"/>
          <w:lang w:eastAsia="uk-UA"/>
        </w:rPr>
      </w:pPr>
      <w:r w:rsidRPr="00C12D80">
        <w:rPr>
          <w:sz w:val="24"/>
          <w:szCs w:val="24"/>
          <w:lang w:eastAsia="x-none"/>
        </w:rPr>
        <w:t>в</w:t>
      </w:r>
      <w:r w:rsidRPr="00C12D80">
        <w:rPr>
          <w:sz w:val="24"/>
          <w:szCs w:val="24"/>
          <w:lang w:eastAsia="uk-UA"/>
        </w:rPr>
        <w:t xml:space="preserve">артість </w:t>
      </w:r>
      <w:r w:rsidRPr="00C12D80">
        <w:rPr>
          <w:sz w:val="24"/>
          <w:szCs w:val="24"/>
          <w:lang w:eastAsia="x-none"/>
        </w:rPr>
        <w:t xml:space="preserve">запасних частин, </w:t>
      </w:r>
      <w:r w:rsidRPr="00C12D80">
        <w:rPr>
          <w:sz w:val="24"/>
          <w:szCs w:val="24"/>
        </w:rPr>
        <w:t>експлуатаційних рідини, супутнього товару та витратних матеріалів</w:t>
      </w:r>
      <w:r w:rsidRPr="00C12D80">
        <w:rPr>
          <w:sz w:val="24"/>
          <w:szCs w:val="24"/>
          <w:lang w:eastAsia="uk-UA"/>
        </w:rPr>
        <w:t xml:space="preserve"> розраховується за цінами Виконавця, що діяли на день оформлення наряду-замовлення, але не повинна перевищувати їх ринкову вартість на момент ремонту;</w:t>
      </w:r>
    </w:p>
    <w:p w:rsidR="00C12D80" w:rsidRPr="00C12D80" w:rsidRDefault="00C12D80" w:rsidP="00C12D8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sz w:val="24"/>
          <w:szCs w:val="24"/>
          <w:lang w:eastAsia="uk-UA"/>
        </w:rPr>
      </w:pPr>
      <w:r w:rsidRPr="00C12D80">
        <w:rPr>
          <w:sz w:val="24"/>
          <w:szCs w:val="24"/>
          <w:lang w:eastAsia="uk-UA"/>
        </w:rPr>
        <w:t xml:space="preserve">вартість послуг, </w:t>
      </w:r>
      <w:r w:rsidRPr="00C12D80">
        <w:rPr>
          <w:sz w:val="24"/>
          <w:szCs w:val="24"/>
          <w:lang w:eastAsia="x-none"/>
        </w:rPr>
        <w:t xml:space="preserve">запасних частин, </w:t>
      </w:r>
      <w:r w:rsidRPr="00C12D80">
        <w:rPr>
          <w:sz w:val="24"/>
          <w:szCs w:val="24"/>
        </w:rPr>
        <w:t>експлуатаційних рідини, супутнього товару та витратних матеріалів</w:t>
      </w:r>
      <w:r w:rsidRPr="00C12D80">
        <w:rPr>
          <w:sz w:val="24"/>
          <w:szCs w:val="24"/>
          <w:lang w:eastAsia="uk-UA"/>
        </w:rPr>
        <w:t xml:space="preserve"> вказується у наряд-замовленнях та відповідних актах приймання-передачі наданих послуг (актах виконаних робіт).</w:t>
      </w:r>
    </w:p>
    <w:p w:rsidR="00C12D80" w:rsidRPr="00C12D80" w:rsidRDefault="00C12D80" w:rsidP="00C12D80">
      <w:pPr>
        <w:ind w:firstLine="709"/>
        <w:jc w:val="both"/>
        <w:rPr>
          <w:sz w:val="24"/>
          <w:szCs w:val="24"/>
          <w:lang w:eastAsia="uk-UA"/>
        </w:rPr>
      </w:pPr>
      <w:r w:rsidRPr="00C12D80">
        <w:rPr>
          <w:snapToGrid w:val="0"/>
          <w:sz w:val="24"/>
          <w:szCs w:val="24"/>
        </w:rPr>
        <w:t>Учасник повинен мати</w:t>
      </w:r>
      <w:r w:rsidRPr="00C12D80">
        <w:rPr>
          <w:sz w:val="24"/>
          <w:szCs w:val="24"/>
          <w:lang w:eastAsia="uk-UA"/>
        </w:rPr>
        <w:t xml:space="preserve"> сертифікат офіційного дилера «</w:t>
      </w:r>
      <w:proofErr w:type="spellStart"/>
      <w:r w:rsidRPr="00C12D80">
        <w:rPr>
          <w:sz w:val="24"/>
          <w:szCs w:val="24"/>
          <w:lang w:eastAsia="uk-UA"/>
        </w:rPr>
        <w:t>Toyota</w:t>
      </w:r>
      <w:proofErr w:type="spellEnd"/>
      <w:r w:rsidRPr="00C12D80">
        <w:rPr>
          <w:sz w:val="24"/>
          <w:szCs w:val="24"/>
          <w:lang w:eastAsia="uk-UA"/>
        </w:rPr>
        <w:t>» або інший документ, який підтверджує взаємозв’язок з виробником на проведення ремонту та технічного обслуговування автомобілів марок «</w:t>
      </w:r>
      <w:proofErr w:type="spellStart"/>
      <w:r w:rsidRPr="00C12D80">
        <w:rPr>
          <w:sz w:val="24"/>
          <w:szCs w:val="24"/>
          <w:lang w:eastAsia="uk-UA"/>
        </w:rPr>
        <w:t>Toyota</w:t>
      </w:r>
      <w:proofErr w:type="spellEnd"/>
      <w:r w:rsidRPr="00C12D80">
        <w:rPr>
          <w:sz w:val="24"/>
          <w:szCs w:val="24"/>
          <w:lang w:eastAsia="uk-UA"/>
        </w:rPr>
        <w:t xml:space="preserve">» </w:t>
      </w:r>
      <w:r w:rsidRPr="00C12D80">
        <w:rPr>
          <w:color w:val="000000" w:themeColor="text1"/>
          <w:sz w:val="24"/>
          <w:szCs w:val="24"/>
        </w:rPr>
        <w:t>(на підтвердження надається копія дилерського/дистриб’юторського договору або копія витягу з дилерського/дистриб’юторського договору або копія сертифікату дилера/дистриб’ютора.</w:t>
      </w:r>
      <w:r w:rsidRPr="00C12D80">
        <w:rPr>
          <w:rFonts w:eastAsia="Arial"/>
          <w:color w:val="000000" w:themeColor="text1"/>
          <w:sz w:val="24"/>
          <w:szCs w:val="24"/>
        </w:rPr>
        <w:t xml:space="preserve"> </w:t>
      </w:r>
    </w:p>
    <w:p w:rsidR="00C12D80" w:rsidRPr="00C12D80" w:rsidRDefault="00C12D80" w:rsidP="00C12D80">
      <w:pPr>
        <w:ind w:firstLine="709"/>
        <w:jc w:val="both"/>
        <w:rPr>
          <w:rFonts w:eastAsia="Arial"/>
          <w:sz w:val="24"/>
          <w:szCs w:val="24"/>
        </w:rPr>
      </w:pPr>
      <w:r w:rsidRPr="00C12D80">
        <w:rPr>
          <w:sz w:val="24"/>
          <w:szCs w:val="24"/>
          <w:lang w:eastAsia="uk-UA"/>
        </w:rPr>
        <w:t xml:space="preserve">Кількість (обсяг) послуг, що є предметом закупівлі: </w:t>
      </w:r>
      <w:r w:rsidRPr="00C12D80">
        <w:rPr>
          <w:sz w:val="24"/>
          <w:szCs w:val="24"/>
          <w:lang w:val="ru-RU" w:eastAsia="uk-UA"/>
        </w:rPr>
        <w:t>55</w:t>
      </w:r>
      <w:r w:rsidRPr="00C12D80">
        <w:rPr>
          <w:b/>
          <w:sz w:val="24"/>
          <w:szCs w:val="24"/>
          <w:lang w:eastAsia="uk-UA"/>
        </w:rPr>
        <w:t xml:space="preserve"> </w:t>
      </w:r>
      <w:r w:rsidRPr="00C12D80">
        <w:rPr>
          <w:sz w:val="24"/>
          <w:szCs w:val="24"/>
        </w:rPr>
        <w:t>людино/годин (нормо/годин)</w:t>
      </w:r>
      <w:r w:rsidRPr="00C12D80">
        <w:rPr>
          <w:sz w:val="24"/>
          <w:szCs w:val="24"/>
          <w:lang w:eastAsia="uk-UA"/>
        </w:rPr>
        <w:t>.</w:t>
      </w:r>
    </w:p>
    <w:p w:rsidR="00C12D80" w:rsidRPr="00C12D80" w:rsidRDefault="00C12D80" w:rsidP="00C12D80">
      <w:pPr>
        <w:ind w:firstLine="709"/>
        <w:jc w:val="both"/>
        <w:rPr>
          <w:sz w:val="24"/>
          <w:szCs w:val="24"/>
          <w:lang w:eastAsia="uk-UA"/>
        </w:rPr>
      </w:pPr>
      <w:r w:rsidRPr="00C12D80">
        <w:rPr>
          <w:sz w:val="24"/>
          <w:szCs w:val="24"/>
          <w:lang w:eastAsia="uk-UA"/>
        </w:rPr>
        <w:t xml:space="preserve">Перелік транспортних засобів Замовника, щодо яких надаються послуги за предметом закупівлі: </w:t>
      </w:r>
    </w:p>
    <w:tbl>
      <w:tblPr>
        <w:tblW w:w="101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201"/>
        <w:gridCol w:w="3413"/>
        <w:gridCol w:w="1612"/>
        <w:gridCol w:w="1280"/>
      </w:tblGrid>
      <w:tr w:rsidR="00C12D80" w:rsidRPr="00C12D80" w:rsidTr="0030464F">
        <w:trPr>
          <w:trHeight w:val="497"/>
        </w:trPr>
        <w:tc>
          <w:tcPr>
            <w:tcW w:w="612" w:type="dxa"/>
            <w:tcBorders>
              <w:top w:val="single" w:sz="6" w:space="0" w:color="auto"/>
              <w:right w:val="single" w:sz="6" w:space="0" w:color="auto"/>
            </w:tcBorders>
            <w:hideMark/>
          </w:tcPr>
          <w:p w:rsidR="00C12D80" w:rsidRPr="00C12D80" w:rsidRDefault="00C12D80" w:rsidP="0030464F">
            <w:pPr>
              <w:spacing w:after="60"/>
              <w:jc w:val="center"/>
              <w:outlineLvl w:val="1"/>
              <w:rPr>
                <w:sz w:val="24"/>
                <w:szCs w:val="24"/>
              </w:rPr>
            </w:pPr>
            <w:bookmarkStart w:id="3" w:name="_GoBack"/>
            <w:bookmarkEnd w:id="3"/>
            <w:r w:rsidRPr="00C12D80">
              <w:rPr>
                <w:sz w:val="24"/>
                <w:szCs w:val="24"/>
              </w:rPr>
              <w:t>№</w:t>
            </w:r>
          </w:p>
          <w:p w:rsidR="00C12D80" w:rsidRPr="00C12D80" w:rsidRDefault="00C12D80" w:rsidP="0030464F">
            <w:pPr>
              <w:spacing w:after="60"/>
              <w:jc w:val="center"/>
              <w:outlineLvl w:val="1"/>
              <w:rPr>
                <w:sz w:val="24"/>
                <w:szCs w:val="24"/>
              </w:rPr>
            </w:pPr>
            <w:r w:rsidRPr="00C12D80">
              <w:rPr>
                <w:sz w:val="24"/>
                <w:szCs w:val="24"/>
              </w:rPr>
              <w:t>з/п</w:t>
            </w:r>
          </w:p>
        </w:tc>
        <w:tc>
          <w:tcPr>
            <w:tcW w:w="3201" w:type="dxa"/>
            <w:tcBorders>
              <w:top w:val="single" w:sz="6" w:space="0" w:color="auto"/>
              <w:right w:val="single" w:sz="6" w:space="0" w:color="auto"/>
            </w:tcBorders>
            <w:hideMark/>
          </w:tcPr>
          <w:p w:rsidR="00C12D80" w:rsidRPr="00C12D80" w:rsidRDefault="00C12D80" w:rsidP="0030464F">
            <w:pPr>
              <w:spacing w:after="60"/>
              <w:jc w:val="center"/>
              <w:outlineLvl w:val="1"/>
              <w:rPr>
                <w:sz w:val="24"/>
                <w:szCs w:val="24"/>
              </w:rPr>
            </w:pPr>
            <w:r w:rsidRPr="00C12D80">
              <w:rPr>
                <w:sz w:val="24"/>
                <w:szCs w:val="24"/>
              </w:rPr>
              <w:t>Марка/модель автомобіля (ТЗ)</w:t>
            </w:r>
          </w:p>
        </w:tc>
        <w:tc>
          <w:tcPr>
            <w:tcW w:w="3413" w:type="dxa"/>
            <w:tcBorders>
              <w:left w:val="single" w:sz="6" w:space="0" w:color="auto"/>
            </w:tcBorders>
            <w:hideMark/>
          </w:tcPr>
          <w:p w:rsidR="00C12D80" w:rsidRPr="00C12D80" w:rsidRDefault="00C12D80" w:rsidP="0030464F">
            <w:pPr>
              <w:spacing w:after="60"/>
              <w:jc w:val="center"/>
              <w:outlineLvl w:val="1"/>
              <w:rPr>
                <w:sz w:val="24"/>
                <w:szCs w:val="24"/>
              </w:rPr>
            </w:pPr>
            <w:r w:rsidRPr="00C12D80">
              <w:rPr>
                <w:sz w:val="24"/>
                <w:szCs w:val="24"/>
              </w:rPr>
              <w:t>Номер шасі (кузова, рами)</w:t>
            </w:r>
          </w:p>
        </w:tc>
        <w:tc>
          <w:tcPr>
            <w:tcW w:w="1612" w:type="dxa"/>
            <w:tcBorders>
              <w:left w:val="single" w:sz="6" w:space="0" w:color="auto"/>
            </w:tcBorders>
            <w:hideMark/>
          </w:tcPr>
          <w:p w:rsidR="00C12D80" w:rsidRPr="00C12D80" w:rsidRDefault="00C12D80" w:rsidP="0030464F">
            <w:pPr>
              <w:spacing w:after="60"/>
              <w:jc w:val="center"/>
              <w:outlineLvl w:val="1"/>
              <w:rPr>
                <w:sz w:val="24"/>
                <w:szCs w:val="24"/>
              </w:rPr>
            </w:pPr>
            <w:r w:rsidRPr="00C12D80">
              <w:rPr>
                <w:sz w:val="24"/>
                <w:szCs w:val="24"/>
              </w:rPr>
              <w:t>Рік випуску</w:t>
            </w:r>
          </w:p>
        </w:tc>
        <w:tc>
          <w:tcPr>
            <w:tcW w:w="1280" w:type="dxa"/>
            <w:tcBorders>
              <w:left w:val="single" w:sz="6" w:space="0" w:color="auto"/>
            </w:tcBorders>
            <w:hideMark/>
          </w:tcPr>
          <w:p w:rsidR="00C12D80" w:rsidRPr="00C12D80" w:rsidRDefault="00C12D80" w:rsidP="0030464F">
            <w:pPr>
              <w:spacing w:after="60"/>
              <w:jc w:val="center"/>
              <w:outlineLvl w:val="1"/>
              <w:rPr>
                <w:sz w:val="24"/>
                <w:szCs w:val="24"/>
              </w:rPr>
            </w:pPr>
            <w:r w:rsidRPr="00C12D80">
              <w:rPr>
                <w:sz w:val="24"/>
                <w:szCs w:val="24"/>
              </w:rPr>
              <w:t>Об’єм V</w:t>
            </w:r>
          </w:p>
          <w:p w:rsidR="00C12D80" w:rsidRPr="00C12D80" w:rsidRDefault="00C12D80" w:rsidP="0030464F">
            <w:pPr>
              <w:spacing w:after="60"/>
              <w:jc w:val="center"/>
              <w:outlineLvl w:val="1"/>
              <w:rPr>
                <w:sz w:val="24"/>
                <w:szCs w:val="24"/>
              </w:rPr>
            </w:pPr>
            <w:r w:rsidRPr="00C12D80">
              <w:rPr>
                <w:sz w:val="24"/>
                <w:szCs w:val="24"/>
              </w:rPr>
              <w:t>(см куб.)</w:t>
            </w:r>
          </w:p>
        </w:tc>
      </w:tr>
      <w:tr w:rsidR="00C12D80" w:rsidRPr="00C12D80" w:rsidTr="0030464F">
        <w:trPr>
          <w:trHeight w:val="302"/>
        </w:trPr>
        <w:tc>
          <w:tcPr>
            <w:tcW w:w="612" w:type="dxa"/>
            <w:tcBorders>
              <w:top w:val="single" w:sz="6" w:space="0" w:color="auto"/>
              <w:right w:val="single" w:sz="6" w:space="0" w:color="auto"/>
            </w:tcBorders>
          </w:tcPr>
          <w:p w:rsidR="00C12D80" w:rsidRPr="00C12D80" w:rsidRDefault="00C12D80" w:rsidP="0030464F">
            <w:pPr>
              <w:spacing w:after="60"/>
              <w:jc w:val="center"/>
              <w:outlineLvl w:val="1"/>
              <w:rPr>
                <w:sz w:val="24"/>
                <w:szCs w:val="24"/>
              </w:rPr>
            </w:pPr>
            <w:r w:rsidRPr="00C12D80">
              <w:rPr>
                <w:sz w:val="24"/>
                <w:szCs w:val="24"/>
              </w:rPr>
              <w:t>1.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2D80" w:rsidRPr="00C12D80" w:rsidRDefault="00C12D80" w:rsidP="0030464F">
            <w:pPr>
              <w:spacing w:after="60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C12D80">
              <w:rPr>
                <w:sz w:val="24"/>
                <w:szCs w:val="24"/>
                <w:lang w:val="en-US"/>
              </w:rPr>
              <w:t>Toyota Camry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2D80" w:rsidRPr="00C12D80" w:rsidRDefault="00C12D80" w:rsidP="0030464F">
            <w:pPr>
              <w:spacing w:after="60"/>
              <w:jc w:val="center"/>
              <w:outlineLvl w:val="1"/>
              <w:rPr>
                <w:sz w:val="24"/>
                <w:szCs w:val="24"/>
              </w:rPr>
            </w:pPr>
            <w:r w:rsidRPr="00C12D80">
              <w:rPr>
                <w:sz w:val="24"/>
                <w:szCs w:val="24"/>
                <w:lang w:val="en-US"/>
              </w:rPr>
              <w:t>JTNB</w:t>
            </w:r>
            <w:r w:rsidRPr="00C12D80">
              <w:rPr>
                <w:sz w:val="24"/>
                <w:szCs w:val="24"/>
              </w:rPr>
              <w:t>13</w:t>
            </w:r>
            <w:r w:rsidRPr="00C12D80">
              <w:rPr>
                <w:sz w:val="24"/>
                <w:szCs w:val="24"/>
                <w:lang w:val="en-US"/>
              </w:rPr>
              <w:t>HKX</w:t>
            </w:r>
            <w:r w:rsidRPr="00C12D80">
              <w:rPr>
                <w:sz w:val="24"/>
                <w:szCs w:val="24"/>
              </w:rPr>
              <w:t>03154934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</w:tcBorders>
          </w:tcPr>
          <w:p w:rsidR="00C12D80" w:rsidRPr="00C12D80" w:rsidRDefault="00C12D80" w:rsidP="0030464F">
            <w:pPr>
              <w:spacing w:after="60"/>
              <w:jc w:val="center"/>
              <w:outlineLvl w:val="1"/>
              <w:rPr>
                <w:sz w:val="24"/>
                <w:szCs w:val="24"/>
              </w:rPr>
            </w:pPr>
            <w:r w:rsidRPr="00C12D80">
              <w:rPr>
                <w:sz w:val="24"/>
                <w:szCs w:val="24"/>
              </w:rPr>
              <w:t>2021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</w:tcBorders>
          </w:tcPr>
          <w:p w:rsidR="00C12D80" w:rsidRPr="00C12D80" w:rsidRDefault="00C12D80" w:rsidP="0030464F">
            <w:pPr>
              <w:spacing w:after="60"/>
              <w:jc w:val="center"/>
              <w:outlineLvl w:val="1"/>
              <w:rPr>
                <w:sz w:val="24"/>
                <w:szCs w:val="24"/>
                <w:lang w:val="ru-RU"/>
              </w:rPr>
            </w:pPr>
            <w:r w:rsidRPr="00C12D80">
              <w:rPr>
                <w:sz w:val="24"/>
                <w:szCs w:val="24"/>
                <w:lang w:val="ru-RU"/>
              </w:rPr>
              <w:t>2487</w:t>
            </w:r>
          </w:p>
        </w:tc>
      </w:tr>
    </w:tbl>
    <w:p w:rsidR="00C12D80" w:rsidRPr="00C12D80" w:rsidRDefault="00C12D80" w:rsidP="00C12D80">
      <w:pPr>
        <w:ind w:firstLine="709"/>
        <w:jc w:val="both"/>
        <w:rPr>
          <w:sz w:val="24"/>
          <w:szCs w:val="24"/>
          <w:lang w:eastAsia="uk-UA"/>
        </w:rPr>
      </w:pPr>
    </w:p>
    <w:p w:rsidR="00C12D80" w:rsidRPr="00C12D80" w:rsidRDefault="00C12D80" w:rsidP="00C12D80">
      <w:pPr>
        <w:ind w:firstLine="709"/>
        <w:jc w:val="both"/>
        <w:rPr>
          <w:strike/>
          <w:color w:val="FF0000"/>
          <w:sz w:val="24"/>
          <w:szCs w:val="24"/>
        </w:rPr>
      </w:pPr>
      <w:r w:rsidRPr="00C12D80">
        <w:rPr>
          <w:b/>
          <w:sz w:val="24"/>
          <w:szCs w:val="24"/>
        </w:rPr>
        <w:t xml:space="preserve">Технічні, якісні характеристики предмета закупівлі, передбачають необхідність застосування заходів із захисту довкілля, </w:t>
      </w:r>
      <w:r w:rsidRPr="00C12D80">
        <w:rPr>
          <w:sz w:val="24"/>
          <w:szCs w:val="24"/>
        </w:rPr>
        <w:t xml:space="preserve">відповідати вимогам </w:t>
      </w:r>
      <w:r w:rsidRPr="00C12D80">
        <w:rPr>
          <w:sz w:val="24"/>
          <w:szCs w:val="24"/>
          <w:lang w:eastAsia="zh-CN"/>
        </w:rPr>
        <w:t xml:space="preserve">Законів України «Про охорону навколишнього природного середовища», </w:t>
      </w:r>
      <w:r w:rsidRPr="00C12D80">
        <w:rPr>
          <w:sz w:val="24"/>
          <w:szCs w:val="24"/>
        </w:rPr>
        <w:t xml:space="preserve">«Про забезпечення санітарного та епідеміологічного благополуччя населення» </w:t>
      </w:r>
      <w:r w:rsidRPr="00C12D80">
        <w:rPr>
          <w:sz w:val="24"/>
          <w:szCs w:val="24"/>
          <w:lang w:eastAsia="zh-CN"/>
        </w:rPr>
        <w:t xml:space="preserve">та інших чинних нормативно-правових актів </w:t>
      </w:r>
      <w:r w:rsidRPr="00C12D80">
        <w:rPr>
          <w:sz w:val="24"/>
          <w:szCs w:val="24"/>
          <w:lang w:eastAsia="zh-CN"/>
        </w:rPr>
        <w:lastRenderedPageBreak/>
        <w:t>України з питань екологічної безпеки, охорони навколишнього природного середовища</w:t>
      </w:r>
      <w:r w:rsidRPr="00C12D80">
        <w:rPr>
          <w:sz w:val="24"/>
          <w:szCs w:val="24"/>
        </w:rPr>
        <w:t>, пожежної та техногенної безпеки, охорони праці та виробничої санітарії.</w:t>
      </w:r>
    </w:p>
    <w:p w:rsidR="00C12D80" w:rsidRPr="00C12D80" w:rsidRDefault="00C12D80" w:rsidP="00C12D80">
      <w:pPr>
        <w:ind w:firstLine="709"/>
        <w:jc w:val="both"/>
        <w:rPr>
          <w:sz w:val="24"/>
          <w:szCs w:val="24"/>
        </w:rPr>
      </w:pPr>
      <w:r w:rsidRPr="00C12D80">
        <w:rPr>
          <w:sz w:val="24"/>
          <w:szCs w:val="24"/>
        </w:rPr>
        <w:t>Розрахункова кількість нормо-годин, необхідних для виконання кожного виду робіт, не повинна перевищувати кількість нормо-годин, рекомендовану заводом-виробником транспортного засобу.</w:t>
      </w:r>
    </w:p>
    <w:p w:rsidR="00C12D80" w:rsidRPr="00C12D80" w:rsidRDefault="00C12D80" w:rsidP="00C12D80">
      <w:pPr>
        <w:ind w:firstLine="709"/>
        <w:jc w:val="both"/>
        <w:rPr>
          <w:sz w:val="24"/>
          <w:szCs w:val="24"/>
        </w:rPr>
      </w:pPr>
      <w:r w:rsidRPr="00C12D80">
        <w:rPr>
          <w:sz w:val="24"/>
          <w:szCs w:val="24"/>
        </w:rPr>
        <w:t>13. У складі тендерної пропозиції учасник повинен надати вартість 1 л/г (н/г) та загальну вартість послуг згідно з Таблицею 1.</w:t>
      </w:r>
    </w:p>
    <w:p w:rsidR="00C12D80" w:rsidRPr="00C12D80" w:rsidRDefault="00C12D80" w:rsidP="00C12D80">
      <w:pPr>
        <w:ind w:firstLine="709"/>
        <w:jc w:val="both"/>
        <w:rPr>
          <w:sz w:val="24"/>
          <w:szCs w:val="24"/>
        </w:rPr>
      </w:pPr>
      <w:r w:rsidRPr="00C12D80">
        <w:rPr>
          <w:sz w:val="24"/>
          <w:szCs w:val="24"/>
        </w:rPr>
        <w:t>14. Обсяг послуг з технічного обслуговування та ремонту транспортного засобу Замовника складається з:</w:t>
      </w:r>
    </w:p>
    <w:p w:rsidR="00C12D80" w:rsidRPr="00C12D80" w:rsidRDefault="00C12D80" w:rsidP="00C12D80">
      <w:pPr>
        <w:ind w:firstLine="709"/>
        <w:jc w:val="both"/>
        <w:rPr>
          <w:sz w:val="24"/>
          <w:szCs w:val="24"/>
        </w:rPr>
      </w:pPr>
      <w:r w:rsidRPr="00C12D80">
        <w:rPr>
          <w:sz w:val="24"/>
          <w:szCs w:val="24"/>
        </w:rPr>
        <w:t>- сумарного обсягу послуг з ремонту</w:t>
      </w:r>
      <w:r w:rsidRPr="00C12D80">
        <w:rPr>
          <w:sz w:val="24"/>
          <w:szCs w:val="24"/>
          <w:lang w:val="ru-RU"/>
        </w:rPr>
        <w:t xml:space="preserve"> та</w:t>
      </w:r>
      <w:r w:rsidRPr="00C12D80">
        <w:rPr>
          <w:sz w:val="24"/>
          <w:szCs w:val="24"/>
        </w:rPr>
        <w:t xml:space="preserve"> технічного обслуговування транспортного засобу, який становить </w:t>
      </w:r>
      <w:r w:rsidRPr="00C12D80">
        <w:rPr>
          <w:sz w:val="24"/>
          <w:szCs w:val="24"/>
          <w:lang w:val="ru-RU"/>
        </w:rPr>
        <w:t>55</w:t>
      </w:r>
      <w:r w:rsidRPr="00C12D80">
        <w:rPr>
          <w:sz w:val="24"/>
          <w:szCs w:val="24"/>
        </w:rPr>
        <w:t xml:space="preserve"> людино/годин (нормо/годин);</w:t>
      </w:r>
    </w:p>
    <w:p w:rsidR="00C12D80" w:rsidRPr="00C12D80" w:rsidRDefault="00C12D80" w:rsidP="00C12D80">
      <w:pPr>
        <w:ind w:firstLine="709"/>
        <w:jc w:val="both"/>
        <w:rPr>
          <w:sz w:val="24"/>
          <w:szCs w:val="24"/>
        </w:rPr>
      </w:pPr>
      <w:r w:rsidRPr="00C12D80">
        <w:rPr>
          <w:sz w:val="24"/>
          <w:szCs w:val="24"/>
        </w:rPr>
        <w:t>- обсягу запасних частин, експлуатаційних рідин, супутнього товару та витратних матеріалів, які необхідно замінити або використати при наданні послуг з ремонту та технічного обслуговування транспортного засобу який становить не менше 1</w:t>
      </w:r>
      <w:r w:rsidRPr="00C12D80">
        <w:rPr>
          <w:sz w:val="24"/>
          <w:szCs w:val="24"/>
          <w:lang w:val="ru-RU"/>
        </w:rPr>
        <w:t>55</w:t>
      </w:r>
      <w:r w:rsidRPr="00C12D80">
        <w:rPr>
          <w:sz w:val="24"/>
          <w:szCs w:val="24"/>
        </w:rPr>
        <w:t xml:space="preserve"> 000,00</w:t>
      </w:r>
      <w:r w:rsidRPr="00C12D80">
        <w:rPr>
          <w:color w:val="FF0000"/>
          <w:sz w:val="24"/>
          <w:szCs w:val="24"/>
        </w:rPr>
        <w:t xml:space="preserve"> </w:t>
      </w:r>
      <w:r w:rsidRPr="00C12D80">
        <w:rPr>
          <w:sz w:val="24"/>
          <w:szCs w:val="24"/>
        </w:rPr>
        <w:t>грн. з ПДВ.</w:t>
      </w:r>
    </w:p>
    <w:p w:rsidR="00C12D80" w:rsidRPr="00C12D80" w:rsidRDefault="00C12D80" w:rsidP="00C12D80">
      <w:pPr>
        <w:ind w:firstLine="709"/>
        <w:jc w:val="both"/>
        <w:rPr>
          <w:sz w:val="24"/>
          <w:szCs w:val="24"/>
        </w:rPr>
      </w:pPr>
      <w:r w:rsidRPr="00C12D80">
        <w:rPr>
          <w:sz w:val="24"/>
          <w:szCs w:val="24"/>
        </w:rPr>
        <w:t>Таблиця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3406"/>
        <w:gridCol w:w="1685"/>
        <w:gridCol w:w="1660"/>
        <w:gridCol w:w="1666"/>
      </w:tblGrid>
      <w:tr w:rsidR="00C12D80" w:rsidRPr="00C12D80" w:rsidTr="0030464F">
        <w:tc>
          <w:tcPr>
            <w:tcW w:w="709" w:type="dxa"/>
            <w:shd w:val="clear" w:color="auto" w:fill="auto"/>
          </w:tcPr>
          <w:p w:rsidR="00C12D80" w:rsidRPr="00C12D80" w:rsidRDefault="00C12D80" w:rsidP="0030464F">
            <w:pPr>
              <w:ind w:firstLine="709"/>
              <w:jc w:val="center"/>
              <w:rPr>
                <w:sz w:val="24"/>
                <w:szCs w:val="24"/>
              </w:rPr>
            </w:pPr>
            <w:r w:rsidRPr="00C12D80">
              <w:rPr>
                <w:sz w:val="24"/>
                <w:szCs w:val="24"/>
              </w:rPr>
              <w:t>№ з/п</w:t>
            </w:r>
          </w:p>
        </w:tc>
        <w:tc>
          <w:tcPr>
            <w:tcW w:w="3969" w:type="dxa"/>
            <w:shd w:val="clear" w:color="auto" w:fill="auto"/>
          </w:tcPr>
          <w:p w:rsidR="00C12D80" w:rsidRPr="00C12D80" w:rsidRDefault="00C12D80" w:rsidP="0030464F">
            <w:pPr>
              <w:ind w:firstLine="709"/>
              <w:jc w:val="center"/>
              <w:rPr>
                <w:sz w:val="24"/>
                <w:szCs w:val="24"/>
              </w:rPr>
            </w:pPr>
            <w:r w:rsidRPr="00C12D80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1984" w:type="dxa"/>
            <w:shd w:val="clear" w:color="auto" w:fill="auto"/>
          </w:tcPr>
          <w:p w:rsidR="00C12D80" w:rsidRPr="00C12D80" w:rsidRDefault="00C12D80" w:rsidP="0030464F">
            <w:pPr>
              <w:jc w:val="center"/>
              <w:rPr>
                <w:sz w:val="24"/>
                <w:szCs w:val="24"/>
              </w:rPr>
            </w:pPr>
            <w:r w:rsidRPr="00C12D80">
              <w:rPr>
                <w:sz w:val="24"/>
                <w:szCs w:val="24"/>
              </w:rPr>
              <w:t>Загальна кількість л/г (н/г)</w:t>
            </w:r>
          </w:p>
        </w:tc>
        <w:tc>
          <w:tcPr>
            <w:tcW w:w="1985" w:type="dxa"/>
            <w:shd w:val="clear" w:color="auto" w:fill="auto"/>
          </w:tcPr>
          <w:p w:rsidR="00C12D80" w:rsidRPr="00C12D80" w:rsidRDefault="00C12D80" w:rsidP="0030464F">
            <w:pPr>
              <w:jc w:val="center"/>
              <w:rPr>
                <w:sz w:val="24"/>
                <w:szCs w:val="24"/>
              </w:rPr>
            </w:pPr>
            <w:r w:rsidRPr="00C12D80">
              <w:rPr>
                <w:sz w:val="24"/>
                <w:szCs w:val="24"/>
              </w:rPr>
              <w:t>Вартість 1 л/г (н/г), грн. з ПДВ</w:t>
            </w:r>
          </w:p>
        </w:tc>
        <w:tc>
          <w:tcPr>
            <w:tcW w:w="1985" w:type="dxa"/>
            <w:shd w:val="clear" w:color="auto" w:fill="auto"/>
          </w:tcPr>
          <w:p w:rsidR="00C12D80" w:rsidRPr="00C12D80" w:rsidRDefault="00C12D80" w:rsidP="0030464F">
            <w:pPr>
              <w:jc w:val="center"/>
              <w:rPr>
                <w:sz w:val="24"/>
                <w:szCs w:val="24"/>
              </w:rPr>
            </w:pPr>
            <w:r w:rsidRPr="00C12D80">
              <w:rPr>
                <w:sz w:val="24"/>
                <w:szCs w:val="24"/>
              </w:rPr>
              <w:t>Загальна вартість, грн. з ПДВ</w:t>
            </w:r>
          </w:p>
        </w:tc>
      </w:tr>
      <w:tr w:rsidR="00C12D80" w:rsidRPr="00C12D80" w:rsidTr="0030464F">
        <w:tc>
          <w:tcPr>
            <w:tcW w:w="709" w:type="dxa"/>
            <w:shd w:val="clear" w:color="auto" w:fill="auto"/>
          </w:tcPr>
          <w:p w:rsidR="00C12D80" w:rsidRPr="00C12D80" w:rsidRDefault="00C12D80" w:rsidP="0030464F">
            <w:pPr>
              <w:rPr>
                <w:sz w:val="24"/>
                <w:szCs w:val="24"/>
              </w:rPr>
            </w:pPr>
            <w:r w:rsidRPr="00C12D8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12D80" w:rsidRPr="00C12D80" w:rsidRDefault="00C12D80" w:rsidP="0030464F">
            <w:pPr>
              <w:rPr>
                <w:sz w:val="24"/>
                <w:szCs w:val="24"/>
              </w:rPr>
            </w:pPr>
            <w:r w:rsidRPr="00C12D80">
              <w:rPr>
                <w:sz w:val="24"/>
                <w:szCs w:val="24"/>
              </w:rPr>
              <w:t xml:space="preserve">Вартість послуг </w:t>
            </w:r>
          </w:p>
        </w:tc>
        <w:tc>
          <w:tcPr>
            <w:tcW w:w="1984" w:type="dxa"/>
            <w:shd w:val="clear" w:color="auto" w:fill="auto"/>
          </w:tcPr>
          <w:p w:rsidR="00C12D80" w:rsidRPr="00C12D80" w:rsidRDefault="00C12D80" w:rsidP="0030464F">
            <w:pPr>
              <w:ind w:firstLine="709"/>
              <w:rPr>
                <w:sz w:val="24"/>
                <w:szCs w:val="24"/>
              </w:rPr>
            </w:pPr>
            <w:r w:rsidRPr="00C12D80">
              <w:rPr>
                <w:sz w:val="24"/>
                <w:szCs w:val="24"/>
              </w:rPr>
              <w:t>55</w:t>
            </w:r>
          </w:p>
        </w:tc>
        <w:tc>
          <w:tcPr>
            <w:tcW w:w="1985" w:type="dxa"/>
            <w:shd w:val="clear" w:color="auto" w:fill="auto"/>
          </w:tcPr>
          <w:p w:rsidR="00C12D80" w:rsidRPr="00C12D80" w:rsidRDefault="00C12D80" w:rsidP="0030464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12D80" w:rsidRPr="00C12D80" w:rsidRDefault="00C12D80" w:rsidP="0030464F">
            <w:pPr>
              <w:ind w:firstLine="709"/>
              <w:rPr>
                <w:sz w:val="24"/>
                <w:szCs w:val="24"/>
              </w:rPr>
            </w:pPr>
          </w:p>
        </w:tc>
      </w:tr>
      <w:tr w:rsidR="00C12D80" w:rsidRPr="00C12D80" w:rsidTr="0030464F">
        <w:trPr>
          <w:trHeight w:val="645"/>
        </w:trPr>
        <w:tc>
          <w:tcPr>
            <w:tcW w:w="709" w:type="dxa"/>
            <w:shd w:val="clear" w:color="auto" w:fill="auto"/>
          </w:tcPr>
          <w:p w:rsidR="00C12D80" w:rsidRPr="00C12D80" w:rsidRDefault="00C12D80" w:rsidP="0030464F">
            <w:pPr>
              <w:rPr>
                <w:sz w:val="24"/>
                <w:szCs w:val="24"/>
              </w:rPr>
            </w:pPr>
            <w:r w:rsidRPr="00C12D80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12D80" w:rsidRPr="00C12D80" w:rsidRDefault="00C12D80" w:rsidP="0030464F">
            <w:pPr>
              <w:jc w:val="both"/>
              <w:rPr>
                <w:sz w:val="24"/>
                <w:szCs w:val="24"/>
              </w:rPr>
            </w:pPr>
            <w:r w:rsidRPr="00C12D80">
              <w:rPr>
                <w:sz w:val="24"/>
                <w:szCs w:val="24"/>
              </w:rPr>
              <w:t>Вартість запасних частин, експлуатаційної рідини, супутнього товару та витратних матеріалів</w:t>
            </w:r>
          </w:p>
        </w:tc>
        <w:tc>
          <w:tcPr>
            <w:tcW w:w="1985" w:type="dxa"/>
            <w:shd w:val="clear" w:color="auto" w:fill="auto"/>
          </w:tcPr>
          <w:p w:rsidR="00C12D80" w:rsidRPr="00C12D80" w:rsidRDefault="00C12D80" w:rsidP="0030464F">
            <w:pPr>
              <w:rPr>
                <w:sz w:val="24"/>
                <w:szCs w:val="24"/>
              </w:rPr>
            </w:pPr>
          </w:p>
        </w:tc>
      </w:tr>
      <w:tr w:rsidR="00C12D80" w:rsidRPr="00C12D80" w:rsidTr="0030464F">
        <w:tc>
          <w:tcPr>
            <w:tcW w:w="8647" w:type="dxa"/>
            <w:gridSpan w:val="4"/>
            <w:shd w:val="clear" w:color="auto" w:fill="auto"/>
          </w:tcPr>
          <w:p w:rsidR="00C12D80" w:rsidRPr="00C12D80" w:rsidRDefault="00C12D80" w:rsidP="0030464F">
            <w:pPr>
              <w:rPr>
                <w:sz w:val="24"/>
                <w:szCs w:val="24"/>
              </w:rPr>
            </w:pPr>
            <w:r w:rsidRPr="00C12D80">
              <w:rPr>
                <w:sz w:val="24"/>
                <w:szCs w:val="24"/>
              </w:rPr>
              <w:t>Всього з ПДВ (загальна вартість пропозицій складається з суми р.1 та р.2)</w:t>
            </w:r>
          </w:p>
        </w:tc>
        <w:tc>
          <w:tcPr>
            <w:tcW w:w="1985" w:type="dxa"/>
            <w:shd w:val="clear" w:color="auto" w:fill="auto"/>
          </w:tcPr>
          <w:p w:rsidR="00C12D80" w:rsidRPr="00C12D80" w:rsidRDefault="00C12D80" w:rsidP="0030464F">
            <w:pPr>
              <w:rPr>
                <w:sz w:val="24"/>
                <w:szCs w:val="24"/>
              </w:rPr>
            </w:pPr>
          </w:p>
        </w:tc>
      </w:tr>
    </w:tbl>
    <w:p w:rsidR="00C12D80" w:rsidRPr="00C12D80" w:rsidRDefault="00C12D80" w:rsidP="00C12D80">
      <w:pPr>
        <w:rPr>
          <w:b/>
          <w:sz w:val="24"/>
          <w:szCs w:val="24"/>
        </w:rPr>
      </w:pPr>
    </w:p>
    <w:p w:rsidR="00703BD9" w:rsidRPr="006D6BAC" w:rsidRDefault="00703BD9" w:rsidP="00C12D80">
      <w:pPr>
        <w:jc w:val="both"/>
        <w:rPr>
          <w:sz w:val="24"/>
          <w:szCs w:val="24"/>
        </w:rPr>
      </w:pPr>
    </w:p>
    <w:sectPr w:rsidR="00703BD9" w:rsidRPr="006D6BAC" w:rsidSect="00EB3869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C4A1792"/>
    <w:multiLevelType w:val="hybridMultilevel"/>
    <w:tmpl w:val="5F2C902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2C1D"/>
    <w:multiLevelType w:val="hybridMultilevel"/>
    <w:tmpl w:val="1F6AA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43944"/>
    <w:multiLevelType w:val="hybridMultilevel"/>
    <w:tmpl w:val="5F388408"/>
    <w:lvl w:ilvl="0" w:tplc="6DDC29F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214D30"/>
    <w:multiLevelType w:val="hybridMultilevel"/>
    <w:tmpl w:val="5FACD9C2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8586C"/>
    <w:multiLevelType w:val="multilevel"/>
    <w:tmpl w:val="751AD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6" w15:restartNumberingAfterBreak="0">
    <w:nsid w:val="26DE4FBC"/>
    <w:multiLevelType w:val="hybridMultilevel"/>
    <w:tmpl w:val="61B4A61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50DDF"/>
    <w:multiLevelType w:val="multilevel"/>
    <w:tmpl w:val="26307B8C"/>
    <w:lvl w:ilvl="0">
      <w:start w:val="1"/>
      <w:numFmt w:val="decimal"/>
      <w:suff w:val="space"/>
      <w:lvlText w:val="%1."/>
      <w:lvlJc w:val="left"/>
      <w:pPr>
        <w:ind w:left="2771" w:hanging="360"/>
      </w:pPr>
      <w:rPr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-283" w:firstLine="0"/>
      </w:pPr>
      <w:rPr>
        <w:i/>
      </w:rPr>
    </w:lvl>
    <w:lvl w:ilvl="2">
      <w:start w:val="1"/>
      <w:numFmt w:val="decimal"/>
      <w:suff w:val="space"/>
      <w:lvlText w:val="%1.%2.%3."/>
      <w:lvlJc w:val="left"/>
      <w:pPr>
        <w:ind w:left="427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04"/>
        </w:tabs>
        <w:ind w:left="1204" w:hanging="720"/>
      </w:pPr>
    </w:lvl>
    <w:lvl w:ilvl="4">
      <w:start w:val="1"/>
      <w:numFmt w:val="decimal"/>
      <w:lvlText w:val="%1.%2.%3.%4.%5."/>
      <w:lvlJc w:val="left"/>
      <w:pPr>
        <w:tabs>
          <w:tab w:val="num" w:pos="1489"/>
        </w:tabs>
        <w:ind w:left="1489" w:hanging="1080"/>
      </w:pPr>
    </w:lvl>
    <w:lvl w:ilvl="5">
      <w:start w:val="1"/>
      <w:numFmt w:val="decimal"/>
      <w:lvlText w:val="%1.%2.%3.%4.%5.%6."/>
      <w:lvlJc w:val="left"/>
      <w:pPr>
        <w:tabs>
          <w:tab w:val="num" w:pos="1414"/>
        </w:tabs>
        <w:ind w:left="141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99"/>
        </w:tabs>
        <w:ind w:left="169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4"/>
        </w:tabs>
        <w:ind w:left="16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09"/>
        </w:tabs>
        <w:ind w:left="1909" w:hanging="1800"/>
      </w:pPr>
    </w:lvl>
  </w:abstractNum>
  <w:abstractNum w:abstractNumId="8" w15:restartNumberingAfterBreak="0">
    <w:nsid w:val="298E6E2D"/>
    <w:multiLevelType w:val="multilevel"/>
    <w:tmpl w:val="E312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37E9A"/>
    <w:multiLevelType w:val="multilevel"/>
    <w:tmpl w:val="32D37E9A"/>
    <w:lvl w:ilvl="0">
      <w:start w:val="1"/>
      <w:numFmt w:val="decimal"/>
      <w:lvlText w:val="%1)"/>
      <w:lvlJc w:val="left"/>
      <w:pPr>
        <w:ind w:left="11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10" w15:restartNumberingAfterBreak="0">
    <w:nsid w:val="3D6B6910"/>
    <w:multiLevelType w:val="hybridMultilevel"/>
    <w:tmpl w:val="344EE61A"/>
    <w:lvl w:ilvl="0" w:tplc="8B804AB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2" w15:restartNumberingAfterBreak="0">
    <w:nsid w:val="3F7B1D6E"/>
    <w:multiLevelType w:val="hybridMultilevel"/>
    <w:tmpl w:val="A5B6B57E"/>
    <w:lvl w:ilvl="0" w:tplc="3CCA9ED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E17748"/>
    <w:multiLevelType w:val="hybridMultilevel"/>
    <w:tmpl w:val="887EE88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D0AA6"/>
    <w:multiLevelType w:val="hybridMultilevel"/>
    <w:tmpl w:val="721AB3A6"/>
    <w:lvl w:ilvl="0" w:tplc="36060C28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48912ED8"/>
    <w:multiLevelType w:val="multilevel"/>
    <w:tmpl w:val="B03465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16" w15:restartNumberingAfterBreak="0">
    <w:nsid w:val="557D6C10"/>
    <w:multiLevelType w:val="hybridMultilevel"/>
    <w:tmpl w:val="4128259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422C1"/>
    <w:multiLevelType w:val="multilevel"/>
    <w:tmpl w:val="E7E851C0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8" w15:restartNumberingAfterBreak="0">
    <w:nsid w:val="5B3A0040"/>
    <w:multiLevelType w:val="hybridMultilevel"/>
    <w:tmpl w:val="C4EAC1BA"/>
    <w:lvl w:ilvl="0" w:tplc="A1723AD2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A1723AD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4B2E2C"/>
    <w:multiLevelType w:val="hybridMultilevel"/>
    <w:tmpl w:val="F2649FC6"/>
    <w:lvl w:ilvl="0" w:tplc="094AD9AC">
      <w:start w:val="1"/>
      <w:numFmt w:val="bullet"/>
      <w:lvlText w:val=""/>
      <w:lvlJc w:val="left"/>
      <w:pPr>
        <w:tabs>
          <w:tab w:val="num" w:pos="2880"/>
        </w:tabs>
        <w:ind w:left="3447" w:firstLine="153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3" w:tplc="A8EE41AE">
      <w:start w:val="1"/>
      <w:numFmt w:val="bullet"/>
      <w:lvlText w:val="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7211"/>
        </w:tabs>
        <w:ind w:left="721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7931"/>
        </w:tabs>
        <w:ind w:left="793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8651"/>
        </w:tabs>
        <w:ind w:left="8651" w:hanging="360"/>
      </w:pPr>
      <w:rPr>
        <w:rFonts w:ascii="Wingdings" w:hAnsi="Wingdings" w:hint="default"/>
      </w:rPr>
    </w:lvl>
  </w:abstractNum>
  <w:abstractNum w:abstractNumId="20" w15:restartNumberingAfterBreak="0">
    <w:nsid w:val="688A30A3"/>
    <w:multiLevelType w:val="hybridMultilevel"/>
    <w:tmpl w:val="20A4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82EA2"/>
    <w:multiLevelType w:val="hybridMultilevel"/>
    <w:tmpl w:val="884EA8EE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52236"/>
    <w:multiLevelType w:val="hybridMultilevel"/>
    <w:tmpl w:val="767848C2"/>
    <w:lvl w:ilvl="0" w:tplc="98ECFE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273AAF"/>
    <w:multiLevelType w:val="hybridMultilevel"/>
    <w:tmpl w:val="1E04C574"/>
    <w:lvl w:ilvl="0" w:tplc="1E4ED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C5C99"/>
    <w:multiLevelType w:val="hybridMultilevel"/>
    <w:tmpl w:val="767A988E"/>
    <w:lvl w:ilvl="0" w:tplc="25429B3A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66716"/>
    <w:multiLevelType w:val="hybridMultilevel"/>
    <w:tmpl w:val="74D6C5E6"/>
    <w:lvl w:ilvl="0" w:tplc="9DA68CF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5785969"/>
    <w:multiLevelType w:val="multilevel"/>
    <w:tmpl w:val="A804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02463F"/>
    <w:multiLevelType w:val="multilevel"/>
    <w:tmpl w:val="4AFE73C0"/>
    <w:lvl w:ilvl="0">
      <w:start w:val="4"/>
      <w:numFmt w:val="decimal"/>
      <w:suff w:val="space"/>
      <w:lvlText w:val="%1."/>
      <w:lvlJc w:val="left"/>
      <w:pPr>
        <w:ind w:left="3196" w:hanging="360"/>
      </w:pPr>
      <w:rPr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71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87"/>
        </w:tabs>
        <w:ind w:left="1487" w:hanging="720"/>
      </w:pPr>
    </w:lvl>
    <w:lvl w:ilvl="4">
      <w:start w:val="1"/>
      <w:numFmt w:val="decimal"/>
      <w:lvlText w:val="%1.%2.%3.%4.%5."/>
      <w:lvlJc w:val="left"/>
      <w:pPr>
        <w:tabs>
          <w:tab w:val="num" w:pos="1772"/>
        </w:tabs>
        <w:ind w:left="1772" w:hanging="1080"/>
      </w:pPr>
    </w:lvl>
    <w:lvl w:ilvl="5">
      <w:start w:val="1"/>
      <w:numFmt w:val="decimal"/>
      <w:lvlText w:val="%1.%2.%3.%4.%5.%6."/>
      <w:lvlJc w:val="left"/>
      <w:pPr>
        <w:tabs>
          <w:tab w:val="num" w:pos="1697"/>
        </w:tabs>
        <w:ind w:left="169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2"/>
        </w:tabs>
        <w:ind w:left="19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07"/>
        </w:tabs>
        <w:ind w:left="19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92"/>
        </w:tabs>
        <w:ind w:left="2192" w:hanging="1800"/>
      </w:pPr>
    </w:lvl>
  </w:abstractNum>
  <w:abstractNum w:abstractNumId="28" w15:restartNumberingAfterBreak="0">
    <w:nsid w:val="7B9F4D0E"/>
    <w:multiLevelType w:val="multilevel"/>
    <w:tmpl w:val="D304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2"/>
  </w:num>
  <w:num w:numId="5">
    <w:abstractNumId w:val="1"/>
  </w:num>
  <w:num w:numId="6">
    <w:abstractNumId w:val="21"/>
  </w:num>
  <w:num w:numId="7">
    <w:abstractNumId w:val="6"/>
  </w:num>
  <w:num w:numId="8">
    <w:abstractNumId w:val="4"/>
  </w:num>
  <w:num w:numId="9">
    <w:abstractNumId w:val="13"/>
  </w:num>
  <w:num w:numId="10">
    <w:abstractNumId w:val="11"/>
  </w:num>
  <w:num w:numId="11">
    <w:abstractNumId w:val="7"/>
  </w:num>
  <w:num w:numId="12">
    <w:abstractNumId w:val="19"/>
  </w:num>
  <w:num w:numId="13">
    <w:abstractNumId w:val="27"/>
  </w:num>
  <w:num w:numId="14">
    <w:abstractNumId w:val="18"/>
  </w:num>
  <w:num w:numId="15">
    <w:abstractNumId w:val="3"/>
  </w:num>
  <w:num w:numId="16">
    <w:abstractNumId w:val="17"/>
  </w:num>
  <w:num w:numId="17">
    <w:abstractNumId w:val="14"/>
  </w:num>
  <w:num w:numId="18">
    <w:abstractNumId w:val="24"/>
  </w:num>
  <w:num w:numId="19">
    <w:abstractNumId w:val="23"/>
  </w:num>
  <w:num w:numId="20">
    <w:abstractNumId w:val="16"/>
  </w:num>
  <w:num w:numId="21">
    <w:abstractNumId w:val="20"/>
  </w:num>
  <w:num w:numId="22">
    <w:abstractNumId w:val="2"/>
  </w:num>
  <w:num w:numId="23">
    <w:abstractNumId w:val="10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9"/>
  </w:num>
  <w:num w:numId="27">
    <w:abstractNumId w:val="26"/>
  </w:num>
  <w:num w:numId="28">
    <w:abstractNumId w:val="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25"/>
    <w:rsid w:val="000E026A"/>
    <w:rsid w:val="00141EAE"/>
    <w:rsid w:val="001C60E2"/>
    <w:rsid w:val="002400B7"/>
    <w:rsid w:val="002A58A2"/>
    <w:rsid w:val="002E3C14"/>
    <w:rsid w:val="002F48D8"/>
    <w:rsid w:val="0049405A"/>
    <w:rsid w:val="00514A47"/>
    <w:rsid w:val="0059366D"/>
    <w:rsid w:val="00610CE8"/>
    <w:rsid w:val="006475BF"/>
    <w:rsid w:val="00694674"/>
    <w:rsid w:val="006D6BAC"/>
    <w:rsid w:val="006E7BB0"/>
    <w:rsid w:val="00703BD9"/>
    <w:rsid w:val="00757713"/>
    <w:rsid w:val="00771B9F"/>
    <w:rsid w:val="00805CB7"/>
    <w:rsid w:val="00814D6C"/>
    <w:rsid w:val="00846621"/>
    <w:rsid w:val="008A4BFA"/>
    <w:rsid w:val="008F3A9E"/>
    <w:rsid w:val="008F5404"/>
    <w:rsid w:val="0094383F"/>
    <w:rsid w:val="00951F25"/>
    <w:rsid w:val="009E7B49"/>
    <w:rsid w:val="00A15E85"/>
    <w:rsid w:val="00A7276B"/>
    <w:rsid w:val="00B057C2"/>
    <w:rsid w:val="00B13AE1"/>
    <w:rsid w:val="00BD3662"/>
    <w:rsid w:val="00BE318B"/>
    <w:rsid w:val="00C12D80"/>
    <w:rsid w:val="00C95002"/>
    <w:rsid w:val="00D62982"/>
    <w:rsid w:val="00E13FF6"/>
    <w:rsid w:val="00E543AA"/>
    <w:rsid w:val="00E6414D"/>
    <w:rsid w:val="00EB3869"/>
    <w:rsid w:val="00EC4589"/>
    <w:rsid w:val="00ED1E9A"/>
    <w:rsid w:val="00ED215F"/>
    <w:rsid w:val="00EE561D"/>
    <w:rsid w:val="00FA33B2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7638"/>
  <w15:chartTrackingRefBased/>
  <w15:docId w15:val="{1434FC8C-E249-4680-A45D-1D5D689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3F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94383F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38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94383F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9438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83F"/>
    <w:rPr>
      <w:color w:val="954F72" w:themeColor="followedHyperlink"/>
      <w:u w:val="single"/>
    </w:rPr>
  </w:style>
  <w:style w:type="paragraph" w:styleId="a5">
    <w:name w:val="No Spacing"/>
    <w:link w:val="a6"/>
    <w:uiPriority w:val="1"/>
    <w:qFormat/>
    <w:rsid w:val="001C60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11">
    <w:name w:val="Основной текст (2) + 11"/>
    <w:aliases w:val="5 pt,Не курсив,Основний текст (3) + 9,Основной текст (2) + Tahoma,6,8 pt,Полужирный,7,10,11"/>
    <w:rsid w:val="001C60E2"/>
    <w:rPr>
      <w:rFonts w:ascii="Times New Roman" w:hAnsi="Times New Roman" w:cs="Times New Roman"/>
      <w:spacing w:val="0"/>
      <w:sz w:val="23"/>
      <w:szCs w:val="23"/>
    </w:rPr>
  </w:style>
  <w:style w:type="character" w:customStyle="1" w:styleId="a6">
    <w:name w:val="Без интервала Знак"/>
    <w:link w:val="a5"/>
    <w:uiPriority w:val="1"/>
    <w:rsid w:val="001C60E2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">
    <w:name w:val="Основной текст (2)_"/>
    <w:link w:val="20"/>
    <w:rsid w:val="001C60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0E2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 w:cstheme="minorBidi"/>
      <w:color w:val="auto"/>
      <w:sz w:val="22"/>
      <w:szCs w:val="22"/>
      <w:lang w:val="en-US"/>
    </w:rPr>
  </w:style>
  <w:style w:type="paragraph" w:styleId="a7">
    <w:name w:val="List Paragraph"/>
    <w:aliases w:val="заголовок 1.1,Литература,Bullet Number,Bullet 1,Use Case List Paragraph,lp1,lp11,List Paragraph11,Elenco Normale,название табл/рис,List Paragraph,Абзац списка1,Список уровня 2,Chapter10,List Paragraph1,ТЗОТ Текст 2 уровня. Без оглавления"/>
    <w:basedOn w:val="a"/>
    <w:link w:val="a8"/>
    <w:uiPriority w:val="34"/>
    <w:qFormat/>
    <w:rsid w:val="00ED1E9A"/>
    <w:pPr>
      <w:spacing w:after="0" w:line="240" w:lineRule="auto"/>
      <w:ind w:left="720"/>
    </w:pPr>
    <w:rPr>
      <w:color w:val="auto"/>
      <w:sz w:val="24"/>
      <w:szCs w:val="24"/>
      <w:lang w:val="en-US"/>
    </w:rPr>
  </w:style>
  <w:style w:type="character" w:customStyle="1" w:styleId="a8">
    <w:name w:val="Абзац списка Знак"/>
    <w:aliases w:val="заголовок 1.1 Знак,Литература Знак,Bullet Number Знак,Bullet 1 Знак,Use Case List Paragraph Знак,lp1 Знак,lp11 Знак,List Paragraph11 Знак,Elenco Normale Знак,название табл/рис Знак,List Paragraph Знак,Абзац списка1 Знак,Chapter10 Знак"/>
    <w:link w:val="a7"/>
    <w:uiPriority w:val="34"/>
    <w:qFormat/>
    <w:locked/>
    <w:rsid w:val="00ED1E9A"/>
    <w:rPr>
      <w:rFonts w:ascii="Times New Roman" w:eastAsia="Calibri" w:hAnsi="Times New Roman" w:cs="Times New Roman"/>
      <w:sz w:val="24"/>
      <w:szCs w:val="24"/>
    </w:rPr>
  </w:style>
  <w:style w:type="character" w:styleId="a9">
    <w:name w:val="Intense Reference"/>
    <w:uiPriority w:val="32"/>
    <w:qFormat/>
    <w:rsid w:val="002F48D8"/>
    <w:rPr>
      <w:b/>
      <w:bCs/>
      <w:smallCaps/>
      <w:color w:val="5B9BD5"/>
      <w:spacing w:val="5"/>
    </w:rPr>
  </w:style>
  <w:style w:type="table" w:styleId="aa">
    <w:name w:val="Table Grid"/>
    <w:basedOn w:val="a1"/>
    <w:uiPriority w:val="59"/>
    <w:rsid w:val="00805CB7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1">
    <w:name w:val="xl31"/>
    <w:uiPriority w:val="1"/>
    <w:qFormat/>
    <w:rsid w:val="00805CB7"/>
    <w:pPr>
      <w:spacing w:before="280" w:after="280" w:line="276" w:lineRule="auto"/>
    </w:pPr>
    <w:rPr>
      <w:rFonts w:ascii="Times New Roman" w:eastAsia="Arial Unicode MS" w:hAnsi="Times New Roman" w:cs="Times New Roman"/>
      <w:sz w:val="24"/>
      <w:szCs w:val="24"/>
      <w:lang w:val="uk-UA" w:eastAsia="zh-CN"/>
    </w:rPr>
  </w:style>
  <w:style w:type="paragraph" w:styleId="ab">
    <w:name w:val="Normal (Web)"/>
    <w:aliases w:val="Обычный (Web),Знак2,Обычный (веб) Знак Знак Знак Знак Знак Знак Знак Знак Знак Знак,Обычный (веб) Знак Знак Знак Знак Знак Знак Знак Знак Знак, Знак2"/>
    <w:basedOn w:val="a"/>
    <w:link w:val="ac"/>
    <w:uiPriority w:val="99"/>
    <w:qFormat/>
    <w:rsid w:val="00E6414D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,Знак2 Знак,Обычный (веб) Знак Знак Знак Знак Знак Знак Знак Знак Знак Знак Знак,Обычный (веб) Знак Знак Знак Знак Знак Знак Знак Знак Знак Знак1, Знак2 Знак"/>
    <w:link w:val="ab"/>
    <w:uiPriority w:val="99"/>
    <w:locked/>
    <w:rsid w:val="00E6414D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qFormat/>
    <w:rsid w:val="00E64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color w:val="auto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E6414D"/>
    <w:rPr>
      <w:rFonts w:ascii="Times New Roman" w:eastAsia="Calibri" w:hAnsi="Times New Roman" w:cs="Times New Roman"/>
      <w:sz w:val="20"/>
      <w:szCs w:val="20"/>
      <w:lang w:val="uk-UA" w:eastAsia="uk-UA"/>
    </w:rPr>
  </w:style>
  <w:style w:type="paragraph" w:customStyle="1" w:styleId="ad">
    <w:name w:val="Содержимое таблицы"/>
    <w:basedOn w:val="a"/>
    <w:qFormat/>
    <w:rsid w:val="009E7B49"/>
    <w:pPr>
      <w:widowControl w:val="0"/>
      <w:suppressLineNumbers/>
      <w:suppressAutoHyphens/>
      <w:spacing w:after="0" w:line="240" w:lineRule="auto"/>
    </w:pPr>
    <w:rPr>
      <w:rFonts w:eastAsia="Andale Sans UI"/>
      <w:color w:val="00000A"/>
      <w:sz w:val="24"/>
      <w:szCs w:val="24"/>
      <w:lang w:val="ru-RU" w:eastAsia="zh-CN"/>
    </w:rPr>
  </w:style>
  <w:style w:type="paragraph" w:customStyle="1" w:styleId="11">
    <w:name w:val="Обычный (веб)1"/>
    <w:basedOn w:val="a"/>
    <w:rsid w:val="008A4BFA"/>
    <w:pPr>
      <w:suppressAutoHyphens/>
      <w:spacing w:before="280" w:after="280" w:line="240" w:lineRule="auto"/>
    </w:pPr>
    <w:rPr>
      <w:rFonts w:eastAsia="Times New Roman"/>
      <w:color w:val="auto"/>
      <w:kern w:val="2"/>
      <w:sz w:val="24"/>
      <w:szCs w:val="24"/>
      <w:lang w:eastAsia="uk-UA"/>
    </w:rPr>
  </w:style>
  <w:style w:type="paragraph" w:styleId="ae">
    <w:name w:val="Plain Text"/>
    <w:basedOn w:val="a"/>
    <w:link w:val="af"/>
    <w:uiPriority w:val="99"/>
    <w:unhideWhenUsed/>
    <w:rsid w:val="008A4BFA"/>
    <w:pPr>
      <w:spacing w:after="0" w:line="240" w:lineRule="auto"/>
    </w:pPr>
    <w:rPr>
      <w:rFonts w:ascii="Calibri" w:hAnsi="Calibri"/>
      <w:color w:val="auto"/>
      <w:sz w:val="22"/>
      <w:szCs w:val="21"/>
      <w:lang w:val="en-US"/>
    </w:rPr>
  </w:style>
  <w:style w:type="character" w:customStyle="1" w:styleId="af">
    <w:name w:val="Текст Знак"/>
    <w:basedOn w:val="a0"/>
    <w:link w:val="ae"/>
    <w:uiPriority w:val="99"/>
    <w:rsid w:val="008A4BFA"/>
    <w:rPr>
      <w:rFonts w:ascii="Calibri" w:eastAsia="Calibri" w:hAnsi="Calibri" w:cs="Times New Roman"/>
      <w:szCs w:val="21"/>
    </w:rPr>
  </w:style>
  <w:style w:type="paragraph" w:customStyle="1" w:styleId="TableParagraph">
    <w:name w:val="Table Paragraph"/>
    <w:basedOn w:val="a"/>
    <w:uiPriority w:val="1"/>
    <w:qFormat/>
    <w:rsid w:val="008F3A9E"/>
    <w:pPr>
      <w:widowControl w:val="0"/>
      <w:autoSpaceDE w:val="0"/>
      <w:autoSpaceDN w:val="0"/>
      <w:spacing w:after="0" w:line="240" w:lineRule="auto"/>
      <w:ind w:left="109"/>
    </w:pPr>
    <w:rPr>
      <w:rFonts w:eastAsia="Times New Roman"/>
      <w:color w:val="auto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F3A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1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3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9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8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1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4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5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3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3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398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7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3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3-28-0036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Сердюк Олена Антонівна</cp:lastModifiedBy>
  <cp:revision>48</cp:revision>
  <dcterms:created xsi:type="dcterms:W3CDTF">2021-12-15T12:41:00Z</dcterms:created>
  <dcterms:modified xsi:type="dcterms:W3CDTF">2023-04-05T11:55:00Z</dcterms:modified>
</cp:coreProperties>
</file>