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затвердженн</w:t>
      </w:r>
      <w:r w:rsidR="00AE4512">
        <w:rPr>
          <w:rFonts w:eastAsia="Times New Roman"/>
          <w:szCs w:val="24"/>
          <w:lang w:val="uk-UA" w:eastAsia="uk-UA"/>
        </w:rPr>
        <w:t>я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3A4FFA">
      <w:pPr>
        <w:ind w:left="9214"/>
        <w:rPr>
          <w:lang w:val="uk-UA"/>
        </w:rPr>
      </w:pPr>
      <w:r>
        <w:rPr>
          <w:u w:val="single"/>
          <w:lang w:val="uk-UA"/>
        </w:rPr>
        <w:t>05.08.2023</w:t>
      </w:r>
      <w:r w:rsidR="00B325E8">
        <w:rPr>
          <w:lang w:val="uk-UA"/>
        </w:rPr>
        <w:t xml:space="preserve"> № </w:t>
      </w:r>
      <w:r>
        <w:rPr>
          <w:u w:val="single"/>
          <w:lang w:val="uk-UA"/>
        </w:rPr>
        <w:t>1410</w:t>
      </w:r>
      <w:bookmarkStart w:id="0" w:name="_GoBack"/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CE7F4F" w:rsidP="00E879DF">
            <w:pPr>
              <w:jc w:val="both"/>
              <w:rPr>
                <w:szCs w:val="24"/>
                <w:lang w:val="ru-RU"/>
              </w:rPr>
            </w:pPr>
            <w:r w:rsidRPr="001A7E29">
              <w:rPr>
                <w:color w:val="000000"/>
                <w:szCs w:val="24"/>
                <w:lang w:val="uk-UA"/>
              </w:rPr>
              <w:t xml:space="preserve">Програма доступу суб'єктів дослідження (пацієнтів) до досліджуваних лікарських засобів </w:t>
            </w:r>
            <w:proofErr w:type="spellStart"/>
            <w:r w:rsidRPr="001A7E29">
              <w:rPr>
                <w:color w:val="000000"/>
                <w:szCs w:val="24"/>
                <w:lang w:val="uk-UA"/>
              </w:rPr>
              <w:t>Тислелізумаб</w:t>
            </w:r>
            <w:proofErr w:type="spellEnd"/>
            <w:r w:rsidRPr="001A7E29">
              <w:rPr>
                <w:color w:val="000000"/>
                <w:szCs w:val="24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Tislelizumab</w:t>
            </w:r>
            <w:proofErr w:type="spellEnd"/>
            <w:r w:rsidRPr="001A7E29">
              <w:rPr>
                <w:color w:val="000000"/>
                <w:szCs w:val="24"/>
                <w:lang w:val="uk-UA"/>
              </w:rPr>
              <w:t xml:space="preserve">) та </w:t>
            </w:r>
            <w:proofErr w:type="spellStart"/>
            <w:r w:rsidRPr="001A7E29">
              <w:rPr>
                <w:color w:val="000000"/>
                <w:szCs w:val="24"/>
                <w:lang w:val="uk-UA"/>
              </w:rPr>
              <w:t>Оциперлімаб</w:t>
            </w:r>
            <w:proofErr w:type="spellEnd"/>
            <w:r w:rsidRPr="001A7E29">
              <w:rPr>
                <w:color w:val="000000"/>
                <w:szCs w:val="24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Ociperlimab</w:t>
            </w:r>
            <w:proofErr w:type="spellEnd"/>
            <w:r w:rsidRPr="001A7E29">
              <w:rPr>
                <w:color w:val="000000"/>
                <w:szCs w:val="24"/>
                <w:lang w:val="uk-UA"/>
              </w:rPr>
              <w:t xml:space="preserve">) після завершення клінічного випробування </w:t>
            </w:r>
            <w:r>
              <w:rPr>
                <w:color w:val="000000"/>
                <w:szCs w:val="24"/>
              </w:rPr>
              <w:t>BGB</w:t>
            </w:r>
            <w:r w:rsidRPr="001A7E29">
              <w:rPr>
                <w:color w:val="000000"/>
                <w:szCs w:val="24"/>
                <w:lang w:val="uk-UA"/>
              </w:rPr>
              <w:t>-</w:t>
            </w:r>
            <w:r>
              <w:rPr>
                <w:color w:val="000000"/>
                <w:szCs w:val="24"/>
              </w:rPr>
              <w:t>A</w:t>
            </w:r>
            <w:r w:rsidRPr="001A7E29">
              <w:rPr>
                <w:color w:val="000000"/>
                <w:szCs w:val="24"/>
                <w:lang w:val="uk-UA"/>
              </w:rPr>
              <w:t>317-</w:t>
            </w:r>
            <w:r>
              <w:rPr>
                <w:color w:val="000000"/>
                <w:szCs w:val="24"/>
              </w:rPr>
              <w:t>A</w:t>
            </w:r>
            <w:r w:rsidRPr="001A7E29">
              <w:rPr>
                <w:color w:val="000000"/>
                <w:szCs w:val="24"/>
                <w:lang w:val="uk-UA"/>
              </w:rPr>
              <w:t>1217-202</w:t>
            </w:r>
          </w:p>
        </w:tc>
      </w:tr>
      <w:tr w:rsidR="00FB6283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25585E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CE7F4F" w:rsidP="00E879DF">
            <w:pPr>
              <w:jc w:val="both"/>
              <w:rPr>
                <w:szCs w:val="24"/>
              </w:rPr>
            </w:pPr>
            <w:r w:rsidRPr="0014434D">
              <w:rPr>
                <w:lang w:val="ru-RU"/>
              </w:rPr>
              <w:t>BGB-A317-A1217</w:t>
            </w:r>
          </w:p>
        </w:tc>
      </w:tr>
      <w:tr w:rsidR="00A22FEB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4F" w:rsidRPr="00CC36CB" w:rsidRDefault="00CE7F4F" w:rsidP="00CE7F4F">
            <w:pPr>
              <w:jc w:val="both"/>
              <w:rPr>
                <w:rStyle w:val="TimesNewRoman12"/>
                <w:szCs w:val="24"/>
                <w:lang w:val="uk-UA"/>
              </w:rPr>
            </w:pPr>
            <w:r>
              <w:rPr>
                <w:rStyle w:val="TimesNewRoman12"/>
                <w:szCs w:val="24"/>
                <w:lang w:val="uk-UA"/>
              </w:rPr>
              <w:t xml:space="preserve">1. </w:t>
            </w:r>
            <w:proofErr w:type="spellStart"/>
            <w:r w:rsidRPr="00CC36CB">
              <w:rPr>
                <w:rStyle w:val="TimesNewRoman12"/>
                <w:szCs w:val="24"/>
                <w:lang w:val="uk-UA"/>
              </w:rPr>
              <w:t>Тислелізумаб</w:t>
            </w:r>
            <w:proofErr w:type="spellEnd"/>
            <w:r w:rsidRPr="00CC36CB">
              <w:rPr>
                <w:rStyle w:val="TimesNewRoman12"/>
                <w:szCs w:val="24"/>
                <w:lang w:val="uk-UA"/>
              </w:rPr>
              <w:t xml:space="preserve"> (</w:t>
            </w:r>
            <w:proofErr w:type="spellStart"/>
            <w:r w:rsidRPr="00CC36CB">
              <w:rPr>
                <w:rStyle w:val="TimesNewRoman12"/>
                <w:szCs w:val="24"/>
                <w:lang w:val="ru-RU"/>
              </w:rPr>
              <w:t>Tislelizumab</w:t>
            </w:r>
            <w:proofErr w:type="spellEnd"/>
            <w:r w:rsidRPr="00CC36CB">
              <w:rPr>
                <w:rStyle w:val="TimesNewRoman12"/>
                <w:szCs w:val="24"/>
                <w:lang w:val="uk-UA"/>
              </w:rPr>
              <w:t xml:space="preserve">), концентрат для розчину для </w:t>
            </w:r>
            <w:proofErr w:type="spellStart"/>
            <w:r w:rsidRPr="00CC36CB">
              <w:rPr>
                <w:rStyle w:val="TimesNewRoman12"/>
                <w:szCs w:val="24"/>
                <w:lang w:val="uk-UA"/>
              </w:rPr>
              <w:t>інфузій</w:t>
            </w:r>
            <w:proofErr w:type="spellEnd"/>
            <w:r w:rsidRPr="00CC36CB">
              <w:rPr>
                <w:rStyle w:val="TimesNewRoman12"/>
                <w:szCs w:val="24"/>
                <w:lang w:val="uk-UA"/>
              </w:rPr>
              <w:t>, 10 мг/мл</w:t>
            </w:r>
          </w:p>
          <w:p w:rsidR="00A22FEB" w:rsidRPr="000F21AF" w:rsidRDefault="00CE7F4F" w:rsidP="00CE7F4F">
            <w:pPr>
              <w:jc w:val="both"/>
              <w:rPr>
                <w:szCs w:val="24"/>
                <w:lang w:val="uk-UA"/>
              </w:rPr>
            </w:pPr>
            <w:r w:rsidRPr="00666D27">
              <w:rPr>
                <w:rStyle w:val="TimesNewRoman12"/>
                <w:szCs w:val="24"/>
                <w:lang w:val="uk-UA"/>
              </w:rPr>
              <w:t>2</w:t>
            </w:r>
            <w:r>
              <w:rPr>
                <w:rStyle w:val="TimesNewRoman12"/>
                <w:szCs w:val="24"/>
                <w:lang w:val="uk-UA"/>
              </w:rPr>
              <w:t xml:space="preserve">. </w:t>
            </w:r>
            <w:proofErr w:type="spellStart"/>
            <w:r w:rsidRPr="00666D27">
              <w:rPr>
                <w:rStyle w:val="TimesNewRoman12"/>
                <w:szCs w:val="24"/>
                <w:lang w:val="uk-UA"/>
              </w:rPr>
              <w:t>Оциперлімаб</w:t>
            </w:r>
            <w:proofErr w:type="spellEnd"/>
            <w:r w:rsidRPr="00666D27">
              <w:rPr>
                <w:rStyle w:val="TimesNewRoman12"/>
                <w:szCs w:val="24"/>
                <w:lang w:val="uk-UA"/>
              </w:rPr>
              <w:t xml:space="preserve"> (</w:t>
            </w:r>
            <w:proofErr w:type="spellStart"/>
            <w:r w:rsidRPr="00CC36CB">
              <w:rPr>
                <w:rStyle w:val="TimesNewRoman12"/>
                <w:szCs w:val="24"/>
                <w:lang w:val="ru-RU"/>
              </w:rPr>
              <w:t>Ociperlimab</w:t>
            </w:r>
            <w:proofErr w:type="spellEnd"/>
            <w:r w:rsidRPr="00666D27">
              <w:rPr>
                <w:rStyle w:val="TimesNewRoman12"/>
                <w:szCs w:val="24"/>
                <w:lang w:val="uk-UA"/>
              </w:rPr>
              <w:t xml:space="preserve">), концентрат для розчину для </w:t>
            </w:r>
            <w:proofErr w:type="spellStart"/>
            <w:r w:rsidRPr="00666D27">
              <w:rPr>
                <w:rStyle w:val="TimesNewRoman12"/>
                <w:szCs w:val="24"/>
                <w:lang w:val="uk-UA"/>
              </w:rPr>
              <w:t>інфузій</w:t>
            </w:r>
            <w:proofErr w:type="spellEnd"/>
            <w:r w:rsidRPr="00666D27">
              <w:rPr>
                <w:rStyle w:val="TimesNewRoman12"/>
                <w:szCs w:val="24"/>
                <w:lang w:val="uk-UA"/>
              </w:rPr>
              <w:t>, 20 мг/мл</w:t>
            </w:r>
            <w:r w:rsidRPr="000F21AF">
              <w:rPr>
                <w:szCs w:val="24"/>
                <w:lang w:val="uk-UA"/>
              </w:rPr>
              <w:t xml:space="preserve"> </w:t>
            </w:r>
          </w:p>
        </w:tc>
      </w:tr>
      <w:tr w:rsidR="00143E3E" w:rsidRPr="00B9745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4F" w:rsidRPr="0014434D" w:rsidRDefault="00CE7F4F" w:rsidP="00CE7F4F">
            <w:pPr>
              <w:numPr>
                <w:ilvl w:val="0"/>
                <w:numId w:val="1"/>
              </w:numPr>
              <w:rPr>
                <w:szCs w:val="24"/>
                <w:lang w:val="uk-UA" w:eastAsia="ru-RU"/>
              </w:rPr>
            </w:pPr>
            <w:proofErr w:type="spellStart"/>
            <w:r w:rsidRPr="0014434D">
              <w:rPr>
                <w:szCs w:val="24"/>
                <w:lang w:val="uk-UA" w:eastAsia="ru-RU"/>
              </w:rPr>
              <w:t>Тислелізумаб</w:t>
            </w:r>
            <w:proofErr w:type="spellEnd"/>
            <w:r w:rsidRPr="0014434D">
              <w:rPr>
                <w:szCs w:val="24"/>
                <w:lang w:val="uk-UA" w:eastAsia="ru-RU"/>
              </w:rPr>
              <w:t xml:space="preserve"> – </w:t>
            </w:r>
            <w:r w:rsidRPr="0014434D">
              <w:rPr>
                <w:szCs w:val="24"/>
                <w:lang w:eastAsia="ru-RU"/>
              </w:rPr>
              <w:t xml:space="preserve">Boehringer Ingelheim Biopharmaceuticals (China) Ltd., </w:t>
            </w:r>
            <w:r w:rsidRPr="0014434D">
              <w:rPr>
                <w:szCs w:val="24"/>
                <w:lang w:val="uk-UA" w:eastAsia="ru-RU"/>
              </w:rPr>
              <w:t xml:space="preserve">Китай </w:t>
            </w:r>
          </w:p>
          <w:p w:rsidR="00CE7F4F" w:rsidRPr="0014434D" w:rsidRDefault="00CE7F4F" w:rsidP="00CE7F4F">
            <w:pPr>
              <w:numPr>
                <w:ilvl w:val="0"/>
                <w:numId w:val="1"/>
              </w:numPr>
              <w:rPr>
                <w:szCs w:val="24"/>
                <w:lang w:val="uk-UA" w:eastAsia="ru-RU"/>
              </w:rPr>
            </w:pPr>
            <w:proofErr w:type="spellStart"/>
            <w:r w:rsidRPr="0014434D">
              <w:rPr>
                <w:szCs w:val="24"/>
                <w:lang w:val="uk-UA" w:eastAsia="ru-RU"/>
              </w:rPr>
              <w:t>Оциперлімаб</w:t>
            </w:r>
            <w:proofErr w:type="spellEnd"/>
            <w:r w:rsidRPr="0014434D">
              <w:rPr>
                <w:szCs w:val="24"/>
                <w:lang w:eastAsia="ru-RU"/>
              </w:rPr>
              <w:t xml:space="preserve"> – </w:t>
            </w:r>
            <w:proofErr w:type="spellStart"/>
            <w:r w:rsidRPr="0014434D">
              <w:rPr>
                <w:szCs w:val="24"/>
                <w:lang w:eastAsia="ru-RU"/>
              </w:rPr>
              <w:t>BeiGene</w:t>
            </w:r>
            <w:proofErr w:type="spellEnd"/>
            <w:r w:rsidRPr="0014434D">
              <w:rPr>
                <w:szCs w:val="24"/>
                <w:lang w:eastAsia="ru-RU"/>
              </w:rPr>
              <w:t xml:space="preserve"> Guangzhou Biologics Manufacturing Co., Ltd, </w:t>
            </w:r>
            <w:r w:rsidRPr="0014434D">
              <w:rPr>
                <w:szCs w:val="24"/>
                <w:lang w:val="uk-UA" w:eastAsia="ru-RU"/>
              </w:rPr>
              <w:t>Китай</w:t>
            </w:r>
          </w:p>
          <w:p w:rsidR="00143E3E" w:rsidRPr="000F21AF" w:rsidRDefault="00143E3E" w:rsidP="00E879DF">
            <w:pPr>
              <w:jc w:val="both"/>
              <w:rPr>
                <w:szCs w:val="24"/>
                <w:lang w:val="uk-UA"/>
              </w:rPr>
            </w:pPr>
          </w:p>
        </w:tc>
      </w:tr>
      <w:tr w:rsidR="00B8463A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7B2BC0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ТОВ «</w:t>
            </w:r>
            <w:proofErr w:type="spellStart"/>
            <w:r w:rsidRPr="000F21AF">
              <w:rPr>
                <w:szCs w:val="24"/>
                <w:lang w:val="ru-RU"/>
              </w:rPr>
              <w:t>Корекс</w:t>
            </w:r>
            <w:proofErr w:type="spellEnd"/>
            <w:r w:rsidR="00C735DD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Pr="000F21AF">
              <w:rPr>
                <w:szCs w:val="24"/>
                <w:lang w:val="ru-RU"/>
              </w:rPr>
              <w:t>»</w:t>
            </w:r>
            <w:r w:rsidR="00C735DD" w:rsidRPr="000F21AF">
              <w:rPr>
                <w:szCs w:val="24"/>
                <w:lang w:val="ru-RU"/>
              </w:rPr>
              <w:t xml:space="preserve">, </w:t>
            </w:r>
            <w:r w:rsidR="00AE4512">
              <w:rPr>
                <w:szCs w:val="24"/>
                <w:lang w:val="ru-RU"/>
              </w:rPr>
              <w:t xml:space="preserve">08114, </w:t>
            </w:r>
            <w:proofErr w:type="spellStart"/>
            <w:r w:rsidR="00AE4512">
              <w:rPr>
                <w:szCs w:val="24"/>
                <w:lang w:val="ru-RU"/>
              </w:rPr>
              <w:t>вул</w:t>
            </w:r>
            <w:proofErr w:type="spellEnd"/>
            <w:r w:rsidR="00AE4512">
              <w:rPr>
                <w:szCs w:val="24"/>
                <w:lang w:val="ru-RU"/>
              </w:rPr>
              <w:t xml:space="preserve">. </w:t>
            </w:r>
            <w:proofErr w:type="spellStart"/>
            <w:r w:rsidR="00AE4512">
              <w:rPr>
                <w:szCs w:val="24"/>
                <w:lang w:val="ru-RU"/>
              </w:rPr>
              <w:t>Столична</w:t>
            </w:r>
            <w:proofErr w:type="spellEnd"/>
            <w:r w:rsidR="00AE4512">
              <w:rPr>
                <w:szCs w:val="24"/>
                <w:lang w:val="ru-RU"/>
              </w:rPr>
              <w:t xml:space="preserve"> 1А, с. </w:t>
            </w:r>
            <w:proofErr w:type="spellStart"/>
            <w:r w:rsidR="00AE4512">
              <w:rPr>
                <w:szCs w:val="24"/>
                <w:lang w:val="ru-RU"/>
              </w:rPr>
              <w:t>Гореничі</w:t>
            </w:r>
            <w:proofErr w:type="spellEnd"/>
            <w:r w:rsidR="00AE4512">
              <w:rPr>
                <w:szCs w:val="24"/>
                <w:lang w:val="ru-RU"/>
              </w:rPr>
              <w:t xml:space="preserve">, </w:t>
            </w:r>
            <w:proofErr w:type="spellStart"/>
            <w:r w:rsidR="00AE4512">
              <w:rPr>
                <w:szCs w:val="24"/>
                <w:lang w:val="ru-RU"/>
              </w:rPr>
              <w:t>Київська</w:t>
            </w:r>
            <w:proofErr w:type="spellEnd"/>
            <w:r w:rsidR="00AE4512">
              <w:rPr>
                <w:szCs w:val="24"/>
                <w:lang w:val="ru-RU"/>
              </w:rPr>
              <w:t xml:space="preserve"> обл.,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="00AE4512">
              <w:rPr>
                <w:szCs w:val="24"/>
                <w:lang w:val="ru-RU"/>
              </w:rPr>
              <w:t xml:space="preserve">, </w:t>
            </w:r>
            <w:proofErr w:type="spellStart"/>
            <w:r w:rsidR="00AE4512">
              <w:rPr>
                <w:szCs w:val="24"/>
                <w:lang w:val="ru-RU"/>
              </w:rPr>
              <w:t>контактний</w:t>
            </w:r>
            <w:proofErr w:type="spellEnd"/>
            <w:r w:rsidR="00AE4512">
              <w:rPr>
                <w:szCs w:val="24"/>
                <w:lang w:val="ru-RU"/>
              </w:rPr>
              <w:t xml:space="preserve"> телефон +380997113661, </w:t>
            </w:r>
            <w:r w:rsidR="00AE4512">
              <w:rPr>
                <w:szCs w:val="24"/>
              </w:rPr>
              <w:t>customs</w:t>
            </w:r>
            <w:r w:rsidR="00AE4512" w:rsidRPr="00AE4512">
              <w:rPr>
                <w:szCs w:val="24"/>
                <w:lang w:val="ru-RU"/>
              </w:rPr>
              <w:t>-</w:t>
            </w:r>
            <w:proofErr w:type="spellStart"/>
            <w:r w:rsidR="00AE4512">
              <w:rPr>
                <w:szCs w:val="24"/>
              </w:rPr>
              <w:t>ukr</w:t>
            </w:r>
            <w:proofErr w:type="spellEnd"/>
            <w:r w:rsidR="00AE4512" w:rsidRPr="003376BB">
              <w:rPr>
                <w:szCs w:val="24"/>
                <w:lang w:val="ru-RU"/>
              </w:rPr>
              <w:t>@</w:t>
            </w:r>
            <w:proofErr w:type="spellStart"/>
            <w:r w:rsidR="00AE4512">
              <w:rPr>
                <w:szCs w:val="24"/>
              </w:rPr>
              <w:t>corex</w:t>
            </w:r>
            <w:proofErr w:type="spellEnd"/>
            <w:r w:rsidR="00AE4512" w:rsidRPr="00AE4512">
              <w:rPr>
                <w:szCs w:val="24"/>
                <w:lang w:val="ru-RU"/>
              </w:rPr>
              <w:t>-</w:t>
            </w:r>
            <w:r w:rsidR="00AE4512">
              <w:rPr>
                <w:szCs w:val="24"/>
              </w:rPr>
              <w:t>depot</w:t>
            </w:r>
            <w:r w:rsidR="00AE4512" w:rsidRPr="003376BB">
              <w:rPr>
                <w:szCs w:val="24"/>
                <w:lang w:val="ru-RU"/>
              </w:rPr>
              <w:t>.</w:t>
            </w:r>
            <w:r w:rsidR="00AE4512">
              <w:rPr>
                <w:szCs w:val="24"/>
              </w:rPr>
              <w:t>com</w:t>
            </w:r>
          </w:p>
        </w:tc>
      </w:tr>
    </w:tbl>
    <w:p w:rsidR="00C66200" w:rsidRPr="00C66200" w:rsidRDefault="00C66200">
      <w:pPr>
        <w:rPr>
          <w:lang w:val="uk-UA"/>
        </w:rPr>
      </w:pPr>
      <w:r w:rsidRPr="00AE4512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CE7F4F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AC511D" w:rsidRPr="000F21AF">
              <w:rPr>
                <w:szCs w:val="24"/>
                <w:lang w:val="uk-UA"/>
              </w:rPr>
              <w:t xml:space="preserve"> (</w:t>
            </w:r>
            <w:r>
              <w:rPr>
                <w:szCs w:val="24"/>
                <w:lang w:val="uk-UA"/>
              </w:rPr>
              <w:t>один</w:t>
            </w:r>
            <w:r w:rsidR="00AC511D" w:rsidRPr="000F21AF">
              <w:rPr>
                <w:szCs w:val="24"/>
                <w:lang w:val="uk-UA"/>
              </w:rPr>
              <w:t>) р</w:t>
            </w:r>
            <w:r>
              <w:rPr>
                <w:szCs w:val="24"/>
                <w:lang w:val="uk-UA"/>
              </w:rPr>
              <w:t>ік</w:t>
            </w:r>
          </w:p>
        </w:tc>
      </w:tr>
      <w:tr w:rsidR="00E879DF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4F" w:rsidRPr="00CE7F4F" w:rsidRDefault="00CE7F4F" w:rsidP="00CE7F4F">
            <w:pPr>
              <w:jc w:val="both"/>
              <w:rPr>
                <w:rFonts w:eastAsia="Times New Roman"/>
                <w:szCs w:val="24"/>
                <w:lang w:val="ru-RU" w:eastAsia="uk-UA"/>
              </w:rPr>
            </w:pPr>
            <w:r w:rsidRPr="00CE7F4F">
              <w:rPr>
                <w:rFonts w:eastAsia="Times New Roman"/>
                <w:szCs w:val="24"/>
                <w:lang w:val="ru-RU" w:eastAsia="uk-UA"/>
              </w:rPr>
              <w:t>1.Тислелізумаб – 75 (</w:t>
            </w:r>
            <w:proofErr w:type="spellStart"/>
            <w:r w:rsidRPr="00CE7F4F">
              <w:rPr>
                <w:rFonts w:eastAsia="Times New Roman"/>
                <w:szCs w:val="24"/>
                <w:lang w:val="ru-RU" w:eastAsia="uk-UA"/>
              </w:rPr>
              <w:t>сімдесят</w:t>
            </w:r>
            <w:proofErr w:type="spellEnd"/>
            <w:r w:rsidRPr="00CE7F4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CE7F4F">
              <w:rPr>
                <w:rFonts w:eastAsia="Times New Roman"/>
                <w:szCs w:val="24"/>
                <w:lang w:val="ru-RU" w:eastAsia="uk-UA"/>
              </w:rPr>
              <w:t>п’ять</w:t>
            </w:r>
            <w:proofErr w:type="spellEnd"/>
            <w:r w:rsidRPr="00CE7F4F">
              <w:rPr>
                <w:rFonts w:eastAsia="Times New Roman"/>
                <w:szCs w:val="24"/>
                <w:lang w:val="ru-RU" w:eastAsia="uk-UA"/>
              </w:rPr>
              <w:t>) упаковок</w:t>
            </w:r>
          </w:p>
          <w:p w:rsidR="00E879DF" w:rsidRPr="00CE7F4F" w:rsidRDefault="00CE7F4F" w:rsidP="00CE7F4F">
            <w:pPr>
              <w:jc w:val="both"/>
              <w:rPr>
                <w:rFonts w:eastAsia="Times New Roman"/>
                <w:szCs w:val="24"/>
                <w:lang w:val="ru-RU" w:eastAsia="uk-UA"/>
              </w:rPr>
            </w:pPr>
            <w:r w:rsidRPr="00CE7F4F">
              <w:rPr>
                <w:rFonts w:eastAsia="Times New Roman"/>
                <w:szCs w:val="24"/>
                <w:lang w:val="ru-RU" w:eastAsia="uk-UA"/>
              </w:rPr>
              <w:t xml:space="preserve">2. </w:t>
            </w:r>
            <w:proofErr w:type="spellStart"/>
            <w:r w:rsidRPr="00CE7F4F">
              <w:rPr>
                <w:rFonts w:eastAsia="Times New Roman"/>
                <w:szCs w:val="24"/>
                <w:lang w:val="ru-RU" w:eastAsia="uk-UA"/>
              </w:rPr>
              <w:t>Оциперлімаб</w:t>
            </w:r>
            <w:proofErr w:type="spellEnd"/>
            <w:r w:rsidRPr="00CE7F4F">
              <w:rPr>
                <w:rFonts w:eastAsia="Times New Roman"/>
                <w:szCs w:val="24"/>
                <w:lang w:val="ru-RU" w:eastAsia="uk-UA"/>
              </w:rPr>
              <w:t xml:space="preserve"> –75 (</w:t>
            </w:r>
            <w:proofErr w:type="spellStart"/>
            <w:r w:rsidRPr="00CE7F4F">
              <w:rPr>
                <w:rFonts w:eastAsia="Times New Roman"/>
                <w:szCs w:val="24"/>
                <w:lang w:val="ru-RU" w:eastAsia="uk-UA"/>
              </w:rPr>
              <w:t>сімдесят</w:t>
            </w:r>
            <w:proofErr w:type="spellEnd"/>
            <w:r w:rsidRPr="00CE7F4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CE7F4F">
              <w:rPr>
                <w:rFonts w:eastAsia="Times New Roman"/>
                <w:szCs w:val="24"/>
                <w:lang w:val="ru-RU" w:eastAsia="uk-UA"/>
              </w:rPr>
              <w:t>п’ять</w:t>
            </w:r>
            <w:proofErr w:type="spellEnd"/>
            <w:r w:rsidRPr="00CE7F4F">
              <w:rPr>
                <w:rFonts w:eastAsia="Times New Roman"/>
                <w:szCs w:val="24"/>
                <w:lang w:val="ru-RU" w:eastAsia="uk-UA"/>
              </w:rPr>
              <w:t>) упаковок</w:t>
            </w:r>
          </w:p>
        </w:tc>
      </w:tr>
      <w:tr w:rsidR="00FB6283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0F21AF" w:rsidRDefault="00CE7F4F" w:rsidP="00E879DF">
            <w:pPr>
              <w:jc w:val="both"/>
              <w:rPr>
                <w:szCs w:val="24"/>
                <w:lang w:val="uk-UA"/>
              </w:rPr>
            </w:pPr>
            <w:r w:rsidRPr="00CE7F4F">
              <w:rPr>
                <w:szCs w:val="24"/>
                <w:lang w:val="uk-UA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м. Івано-Франківськ, - д. мед. н., професор </w:t>
            </w:r>
            <w:r>
              <w:rPr>
                <w:szCs w:val="24"/>
                <w:lang w:val="uk-UA"/>
              </w:rPr>
              <w:t xml:space="preserve">                   </w:t>
            </w:r>
            <w:r w:rsidRPr="00CE7F4F">
              <w:rPr>
                <w:szCs w:val="24"/>
                <w:lang w:val="uk-UA"/>
              </w:rPr>
              <w:t>Крижанівська А.Є.</w:t>
            </w:r>
          </w:p>
        </w:tc>
      </w:tr>
      <w:tr w:rsidR="00FB6283" w:rsidRPr="003A4FFA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CE7F4F" w:rsidRDefault="00CE7F4F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 w:rsidRPr="00CE7F4F">
              <w:rPr>
                <w:szCs w:val="24"/>
                <w:lang w:val="ru-RU"/>
              </w:rPr>
              <w:t>Пацієнти</w:t>
            </w:r>
            <w:proofErr w:type="spellEnd"/>
            <w:r w:rsidRPr="00CE7F4F">
              <w:rPr>
                <w:szCs w:val="24"/>
                <w:lang w:val="ru-RU"/>
              </w:rPr>
              <w:t xml:space="preserve"> з </w:t>
            </w:r>
            <w:proofErr w:type="spellStart"/>
            <w:r w:rsidRPr="00CE7F4F">
              <w:rPr>
                <w:szCs w:val="24"/>
                <w:lang w:val="ru-RU"/>
              </w:rPr>
              <w:t>рецидивуючим</w:t>
            </w:r>
            <w:proofErr w:type="spellEnd"/>
            <w:r w:rsidRPr="00CE7F4F">
              <w:rPr>
                <w:szCs w:val="24"/>
                <w:lang w:val="ru-RU"/>
              </w:rPr>
              <w:t xml:space="preserve"> </w:t>
            </w:r>
            <w:proofErr w:type="spellStart"/>
            <w:r w:rsidRPr="00CE7F4F">
              <w:rPr>
                <w:szCs w:val="24"/>
                <w:lang w:val="ru-RU"/>
              </w:rPr>
              <w:t>або</w:t>
            </w:r>
            <w:proofErr w:type="spellEnd"/>
            <w:r w:rsidRPr="00CE7F4F">
              <w:rPr>
                <w:szCs w:val="24"/>
                <w:lang w:val="ru-RU"/>
              </w:rPr>
              <w:t xml:space="preserve"> </w:t>
            </w:r>
            <w:proofErr w:type="spellStart"/>
            <w:r w:rsidRPr="00CE7F4F">
              <w:rPr>
                <w:szCs w:val="24"/>
                <w:lang w:val="ru-RU"/>
              </w:rPr>
              <w:t>метастатичним</w:t>
            </w:r>
            <w:proofErr w:type="spellEnd"/>
            <w:r w:rsidRPr="00CE7F4F">
              <w:rPr>
                <w:szCs w:val="24"/>
                <w:lang w:val="ru-RU"/>
              </w:rPr>
              <w:t xml:space="preserve"> раком </w:t>
            </w:r>
            <w:proofErr w:type="spellStart"/>
            <w:r w:rsidRPr="00CE7F4F">
              <w:rPr>
                <w:szCs w:val="24"/>
                <w:lang w:val="ru-RU"/>
              </w:rPr>
              <w:t>шийки</w:t>
            </w:r>
            <w:proofErr w:type="spellEnd"/>
            <w:r w:rsidRPr="00CE7F4F">
              <w:rPr>
                <w:szCs w:val="24"/>
                <w:lang w:val="ru-RU"/>
              </w:rPr>
              <w:t xml:space="preserve"> матки, </w:t>
            </w:r>
            <w:proofErr w:type="spellStart"/>
            <w:r w:rsidRPr="00CE7F4F">
              <w:rPr>
                <w:szCs w:val="24"/>
                <w:lang w:val="ru-RU"/>
              </w:rPr>
              <w:t>які</w:t>
            </w:r>
            <w:proofErr w:type="spellEnd"/>
            <w:r w:rsidRPr="00CE7F4F">
              <w:rPr>
                <w:szCs w:val="24"/>
                <w:lang w:val="ru-RU"/>
              </w:rPr>
              <w:t xml:space="preserve"> </w:t>
            </w:r>
            <w:proofErr w:type="spellStart"/>
            <w:r w:rsidRPr="00CE7F4F">
              <w:rPr>
                <w:szCs w:val="24"/>
                <w:lang w:val="ru-RU"/>
              </w:rPr>
              <w:t>раніше</w:t>
            </w:r>
            <w:proofErr w:type="spellEnd"/>
            <w:r w:rsidRPr="00CE7F4F">
              <w:rPr>
                <w:szCs w:val="24"/>
                <w:lang w:val="ru-RU"/>
              </w:rPr>
              <w:t xml:space="preserve"> </w:t>
            </w:r>
            <w:proofErr w:type="spellStart"/>
            <w:r w:rsidRPr="00CE7F4F">
              <w:rPr>
                <w:szCs w:val="24"/>
                <w:lang w:val="ru-RU"/>
              </w:rPr>
              <w:t>отримували</w:t>
            </w:r>
            <w:proofErr w:type="spellEnd"/>
            <w:r w:rsidRPr="00CE7F4F">
              <w:rPr>
                <w:szCs w:val="24"/>
                <w:lang w:val="ru-RU"/>
              </w:rPr>
              <w:t xml:space="preserve"> </w:t>
            </w:r>
            <w:proofErr w:type="spellStart"/>
            <w:r w:rsidRPr="00CE7F4F">
              <w:rPr>
                <w:szCs w:val="24"/>
                <w:lang w:val="ru-RU"/>
              </w:rPr>
              <w:t>лікування</w:t>
            </w:r>
            <w:proofErr w:type="spellEnd"/>
            <w:r w:rsidRPr="00CE7F4F">
              <w:rPr>
                <w:szCs w:val="24"/>
                <w:lang w:val="ru-RU"/>
              </w:rPr>
              <w:t xml:space="preserve"> з приводу </w:t>
            </w:r>
            <w:proofErr w:type="spellStart"/>
            <w:r w:rsidRPr="00CE7F4F">
              <w:rPr>
                <w:szCs w:val="24"/>
                <w:lang w:val="ru-RU"/>
              </w:rPr>
              <w:t>даного</w:t>
            </w:r>
            <w:proofErr w:type="spellEnd"/>
            <w:r w:rsidRPr="00CE7F4F">
              <w:rPr>
                <w:szCs w:val="24"/>
                <w:lang w:val="ru-RU"/>
              </w:rPr>
              <w:t xml:space="preserve"> </w:t>
            </w:r>
            <w:proofErr w:type="spellStart"/>
            <w:r w:rsidRPr="00CE7F4F">
              <w:rPr>
                <w:szCs w:val="24"/>
                <w:lang w:val="ru-RU"/>
              </w:rPr>
              <w:t>захворювання</w:t>
            </w:r>
            <w:proofErr w:type="spellEnd"/>
            <w:r w:rsidRPr="00CE7F4F">
              <w:rPr>
                <w:szCs w:val="24"/>
                <w:lang w:val="ru-RU"/>
              </w:rPr>
              <w:t>.</w:t>
            </w: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CE7F4F" w:rsidP="00E879D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uk-UA"/>
              </w:rPr>
              <w:t>1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uk-UA"/>
              </w:rPr>
              <w:t>один</w:t>
            </w:r>
            <w:r w:rsidR="00AC511D"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="00AC511D" w:rsidRPr="000F21AF">
              <w:rPr>
                <w:szCs w:val="24"/>
                <w:lang w:val="ru-RU"/>
              </w:rPr>
              <w:t>пацієнт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25585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 w:rsidR="00B325E8">
        <w:rPr>
          <w:b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25585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92E7C"/>
    <w:multiLevelType w:val="hybridMultilevel"/>
    <w:tmpl w:val="059A44D2"/>
    <w:lvl w:ilvl="0" w:tplc="967A2FC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F21AF"/>
    <w:rsid w:val="000F242C"/>
    <w:rsid w:val="0010482D"/>
    <w:rsid w:val="00143E3E"/>
    <w:rsid w:val="0015426D"/>
    <w:rsid w:val="001C6030"/>
    <w:rsid w:val="001D6852"/>
    <w:rsid w:val="0025585E"/>
    <w:rsid w:val="0028124F"/>
    <w:rsid w:val="003A4FFA"/>
    <w:rsid w:val="004512B7"/>
    <w:rsid w:val="004E2343"/>
    <w:rsid w:val="0060751A"/>
    <w:rsid w:val="00613A98"/>
    <w:rsid w:val="00613F17"/>
    <w:rsid w:val="006441B3"/>
    <w:rsid w:val="006B401E"/>
    <w:rsid w:val="007209AA"/>
    <w:rsid w:val="007B2BC0"/>
    <w:rsid w:val="009E2FFC"/>
    <w:rsid w:val="00A22FEB"/>
    <w:rsid w:val="00A657AF"/>
    <w:rsid w:val="00AC511D"/>
    <w:rsid w:val="00AE4512"/>
    <w:rsid w:val="00B325E8"/>
    <w:rsid w:val="00B8463A"/>
    <w:rsid w:val="00B9745B"/>
    <w:rsid w:val="00BF15BD"/>
    <w:rsid w:val="00C66200"/>
    <w:rsid w:val="00C735DD"/>
    <w:rsid w:val="00CE7F4F"/>
    <w:rsid w:val="00D440E9"/>
    <w:rsid w:val="00D97FE8"/>
    <w:rsid w:val="00DD5892"/>
    <w:rsid w:val="00E879DF"/>
    <w:rsid w:val="00EE03F6"/>
    <w:rsid w:val="00F22925"/>
    <w:rsid w:val="00F25D95"/>
    <w:rsid w:val="00F6345B"/>
    <w:rsid w:val="00F66D1F"/>
    <w:rsid w:val="00FA6964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B891A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12">
    <w:name w:val="Стиль Times New Roman 12 пт"/>
    <w:basedOn w:val="a0"/>
    <w:rsid w:val="00CE7F4F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2023-08-07T05:48:00Z</dcterms:created>
  <dcterms:modified xsi:type="dcterms:W3CDTF">2023-08-07T05:48:00Z</dcterms:modified>
</cp:coreProperties>
</file>