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006748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9E4BE6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8D1E39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 СПОЛУЧЕНИХ ШТАТІВ АМЕРИКИ, ШВЕЙЦАРСЬКОЇ КОНФЕДЕРАЦІЇ, ЯПОНІЇ, АВСТРАЛІЇ, </w:t>
      </w:r>
      <w:r w:rsidR="009E4BE6" w:rsidRPr="00AA71EA">
        <w:rPr>
          <w:rFonts w:ascii="Arial" w:hAnsi="Arial" w:cs="Arial"/>
          <w:b/>
          <w:sz w:val="28"/>
          <w:szCs w:val="28"/>
          <w:u w:val="single"/>
          <w:lang w:val="uk-UA"/>
        </w:rPr>
        <w:t>КАНАДИ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ЛІКАРСЬКИХ ЗАСОБІВ, ЩО ЗА ЦЕНТРАЛІЗОВАНОЮ ПРОЦЕДУРОЮ ЗАРЕЄСТРОВАНІ КОМПЕТЕНТНИМ ОРГАНОМ </w:t>
      </w:r>
      <w:r w:rsidR="009E4BE6" w:rsidRPr="00AA71EA">
        <w:rPr>
          <w:rFonts w:ascii="Arial" w:hAnsi="Arial" w:cs="Arial"/>
          <w:b/>
          <w:sz w:val="28"/>
          <w:szCs w:val="28"/>
          <w:lang w:val="uk-UA"/>
        </w:rPr>
        <w:t>ЄВРОПЕЙСЬКОГО СОЮЗУ</w:t>
      </w:r>
    </w:p>
    <w:p w:rsidR="00AE2932" w:rsidRPr="00006748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559"/>
        <w:gridCol w:w="1134"/>
        <w:gridCol w:w="2410"/>
        <w:gridCol w:w="1134"/>
        <w:gridCol w:w="992"/>
        <w:gridCol w:w="1559"/>
      </w:tblGrid>
      <w:tr w:rsidR="0017613F" w:rsidRPr="005C0D9D" w:rsidTr="002E1FD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8110E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8110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8110E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8110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8110E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8110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8110E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8110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8110E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8110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8110E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8110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8110E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8110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8110E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8110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8110E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8110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1E063C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E063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613F" w:rsidRPr="0078110E" w:rsidRDefault="0017613F" w:rsidP="0066606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78110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7613F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7613F" w:rsidRPr="0078110E" w:rsidRDefault="0017613F" w:rsidP="0078110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17613F" w:rsidRPr="0078110E" w:rsidRDefault="0017613F" w:rsidP="0078110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126" w:type="dxa"/>
            <w:shd w:val="clear" w:color="auto" w:fill="FFFFFF"/>
          </w:tcPr>
          <w:p w:rsidR="0017613F" w:rsidRPr="0078110E" w:rsidRDefault="0017613F" w:rsidP="0078110E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мг, по 15 капсул у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78110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559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78110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410" w:type="dxa"/>
            <w:shd w:val="clear" w:color="auto" w:fill="FFFFFF"/>
          </w:tcPr>
          <w:p w:rsidR="0017613F" w:rsidRPr="0078110E" w:rsidRDefault="0017613F" w:rsidP="0078110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властивості", "Показання" (уточнення), "Спосіб застосування та дози", "Побічні реакції" відповідно до інформації референтного лікарського засобу (STRATTERA® 10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18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40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60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hard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capsules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78110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17613F" w:rsidRPr="001E063C" w:rsidRDefault="0017613F" w:rsidP="0078110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063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17613F" w:rsidRPr="0078110E" w:rsidRDefault="0017613F" w:rsidP="0078110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10E">
              <w:rPr>
                <w:rFonts w:ascii="Arial" w:hAnsi="Arial" w:cs="Arial"/>
                <w:sz w:val="16"/>
                <w:szCs w:val="16"/>
              </w:rPr>
              <w:t>UA/16627/01/01</w:t>
            </w:r>
          </w:p>
        </w:tc>
      </w:tr>
      <w:tr w:rsidR="0017613F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7613F" w:rsidRPr="0078110E" w:rsidRDefault="0017613F" w:rsidP="001E063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126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18 мг, по 15 капсул у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559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 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410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властивості", "Показання" (уточнення), "Спосіб застосування та дози", "Побічні реакції" відповідно до інформації референтного лікарського засобу (STRATTERA® 10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18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40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60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hard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capsules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17613F" w:rsidRPr="001E063C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063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10E">
              <w:rPr>
                <w:rFonts w:ascii="Arial" w:hAnsi="Arial" w:cs="Arial"/>
                <w:sz w:val="16"/>
                <w:szCs w:val="16"/>
              </w:rPr>
              <w:t>UA/16627/01/02</w:t>
            </w:r>
          </w:p>
        </w:tc>
      </w:tr>
      <w:tr w:rsidR="0017613F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7613F" w:rsidRPr="0078110E" w:rsidRDefault="0017613F" w:rsidP="001E063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126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капсули по 25 мг, по 15 капсул у блістері, по 2 блістери у коробці</w:t>
            </w:r>
          </w:p>
        </w:tc>
        <w:tc>
          <w:tcPr>
            <w:tcW w:w="1418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559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 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410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властивості", "Показання" (уточнення), "Спосіб застосування та дози", "Побічні реакції" відповідно до інформації референтного лікарського засобу 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(STRATTERA® 10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18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40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60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hard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capsules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17613F" w:rsidRPr="001E063C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063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10E">
              <w:rPr>
                <w:rFonts w:ascii="Arial" w:hAnsi="Arial" w:cs="Arial"/>
                <w:sz w:val="16"/>
                <w:szCs w:val="16"/>
              </w:rPr>
              <w:t>UA/16627/01/03</w:t>
            </w:r>
          </w:p>
        </w:tc>
      </w:tr>
      <w:tr w:rsidR="0017613F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7613F" w:rsidRPr="0078110E" w:rsidRDefault="0017613F" w:rsidP="001E063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126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капсули по 40 мг, по 15 капсул у блістері, по 2 блістери у коробці</w:t>
            </w:r>
          </w:p>
        </w:tc>
        <w:tc>
          <w:tcPr>
            <w:tcW w:w="1418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559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 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410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властивості", "Показання" (уточнення), "Спосіб застосування та дози", "Побічні реакції" відповідно до інформації референтного лікарського засобу (STRATTERA® 10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18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40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60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hard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capsules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17613F" w:rsidRPr="001E063C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063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10E">
              <w:rPr>
                <w:rFonts w:ascii="Arial" w:hAnsi="Arial" w:cs="Arial"/>
                <w:sz w:val="16"/>
                <w:szCs w:val="16"/>
              </w:rPr>
              <w:t>UA/16627/01/04</w:t>
            </w:r>
          </w:p>
        </w:tc>
      </w:tr>
      <w:tr w:rsidR="0017613F" w:rsidRPr="005C0D9D" w:rsidTr="002E1FD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7613F" w:rsidRPr="0078110E" w:rsidRDefault="0017613F" w:rsidP="001E063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126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капсули по 60 мг, по 15 капсул у блістері, по 2 блістери у коробці</w:t>
            </w:r>
          </w:p>
        </w:tc>
        <w:tc>
          <w:tcPr>
            <w:tcW w:w="1418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559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 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410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лікарського засобу у розділах "Фармакологічні властивості", "Показання" (уточнення), "Спосіб застосування та дози", "Побічні реакції" відповідно до інформації референтного лікарського засобу (STRATTERA® 10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18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40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60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hard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capsules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78110E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</w:t>
            </w:r>
          </w:p>
        </w:tc>
        <w:tc>
          <w:tcPr>
            <w:tcW w:w="1134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8110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17613F" w:rsidRPr="001E063C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063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17613F" w:rsidRPr="0078110E" w:rsidRDefault="0017613F" w:rsidP="001E063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110E">
              <w:rPr>
                <w:rFonts w:ascii="Arial" w:hAnsi="Arial" w:cs="Arial"/>
                <w:sz w:val="16"/>
                <w:szCs w:val="16"/>
              </w:rPr>
              <w:t>UA/16627/01/05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314F9"/>
    <w:rsid w:val="00051B8B"/>
    <w:rsid w:val="00053265"/>
    <w:rsid w:val="00070BB5"/>
    <w:rsid w:val="000731BF"/>
    <w:rsid w:val="00082856"/>
    <w:rsid w:val="00082E2D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0239"/>
    <w:rsid w:val="00144737"/>
    <w:rsid w:val="0017478A"/>
    <w:rsid w:val="0017613F"/>
    <w:rsid w:val="001A68AA"/>
    <w:rsid w:val="001A6D29"/>
    <w:rsid w:val="001B7542"/>
    <w:rsid w:val="001C5838"/>
    <w:rsid w:val="001D5D9E"/>
    <w:rsid w:val="001D611E"/>
    <w:rsid w:val="001E063C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A5438"/>
    <w:rsid w:val="004B50EC"/>
    <w:rsid w:val="004D57F5"/>
    <w:rsid w:val="004D5EB5"/>
    <w:rsid w:val="004E0D65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C17CC"/>
    <w:rsid w:val="007D0D4F"/>
    <w:rsid w:val="007E187E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4C"/>
    <w:rsid w:val="00875071"/>
    <w:rsid w:val="00876957"/>
    <w:rsid w:val="0089113D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0F64"/>
    <w:rsid w:val="009B2157"/>
    <w:rsid w:val="009B5403"/>
    <w:rsid w:val="009C22B2"/>
    <w:rsid w:val="009D1337"/>
    <w:rsid w:val="009D729E"/>
    <w:rsid w:val="009E4BE6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A094C"/>
    <w:rsid w:val="00AA34CB"/>
    <w:rsid w:val="00AA71EA"/>
    <w:rsid w:val="00AB36E7"/>
    <w:rsid w:val="00AC51C8"/>
    <w:rsid w:val="00AD277D"/>
    <w:rsid w:val="00AD5485"/>
    <w:rsid w:val="00AE2932"/>
    <w:rsid w:val="00AF3A7D"/>
    <w:rsid w:val="00B02178"/>
    <w:rsid w:val="00B021BD"/>
    <w:rsid w:val="00B041E8"/>
    <w:rsid w:val="00B0656A"/>
    <w:rsid w:val="00B1700C"/>
    <w:rsid w:val="00B70792"/>
    <w:rsid w:val="00B75BB0"/>
    <w:rsid w:val="00B77D0A"/>
    <w:rsid w:val="00B81BD1"/>
    <w:rsid w:val="00B83597"/>
    <w:rsid w:val="00B84209"/>
    <w:rsid w:val="00B94766"/>
    <w:rsid w:val="00B95B9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2337"/>
    <w:rsid w:val="00D05FD3"/>
    <w:rsid w:val="00D11F92"/>
    <w:rsid w:val="00D13826"/>
    <w:rsid w:val="00D24CD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D1288"/>
    <w:rsid w:val="00DF4DAD"/>
    <w:rsid w:val="00DF739E"/>
    <w:rsid w:val="00E0662D"/>
    <w:rsid w:val="00E232F7"/>
    <w:rsid w:val="00E30957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439AD"/>
    <w:rsid w:val="00F516C2"/>
    <w:rsid w:val="00F71A8A"/>
    <w:rsid w:val="00F74778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EDF1FF-9494-4E92-8BF2-3F0BA0EF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ПЕРЕЛІК</vt:lpstr>
    </vt:vector>
  </TitlesOfParts>
  <Company>diakov.net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2023-02-09T14:42:00Z</dcterms:created>
  <dcterms:modified xsi:type="dcterms:W3CDTF">2023-02-09T14:42:00Z</dcterms:modified>
</cp:coreProperties>
</file>