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6515D1">
      <w:pPr>
        <w:spacing w:line="360" w:lineRule="auto"/>
        <w:jc w:val="center"/>
        <w:rPr>
          <w:b/>
          <w:lang w:val="uk-UA"/>
        </w:rPr>
      </w:pPr>
      <w:bookmarkStart w:id="0" w:name="_GoBack"/>
      <w:bookmarkEnd w:id="0"/>
      <w:r>
        <w:rPr>
          <w:b/>
          <w:lang w:val="uk-UA"/>
        </w:rPr>
        <w:t>ДП «ДЕРЖАВНИЙ ЕКСПЕРТНИЙ ЦЕНТР МОЗ УКРАЇНИ»</w:t>
      </w:r>
    </w:p>
    <w:p w:rsidR="00000000" w:rsidRDefault="006515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515D1">
      <w:pPr>
        <w:jc w:val="center"/>
        <w:rPr>
          <w:lang w:val="uk-UA"/>
        </w:rPr>
      </w:pPr>
    </w:p>
    <w:p w:rsidR="00000000" w:rsidRDefault="006515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515D1">
      <w:pPr>
        <w:rPr>
          <w:b/>
          <w:lang w:val="uk-UA"/>
        </w:rPr>
      </w:pPr>
    </w:p>
    <w:p w:rsidR="00000000" w:rsidRDefault="006515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515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515D1">
            <w:pPr>
              <w:rPr>
                <w:b/>
              </w:rPr>
            </w:pPr>
            <w:r>
              <w:rPr>
                <w:b/>
              </w:rPr>
              <w:t>279620-22/З-123 від 15.08.2022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515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515D1">
            <w:pPr>
              <w:rPr>
                <w:b/>
              </w:rPr>
            </w:pPr>
            <w:r>
              <w:rPr>
                <w:b/>
                <w:caps/>
              </w:rPr>
              <w:t xml:space="preserve">ВАКЦИНА ДЛЯ ПРОФІЛАКТИКИ ДИФТЕРІЇ ТА ПРАВЦЯ, АДСОРБОВАНА, ДЛЯ ДОРОСЛИХ ТА ПІДЛІТКІВ / DIPHTHERIA AND TETANUS VACCINE ADSORBED FOR ADULTS AND ADOLESCENTS, </w:t>
            </w:r>
            <w:r>
              <w:rPr>
                <w:b/>
              </w:rPr>
              <w:t xml:space="preserve">суспензія для ін'єкцій по 5 </w:t>
            </w:r>
            <w:r>
              <w:rPr>
                <w:b/>
              </w:rPr>
              <w:t>мл (10 доз) у флаконі, по 50 флаконів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515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515D1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515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515D1">
            <w:pPr>
              <w:rPr>
                <w:b/>
              </w:rPr>
            </w:pPr>
            <w:r>
              <w:rPr>
                <w:b/>
              </w:rPr>
              <w:t>26.01.2023 р. № 155_екстрена 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515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515D1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515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515D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515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515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515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515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515D1">
            <w:pPr>
              <w:snapToGrid w:val="0"/>
              <w:jc w:val="both"/>
              <w:rPr>
                <w:szCs w:val="20"/>
              </w:rPr>
            </w:pPr>
          </w:p>
          <w:p w:rsidR="00000000" w:rsidRDefault="006515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</w:t>
            </w:r>
            <w:r>
              <w:rPr>
                <w:szCs w:val="20"/>
                <w:lang w:val="ru-RU"/>
              </w:rPr>
              <w:t>и уповноваженої на отримання відповідних реєстраційних документів</w:t>
            </w:r>
          </w:p>
          <w:p w:rsidR="00000000" w:rsidRDefault="006515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515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515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515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515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515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515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515D1">
      <w:pPr>
        <w:rPr>
          <w:b/>
          <w:lang w:val="uk-UA"/>
        </w:rPr>
      </w:pPr>
    </w:p>
    <w:p w:rsidR="00000000" w:rsidRDefault="006515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515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515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515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515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515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515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515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515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515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515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515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515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515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515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515D1">
      <w:pPr>
        <w:jc w:val="center"/>
        <w:rPr>
          <w:b/>
          <w:lang w:val="uk-UA"/>
        </w:rPr>
      </w:pPr>
    </w:p>
    <w:p w:rsidR="00000000" w:rsidRDefault="006515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515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6515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515D1">
      <w:pPr>
        <w:jc w:val="center"/>
        <w:rPr>
          <w:lang w:val="uk-UA"/>
        </w:rPr>
      </w:pPr>
    </w:p>
    <w:p w:rsidR="00000000" w:rsidRDefault="006515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515D1">
      <w:pPr>
        <w:rPr>
          <w:b/>
          <w:lang w:val="uk-UA"/>
        </w:rPr>
      </w:pPr>
    </w:p>
    <w:p w:rsidR="00000000" w:rsidRDefault="006515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515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515D1">
            <w:pPr>
              <w:rPr>
                <w:b/>
              </w:rPr>
            </w:pPr>
            <w:r>
              <w:rPr>
                <w:b/>
              </w:rPr>
              <w:t>279620-22/З-123 від 15.08.2022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515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515D1">
            <w:pPr>
              <w:rPr>
                <w:b/>
              </w:rPr>
            </w:pPr>
            <w:r>
              <w:rPr>
                <w:b/>
                <w:caps/>
              </w:rPr>
              <w:t xml:space="preserve">ВАКЦИНА ДЛЯ ПРОФІЛАКТИКИ ДИФТЕРІЇ ТА ПРАВЦЯ, АДСОРБОВАНА, ДЛЯ ДОРОСЛИХ ТА ПІДЛІТКІВ / DIPHTHERIA AND TETANUS VACCINE ADSORBED FOR ADULTS AND ADOLESCENTS, </w:t>
            </w:r>
            <w:r>
              <w:rPr>
                <w:b/>
              </w:rPr>
              <w:t>суспензія для ін'єкцій по 5 мл (10 доз) у флаконі, по 50 флаконів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515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515D1">
            <w:pPr>
              <w:rPr>
                <w:b/>
              </w:rPr>
            </w:pPr>
            <w:r>
              <w:rPr>
                <w:b/>
              </w:rPr>
              <w:t>М.Біотек</w:t>
            </w:r>
            <w:r>
              <w:rPr>
                <w:b/>
              </w:rPr>
              <w:t xml:space="preserve">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515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515D1">
            <w:pPr>
              <w:rPr>
                <w:b/>
              </w:rPr>
            </w:pPr>
            <w:r>
              <w:rPr>
                <w:b/>
              </w:rPr>
              <w:t>26.01.2023 р. № 155_екстрена 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515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515D1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515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515D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515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515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515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</w:t>
            </w:r>
            <w:r>
              <w:rPr>
                <w:szCs w:val="20"/>
              </w:rPr>
              <w:t xml:space="preserve">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515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515D1">
            <w:pPr>
              <w:snapToGrid w:val="0"/>
              <w:jc w:val="both"/>
              <w:rPr>
                <w:szCs w:val="20"/>
              </w:rPr>
            </w:pPr>
          </w:p>
          <w:p w:rsidR="00000000" w:rsidRDefault="006515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515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515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515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515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515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515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515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515D1">
      <w:pPr>
        <w:rPr>
          <w:b/>
          <w:lang w:val="uk-UA"/>
        </w:rPr>
      </w:pPr>
    </w:p>
    <w:p w:rsidR="00000000" w:rsidRDefault="006515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515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515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515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515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515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515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515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515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515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515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515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515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515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515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515D1">
      <w:pPr>
        <w:jc w:val="center"/>
        <w:rPr>
          <w:b/>
          <w:lang w:val="uk-UA"/>
        </w:rPr>
      </w:pPr>
    </w:p>
    <w:p w:rsidR="00000000" w:rsidRDefault="006515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515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515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515D1">
      <w:pPr>
        <w:jc w:val="center"/>
        <w:rPr>
          <w:lang w:val="uk-UA"/>
        </w:rPr>
      </w:pPr>
    </w:p>
    <w:p w:rsidR="00000000" w:rsidRDefault="006515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515D1">
      <w:pPr>
        <w:jc w:val="center"/>
        <w:rPr>
          <w:b/>
          <w:lang w:val="uk-UA"/>
        </w:rPr>
      </w:pPr>
    </w:p>
    <w:p w:rsidR="00000000" w:rsidRDefault="006515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515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515D1">
            <w:pPr>
              <w:rPr>
                <w:b/>
              </w:rPr>
            </w:pPr>
            <w:r>
              <w:rPr>
                <w:b/>
              </w:rPr>
              <w:t xml:space="preserve">279620-22/З-123 </w:t>
            </w:r>
            <w:r>
              <w:rPr>
                <w:b/>
              </w:rPr>
              <w:t>від 15.08.2022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515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515D1">
            <w:pPr>
              <w:rPr>
                <w:b/>
              </w:rPr>
            </w:pPr>
            <w:r>
              <w:rPr>
                <w:b/>
                <w:caps/>
              </w:rPr>
              <w:t xml:space="preserve">ВАКЦИНА ДЛЯ ПРОФІЛАКТИКИ ДИФТЕРІЇ ТА ПРАВЦЯ, АДСОРБОВАНА, ДЛЯ ДОРОСЛИХ ТА ПІДЛІТКІВ / DIPHTHERIA AND TETANUS VACCINE ADSORBED FOR ADULTS AND ADOLESCENTS, </w:t>
            </w:r>
            <w:r>
              <w:rPr>
                <w:b/>
              </w:rPr>
              <w:t>суспензія для ін'єкцій по 5 мл (10 доз) у флаконі, по 50 флаконів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515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515D1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515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515D1">
            <w:pPr>
              <w:rPr>
                <w:b/>
              </w:rPr>
            </w:pPr>
            <w:r>
              <w:rPr>
                <w:b/>
              </w:rPr>
              <w:t>26.01.2023 р. № 155_екстрена 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515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515D1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515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515D1">
            <w:pPr>
              <w:rPr>
                <w:b/>
                <w:noProof/>
              </w:rPr>
            </w:pPr>
            <w:r>
              <w:rPr>
                <w:b/>
              </w:rPr>
              <w:t>Реєстраційне</w:t>
            </w:r>
            <w:r>
              <w:rPr>
                <w:b/>
              </w:rPr>
              <w:t xml:space="preserve">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515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515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515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515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515D1">
            <w:pPr>
              <w:snapToGrid w:val="0"/>
              <w:jc w:val="both"/>
              <w:rPr>
                <w:szCs w:val="20"/>
              </w:rPr>
            </w:pPr>
          </w:p>
          <w:p w:rsidR="00000000" w:rsidRDefault="006515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515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515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515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515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515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515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515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515D1">
      <w:pPr>
        <w:jc w:val="center"/>
        <w:rPr>
          <w:b/>
          <w:lang w:val="uk-UA"/>
        </w:rPr>
      </w:pPr>
    </w:p>
    <w:p w:rsidR="00000000" w:rsidRDefault="006515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515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515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515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515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515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515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515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515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515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515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515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515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515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515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515D1">
      <w:pPr>
        <w:jc w:val="center"/>
        <w:rPr>
          <w:b/>
          <w:lang w:val="uk-UA"/>
        </w:rPr>
      </w:pPr>
    </w:p>
    <w:p w:rsidR="00000000" w:rsidRDefault="006515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515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515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515D1">
      <w:pPr>
        <w:jc w:val="center"/>
        <w:rPr>
          <w:lang w:val="uk-UA"/>
        </w:rPr>
      </w:pPr>
    </w:p>
    <w:p w:rsidR="00000000" w:rsidRDefault="006515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515D1">
      <w:pPr>
        <w:rPr>
          <w:b/>
          <w:lang w:val="uk-UA"/>
        </w:rPr>
      </w:pPr>
    </w:p>
    <w:p w:rsidR="00000000" w:rsidRDefault="006515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515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515D1">
            <w:pPr>
              <w:rPr>
                <w:b/>
              </w:rPr>
            </w:pPr>
            <w:r>
              <w:rPr>
                <w:b/>
              </w:rPr>
              <w:t>286945-23/З-45 від 09.01.2023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515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515D1">
            <w:pPr>
              <w:rPr>
                <w:b/>
              </w:rPr>
            </w:pPr>
            <w:r>
              <w:rPr>
                <w:b/>
                <w:caps/>
              </w:rPr>
              <w:t xml:space="preserve">Етамбутол таблетки, що диспергуються 100 мг, </w:t>
            </w:r>
            <w:r>
              <w:rPr>
                <w:b/>
              </w:rPr>
              <w:t>таблетки, що диспергуються по 100 мг по 10 таблеток у блістері; по 10 блістерів у картонній упаковці; по 6 таблеток у стрипі; по 10 стрипів у картонній упаковці; по 10 таблеток у стрипі; по 8 стрипів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515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515D1">
            <w:pPr>
              <w:rPr>
                <w:b/>
              </w:rPr>
            </w:pPr>
            <w:r>
              <w:rPr>
                <w:b/>
              </w:rPr>
              <w:t>Маклеодс Фармасьютикалс Л</w:t>
            </w:r>
            <w:r>
              <w:rPr>
                <w:b/>
              </w:rPr>
              <w:t>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515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515D1">
            <w:pPr>
              <w:rPr>
                <w:b/>
              </w:rPr>
            </w:pPr>
            <w:r>
              <w:rPr>
                <w:b/>
              </w:rPr>
              <w:t>26.01.2023 р. № 155_екстрена 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515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515D1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515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515D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515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515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515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</w:t>
            </w:r>
            <w:r>
              <w:rPr>
                <w:szCs w:val="20"/>
              </w:rPr>
              <w:t xml:space="preserve">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515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515D1">
            <w:pPr>
              <w:snapToGrid w:val="0"/>
              <w:jc w:val="both"/>
              <w:rPr>
                <w:szCs w:val="20"/>
              </w:rPr>
            </w:pPr>
          </w:p>
          <w:p w:rsidR="00000000" w:rsidRDefault="006515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515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515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515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515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515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515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515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515D1">
      <w:pPr>
        <w:rPr>
          <w:b/>
          <w:lang w:val="uk-UA"/>
        </w:rPr>
      </w:pPr>
    </w:p>
    <w:p w:rsidR="00000000" w:rsidRDefault="006515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515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515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515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515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515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515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515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515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515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515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515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515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515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515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515D1">
      <w:pPr>
        <w:jc w:val="center"/>
        <w:rPr>
          <w:b/>
          <w:lang w:val="uk-UA"/>
        </w:rPr>
      </w:pPr>
    </w:p>
    <w:p w:rsidR="00000000" w:rsidRDefault="006515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515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515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515D1">
      <w:pPr>
        <w:jc w:val="center"/>
        <w:rPr>
          <w:lang w:val="uk-UA"/>
        </w:rPr>
      </w:pPr>
    </w:p>
    <w:p w:rsidR="00000000" w:rsidRDefault="006515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515D1">
      <w:pPr>
        <w:rPr>
          <w:b/>
          <w:lang w:val="uk-UA"/>
        </w:rPr>
      </w:pPr>
    </w:p>
    <w:p w:rsidR="00000000" w:rsidRDefault="006515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515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515D1">
            <w:pPr>
              <w:rPr>
                <w:b/>
              </w:rPr>
            </w:pPr>
            <w:r>
              <w:rPr>
                <w:b/>
              </w:rPr>
              <w:t>286945-23/З-45 в</w:t>
            </w:r>
            <w:r>
              <w:rPr>
                <w:b/>
              </w:rPr>
              <w:t>ід 09.01.2023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515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515D1">
            <w:pPr>
              <w:rPr>
                <w:b/>
              </w:rPr>
            </w:pPr>
            <w:r>
              <w:rPr>
                <w:b/>
                <w:caps/>
              </w:rPr>
              <w:t xml:space="preserve">Етамбутол таблетки, що диспергуються 100 мг, </w:t>
            </w:r>
            <w:r>
              <w:rPr>
                <w:b/>
              </w:rPr>
              <w:t>таблетки, що диспергуються по 100 мг по 10 таблеток у блістері; по 10 блістерів у картонній упаковці; по 6 таблеток у стрипі; по 10 стрипів у картонній упаковці; по 10 таблеток у стрипі; по 8 стрипів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515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515D1">
            <w:pPr>
              <w:rPr>
                <w:b/>
              </w:rPr>
            </w:pPr>
            <w:r>
              <w:rPr>
                <w:b/>
              </w:rPr>
              <w:t>Маклеодс Фармасьютикалс Л</w:t>
            </w:r>
            <w:r>
              <w:rPr>
                <w:b/>
              </w:rPr>
              <w:t>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515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515D1">
            <w:pPr>
              <w:rPr>
                <w:b/>
              </w:rPr>
            </w:pPr>
            <w:r>
              <w:rPr>
                <w:b/>
              </w:rPr>
              <w:t>26.01.2023 р. № 155_екстрена 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515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515D1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515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515D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515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515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515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</w:t>
            </w:r>
            <w:r>
              <w:rPr>
                <w:szCs w:val="20"/>
              </w:rPr>
              <w:t xml:space="preserve">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515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515D1">
            <w:pPr>
              <w:snapToGrid w:val="0"/>
              <w:jc w:val="both"/>
              <w:rPr>
                <w:szCs w:val="20"/>
              </w:rPr>
            </w:pPr>
          </w:p>
          <w:p w:rsidR="00000000" w:rsidRDefault="006515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515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515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515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515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515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515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515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515D1">
      <w:pPr>
        <w:rPr>
          <w:b/>
          <w:lang w:val="uk-UA"/>
        </w:rPr>
      </w:pPr>
    </w:p>
    <w:p w:rsidR="00000000" w:rsidRDefault="006515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515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515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515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515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515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515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515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515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515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515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515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515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515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515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515D1">
      <w:pPr>
        <w:jc w:val="center"/>
        <w:rPr>
          <w:b/>
          <w:lang w:val="uk-UA"/>
        </w:rPr>
      </w:pPr>
    </w:p>
    <w:p w:rsidR="00000000" w:rsidRDefault="006515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515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515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515D1">
      <w:pPr>
        <w:jc w:val="center"/>
        <w:rPr>
          <w:lang w:val="uk-UA"/>
        </w:rPr>
      </w:pPr>
    </w:p>
    <w:p w:rsidR="00000000" w:rsidRDefault="006515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515D1">
      <w:pPr>
        <w:jc w:val="center"/>
        <w:rPr>
          <w:b/>
          <w:lang w:val="uk-UA"/>
        </w:rPr>
      </w:pPr>
    </w:p>
    <w:p w:rsidR="00000000" w:rsidRDefault="006515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515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515D1">
            <w:pPr>
              <w:rPr>
                <w:b/>
              </w:rPr>
            </w:pPr>
            <w:r>
              <w:rPr>
                <w:b/>
              </w:rPr>
              <w:t>286945-23/З-45 в</w:t>
            </w:r>
            <w:r>
              <w:rPr>
                <w:b/>
              </w:rPr>
              <w:t>ід 09.01.2023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515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515D1">
            <w:pPr>
              <w:rPr>
                <w:b/>
              </w:rPr>
            </w:pPr>
            <w:r>
              <w:rPr>
                <w:b/>
                <w:caps/>
              </w:rPr>
              <w:t xml:space="preserve">Етамбутол таблетки, що диспергуються 100 мг, </w:t>
            </w:r>
            <w:r>
              <w:rPr>
                <w:b/>
              </w:rPr>
              <w:t>таблетки, що диспергуються по 100 мг по 10 таблеток у блістері; по 10 блістерів у картонній упаковці; по 6 таблеток у стрипі; по 10 стрипів у картонній упаковці; по 10 таблеток у стрипі; по 8 стрипів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515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515D1">
            <w:pPr>
              <w:rPr>
                <w:b/>
              </w:rPr>
            </w:pPr>
            <w:r>
              <w:rPr>
                <w:b/>
              </w:rPr>
              <w:t>Маклеодс Фармасьютикалс Л</w:t>
            </w:r>
            <w:r>
              <w:rPr>
                <w:b/>
              </w:rPr>
              <w:t>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515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515D1">
            <w:pPr>
              <w:rPr>
                <w:b/>
              </w:rPr>
            </w:pPr>
            <w:r>
              <w:rPr>
                <w:b/>
              </w:rPr>
              <w:t>26.01.2023 р. № 155_екстрена 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515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515D1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515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515D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515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515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515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515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515D1">
            <w:pPr>
              <w:snapToGrid w:val="0"/>
              <w:jc w:val="both"/>
              <w:rPr>
                <w:szCs w:val="20"/>
              </w:rPr>
            </w:pPr>
          </w:p>
          <w:p w:rsidR="00000000" w:rsidRDefault="006515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515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515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515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515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515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515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515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515D1">
      <w:pPr>
        <w:jc w:val="center"/>
        <w:rPr>
          <w:b/>
          <w:lang w:val="uk-UA"/>
        </w:rPr>
      </w:pPr>
    </w:p>
    <w:p w:rsidR="00000000" w:rsidRDefault="006515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515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515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515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515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515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515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515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515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515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515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515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515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515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515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515D1">
      <w:pPr>
        <w:jc w:val="center"/>
        <w:rPr>
          <w:b/>
          <w:lang w:val="uk-UA"/>
        </w:rPr>
      </w:pPr>
    </w:p>
    <w:p w:rsidR="00000000" w:rsidRDefault="006515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515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515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515D1">
      <w:pPr>
        <w:jc w:val="center"/>
        <w:rPr>
          <w:lang w:val="uk-UA"/>
        </w:rPr>
      </w:pPr>
    </w:p>
    <w:p w:rsidR="00000000" w:rsidRDefault="006515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515D1">
      <w:pPr>
        <w:rPr>
          <w:b/>
          <w:lang w:val="uk-UA"/>
        </w:rPr>
      </w:pPr>
    </w:p>
    <w:p w:rsidR="00000000" w:rsidRDefault="006515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515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515D1">
            <w:pPr>
              <w:rPr>
                <w:b/>
              </w:rPr>
            </w:pPr>
            <w:r>
              <w:rPr>
                <w:b/>
              </w:rPr>
              <w:t>286944-23/З-138 від 09.01.2023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515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515D1">
            <w:pPr>
              <w:rPr>
                <w:b/>
              </w:rPr>
            </w:pPr>
            <w:r>
              <w:rPr>
                <w:b/>
                <w:caps/>
              </w:rPr>
              <w:t xml:space="preserve">Зидовудин, </w:t>
            </w:r>
            <w:r>
              <w:rPr>
                <w:b/>
              </w:rPr>
              <w:t xml:space="preserve">розчин оральний по 50 мг/5 мл; по 100 мл та по 240 мл </w:t>
            </w:r>
            <w:r>
              <w:rPr>
                <w:b/>
              </w:rPr>
              <w:t>у флаконі, по 1 флакону разом із шприцом на 3 мл і шприцом на 10 мл, що використовуються з адаптером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515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515D1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515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515D1">
            <w:pPr>
              <w:rPr>
                <w:b/>
              </w:rPr>
            </w:pPr>
            <w:r>
              <w:rPr>
                <w:b/>
              </w:rPr>
              <w:t>26.01.2023 р. № 155_екстрена 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515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515D1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515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515D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515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515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515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</w:t>
            </w:r>
            <w:r>
              <w:rPr>
                <w:szCs w:val="20"/>
              </w:rPr>
              <w:t xml:space="preserve">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515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515D1">
            <w:pPr>
              <w:snapToGrid w:val="0"/>
              <w:jc w:val="both"/>
              <w:rPr>
                <w:szCs w:val="20"/>
              </w:rPr>
            </w:pPr>
          </w:p>
          <w:p w:rsidR="00000000" w:rsidRDefault="006515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515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515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515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515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515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515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515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515D1">
      <w:pPr>
        <w:rPr>
          <w:b/>
          <w:lang w:val="uk-UA"/>
        </w:rPr>
      </w:pPr>
    </w:p>
    <w:p w:rsidR="00000000" w:rsidRDefault="006515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515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515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515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515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515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515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515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515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515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515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515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515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515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515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515D1">
      <w:pPr>
        <w:jc w:val="center"/>
        <w:rPr>
          <w:b/>
          <w:lang w:val="uk-UA"/>
        </w:rPr>
      </w:pPr>
    </w:p>
    <w:p w:rsidR="00000000" w:rsidRDefault="006515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515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515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515D1">
      <w:pPr>
        <w:jc w:val="center"/>
        <w:rPr>
          <w:lang w:val="uk-UA"/>
        </w:rPr>
      </w:pPr>
    </w:p>
    <w:p w:rsidR="00000000" w:rsidRDefault="006515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515D1">
      <w:pPr>
        <w:rPr>
          <w:b/>
          <w:lang w:val="uk-UA"/>
        </w:rPr>
      </w:pPr>
    </w:p>
    <w:p w:rsidR="00000000" w:rsidRDefault="006515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515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515D1">
            <w:pPr>
              <w:rPr>
                <w:b/>
              </w:rPr>
            </w:pPr>
            <w:r>
              <w:rPr>
                <w:b/>
              </w:rPr>
              <w:t>286944-23/З-138 від 09.01.2023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515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515D1">
            <w:pPr>
              <w:rPr>
                <w:b/>
              </w:rPr>
            </w:pPr>
            <w:r>
              <w:rPr>
                <w:b/>
                <w:caps/>
              </w:rPr>
              <w:t xml:space="preserve">Зидовудин, </w:t>
            </w:r>
            <w:r>
              <w:rPr>
                <w:b/>
              </w:rPr>
              <w:t xml:space="preserve">розчин оральний по 50 мг/5 мл; по 100 мл та по 240 мл </w:t>
            </w:r>
            <w:r>
              <w:rPr>
                <w:b/>
              </w:rPr>
              <w:t>у флаконі, по 1 флакону разом із шприцом на 3 мл і шприцом на 10 мл, що використовуються з адаптером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515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515D1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515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515D1">
            <w:pPr>
              <w:rPr>
                <w:b/>
              </w:rPr>
            </w:pPr>
            <w:r>
              <w:rPr>
                <w:b/>
              </w:rPr>
              <w:t>26.01.2023 р. № 155_екстрена 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515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515D1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515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515D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515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515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515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</w:t>
            </w:r>
            <w:r>
              <w:rPr>
                <w:szCs w:val="20"/>
              </w:rPr>
              <w:t xml:space="preserve">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515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515D1">
            <w:pPr>
              <w:snapToGrid w:val="0"/>
              <w:jc w:val="both"/>
              <w:rPr>
                <w:szCs w:val="20"/>
              </w:rPr>
            </w:pPr>
          </w:p>
          <w:p w:rsidR="00000000" w:rsidRDefault="006515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515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515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515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515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515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515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515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515D1">
      <w:pPr>
        <w:rPr>
          <w:b/>
          <w:lang w:val="uk-UA"/>
        </w:rPr>
      </w:pPr>
    </w:p>
    <w:p w:rsidR="00000000" w:rsidRDefault="006515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515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515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515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515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515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515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515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515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515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515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515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515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515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515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515D1">
      <w:pPr>
        <w:jc w:val="center"/>
        <w:rPr>
          <w:b/>
          <w:lang w:val="uk-UA"/>
        </w:rPr>
      </w:pPr>
    </w:p>
    <w:p w:rsidR="00000000" w:rsidRDefault="006515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515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515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515D1">
      <w:pPr>
        <w:jc w:val="center"/>
        <w:rPr>
          <w:lang w:val="uk-UA"/>
        </w:rPr>
      </w:pPr>
    </w:p>
    <w:p w:rsidR="00000000" w:rsidRDefault="006515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515D1">
      <w:pPr>
        <w:jc w:val="center"/>
        <w:rPr>
          <w:b/>
          <w:lang w:val="uk-UA"/>
        </w:rPr>
      </w:pPr>
    </w:p>
    <w:p w:rsidR="00000000" w:rsidRDefault="006515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515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515D1">
            <w:pPr>
              <w:rPr>
                <w:b/>
              </w:rPr>
            </w:pPr>
            <w:r>
              <w:rPr>
                <w:b/>
              </w:rPr>
              <w:t>286944-23/З-138 від 09.01.2023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515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515D1">
            <w:pPr>
              <w:rPr>
                <w:b/>
              </w:rPr>
            </w:pPr>
            <w:r>
              <w:rPr>
                <w:b/>
                <w:caps/>
              </w:rPr>
              <w:t xml:space="preserve">Зидовудин, </w:t>
            </w:r>
            <w:r>
              <w:rPr>
                <w:b/>
              </w:rPr>
              <w:t xml:space="preserve">розчин оральний по 50 мг/5 мл; по 100 мл та по 240 мл </w:t>
            </w:r>
            <w:r>
              <w:rPr>
                <w:b/>
              </w:rPr>
              <w:t>у флаконі, по 1 флакону разом із шприцом на 3 мл і шприцом на 10 мл, що використовуються з адаптером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515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515D1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515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515D1">
            <w:pPr>
              <w:rPr>
                <w:b/>
              </w:rPr>
            </w:pPr>
            <w:r>
              <w:rPr>
                <w:b/>
              </w:rPr>
              <w:t>26.01.2023 р. № 155_екстрена 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515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515D1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515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515D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515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515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515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</w:t>
            </w:r>
            <w:r>
              <w:rPr>
                <w:szCs w:val="20"/>
              </w:rPr>
              <w:t xml:space="preserve">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515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515D1">
            <w:pPr>
              <w:snapToGrid w:val="0"/>
              <w:jc w:val="both"/>
              <w:rPr>
                <w:szCs w:val="20"/>
              </w:rPr>
            </w:pPr>
          </w:p>
          <w:p w:rsidR="00000000" w:rsidRDefault="006515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515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515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515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515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515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515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515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515D1">
      <w:pPr>
        <w:jc w:val="center"/>
        <w:rPr>
          <w:b/>
          <w:lang w:val="uk-UA"/>
        </w:rPr>
      </w:pPr>
    </w:p>
    <w:p w:rsidR="00000000" w:rsidRDefault="006515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515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515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515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515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515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515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515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515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515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515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515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515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515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515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515D1">
      <w:pPr>
        <w:jc w:val="center"/>
        <w:rPr>
          <w:b/>
          <w:lang w:val="uk-UA"/>
        </w:rPr>
      </w:pPr>
    </w:p>
    <w:p w:rsidR="00000000" w:rsidRDefault="006515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515D1">
      <w:pPr>
        <w:rPr>
          <w:b/>
          <w:lang w:val="uk-UA"/>
        </w:rPr>
      </w:pPr>
    </w:p>
    <w:sectPr w:rsidR="00000000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6515D1">
      <w:pPr>
        <w:rPr>
          <w:lang w:val="uk-UA"/>
        </w:rPr>
      </w:pPr>
      <w:r>
        <w:rPr>
          <w:lang w:val="uk-UA"/>
        </w:rPr>
        <w:separator/>
      </w:r>
    </w:p>
  </w:endnote>
  <w:endnote w:type="continuationSeparator" w:id="0">
    <w:p w:rsidR="00000000" w:rsidRDefault="006515D1">
      <w:pPr>
        <w:rPr>
          <w:lang w:val="uk-UA"/>
        </w:rPr>
      </w:pPr>
      <w:r>
        <w:rPr>
          <w:lang w:val="uk-UA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6515D1">
      <w:pPr>
        <w:rPr>
          <w:lang w:val="uk-UA"/>
        </w:rPr>
      </w:pPr>
      <w:r>
        <w:rPr>
          <w:lang w:val="uk-UA"/>
        </w:rPr>
        <w:separator/>
      </w:r>
    </w:p>
  </w:footnote>
  <w:footnote w:type="continuationSeparator" w:id="0">
    <w:p w:rsidR="00000000" w:rsidRDefault="006515D1">
      <w:pPr>
        <w:rPr>
          <w:lang w:val="uk-UA"/>
        </w:rPr>
      </w:pPr>
      <w:r>
        <w:rPr>
          <w:lang w:val="uk-UA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0"/>
  <w:drawingGridHorizontalSpacing w:val="0"/>
  <w:drawingGridVerticalSpacing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VertAlignCellWithSp/>
    <w:doNotBreakConstrainedForcedTable/>
    <w:doNotVertAlignInTxbx/>
    <w:useAnsiKerningPairs/>
    <w:cachedColBalance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6515D1"/>
    <w:rsid w:val="00651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BAB005-5BDB-4C54-96B9-650D552F8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rFonts w:eastAsiaTheme="minorEastAsia"/>
      <w:sz w:val="28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rFonts w:eastAsiaTheme="minorEastAsia"/>
      <w:sz w:val="28"/>
    </w:rPr>
  </w:style>
  <w:style w:type="paragraph" w:styleId="3">
    <w:name w:val="heading 3"/>
    <w:basedOn w:val="a"/>
    <w:next w:val="a"/>
    <w:link w:val="30"/>
    <w:qFormat/>
    <w:pPr>
      <w:keepNext/>
      <w:ind w:left="360"/>
      <w:jc w:val="both"/>
      <w:outlineLvl w:val="2"/>
    </w:pPr>
    <w:rPr>
      <w:rFonts w:eastAsiaTheme="minorEastAsia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semiHidden/>
    <w:unhideWhenUsed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locked/>
    <w:rPr>
      <w:rFonts w:asciiTheme="majorHAnsi" w:eastAsiaTheme="majorEastAsia" w:hAnsiTheme="majorHAnsi" w:cstheme="majorBidi" w:hint="default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locked/>
    <w:rPr>
      <w:rFonts w:asciiTheme="majorHAnsi" w:eastAsiaTheme="majorEastAsia" w:hAnsiTheme="majorHAnsi" w:cstheme="majorBidi" w:hint="default"/>
      <w:b/>
      <w:bCs/>
      <w:color w:val="4F81BD" w:themeColor="accent1"/>
      <w:sz w:val="24"/>
      <w:szCs w:val="24"/>
    </w:rPr>
  </w:style>
  <w:style w:type="paragraph" w:customStyle="1" w:styleId="msonormal0">
    <w:name w:val="msonormal"/>
    <w:basedOn w:val="a"/>
    <w:semiHidden/>
    <w:pPr>
      <w:spacing w:before="100" w:beforeAutospacing="1" w:after="100" w:afterAutospacing="1"/>
    </w:pPr>
  </w:style>
  <w:style w:type="paragraph" w:styleId="a5">
    <w:name w:val="Normal (Web)"/>
    <w:basedOn w:val="a"/>
    <w:semiHidden/>
    <w:unhideWhenUsed/>
    <w:pPr>
      <w:spacing w:before="100" w:beforeAutospacing="1" w:after="100" w:afterAutospacing="1"/>
    </w:pPr>
  </w:style>
  <w:style w:type="paragraph" w:styleId="a6">
    <w:name w:val="header"/>
    <w:basedOn w:val="a"/>
    <w:link w:val="a7"/>
    <w:semiHidden/>
    <w:unhideWhenUsed/>
  </w:style>
  <w:style w:type="character" w:customStyle="1" w:styleId="a7">
    <w:name w:val="Верхний колонтитул Знак"/>
    <w:basedOn w:val="a0"/>
    <w:link w:val="a6"/>
    <w:semiHidden/>
    <w:locked/>
    <w:rPr>
      <w:sz w:val="24"/>
      <w:szCs w:val="24"/>
    </w:rPr>
  </w:style>
  <w:style w:type="paragraph" w:styleId="a8">
    <w:name w:val="footer"/>
    <w:basedOn w:val="a"/>
    <w:link w:val="a9"/>
    <w:semiHidden/>
    <w:unhideWhenUsed/>
  </w:style>
  <w:style w:type="character" w:customStyle="1" w:styleId="a9">
    <w:name w:val="Нижний колонтитул Знак"/>
    <w:basedOn w:val="a0"/>
    <w:link w:val="a8"/>
    <w:semiHidden/>
    <w:locked/>
    <w:rPr>
      <w:sz w:val="24"/>
      <w:szCs w:val="24"/>
    </w:rPr>
  </w:style>
  <w:style w:type="paragraph" w:styleId="aa">
    <w:name w:val="Title"/>
    <w:basedOn w:val="a"/>
    <w:link w:val="ab"/>
    <w:semiHidden/>
    <w:qFormat/>
  </w:style>
  <w:style w:type="character" w:customStyle="1" w:styleId="ab">
    <w:name w:val="Заголовок Знак"/>
    <w:basedOn w:val="a0"/>
    <w:link w:val="aa"/>
    <w:locked/>
    <w:rPr>
      <w:rFonts w:asciiTheme="majorHAnsi" w:eastAsiaTheme="majorEastAsia" w:hAnsiTheme="majorHAnsi" w:cstheme="majorBidi" w:hint="default"/>
      <w:spacing w:val="-10"/>
      <w:kern w:val="28"/>
      <w:sz w:val="56"/>
      <w:szCs w:val="56"/>
    </w:rPr>
  </w:style>
  <w:style w:type="paragraph" w:styleId="ac">
    <w:name w:val="Body Text"/>
    <w:basedOn w:val="a"/>
    <w:link w:val="ad"/>
    <w:semiHidden/>
    <w:unhideWhenUsed/>
  </w:style>
  <w:style w:type="character" w:customStyle="1" w:styleId="ad">
    <w:name w:val="Основной текст Знак"/>
    <w:basedOn w:val="a0"/>
    <w:link w:val="ac"/>
    <w:semiHidden/>
    <w:locked/>
    <w:rPr>
      <w:sz w:val="24"/>
      <w:szCs w:val="24"/>
    </w:rPr>
  </w:style>
  <w:style w:type="paragraph" w:styleId="ae">
    <w:name w:val="Balloon Text"/>
    <w:basedOn w:val="a"/>
    <w:link w:val="af"/>
    <w:semiHidden/>
    <w:unhideWhenUsed/>
  </w:style>
  <w:style w:type="character" w:customStyle="1" w:styleId="af">
    <w:name w:val="Текст выноски Знак"/>
    <w:basedOn w:val="a0"/>
    <w:link w:val="ae"/>
    <w:semiHidden/>
    <w:locked/>
    <w:rPr>
      <w:rFonts w:ascii="Tahoma" w:hAnsi="Tahoma" w:cs="Tahoma" w:hint="default"/>
      <w:sz w:val="16"/>
      <w:szCs w:val="16"/>
    </w:rPr>
  </w:style>
  <w:style w:type="paragraph" w:styleId="af0">
    <w:name w:val="List Paragraph"/>
    <w:basedOn w:val="a"/>
    <w:uiPriority w:val="34"/>
    <w:semiHidden/>
    <w:qFormat/>
    <w:pPr>
      <w:ind w:left="720"/>
      <w:contextualSpacing/>
    </w:pPr>
  </w:style>
  <w:style w:type="character" w:customStyle="1" w:styleId="af1">
    <w:name w:val="Верхній колонтитул Знак"/>
    <w:basedOn w:val="a0"/>
    <w:link w:val="af2"/>
    <w:semiHidden/>
    <w:locked/>
    <w:rPr>
      <w:sz w:val="24"/>
      <w:szCs w:val="24"/>
    </w:rPr>
  </w:style>
  <w:style w:type="paragraph" w:customStyle="1" w:styleId="af2">
    <w:name w:val="Верхній колонтитул"/>
    <w:basedOn w:val="a"/>
    <w:link w:val="af1"/>
    <w:semiHidden/>
  </w:style>
  <w:style w:type="character" w:customStyle="1" w:styleId="af3">
    <w:name w:val="Нижній колонтитул Знак"/>
    <w:basedOn w:val="a0"/>
    <w:link w:val="af4"/>
    <w:semiHidden/>
    <w:locked/>
    <w:rPr>
      <w:sz w:val="24"/>
      <w:szCs w:val="24"/>
    </w:rPr>
  </w:style>
  <w:style w:type="paragraph" w:customStyle="1" w:styleId="af4">
    <w:name w:val="Нижній колонтитул"/>
    <w:basedOn w:val="a"/>
    <w:link w:val="af3"/>
    <w:semiHidden/>
  </w:style>
  <w:style w:type="character" w:customStyle="1" w:styleId="af5">
    <w:name w:val="Назва Знак"/>
    <w:basedOn w:val="a0"/>
    <w:link w:val="af6"/>
    <w:locked/>
    <w:rPr>
      <w:rFonts w:asciiTheme="majorHAnsi" w:eastAsiaTheme="majorEastAsia" w:hAnsiTheme="majorHAnsi" w:cstheme="majorBidi" w:hint="default"/>
      <w:spacing w:val="-10"/>
      <w:kern w:val="28"/>
      <w:sz w:val="56"/>
      <w:szCs w:val="56"/>
    </w:rPr>
  </w:style>
  <w:style w:type="paragraph" w:customStyle="1" w:styleId="af6">
    <w:name w:val="Назва"/>
    <w:basedOn w:val="a"/>
    <w:link w:val="af5"/>
    <w:semiHidden/>
  </w:style>
  <w:style w:type="character" w:customStyle="1" w:styleId="af7">
    <w:name w:val="Основний текст Знак"/>
    <w:basedOn w:val="a0"/>
    <w:link w:val="af8"/>
    <w:semiHidden/>
    <w:locked/>
    <w:rPr>
      <w:sz w:val="24"/>
      <w:szCs w:val="24"/>
    </w:rPr>
  </w:style>
  <w:style w:type="paragraph" w:customStyle="1" w:styleId="af8">
    <w:name w:val="Основний текст"/>
    <w:basedOn w:val="a"/>
    <w:link w:val="af7"/>
    <w:semiHidden/>
  </w:style>
  <w:style w:type="character" w:customStyle="1" w:styleId="af9">
    <w:name w:val="Текст у виносці Знак"/>
    <w:basedOn w:val="a0"/>
    <w:link w:val="afa"/>
    <w:semiHidden/>
    <w:locked/>
    <w:rPr>
      <w:rFonts w:ascii="Segoe UI" w:hAnsi="Segoe UI" w:cs="Segoe UI" w:hint="default"/>
      <w:sz w:val="18"/>
      <w:szCs w:val="18"/>
    </w:rPr>
  </w:style>
  <w:style w:type="paragraph" w:customStyle="1" w:styleId="afa">
    <w:name w:val="Текст у виносці"/>
    <w:basedOn w:val="a"/>
    <w:link w:val="af9"/>
    <w:semiHidden/>
  </w:style>
  <w:style w:type="character" w:customStyle="1" w:styleId="afb">
    <w:name w:val="Название Знак"/>
    <w:basedOn w:val="a0"/>
    <w:link w:val="afc"/>
    <w:locked/>
    <w:rPr>
      <w:rFonts w:asciiTheme="majorHAnsi" w:eastAsiaTheme="majorEastAsia" w:hAnsiTheme="majorHAnsi" w:cstheme="majorBidi" w:hint="default"/>
      <w:color w:val="17365D" w:themeColor="text2" w:themeShade="BF"/>
      <w:spacing w:val="5"/>
      <w:kern w:val="28"/>
      <w:sz w:val="52"/>
      <w:szCs w:val="52"/>
    </w:rPr>
  </w:style>
  <w:style w:type="paragraph" w:customStyle="1" w:styleId="afc">
    <w:name w:val="Название"/>
    <w:basedOn w:val="a"/>
    <w:link w:val="afb"/>
    <w:semiHidden/>
  </w:style>
  <w:style w:type="table" w:styleId="afd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e">
    <w:name w:val="Звичайна таблиця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f2</Template>
  <TotalTime>1</TotalTime>
  <Pages>10</Pages>
  <Words>1638</Words>
  <Characters>11944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ЕКСПЕРТНИЙ ВИСНОВОК</vt:lpstr>
    </vt:vector>
  </TitlesOfParts>
  <Company>pharma-center</Company>
  <LinksUpToDate>false</LinksUpToDate>
  <CharactersWithSpaces>13555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ЕКСПЕРТНИЙ ВИСНОВОК</dc:title>
  <dc:subject/>
  <dc:creator>Alena Jasko</dc:creator>
  <cp:keywords/>
  <dc:description/>
  <cp:lastModifiedBy>Кунцевич Олена Іванівна</cp:lastModifiedBy>
  <cp:revision>2</cp:revision>
  <cp:lastPrinted>2012-07-18T13:42:00Z</cp:lastPrinted>
  <dcterms:created xsi:type="dcterms:W3CDTF">2023-02-01T11:15:00Z</dcterms:created>
  <dcterms:modified xsi:type="dcterms:W3CDTF">2023-02-01T11:15:00Z</dcterms:modified>
</cp:coreProperties>
</file>