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77EF7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287385-23/З-128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Грасустек , </w:t>
            </w:r>
            <w:r>
              <w:rPr>
                <w:b/>
              </w:rPr>
              <w:t>розчин для ін'єкцій 6 мг у попередньо наповненому шприці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287385-23/З-128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Грасустек , </w:t>
            </w:r>
            <w:r>
              <w:rPr>
                <w:b/>
              </w:rPr>
              <w:t>розчин для ін'єкцій 6 мг у попередньо наповненому шприці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287385-23/З-128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Грасустек , </w:t>
            </w:r>
            <w:r>
              <w:rPr>
                <w:b/>
              </w:rPr>
              <w:t>розчин для ін'єкцій 6 мг у попередньо наповненому шприці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287383-23/З-45</w:t>
            </w:r>
            <w:r>
              <w:rPr>
                <w:b/>
              </w:rPr>
              <w:t xml:space="preserve">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для ін'єкцій БФ 150 мг/15 мл КАРБОТЕР 150 Carboplatin Injection BP 150 mg/15 mL CARBOTHER®150 Карбоплатин для ін'єкцій БФ 450 мг/45 мл КАРБОТЕР 450 Carboplatin Injection BP 450 mg/45 mL CARBOTHER® 450, </w:t>
            </w:r>
            <w:r>
              <w:rPr>
                <w:b/>
              </w:rPr>
              <w:t>концентрат для розчину для інфузій по 10 м</w:t>
            </w:r>
            <w:r>
              <w:rPr>
                <w:b/>
              </w:rPr>
              <w:t>г/мл, по 15 мл (150 мг/15 мл) або по 45 мл (450 мг/45 мл) у багатодозовому флаконі, по 1 багатодозовому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287383-23/З-45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для ін'єкцій БФ 150 мг/15 мл КАРБОТЕР 150 Carboplatin Injection BP 150 mg/15 mL CARBOTHER®150 Карбоплатин для ін'єкцій БФ 450 мг/45 мл КАРБОТЕР 450 Carboplatin Injection BP 450 mg/45 mL CARBOTHER® 450, </w:t>
            </w:r>
            <w:r>
              <w:rPr>
                <w:b/>
              </w:rPr>
              <w:t>концентрат для розчину для інфузій по 10 м</w:t>
            </w:r>
            <w:r>
              <w:rPr>
                <w:b/>
              </w:rPr>
              <w:t>г/мл, по 15 мл (150 мг/15 мл) або по 45 мл (450 мг/45 мл) у багатодозовому флаконі, по 1 багатодозовому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287383-23/З-45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для ін'єкцій БФ 150 мг/15 мл КАРБОТЕР 150 Carboplatin Injection BP 150 mg/15 mL CARBOTHER®150 Карбоплатин для ін'єкцій БФ 450 мг/45 мл КАРБОТЕР 450 Carboplatin Injection BP 450 mg/45 mL CARBOTHER® 450, </w:t>
            </w:r>
            <w:r>
              <w:rPr>
                <w:b/>
              </w:rPr>
              <w:t>концентрат для розчину для інфузій по 10 м</w:t>
            </w:r>
            <w:r>
              <w:rPr>
                <w:b/>
              </w:rPr>
              <w:t>г/мл, по 15 мл (150 мг/15 мл) або по 45 мл (450 мг/45 мл) у багатодозовому флаконі, по 1 багатодозовому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287383-23/З-45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для ін'єкцій БФ 150 мг/15 мл КАРБОТЕР 150 Carboplatin Injection BP 150 mg/15 mL CARBOTHER®150 Карбоплатин для ін'єкцій БФ 450 мг/45 мл КАРБОТЕР 450 Carboplatin Injection BP 450 mg/45 mL CARBOTHER® 450, </w:t>
            </w:r>
            <w:r>
              <w:rPr>
                <w:b/>
              </w:rPr>
              <w:t>концентрат для розчину для інфузій по 10 мг/мл, по 15 мл (150 мг/15 мл) або по 45 мл (450 мг/45 мл) у багатодозовому флаконі, по 1 багатодозовому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</w:t>
            </w:r>
            <w:r>
              <w:rPr>
                <w:b/>
              </w:rPr>
              <w:t>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287383-23/З-45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для ін'єкцій БФ 150 мг/15 мл КАРБОТЕР 150 Carboplatin Injection BP 150 mg/15 mL CARBOTHER®150 Карбоплатин для ін'єкцій БФ 450 мг/45 мл КАРБОТЕР 450 Carboplatin Injection BP 450 mg/45 mL CARBOTHER® 450, </w:t>
            </w:r>
            <w:r>
              <w:rPr>
                <w:b/>
              </w:rPr>
              <w:t>концентрат для розчину для інфузій по 10 м</w:t>
            </w:r>
            <w:r>
              <w:rPr>
                <w:b/>
              </w:rPr>
              <w:t>г/мл, по 15 мл (150 мг/15 мл) або по 45 мл (450 мг/45 мл) у багатодозовому флаконі, по 1 багатодозовому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287383-23/З-45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для ін'єкцій БФ 150 мг/15 мл КАРБОТЕР 150 Carboplatin Injection BP 150 mg/15 mL CARBOTHER®150 Карбоплатин для ін'єкцій БФ 450 мг/45 мл КАРБОТЕР 450 Carboplatin Injection BP 450 mg/45 mL CARBOTHER® 450, </w:t>
            </w:r>
            <w:r>
              <w:rPr>
                <w:b/>
              </w:rPr>
              <w:t>концентрат для розчину для інфузій по 10 м</w:t>
            </w:r>
            <w:r>
              <w:rPr>
                <w:b/>
              </w:rPr>
              <w:t>г/мл, по 15 мл (150 мг/15 мл) або по 45 мл (450 мг/45 мл) у багатодозовому флаконі, по 1 багатодозовому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287394-23/З-132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Аккорд/Temozolomide Accord, </w:t>
            </w:r>
            <w:r>
              <w:rPr>
                <w:b/>
              </w:rPr>
              <w:t xml:space="preserve">тверді капсули по 20 мг, по 100 мг або по 250 мг, по 1 капсулі у саше, по 5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287394-23/З-132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Аккорд/Temozolomide Accord, </w:t>
            </w:r>
            <w:r>
              <w:rPr>
                <w:b/>
              </w:rPr>
              <w:t xml:space="preserve">тверді капсули по 20 мг, по 100 мг або по 250 мг, по 1 капсулі у саше, по 5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287394-23/З-132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Аккорд/Temozolomide Accord, </w:t>
            </w:r>
            <w:r>
              <w:rPr>
                <w:b/>
              </w:rPr>
              <w:t xml:space="preserve">тверді капсули по 20 мг, по 100 мг або по 250 мг, по 1 капсулі у саше, по 5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287394-23/З-132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Аккорд/Temozolomide Accord, </w:t>
            </w:r>
            <w:r>
              <w:rPr>
                <w:b/>
              </w:rPr>
              <w:t xml:space="preserve">тверді капсули по 20 мг, по 100 мг або по 250 мг, по 1 капсулі у саше, по 5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287394-23/З-132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Аккорд/Temozolomide Accord, </w:t>
            </w:r>
            <w:r>
              <w:rPr>
                <w:b/>
              </w:rPr>
              <w:t xml:space="preserve">тверді капсули по 20 мг, по 100 мг або по 250 мг, по 1 капсулі у саше, по 5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287394-23/З-132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Аккорд/Temozolomide Accord, </w:t>
            </w:r>
            <w:r>
              <w:rPr>
                <w:b/>
              </w:rPr>
              <w:t xml:space="preserve">тверді капсули по 20 мг, по 100 мг або по 250 мг, по 1 капсулі у саше, по 5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287394-23/З-132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Аккорд/Temozolomide Accord, </w:t>
            </w:r>
            <w:r>
              <w:rPr>
                <w:b/>
              </w:rPr>
              <w:t xml:space="preserve">тверді капсули по 20 мг, по 100 мг або по 250 мг, по 1 капсулі у саше, по 5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287394-23/З-132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Аккорд/Temozolomide Accord, </w:t>
            </w:r>
            <w:r>
              <w:rPr>
                <w:b/>
              </w:rPr>
              <w:t xml:space="preserve">тверді капсули по 20 мг, по 100 мг або по 250 мг, по 1 капсулі у саше, по 5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77EF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77EF7">
      <w:pPr>
        <w:jc w:val="center"/>
        <w:rPr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287394-23/З-132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Аккорд/Temozolomide Accord, </w:t>
            </w:r>
            <w:r>
              <w:rPr>
                <w:b/>
              </w:rPr>
              <w:t xml:space="preserve">тверді капсули по 20 мг, по 100 мг або по 250 мг, по 1 капсулі у саше, по 5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>26.01.2023 р. № 156_екстрена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7E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napToGrid w:val="0"/>
              <w:jc w:val="both"/>
              <w:rPr>
                <w:szCs w:val="20"/>
              </w:rPr>
            </w:pP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77EF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77EF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77EF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77EF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7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77EF7">
      <w:pPr>
        <w:jc w:val="center"/>
        <w:rPr>
          <w:b/>
          <w:lang w:val="uk-UA"/>
        </w:rPr>
      </w:pPr>
    </w:p>
    <w:p w:rsidR="00000000" w:rsidRDefault="00F77EF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77EF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7EF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F77EF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7EF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F77EF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77EF7"/>
    <w:rsid w:val="00F7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745A7-3367-405B-B593-68DF3A15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19</Pages>
  <Words>3210</Words>
  <Characters>23512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2023-02-01T11:15:00Z</dcterms:created>
  <dcterms:modified xsi:type="dcterms:W3CDTF">2023-02-01T11:15:00Z</dcterms:modified>
</cp:coreProperties>
</file>