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3135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285434-22/З-06, 289037-23/З-06, 289038-23/З-06, 289039-23/З-06, 289040-23/З-06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</w:t>
            </w:r>
            <w:r>
              <w:rPr>
                <w:b/>
              </w:rPr>
              <w:t xml:space="preserve">оглиначем у пакеті з алюмінієвої фольги з маркуванням іноземною мовою; по 1, 2 або 3 пакети у картонній коробці з маркуванням іноземною мовою зі стікером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285434-22/З-06, 289037-23/З-06, 289038-23/З-06, 289039-23/З-06, 289040-23/З-06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285434-22/З-06, 289037-23/З-06, 289038-23/З-06, 289039-23/З-06, 289040-23/З-06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285434-22/З-06, 289037-23/З-06, 289038-23/З-06, 289039-23/З-06, 289040-23/З-06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285434-22/З-06, 289037-23/З-06, 289038-23/З-06, 289039-23/З-06, 289040-23/З-06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285434-22/З-06, 289037-23/З-06, 289038-23/З-06, 289039-23/З-06, 289040-23/З-06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285434-22/З-06, 289037-23/З-06, 289038-23/З-06, 289039-23/З-06, 289040-23/З-06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285434-22/З-06, 289037-23/З-06, 289038-23/З-06, 289039-23/З-06, 289040-23/З-06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285434-22/З-06, 289037-23/З-06, 289038-23/З-06, 289039-23/З-06, 289040-23/З-06 від 20.02.2023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Енварсус, </w:t>
            </w:r>
            <w:r>
              <w:rPr>
                <w:b/>
              </w:rPr>
              <w:t>таблетки пролонгованої дії, по 0,75 мг, 1 мг, 4 мг, по 10 таблеток у блістері, по 3 блістери разом із вологопоглиначем у пакеті з алюмінієвої фольги з маркуванням іноземною мовою; по 1, 2 або 3 пакети у картонній коробці з маркуванням іноземною мовою зі ст</w:t>
            </w:r>
            <w:r>
              <w:rPr>
                <w:b/>
              </w:rPr>
              <w:t xml:space="preserve">ікером українською мовою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281861-22/З-124 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281861-22/З-124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281861-22/З-124 </w:t>
            </w:r>
            <w:r>
              <w:rPr>
                <w:b/>
              </w:rPr>
              <w:t>від 28.09.2022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</w:r>
            <w:r>
              <w:rPr>
                <w:b/>
              </w:rPr>
              <w:t>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Мак</w:t>
            </w:r>
            <w:r>
              <w:rPr>
                <w:b/>
              </w:rPr>
              <w:t>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</w:t>
            </w:r>
            <w:r>
              <w:rPr>
                <w:b/>
              </w:rPr>
              <w:t>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280038-22/З-134 від 25.08.2022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Ріксубіс,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</w:t>
            </w:r>
            <w:r>
              <w:rPr>
                <w:b/>
              </w:rPr>
              <w:t>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541_спрощена_пере_Ріксубіс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284986-22/З-135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</w:t>
            </w:r>
            <w:r>
              <w:rPr>
                <w:szCs w:val="20"/>
                <w:lang w:val="ru-RU"/>
              </w:rPr>
              <w:t>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284986-22/З-135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284986-22/З-135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284986-22/З-135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284986-22/З-135 </w:t>
            </w:r>
            <w:r>
              <w:rPr>
                <w:b/>
              </w:rPr>
              <w:t>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13135">
      <w:pPr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1313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13135">
      <w:pPr>
        <w:jc w:val="center"/>
        <w:rPr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284986-22/З-135 від 06.12.2022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>23.03.2023 р. № 541_спрощена_зміни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1313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napToGrid w:val="0"/>
              <w:jc w:val="both"/>
              <w:rPr>
                <w:szCs w:val="20"/>
              </w:rPr>
            </w:pP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13135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81313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</w:t>
      </w:r>
      <w:r>
        <w:rPr>
          <w:b/>
          <w:sz w:val="20"/>
          <w:szCs w:val="20"/>
          <w:lang w:val="ru-RU"/>
        </w:rPr>
        <w:t>ревищувати строк дії довіреності, на підставі якої вона видана.</w:t>
      </w:r>
    </w:p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1313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13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131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13135">
      <w:pPr>
        <w:jc w:val="center"/>
        <w:rPr>
          <w:b/>
          <w:lang w:val="uk-UA"/>
        </w:rPr>
      </w:pPr>
    </w:p>
    <w:p w:rsidR="00000000" w:rsidRDefault="0081313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1313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313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1313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313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1313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3135"/>
    <w:rsid w:val="0081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7A6EB-C9D4-46DA-87AA-34A0A036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34</Pages>
  <Words>6156</Words>
  <Characters>44504</Characters>
  <Application>Microsoft Office Word</Application>
  <DocSecurity>0</DocSecurity>
  <Lines>370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50559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2023-03-31T14:53:00Z</dcterms:created>
  <dcterms:modified xsi:type="dcterms:W3CDTF">2023-03-31T14:53:00Z</dcterms:modified>
</cp:coreProperties>
</file>