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73FD2" w:rsidTr="00247D89">
        <w:tc>
          <w:tcPr>
            <w:tcW w:w="3825" w:type="dxa"/>
            <w:hideMark/>
          </w:tcPr>
          <w:p w:rsidR="003D4E05" w:rsidRPr="00773FD2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73FD2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73FD2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73FD2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73FD2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73FD2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>ПЕРЕЛІК</w:t>
      </w:r>
    </w:p>
    <w:p w:rsidR="003D4E05" w:rsidRPr="00773FD2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773FD2">
        <w:rPr>
          <w:rFonts w:ascii="Arial" w:hAnsi="Arial" w:cs="Arial"/>
          <w:b/>
          <w:sz w:val="26"/>
          <w:szCs w:val="26"/>
        </w:rPr>
        <w:br/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73FD2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73FD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376CDC" w:rsidRPr="00773FD2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773FD2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CDC" w:rsidRPr="00773FD2" w:rsidRDefault="00376CDC" w:rsidP="007D0A0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CDC" w:rsidRPr="00773FD2" w:rsidRDefault="00376CDC" w:rsidP="007D0A0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sz w:val="18"/>
                <w:szCs w:val="18"/>
              </w:rPr>
              <w:t>АПІОРАЛ /APIORAL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932F2A" w:rsidP="007D0A0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спрей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сублінгвальний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початковий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набір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: по 1 флакону тип 1 (3,5 мл) (флакон тип 1, 1/5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розведення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концентрація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) у пластиковому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контейнері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1 контейнеру в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підтримуючий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набір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: по 2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флакони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тип 2 (9,5 мл) (флакон тип 2, максимальна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концентрація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) у пластиковому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контейнері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1 контейнеру в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НЕО ПРОБІО КЕАР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7D0A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FD2">
              <w:rPr>
                <w:rFonts w:ascii="Arial" w:hAnsi="Arial" w:cs="Arial"/>
                <w:sz w:val="18"/>
                <w:szCs w:val="18"/>
              </w:rPr>
              <w:t xml:space="preserve">АСАК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Фармасьютікал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Імунолоджі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7D0A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7D0A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7D0A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773FD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7D0A0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F02F12" w:rsidP="00F02F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FD2">
              <w:rPr>
                <w:rFonts w:ascii="Arial" w:hAnsi="Arial" w:cs="Arial"/>
                <w:sz w:val="18"/>
                <w:szCs w:val="18"/>
              </w:rPr>
              <w:t>UA/1997</w:t>
            </w: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  <w:r w:rsidRPr="00773FD2">
              <w:rPr>
                <w:rFonts w:ascii="Arial" w:hAnsi="Arial" w:cs="Arial"/>
                <w:sz w:val="18"/>
                <w:szCs w:val="18"/>
              </w:rPr>
              <w:t>/01/01</w:t>
            </w:r>
          </w:p>
        </w:tc>
      </w:tr>
      <w:tr w:rsidR="00773FD2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CDC" w:rsidRPr="00773FD2" w:rsidRDefault="00376CDC" w:rsidP="00376C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ЕНОКСАПАРИН РОВІ 10 000 МО (100 МГ)/1 МЛ /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ENOXAPARINA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ROVI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® 10.000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UI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(100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)/1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шприці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наповнених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шприца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блістері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або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по 5,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або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по 15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блістерів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ПРОФАРМА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Інтернешнл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Трейдинг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Мальта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виробництво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лікарського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засобу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контроль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якості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первинне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та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випуск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серії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</w:t>
            </w:r>
            <w:r w:rsidRPr="00773FD2">
              <w:rPr>
                <w:rFonts w:ascii="Arial" w:hAnsi="Arial" w:cs="Arial"/>
                <w:sz w:val="18"/>
                <w:szCs w:val="18"/>
              </w:rPr>
              <w:lastRenderedPageBreak/>
              <w:t xml:space="preserve">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Іспанiя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773FD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F02F12" w:rsidP="00F02F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sz w:val="18"/>
                <w:szCs w:val="18"/>
              </w:rPr>
              <w:t>UA/1997</w:t>
            </w: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  <w:r w:rsidRPr="00773FD2">
              <w:rPr>
                <w:rFonts w:ascii="Arial" w:hAnsi="Arial" w:cs="Arial"/>
                <w:sz w:val="18"/>
                <w:szCs w:val="18"/>
              </w:rPr>
              <w:t>/01/0</w:t>
            </w: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3</w:t>
            </w:r>
          </w:p>
        </w:tc>
      </w:tr>
      <w:tr w:rsidR="00773FD2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CDC" w:rsidRPr="00773FD2" w:rsidRDefault="00376CDC" w:rsidP="00376C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ЕНОКСАПАРИН РОВІ 4 000 МО (40 МГ)/0,4 МЛ /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ENOXAPARINA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ROVI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® 4.000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UI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(40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)/0,4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шприці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наповнених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шприца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блістері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або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по 5,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або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по 15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блістерів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ПРОФАРМА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Інтернешнл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Трейдинг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Мальта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виробництво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лікарського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засобу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контроль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якості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первинне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та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випуск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серії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Іспанiя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773FD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F02F12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sz w:val="18"/>
                <w:szCs w:val="18"/>
              </w:rPr>
              <w:t>UA/1997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>7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  <w:tr w:rsidR="00773FD2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6CDC" w:rsidRPr="00773FD2" w:rsidRDefault="00376CDC" w:rsidP="00376CD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ЕНОКСАПАРИН РОВІ 8 000 МО (80 МГ)/0,8 МЛ /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ENOXAPARINA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ROVI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® 8.000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UI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(80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MG</w:t>
            </w:r>
            <w:r w:rsidRPr="00773FD2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)/0,8 </w:t>
            </w:r>
            <w:r w:rsidRPr="00773FD2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шприці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наповнених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шприца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блістері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або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по 5,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або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по 15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блістерів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ПРОФАРМА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Інтернешнл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Трейдинг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Мальта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виробництво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лікарського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засобу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контроль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якості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первинне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та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випуск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серії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</w:t>
            </w:r>
            <w:r w:rsidRPr="00773FD2">
              <w:rPr>
                <w:rFonts w:ascii="Arial" w:hAnsi="Arial" w:cs="Arial"/>
                <w:sz w:val="18"/>
                <w:szCs w:val="18"/>
              </w:rPr>
              <w:lastRenderedPageBreak/>
              <w:t xml:space="preserve">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Іспанiя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вторинне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пакування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>:</w:t>
            </w:r>
            <w:r w:rsidRPr="00773FD2">
              <w:rPr>
                <w:rFonts w:ascii="Arial" w:hAnsi="Arial" w:cs="Arial"/>
                <w:sz w:val="18"/>
                <w:szCs w:val="18"/>
              </w:rPr>
              <w:br/>
              <w:t xml:space="preserve">РОВІ ФАРМА ІНДАСТРІАЛ СЕРВІСЕЗ, С.А.,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773FD2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773FD2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773FD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73FD2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376CDC" w:rsidP="00376CD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6CDC" w:rsidRPr="00773FD2" w:rsidRDefault="00F02F12" w:rsidP="00F02F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73FD2">
              <w:rPr>
                <w:rFonts w:ascii="Arial" w:hAnsi="Arial" w:cs="Arial"/>
                <w:sz w:val="18"/>
                <w:szCs w:val="18"/>
              </w:rPr>
              <w:t>UA/1997</w:t>
            </w: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  <w:r w:rsidRPr="00773FD2">
              <w:rPr>
                <w:rFonts w:ascii="Arial" w:hAnsi="Arial" w:cs="Arial"/>
                <w:sz w:val="18"/>
                <w:szCs w:val="18"/>
              </w:rPr>
              <w:t>/01/0</w:t>
            </w:r>
            <w:r w:rsidRPr="00773FD2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</w:p>
        </w:tc>
      </w:tr>
    </w:tbl>
    <w:p w:rsidR="001B3365" w:rsidRPr="00773FD2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773FD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C614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66A50B-C2C5-49EE-9583-8A3635B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142F-B26C-45D1-8A65-F79176C4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2023-03-28T06:29:00Z</dcterms:created>
  <dcterms:modified xsi:type="dcterms:W3CDTF">2023-03-28T06:29:00Z</dcterms:modified>
</cp:coreProperties>
</file>