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223C8F">
        <w:tc>
          <w:tcPr>
            <w:tcW w:w="3271" w:type="dxa"/>
          </w:tcPr>
          <w:p w:rsidR="00223C8F" w:rsidRDefault="00223C8F" w:rsidP="00A93E77">
            <w:pPr>
              <w:rPr>
                <w:sz w:val="28"/>
                <w:szCs w:val="28"/>
                <w:lang w:val="uk-UA"/>
              </w:rPr>
            </w:pPr>
          </w:p>
          <w:p w:rsidR="006F7E05" w:rsidRDefault="00DF5BF4" w:rsidP="00A93E77">
            <w:pPr>
              <w:rPr>
                <w:sz w:val="28"/>
                <w:szCs w:val="28"/>
                <w:lang w:val="uk-UA"/>
              </w:rPr>
            </w:pPr>
            <w:r>
              <w:rPr>
                <w:sz w:val="28"/>
                <w:szCs w:val="28"/>
                <w:lang w:val="uk-UA"/>
              </w:rPr>
              <w:t>21 червня 2023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223C8F" w:rsidRDefault="00223C8F" w:rsidP="00A93E77">
            <w:pPr>
              <w:ind w:firstLine="72"/>
              <w:jc w:val="center"/>
              <w:rPr>
                <w:sz w:val="28"/>
                <w:szCs w:val="28"/>
                <w:lang w:val="uk-UA"/>
              </w:rPr>
            </w:pPr>
          </w:p>
          <w:p w:rsidR="006F7E05" w:rsidRDefault="00223C8F" w:rsidP="00A93E77">
            <w:pPr>
              <w:ind w:firstLine="72"/>
              <w:jc w:val="center"/>
              <w:rPr>
                <w:sz w:val="28"/>
                <w:szCs w:val="28"/>
                <w:lang w:val="uk-UA"/>
              </w:rPr>
            </w:pPr>
            <w:r>
              <w:rPr>
                <w:sz w:val="28"/>
                <w:szCs w:val="28"/>
                <w:lang w:val="uk-UA"/>
              </w:rPr>
              <w:t xml:space="preserve">                                              </w:t>
            </w:r>
            <w:r w:rsidR="00DF5BF4">
              <w:rPr>
                <w:sz w:val="28"/>
                <w:szCs w:val="28"/>
                <w:lang w:val="uk-UA"/>
              </w:rPr>
              <w:t>№ 1134</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50149D">
        <w:rPr>
          <w:sz w:val="28"/>
          <w:szCs w:val="28"/>
          <w:lang w:val="uk-UA"/>
        </w:rPr>
        <w:t>Тарасу Лясковському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50149D"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Сергія Дуброва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A3183A" w:rsidRDefault="00E36438" w:rsidP="00FC73F7">
      <w:pPr>
        <w:pStyle w:val="31"/>
        <w:spacing w:after="0"/>
        <w:ind w:left="0"/>
        <w:rPr>
          <w:b/>
          <w:sz w:val="28"/>
          <w:szCs w:val="28"/>
          <w:lang w:val="uk-UA"/>
        </w:rPr>
        <w:sectPr w:rsidR="00A3183A"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A3183A" w:rsidRPr="00DA2E92" w:rsidTr="000E6026">
        <w:tc>
          <w:tcPr>
            <w:tcW w:w="3825" w:type="dxa"/>
            <w:hideMark/>
          </w:tcPr>
          <w:p w:rsidR="00A3183A" w:rsidRPr="00563C5F" w:rsidRDefault="00A3183A" w:rsidP="000E6026">
            <w:pPr>
              <w:pStyle w:val="4"/>
              <w:tabs>
                <w:tab w:val="left" w:pos="12600"/>
              </w:tabs>
              <w:rPr>
                <w:sz w:val="18"/>
                <w:szCs w:val="18"/>
              </w:rPr>
            </w:pPr>
            <w:r w:rsidRPr="00563C5F">
              <w:rPr>
                <w:sz w:val="18"/>
                <w:szCs w:val="18"/>
              </w:rPr>
              <w:lastRenderedPageBreak/>
              <w:t>Додаток 1</w:t>
            </w:r>
          </w:p>
          <w:p w:rsidR="00A3183A" w:rsidRPr="00563C5F" w:rsidRDefault="00A3183A" w:rsidP="000E6026">
            <w:pPr>
              <w:pStyle w:val="4"/>
              <w:tabs>
                <w:tab w:val="left" w:pos="12600"/>
              </w:tabs>
              <w:rPr>
                <w:sz w:val="18"/>
                <w:szCs w:val="18"/>
              </w:rPr>
            </w:pPr>
            <w:r w:rsidRPr="00563C5F">
              <w:rPr>
                <w:sz w:val="18"/>
                <w:szCs w:val="18"/>
              </w:rPr>
              <w:t>до наказу Міністерства охорони</w:t>
            </w:r>
          </w:p>
          <w:p w:rsidR="00A3183A" w:rsidRPr="00563C5F" w:rsidRDefault="00A3183A" w:rsidP="000E6026">
            <w:pPr>
              <w:pStyle w:val="4"/>
              <w:tabs>
                <w:tab w:val="left" w:pos="12600"/>
              </w:tabs>
              <w:rPr>
                <w:sz w:val="18"/>
                <w:szCs w:val="18"/>
              </w:rPr>
            </w:pPr>
            <w:r w:rsidRPr="00563C5F">
              <w:rPr>
                <w:sz w:val="18"/>
                <w:szCs w:val="18"/>
              </w:rPr>
              <w:t>здоров’я України «</w:t>
            </w:r>
            <w:r w:rsidRPr="001F741D">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563C5F">
              <w:rPr>
                <w:sz w:val="18"/>
                <w:szCs w:val="18"/>
              </w:rPr>
              <w:t>»</w:t>
            </w:r>
          </w:p>
          <w:p w:rsidR="00A3183A" w:rsidRPr="00DA2E92" w:rsidRDefault="00A3183A" w:rsidP="000E6026">
            <w:pPr>
              <w:pStyle w:val="4"/>
              <w:tabs>
                <w:tab w:val="left" w:pos="12600"/>
              </w:tabs>
              <w:rPr>
                <w:rFonts w:cs="Arial"/>
                <w:sz w:val="18"/>
                <w:szCs w:val="18"/>
              </w:rPr>
            </w:pPr>
            <w:r w:rsidRPr="002C073B">
              <w:rPr>
                <w:bCs w:val="0"/>
                <w:iCs/>
                <w:sz w:val="18"/>
                <w:szCs w:val="18"/>
                <w:u w:val="single"/>
              </w:rPr>
              <w:t>від</w:t>
            </w:r>
            <w:r>
              <w:rPr>
                <w:bCs w:val="0"/>
                <w:iCs/>
                <w:sz w:val="18"/>
                <w:szCs w:val="18"/>
                <w:u w:val="single"/>
              </w:rPr>
              <w:t xml:space="preserve"> 21 червня 2023 року </w:t>
            </w:r>
            <w:r w:rsidRPr="002C073B">
              <w:rPr>
                <w:bCs w:val="0"/>
                <w:iCs/>
                <w:sz w:val="18"/>
                <w:szCs w:val="18"/>
                <w:u w:val="single"/>
              </w:rPr>
              <w:t>№</w:t>
            </w:r>
            <w:r>
              <w:rPr>
                <w:bCs w:val="0"/>
                <w:iCs/>
                <w:sz w:val="18"/>
                <w:szCs w:val="18"/>
                <w:u w:val="single"/>
              </w:rPr>
              <w:t xml:space="preserve"> 1134</w:t>
            </w:r>
          </w:p>
        </w:tc>
      </w:tr>
    </w:tbl>
    <w:p w:rsidR="00A3183A" w:rsidRPr="00DA2E92" w:rsidRDefault="00A3183A" w:rsidP="00A3183A">
      <w:pPr>
        <w:tabs>
          <w:tab w:val="left" w:pos="12600"/>
        </w:tabs>
        <w:jc w:val="center"/>
        <w:rPr>
          <w:rFonts w:ascii="Arial" w:hAnsi="Arial" w:cs="Arial"/>
          <w:b/>
          <w:sz w:val="18"/>
          <w:szCs w:val="18"/>
          <w:lang w:val="en-US"/>
        </w:rPr>
      </w:pPr>
    </w:p>
    <w:p w:rsidR="00A3183A" w:rsidRPr="00DA2E92" w:rsidRDefault="00A3183A" w:rsidP="00A3183A">
      <w:pPr>
        <w:pStyle w:val="2"/>
        <w:tabs>
          <w:tab w:val="left" w:pos="12600"/>
        </w:tabs>
        <w:jc w:val="center"/>
        <w:rPr>
          <w:sz w:val="24"/>
          <w:szCs w:val="24"/>
        </w:rPr>
      </w:pPr>
    </w:p>
    <w:p w:rsidR="00A3183A" w:rsidRPr="00574516" w:rsidRDefault="00A3183A" w:rsidP="00A3183A">
      <w:pPr>
        <w:keepNext/>
        <w:tabs>
          <w:tab w:val="left" w:pos="12600"/>
        </w:tabs>
        <w:jc w:val="center"/>
        <w:outlineLvl w:val="1"/>
        <w:rPr>
          <w:b/>
          <w:sz w:val="28"/>
          <w:szCs w:val="28"/>
        </w:rPr>
      </w:pPr>
      <w:r w:rsidRPr="00574516">
        <w:rPr>
          <w:b/>
          <w:caps/>
          <w:sz w:val="28"/>
          <w:szCs w:val="28"/>
        </w:rPr>
        <w:t>ПЕРЕЛІК</w:t>
      </w:r>
    </w:p>
    <w:p w:rsidR="00A3183A" w:rsidRDefault="00A3183A" w:rsidP="00A3183A">
      <w:pPr>
        <w:keepNext/>
        <w:jc w:val="center"/>
        <w:outlineLvl w:val="3"/>
        <w:rPr>
          <w:b/>
          <w:caps/>
          <w:sz w:val="28"/>
          <w:szCs w:val="28"/>
        </w:rPr>
      </w:pPr>
      <w:r w:rsidRPr="00574516">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A3183A" w:rsidRPr="00DA2E92" w:rsidRDefault="00A3183A" w:rsidP="00A3183A">
      <w:pPr>
        <w:keepNext/>
        <w:jc w:val="center"/>
        <w:outlineLvl w:val="3"/>
        <w:rPr>
          <w:rFonts w:ascii="Arial" w:hAnsi="Arial" w:cs="Arial"/>
          <w:b/>
          <w:caps/>
          <w:sz w:val="26"/>
          <w:szCs w:val="26"/>
        </w:rPr>
      </w:pPr>
    </w:p>
    <w:tbl>
      <w:tblPr>
        <w:tblW w:w="1573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984"/>
        <w:gridCol w:w="2835"/>
        <w:gridCol w:w="1275"/>
        <w:gridCol w:w="1276"/>
        <w:gridCol w:w="1559"/>
        <w:gridCol w:w="1276"/>
        <w:gridCol w:w="1418"/>
        <w:gridCol w:w="992"/>
        <w:gridCol w:w="992"/>
        <w:gridCol w:w="1559"/>
      </w:tblGrid>
      <w:tr w:rsidR="00A3183A" w:rsidRPr="00DA2E92" w:rsidTr="000E6026">
        <w:trPr>
          <w:tblHeader/>
        </w:trPr>
        <w:tc>
          <w:tcPr>
            <w:tcW w:w="568" w:type="dxa"/>
            <w:tcBorders>
              <w:top w:val="single" w:sz="4" w:space="0" w:color="000000"/>
            </w:tcBorders>
            <w:shd w:val="clear" w:color="auto" w:fill="D9D9D9"/>
            <w:hideMark/>
          </w:tcPr>
          <w:p w:rsidR="00A3183A" w:rsidRPr="00DA2E92" w:rsidRDefault="00A3183A" w:rsidP="000E6026">
            <w:pPr>
              <w:tabs>
                <w:tab w:val="left" w:pos="12600"/>
              </w:tabs>
              <w:jc w:val="center"/>
              <w:rPr>
                <w:rFonts w:ascii="Arial" w:hAnsi="Arial" w:cs="Arial"/>
                <w:b/>
                <w:i/>
                <w:sz w:val="16"/>
                <w:szCs w:val="16"/>
              </w:rPr>
            </w:pPr>
          </w:p>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 п/п</w:t>
            </w:r>
          </w:p>
        </w:tc>
        <w:tc>
          <w:tcPr>
            <w:tcW w:w="1984" w:type="dxa"/>
            <w:tcBorders>
              <w:top w:val="single" w:sz="4" w:space="0" w:color="000000"/>
            </w:tcBorders>
            <w:shd w:val="clear" w:color="auto" w:fill="D9D9D9"/>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Назва лікарського засобу</w:t>
            </w:r>
          </w:p>
        </w:tc>
        <w:tc>
          <w:tcPr>
            <w:tcW w:w="2835" w:type="dxa"/>
            <w:tcBorders>
              <w:top w:val="single" w:sz="4" w:space="0" w:color="000000"/>
            </w:tcBorders>
            <w:shd w:val="clear" w:color="auto" w:fill="D9D9D9"/>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Заявник</w:t>
            </w:r>
          </w:p>
        </w:tc>
        <w:tc>
          <w:tcPr>
            <w:tcW w:w="1276" w:type="dxa"/>
            <w:tcBorders>
              <w:top w:val="single" w:sz="4" w:space="0" w:color="000000"/>
            </w:tcBorders>
            <w:shd w:val="clear" w:color="auto" w:fill="D9D9D9"/>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Країна заявника</w:t>
            </w:r>
          </w:p>
        </w:tc>
        <w:tc>
          <w:tcPr>
            <w:tcW w:w="1559" w:type="dxa"/>
            <w:tcBorders>
              <w:top w:val="single" w:sz="4" w:space="0" w:color="000000"/>
            </w:tcBorders>
            <w:shd w:val="clear" w:color="auto" w:fill="D9D9D9"/>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Виробник</w:t>
            </w:r>
          </w:p>
        </w:tc>
        <w:tc>
          <w:tcPr>
            <w:tcW w:w="1276" w:type="dxa"/>
            <w:tcBorders>
              <w:top w:val="single" w:sz="4" w:space="0" w:color="000000"/>
            </w:tcBorders>
            <w:shd w:val="clear" w:color="auto" w:fill="D9D9D9"/>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Країна виробника</w:t>
            </w:r>
          </w:p>
        </w:tc>
        <w:tc>
          <w:tcPr>
            <w:tcW w:w="1418" w:type="dxa"/>
            <w:tcBorders>
              <w:top w:val="single" w:sz="4" w:space="0" w:color="000000"/>
            </w:tcBorders>
            <w:shd w:val="clear" w:color="auto" w:fill="D9D9D9"/>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Умови відпуску</w:t>
            </w:r>
          </w:p>
        </w:tc>
        <w:tc>
          <w:tcPr>
            <w:tcW w:w="992" w:type="dxa"/>
            <w:tcBorders>
              <w:top w:val="single" w:sz="4" w:space="0" w:color="000000"/>
            </w:tcBorders>
            <w:shd w:val="clear" w:color="auto" w:fill="D9D9D9"/>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Рекламування</w:t>
            </w:r>
          </w:p>
        </w:tc>
        <w:tc>
          <w:tcPr>
            <w:tcW w:w="1559" w:type="dxa"/>
            <w:tcBorders>
              <w:top w:val="single" w:sz="4" w:space="0" w:color="000000"/>
            </w:tcBorders>
            <w:shd w:val="clear" w:color="auto" w:fill="D9D9D9"/>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Номер реєстраційного посвідчення</w:t>
            </w:r>
          </w:p>
        </w:tc>
      </w:tr>
      <w:tr w:rsidR="00A3183A" w:rsidRPr="00DA2E92" w:rsidTr="000E6026">
        <w:tc>
          <w:tcPr>
            <w:tcW w:w="568"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4"/>
              </w:numPr>
              <w:tabs>
                <w:tab w:val="left" w:pos="12600"/>
              </w:tabs>
              <w:spacing w:line="276" w:lineRule="auto"/>
              <w:jc w:val="center"/>
              <w:rPr>
                <w:rFonts w:ascii="Arial" w:hAnsi="Arial" w:cs="Arial"/>
                <w:b/>
                <w:sz w:val="18"/>
                <w:szCs w:val="18"/>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A3183A" w:rsidRPr="007E798C" w:rsidRDefault="00A3183A" w:rsidP="000E6026">
            <w:pPr>
              <w:pStyle w:val="110"/>
              <w:tabs>
                <w:tab w:val="left" w:pos="12600"/>
              </w:tabs>
              <w:rPr>
                <w:rFonts w:ascii="Arial" w:hAnsi="Arial" w:cs="Arial"/>
                <w:b/>
                <w:i/>
                <w:sz w:val="16"/>
                <w:szCs w:val="18"/>
              </w:rPr>
            </w:pPr>
            <w:r w:rsidRPr="007E798C">
              <w:rPr>
                <w:rFonts w:ascii="Arial" w:hAnsi="Arial" w:cs="Arial"/>
                <w:b/>
                <w:sz w:val="16"/>
                <w:szCs w:val="18"/>
              </w:rPr>
              <w:t>ГІДРОКОРТИЗОНУ АЦЕТАТ</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rPr>
                <w:rFonts w:ascii="Arial" w:hAnsi="Arial" w:cs="Arial"/>
                <w:sz w:val="16"/>
                <w:szCs w:val="18"/>
                <w:lang w:val="ru-RU"/>
              </w:rPr>
            </w:pPr>
            <w:r w:rsidRPr="007E798C">
              <w:rPr>
                <w:rFonts w:ascii="Arial" w:hAnsi="Arial" w:cs="Arial"/>
                <w:sz w:val="16"/>
                <w:szCs w:val="18"/>
                <w:lang w:val="ru-RU"/>
              </w:rPr>
              <w:t>кристалічний порошок (субстанція) в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jc w:val="center"/>
              <w:rPr>
                <w:rFonts w:ascii="Arial" w:hAnsi="Arial" w:cs="Arial"/>
                <w:sz w:val="16"/>
                <w:szCs w:val="18"/>
              </w:rPr>
            </w:pPr>
            <w:r w:rsidRPr="007E798C">
              <w:rPr>
                <w:rFonts w:ascii="Arial" w:hAnsi="Arial" w:cs="Arial"/>
                <w:sz w:val="16"/>
                <w:szCs w:val="18"/>
                <w:lang w:val="ru-RU"/>
              </w:rPr>
              <w:t>ТОВ "ФЗ "БІОФАРМА"</w:t>
            </w:r>
            <w:r w:rsidRPr="007E798C">
              <w:rPr>
                <w:rFonts w:ascii="Arial" w:hAnsi="Arial" w:cs="Arial"/>
                <w:sz w:val="16"/>
                <w:szCs w:val="18"/>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jc w:val="center"/>
              <w:rPr>
                <w:rFonts w:ascii="Arial" w:hAnsi="Arial" w:cs="Arial"/>
                <w:sz w:val="16"/>
                <w:szCs w:val="18"/>
              </w:rPr>
            </w:pPr>
            <w:r w:rsidRPr="007E798C">
              <w:rPr>
                <w:rFonts w:ascii="Arial" w:hAnsi="Arial" w:cs="Arial"/>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jc w:val="center"/>
              <w:rPr>
                <w:rFonts w:ascii="Arial" w:hAnsi="Arial" w:cs="Arial"/>
                <w:sz w:val="16"/>
                <w:szCs w:val="18"/>
              </w:rPr>
            </w:pPr>
            <w:r w:rsidRPr="007E798C">
              <w:rPr>
                <w:rFonts w:ascii="Arial" w:hAnsi="Arial" w:cs="Arial"/>
                <w:sz w:val="16"/>
                <w:szCs w:val="18"/>
              </w:rPr>
              <w:t>Цзянсу Ліанхуан Фармасьютікал Ко., Лтд</w:t>
            </w:r>
            <w:r w:rsidRPr="007E798C">
              <w:rPr>
                <w:rFonts w:ascii="Arial" w:hAnsi="Arial" w:cs="Arial"/>
                <w:sz w:val="16"/>
                <w:szCs w:val="18"/>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jc w:val="center"/>
              <w:rPr>
                <w:rFonts w:ascii="Arial" w:hAnsi="Arial" w:cs="Arial"/>
                <w:sz w:val="16"/>
                <w:szCs w:val="18"/>
              </w:rPr>
            </w:pPr>
            <w:r w:rsidRPr="007E798C">
              <w:rPr>
                <w:rFonts w:ascii="Arial" w:hAnsi="Arial" w:cs="Arial"/>
                <w:sz w:val="16"/>
                <w:szCs w:val="18"/>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jc w:val="center"/>
              <w:rPr>
                <w:rFonts w:ascii="Arial" w:hAnsi="Arial" w:cs="Arial"/>
                <w:sz w:val="16"/>
                <w:szCs w:val="18"/>
              </w:rPr>
            </w:pPr>
            <w:r w:rsidRPr="007E798C">
              <w:rPr>
                <w:rFonts w:ascii="Arial" w:hAnsi="Arial" w:cs="Arial"/>
                <w:sz w:val="16"/>
                <w:szCs w:val="18"/>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ind w:left="-185"/>
              <w:jc w:val="center"/>
              <w:rPr>
                <w:rFonts w:ascii="Arial" w:hAnsi="Arial" w:cs="Arial"/>
                <w:b/>
                <w:i/>
                <w:sz w:val="16"/>
                <w:szCs w:val="18"/>
              </w:rPr>
            </w:pPr>
            <w:r w:rsidRPr="007E798C">
              <w:rPr>
                <w:rFonts w:ascii="Arial" w:hAnsi="Arial" w:cs="Arial"/>
                <w:i/>
                <w:sz w:val="16"/>
                <w:szCs w:val="18"/>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jc w:val="center"/>
              <w:rPr>
                <w:sz w:val="16"/>
              </w:rPr>
            </w:pPr>
            <w:r w:rsidRPr="007E79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8"/>
              </w:rPr>
            </w:pPr>
            <w:r w:rsidRPr="007E798C">
              <w:rPr>
                <w:rFonts w:ascii="Arial" w:hAnsi="Arial" w:cs="Arial"/>
                <w:sz w:val="16"/>
                <w:szCs w:val="18"/>
              </w:rPr>
              <w:t>UA/20080/01/01</w:t>
            </w:r>
          </w:p>
          <w:p w:rsidR="00A3183A" w:rsidRPr="00DA2E92" w:rsidRDefault="00A3183A" w:rsidP="000E6026">
            <w:pPr>
              <w:pStyle w:val="110"/>
              <w:tabs>
                <w:tab w:val="left" w:pos="12600"/>
              </w:tabs>
              <w:jc w:val="center"/>
              <w:rPr>
                <w:rFonts w:ascii="Arial" w:hAnsi="Arial" w:cs="Arial"/>
                <w:sz w:val="16"/>
                <w:szCs w:val="18"/>
              </w:rPr>
            </w:pPr>
          </w:p>
        </w:tc>
      </w:tr>
      <w:tr w:rsidR="00A3183A" w:rsidRPr="00DA2E92" w:rsidTr="000E6026">
        <w:tc>
          <w:tcPr>
            <w:tcW w:w="568"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4"/>
              </w:numPr>
              <w:tabs>
                <w:tab w:val="left" w:pos="12600"/>
              </w:tabs>
              <w:spacing w:line="276" w:lineRule="auto"/>
              <w:jc w:val="center"/>
              <w:rPr>
                <w:rFonts w:ascii="Arial" w:hAnsi="Arial" w:cs="Arial"/>
                <w:b/>
                <w:sz w:val="18"/>
                <w:szCs w:val="18"/>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A3183A" w:rsidRPr="007E798C" w:rsidRDefault="00A3183A" w:rsidP="000E6026">
            <w:pPr>
              <w:pStyle w:val="110"/>
              <w:tabs>
                <w:tab w:val="left" w:pos="12600"/>
              </w:tabs>
              <w:rPr>
                <w:rFonts w:ascii="Arial" w:hAnsi="Arial" w:cs="Arial"/>
                <w:b/>
                <w:i/>
                <w:sz w:val="16"/>
                <w:szCs w:val="18"/>
              </w:rPr>
            </w:pPr>
            <w:r w:rsidRPr="007E798C">
              <w:rPr>
                <w:rFonts w:ascii="Arial" w:hAnsi="Arial" w:cs="Arial"/>
                <w:b/>
                <w:sz w:val="16"/>
                <w:szCs w:val="18"/>
              </w:rPr>
              <w:t>ЛАМОТРИДЖИН</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rPr>
                <w:rFonts w:ascii="Arial" w:hAnsi="Arial" w:cs="Arial"/>
                <w:sz w:val="16"/>
                <w:szCs w:val="18"/>
              </w:rPr>
            </w:pPr>
            <w:r w:rsidRPr="007E798C">
              <w:rPr>
                <w:rFonts w:ascii="Arial" w:hAnsi="Arial" w:cs="Arial"/>
                <w:sz w:val="16"/>
                <w:szCs w:val="18"/>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jc w:val="center"/>
              <w:rPr>
                <w:rFonts w:ascii="Arial" w:hAnsi="Arial" w:cs="Arial"/>
                <w:sz w:val="16"/>
                <w:szCs w:val="18"/>
              </w:rPr>
            </w:pPr>
            <w:r w:rsidRPr="007E798C">
              <w:rPr>
                <w:rFonts w:ascii="Arial" w:hAnsi="Arial" w:cs="Arial"/>
                <w:sz w:val="16"/>
                <w:szCs w:val="18"/>
              </w:rPr>
              <w:t>ТОВ "Фарма Старт"</w:t>
            </w:r>
            <w:r w:rsidRPr="007E798C">
              <w:rPr>
                <w:rFonts w:ascii="Arial" w:hAnsi="Arial" w:cs="Arial"/>
                <w:sz w:val="16"/>
                <w:szCs w:val="18"/>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jc w:val="center"/>
              <w:rPr>
                <w:rFonts w:ascii="Arial" w:hAnsi="Arial" w:cs="Arial"/>
                <w:sz w:val="16"/>
                <w:szCs w:val="18"/>
              </w:rPr>
            </w:pPr>
            <w:r w:rsidRPr="007E798C">
              <w:rPr>
                <w:rFonts w:ascii="Arial" w:hAnsi="Arial" w:cs="Arial"/>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jc w:val="center"/>
              <w:rPr>
                <w:rFonts w:ascii="Arial" w:hAnsi="Arial" w:cs="Arial"/>
                <w:sz w:val="16"/>
                <w:szCs w:val="18"/>
              </w:rPr>
            </w:pPr>
            <w:r w:rsidRPr="007E798C">
              <w:rPr>
                <w:rFonts w:ascii="Arial" w:hAnsi="Arial" w:cs="Arial"/>
                <w:sz w:val="16"/>
                <w:szCs w:val="18"/>
              </w:rPr>
              <w:t>ІОЛ Кемікалс енд Фармасьютікалс Лтд.</w:t>
            </w:r>
            <w:r w:rsidRPr="007E798C">
              <w:rPr>
                <w:rFonts w:ascii="Arial" w:hAnsi="Arial" w:cs="Arial"/>
                <w:sz w:val="16"/>
                <w:szCs w:val="18"/>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jc w:val="center"/>
              <w:rPr>
                <w:rFonts w:ascii="Arial" w:hAnsi="Arial" w:cs="Arial"/>
                <w:sz w:val="16"/>
                <w:szCs w:val="18"/>
              </w:rPr>
            </w:pPr>
            <w:r w:rsidRPr="007E798C">
              <w:rPr>
                <w:rFonts w:ascii="Arial" w:hAnsi="Arial" w:cs="Arial"/>
                <w:sz w:val="16"/>
                <w:szCs w:val="18"/>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jc w:val="center"/>
              <w:rPr>
                <w:rFonts w:ascii="Arial" w:hAnsi="Arial" w:cs="Arial"/>
                <w:sz w:val="16"/>
                <w:szCs w:val="18"/>
              </w:rPr>
            </w:pPr>
            <w:r w:rsidRPr="007E798C">
              <w:rPr>
                <w:rFonts w:ascii="Arial" w:hAnsi="Arial" w:cs="Arial"/>
                <w:sz w:val="16"/>
                <w:szCs w:val="18"/>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ind w:left="-185"/>
              <w:jc w:val="center"/>
              <w:rPr>
                <w:rFonts w:ascii="Arial" w:hAnsi="Arial" w:cs="Arial"/>
                <w:b/>
                <w:i/>
                <w:sz w:val="16"/>
                <w:szCs w:val="18"/>
              </w:rPr>
            </w:pPr>
            <w:r w:rsidRPr="007E798C">
              <w:rPr>
                <w:rFonts w:ascii="Arial" w:hAnsi="Arial" w:cs="Arial"/>
                <w:i/>
                <w:sz w:val="16"/>
                <w:szCs w:val="18"/>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jc w:val="center"/>
              <w:rPr>
                <w:sz w:val="16"/>
              </w:rPr>
            </w:pPr>
            <w:r w:rsidRPr="007E79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8"/>
              </w:rPr>
            </w:pPr>
            <w:r w:rsidRPr="007E798C">
              <w:rPr>
                <w:rFonts w:ascii="Arial" w:hAnsi="Arial" w:cs="Arial"/>
                <w:sz w:val="16"/>
                <w:szCs w:val="18"/>
              </w:rPr>
              <w:t>UA/20081/01/01</w:t>
            </w:r>
          </w:p>
        </w:tc>
      </w:tr>
      <w:tr w:rsidR="00A3183A" w:rsidRPr="00DA2E92" w:rsidTr="000E6026">
        <w:tc>
          <w:tcPr>
            <w:tcW w:w="568"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4"/>
              </w:numPr>
              <w:tabs>
                <w:tab w:val="left" w:pos="12600"/>
              </w:tabs>
              <w:spacing w:line="276" w:lineRule="auto"/>
              <w:jc w:val="center"/>
              <w:rPr>
                <w:rFonts w:ascii="Arial" w:hAnsi="Arial" w:cs="Arial"/>
                <w:b/>
                <w:sz w:val="18"/>
                <w:szCs w:val="18"/>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A3183A" w:rsidRPr="007E798C" w:rsidRDefault="00A3183A" w:rsidP="000E6026">
            <w:pPr>
              <w:pStyle w:val="110"/>
              <w:tabs>
                <w:tab w:val="left" w:pos="12600"/>
              </w:tabs>
              <w:rPr>
                <w:rFonts w:ascii="Arial" w:hAnsi="Arial" w:cs="Arial"/>
                <w:b/>
                <w:i/>
                <w:sz w:val="16"/>
                <w:szCs w:val="18"/>
              </w:rPr>
            </w:pPr>
            <w:r w:rsidRPr="007E798C">
              <w:rPr>
                <w:rFonts w:ascii="Arial" w:hAnsi="Arial" w:cs="Arial"/>
                <w:b/>
                <w:sz w:val="16"/>
                <w:szCs w:val="18"/>
              </w:rPr>
              <w:t>МОКСИФЛОКСАЦИНУ ГІДРОХЛОРИД</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rPr>
                <w:rFonts w:ascii="Arial" w:hAnsi="Arial" w:cs="Arial"/>
                <w:sz w:val="16"/>
                <w:szCs w:val="18"/>
              </w:rPr>
            </w:pPr>
            <w:r w:rsidRPr="007E798C">
              <w:rPr>
                <w:rFonts w:ascii="Arial" w:hAnsi="Arial" w:cs="Arial"/>
                <w:sz w:val="16"/>
                <w:szCs w:val="18"/>
              </w:rPr>
              <w:t>порошок або кристали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jc w:val="center"/>
              <w:rPr>
                <w:rFonts w:ascii="Arial" w:hAnsi="Arial" w:cs="Arial"/>
                <w:sz w:val="16"/>
                <w:szCs w:val="18"/>
              </w:rPr>
            </w:pPr>
            <w:r w:rsidRPr="007E798C">
              <w:rPr>
                <w:rFonts w:ascii="Arial" w:hAnsi="Arial" w:cs="Arial"/>
                <w:sz w:val="16"/>
                <w:szCs w:val="18"/>
              </w:rPr>
              <w:t>ПрАТ "Фармацевтична фірма "Дарниця"</w:t>
            </w:r>
            <w:r w:rsidRPr="007E798C">
              <w:rPr>
                <w:rFonts w:ascii="Arial" w:hAnsi="Arial" w:cs="Arial"/>
                <w:sz w:val="16"/>
                <w:szCs w:val="18"/>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jc w:val="center"/>
              <w:rPr>
                <w:rFonts w:ascii="Arial" w:hAnsi="Arial" w:cs="Arial"/>
                <w:sz w:val="16"/>
                <w:szCs w:val="18"/>
              </w:rPr>
            </w:pPr>
            <w:r w:rsidRPr="007E798C">
              <w:rPr>
                <w:rFonts w:ascii="Arial" w:hAnsi="Arial" w:cs="Arial"/>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jc w:val="center"/>
              <w:rPr>
                <w:rFonts w:ascii="Arial" w:hAnsi="Arial" w:cs="Arial"/>
                <w:sz w:val="16"/>
                <w:szCs w:val="18"/>
              </w:rPr>
            </w:pPr>
            <w:r w:rsidRPr="007E798C">
              <w:rPr>
                <w:rFonts w:ascii="Arial" w:hAnsi="Arial" w:cs="Arial"/>
                <w:sz w:val="16"/>
                <w:szCs w:val="18"/>
              </w:rPr>
              <w:t>ХРОМО ЛАБОРАТОРІЗ ІНДІЯ ПРАЙВЕТ ЛІМІТЕД</w:t>
            </w:r>
            <w:r w:rsidRPr="007E798C">
              <w:rPr>
                <w:rFonts w:ascii="Arial" w:hAnsi="Arial" w:cs="Arial"/>
                <w:sz w:val="16"/>
                <w:szCs w:val="18"/>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jc w:val="center"/>
              <w:rPr>
                <w:rFonts w:ascii="Arial" w:hAnsi="Arial" w:cs="Arial"/>
                <w:sz w:val="16"/>
                <w:szCs w:val="18"/>
              </w:rPr>
            </w:pPr>
            <w:r w:rsidRPr="007E798C">
              <w:rPr>
                <w:rFonts w:ascii="Arial" w:hAnsi="Arial" w:cs="Arial"/>
                <w:sz w:val="16"/>
                <w:szCs w:val="18"/>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jc w:val="center"/>
              <w:rPr>
                <w:rFonts w:ascii="Arial" w:hAnsi="Arial" w:cs="Arial"/>
                <w:sz w:val="16"/>
                <w:szCs w:val="18"/>
              </w:rPr>
            </w:pPr>
            <w:r w:rsidRPr="007E798C">
              <w:rPr>
                <w:rFonts w:ascii="Arial" w:hAnsi="Arial" w:cs="Arial"/>
                <w:sz w:val="16"/>
                <w:szCs w:val="18"/>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ind w:left="-185"/>
              <w:jc w:val="center"/>
              <w:rPr>
                <w:rFonts w:ascii="Arial" w:hAnsi="Arial" w:cs="Arial"/>
                <w:b/>
                <w:i/>
                <w:sz w:val="16"/>
                <w:szCs w:val="18"/>
              </w:rPr>
            </w:pPr>
            <w:r w:rsidRPr="007E798C">
              <w:rPr>
                <w:rFonts w:ascii="Arial" w:hAnsi="Arial" w:cs="Arial"/>
                <w:i/>
                <w:sz w:val="16"/>
                <w:szCs w:val="18"/>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7E798C" w:rsidRDefault="00A3183A" w:rsidP="000E6026">
            <w:pPr>
              <w:pStyle w:val="110"/>
              <w:tabs>
                <w:tab w:val="left" w:pos="12600"/>
              </w:tabs>
              <w:jc w:val="center"/>
              <w:rPr>
                <w:sz w:val="16"/>
              </w:rPr>
            </w:pPr>
            <w:r w:rsidRPr="007E79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64468B" w:rsidRDefault="00A3183A" w:rsidP="000E6026">
            <w:pPr>
              <w:pStyle w:val="110"/>
              <w:tabs>
                <w:tab w:val="left" w:pos="12600"/>
              </w:tabs>
              <w:jc w:val="center"/>
              <w:rPr>
                <w:rFonts w:ascii="Arial" w:hAnsi="Arial" w:cs="Arial"/>
                <w:sz w:val="16"/>
                <w:szCs w:val="18"/>
              </w:rPr>
            </w:pPr>
            <w:r w:rsidRPr="007E798C">
              <w:rPr>
                <w:rFonts w:ascii="Arial" w:hAnsi="Arial" w:cs="Arial"/>
                <w:sz w:val="16"/>
                <w:szCs w:val="18"/>
              </w:rPr>
              <w:t>UA/20082/01/01</w:t>
            </w:r>
          </w:p>
        </w:tc>
      </w:tr>
    </w:tbl>
    <w:p w:rsidR="00A3183A" w:rsidRPr="00DA2E92" w:rsidRDefault="00A3183A" w:rsidP="00A3183A">
      <w:pPr>
        <w:pStyle w:val="11"/>
      </w:pPr>
    </w:p>
    <w:p w:rsidR="00A3183A" w:rsidRPr="00DA2E92" w:rsidRDefault="00A3183A" w:rsidP="00A3183A">
      <w:pPr>
        <w:pStyle w:val="11"/>
      </w:pPr>
    </w:p>
    <w:tbl>
      <w:tblPr>
        <w:tblW w:w="0" w:type="auto"/>
        <w:tblLook w:val="04A0" w:firstRow="1" w:lastRow="0" w:firstColumn="1" w:lastColumn="0" w:noHBand="0" w:noVBand="1"/>
      </w:tblPr>
      <w:tblGrid>
        <w:gridCol w:w="7421"/>
        <w:gridCol w:w="7422"/>
      </w:tblGrid>
      <w:tr w:rsidR="00A3183A" w:rsidRPr="00DA2E92" w:rsidTr="000E6026">
        <w:tc>
          <w:tcPr>
            <w:tcW w:w="7421" w:type="dxa"/>
            <w:hideMark/>
          </w:tcPr>
          <w:p w:rsidR="00A3183A" w:rsidRPr="00AC4B4E" w:rsidRDefault="00A3183A" w:rsidP="000E6026">
            <w:pPr>
              <w:rPr>
                <w:rStyle w:val="cs95e872d03"/>
                <w:sz w:val="28"/>
                <w:szCs w:val="28"/>
              </w:rPr>
            </w:pPr>
            <w:r w:rsidRPr="00AC4B4E">
              <w:rPr>
                <w:rStyle w:val="cs7a65ad241"/>
                <w:sz w:val="28"/>
                <w:szCs w:val="28"/>
              </w:rPr>
              <w:t xml:space="preserve">Начальник </w:t>
            </w:r>
          </w:p>
          <w:p w:rsidR="00A3183A" w:rsidRPr="00AC4B4E" w:rsidRDefault="00A3183A" w:rsidP="000E6026">
            <w:pPr>
              <w:ind w:right="20"/>
              <w:rPr>
                <w:rStyle w:val="cs7864ebcf1"/>
                <w:b w:val="0"/>
                <w:color w:val="auto"/>
                <w:sz w:val="28"/>
                <w:szCs w:val="28"/>
              </w:rPr>
            </w:pPr>
            <w:r w:rsidRPr="00AC4B4E">
              <w:rPr>
                <w:rStyle w:val="cs7a65ad241"/>
                <w:sz w:val="28"/>
                <w:szCs w:val="28"/>
              </w:rPr>
              <w:t>Фармацевтичного управління</w:t>
            </w:r>
          </w:p>
        </w:tc>
        <w:tc>
          <w:tcPr>
            <w:tcW w:w="7422" w:type="dxa"/>
          </w:tcPr>
          <w:p w:rsidR="00A3183A" w:rsidRPr="00AC4B4E" w:rsidRDefault="00A3183A" w:rsidP="000E6026">
            <w:pPr>
              <w:pStyle w:val="cs95e872d0"/>
              <w:rPr>
                <w:rStyle w:val="cs7864ebcf1"/>
                <w:color w:val="auto"/>
                <w:sz w:val="28"/>
                <w:szCs w:val="28"/>
              </w:rPr>
            </w:pPr>
          </w:p>
          <w:p w:rsidR="00A3183A" w:rsidRPr="00AC4B4E" w:rsidRDefault="00A3183A" w:rsidP="000E6026">
            <w:pPr>
              <w:pStyle w:val="cs95e872d0"/>
              <w:jc w:val="right"/>
              <w:rPr>
                <w:rStyle w:val="cs7864ebcf1"/>
                <w:color w:val="auto"/>
                <w:sz w:val="28"/>
                <w:szCs w:val="28"/>
              </w:rPr>
            </w:pPr>
            <w:r w:rsidRPr="00AC4B4E">
              <w:rPr>
                <w:rStyle w:val="cs7a65ad241"/>
                <w:sz w:val="28"/>
                <w:szCs w:val="28"/>
              </w:rPr>
              <w:t>Тарас ЛЯСКОВСЬКИЙ</w:t>
            </w:r>
          </w:p>
        </w:tc>
      </w:tr>
    </w:tbl>
    <w:p w:rsidR="00A3183A" w:rsidRPr="00DA2E92" w:rsidRDefault="00A3183A" w:rsidP="00A3183A">
      <w:pPr>
        <w:tabs>
          <w:tab w:val="left" w:pos="12600"/>
        </w:tabs>
        <w:jc w:val="center"/>
        <w:rPr>
          <w:rFonts w:ascii="Arial" w:hAnsi="Arial" w:cs="Arial"/>
          <w:b/>
        </w:rPr>
        <w:sectPr w:rsidR="00A3183A" w:rsidRPr="00DA2E92" w:rsidSect="000E6026">
          <w:footerReference w:type="default" r:id="rId13"/>
          <w:pgSz w:w="16838" w:h="11906" w:orient="landscape"/>
          <w:pgMar w:top="851" w:right="851" w:bottom="851" w:left="851"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A3183A" w:rsidRPr="00DA2E92" w:rsidTr="000E6026">
        <w:tc>
          <w:tcPr>
            <w:tcW w:w="3828" w:type="dxa"/>
          </w:tcPr>
          <w:p w:rsidR="00A3183A" w:rsidRPr="008C1EC6" w:rsidRDefault="00A3183A" w:rsidP="000E6026">
            <w:pPr>
              <w:pStyle w:val="4"/>
              <w:tabs>
                <w:tab w:val="left" w:pos="12600"/>
              </w:tabs>
              <w:rPr>
                <w:bCs w:val="0"/>
                <w:iCs/>
                <w:sz w:val="18"/>
                <w:szCs w:val="18"/>
              </w:rPr>
            </w:pPr>
            <w:r w:rsidRPr="008C1EC6">
              <w:rPr>
                <w:bCs w:val="0"/>
                <w:iCs/>
                <w:sz w:val="18"/>
                <w:szCs w:val="18"/>
              </w:rPr>
              <w:lastRenderedPageBreak/>
              <w:t>Додаток 2</w:t>
            </w:r>
          </w:p>
          <w:p w:rsidR="00A3183A" w:rsidRPr="008C1EC6" w:rsidRDefault="00A3183A" w:rsidP="000E6026">
            <w:pPr>
              <w:pStyle w:val="4"/>
              <w:tabs>
                <w:tab w:val="left" w:pos="12600"/>
              </w:tabs>
              <w:rPr>
                <w:bCs w:val="0"/>
                <w:iCs/>
                <w:sz w:val="18"/>
                <w:szCs w:val="18"/>
              </w:rPr>
            </w:pPr>
            <w:r w:rsidRPr="008C1EC6">
              <w:rPr>
                <w:bCs w:val="0"/>
                <w:iCs/>
                <w:sz w:val="18"/>
                <w:szCs w:val="18"/>
              </w:rPr>
              <w:t>до наказу Міністерства охорони</w:t>
            </w:r>
          </w:p>
          <w:p w:rsidR="00A3183A" w:rsidRPr="008C1EC6" w:rsidRDefault="00A3183A" w:rsidP="000E6026">
            <w:pPr>
              <w:pStyle w:val="4"/>
              <w:tabs>
                <w:tab w:val="left" w:pos="12600"/>
              </w:tabs>
              <w:rPr>
                <w:bCs w:val="0"/>
                <w:iCs/>
                <w:sz w:val="18"/>
                <w:szCs w:val="18"/>
              </w:rPr>
            </w:pPr>
            <w:r w:rsidRPr="008C1EC6">
              <w:rPr>
                <w:bCs w:val="0"/>
                <w:iCs/>
                <w:sz w:val="18"/>
                <w:szCs w:val="18"/>
              </w:rPr>
              <w:t>здоров’я України «</w:t>
            </w:r>
            <w:r w:rsidRPr="001D493F">
              <w:rPr>
                <w:bCs w:val="0"/>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8C1EC6">
              <w:rPr>
                <w:bCs w:val="0"/>
                <w:iCs/>
                <w:sz w:val="18"/>
                <w:szCs w:val="18"/>
              </w:rPr>
              <w:t>»</w:t>
            </w:r>
          </w:p>
          <w:p w:rsidR="00A3183A" w:rsidRPr="00316CA7" w:rsidRDefault="00A3183A" w:rsidP="000E6026">
            <w:pPr>
              <w:tabs>
                <w:tab w:val="left" w:pos="12600"/>
              </w:tabs>
              <w:rPr>
                <w:rFonts w:ascii="Arial" w:hAnsi="Arial" w:cs="Arial"/>
                <w:b/>
                <w:sz w:val="18"/>
                <w:szCs w:val="18"/>
                <w:u w:val="single"/>
              </w:rPr>
            </w:pPr>
            <w:r w:rsidRPr="00316CA7">
              <w:rPr>
                <w:b/>
                <w:bCs/>
                <w:iCs/>
                <w:sz w:val="18"/>
                <w:szCs w:val="18"/>
                <w:u w:val="single"/>
              </w:rPr>
              <w:t>від 21 червня 2023 року_№ 1134</w:t>
            </w:r>
          </w:p>
        </w:tc>
      </w:tr>
    </w:tbl>
    <w:p w:rsidR="00A3183A" w:rsidRPr="00DA2E92" w:rsidRDefault="00A3183A" w:rsidP="00A3183A">
      <w:pPr>
        <w:tabs>
          <w:tab w:val="left" w:pos="12600"/>
        </w:tabs>
        <w:jc w:val="center"/>
        <w:rPr>
          <w:rFonts w:ascii="Arial" w:hAnsi="Arial" w:cs="Arial"/>
          <w:sz w:val="18"/>
          <w:szCs w:val="18"/>
          <w:u w:val="single"/>
        </w:rPr>
      </w:pPr>
    </w:p>
    <w:p w:rsidR="00A3183A" w:rsidRPr="00DA2E92" w:rsidRDefault="00A3183A" w:rsidP="00A3183A">
      <w:pPr>
        <w:tabs>
          <w:tab w:val="left" w:pos="12600"/>
        </w:tabs>
        <w:jc w:val="center"/>
        <w:rPr>
          <w:rFonts w:ascii="Arial" w:hAnsi="Arial" w:cs="Arial"/>
          <w:sz w:val="18"/>
          <w:szCs w:val="18"/>
        </w:rPr>
      </w:pPr>
    </w:p>
    <w:p w:rsidR="00A3183A" w:rsidRPr="005E01DE" w:rsidRDefault="00A3183A" w:rsidP="00A3183A">
      <w:pPr>
        <w:keepNext/>
        <w:tabs>
          <w:tab w:val="left" w:pos="12600"/>
        </w:tabs>
        <w:jc w:val="center"/>
        <w:outlineLvl w:val="1"/>
        <w:rPr>
          <w:b/>
          <w:caps/>
          <w:sz w:val="28"/>
          <w:szCs w:val="28"/>
        </w:rPr>
      </w:pPr>
      <w:r w:rsidRPr="005E01DE">
        <w:rPr>
          <w:b/>
          <w:caps/>
          <w:sz w:val="28"/>
          <w:szCs w:val="28"/>
        </w:rPr>
        <w:t>ПЕРЕЛІК</w:t>
      </w:r>
    </w:p>
    <w:p w:rsidR="00A3183A" w:rsidRPr="005E01DE" w:rsidRDefault="00A3183A" w:rsidP="00A3183A">
      <w:pPr>
        <w:tabs>
          <w:tab w:val="left" w:pos="12600"/>
        </w:tabs>
        <w:jc w:val="center"/>
        <w:rPr>
          <w:b/>
          <w:caps/>
          <w:sz w:val="28"/>
          <w:szCs w:val="28"/>
        </w:rPr>
      </w:pPr>
      <w:r w:rsidRPr="005E01DE">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A3183A" w:rsidRPr="00DA2E92" w:rsidRDefault="00A3183A" w:rsidP="00A3183A">
      <w:pPr>
        <w:ind w:right="20"/>
        <w:rPr>
          <w:rStyle w:val="cs7864ebcf1"/>
          <w:rFonts w:ascii="Arial" w:hAnsi="Arial" w:cs="Arial"/>
          <w:color w:val="auto"/>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426"/>
        <w:gridCol w:w="1418"/>
        <w:gridCol w:w="1842"/>
        <w:gridCol w:w="1418"/>
        <w:gridCol w:w="992"/>
        <w:gridCol w:w="1559"/>
        <w:gridCol w:w="1134"/>
        <w:gridCol w:w="3544"/>
        <w:gridCol w:w="992"/>
        <w:gridCol w:w="851"/>
        <w:gridCol w:w="1559"/>
      </w:tblGrid>
      <w:tr w:rsidR="00A3183A" w:rsidRPr="00DA2E92" w:rsidTr="000E6026">
        <w:trPr>
          <w:tblHeader/>
        </w:trPr>
        <w:tc>
          <w:tcPr>
            <w:tcW w:w="426" w:type="dxa"/>
            <w:tcBorders>
              <w:top w:val="single" w:sz="4" w:space="0" w:color="000000"/>
            </w:tcBorders>
            <w:shd w:val="clear" w:color="auto" w:fill="D9D9D9"/>
            <w:hideMark/>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 п/п</w:t>
            </w:r>
          </w:p>
        </w:tc>
        <w:tc>
          <w:tcPr>
            <w:tcW w:w="1418" w:type="dxa"/>
            <w:tcBorders>
              <w:top w:val="single" w:sz="4" w:space="0" w:color="000000"/>
            </w:tcBorders>
            <w:shd w:val="clear" w:color="auto" w:fill="D9D9D9"/>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Назва лікарського засобу</w:t>
            </w:r>
          </w:p>
        </w:tc>
        <w:tc>
          <w:tcPr>
            <w:tcW w:w="1842" w:type="dxa"/>
            <w:tcBorders>
              <w:top w:val="single" w:sz="4" w:space="0" w:color="000000"/>
            </w:tcBorders>
            <w:shd w:val="clear" w:color="auto" w:fill="D9D9D9"/>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Заявник</w:t>
            </w:r>
          </w:p>
        </w:tc>
        <w:tc>
          <w:tcPr>
            <w:tcW w:w="992" w:type="dxa"/>
            <w:tcBorders>
              <w:top w:val="single" w:sz="4" w:space="0" w:color="000000"/>
            </w:tcBorders>
            <w:shd w:val="clear" w:color="auto" w:fill="D9D9D9"/>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Країна заявника</w:t>
            </w:r>
          </w:p>
        </w:tc>
        <w:tc>
          <w:tcPr>
            <w:tcW w:w="1559" w:type="dxa"/>
            <w:tcBorders>
              <w:top w:val="single" w:sz="4" w:space="0" w:color="000000"/>
            </w:tcBorders>
            <w:shd w:val="clear" w:color="auto" w:fill="D9D9D9"/>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Виробник</w:t>
            </w:r>
          </w:p>
        </w:tc>
        <w:tc>
          <w:tcPr>
            <w:tcW w:w="1134" w:type="dxa"/>
            <w:tcBorders>
              <w:top w:val="single" w:sz="4" w:space="0" w:color="000000"/>
            </w:tcBorders>
            <w:shd w:val="clear" w:color="auto" w:fill="D9D9D9"/>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Країна виробника</w:t>
            </w:r>
          </w:p>
        </w:tc>
        <w:tc>
          <w:tcPr>
            <w:tcW w:w="3544" w:type="dxa"/>
            <w:tcBorders>
              <w:top w:val="single" w:sz="4" w:space="0" w:color="000000"/>
            </w:tcBorders>
            <w:shd w:val="clear" w:color="auto" w:fill="D9D9D9"/>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Умови відпуску</w:t>
            </w:r>
          </w:p>
        </w:tc>
        <w:tc>
          <w:tcPr>
            <w:tcW w:w="851" w:type="dxa"/>
            <w:tcBorders>
              <w:top w:val="single" w:sz="4" w:space="0" w:color="000000"/>
            </w:tcBorders>
            <w:shd w:val="clear" w:color="auto" w:fill="D9D9D9"/>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Рекламування</w:t>
            </w:r>
          </w:p>
        </w:tc>
        <w:tc>
          <w:tcPr>
            <w:tcW w:w="1559" w:type="dxa"/>
            <w:tcBorders>
              <w:top w:val="single" w:sz="4" w:space="0" w:color="000000"/>
            </w:tcBorders>
            <w:shd w:val="clear" w:color="auto" w:fill="D9D9D9"/>
          </w:tcPr>
          <w:p w:rsidR="00A3183A" w:rsidRPr="00DA2E92" w:rsidRDefault="00A3183A" w:rsidP="000E6026">
            <w:pPr>
              <w:tabs>
                <w:tab w:val="left" w:pos="12600"/>
              </w:tabs>
              <w:jc w:val="center"/>
              <w:rPr>
                <w:rFonts w:ascii="Arial" w:hAnsi="Arial" w:cs="Arial"/>
                <w:b/>
                <w:i/>
                <w:sz w:val="16"/>
                <w:szCs w:val="16"/>
              </w:rPr>
            </w:pPr>
            <w:r w:rsidRPr="00DA2E92">
              <w:rPr>
                <w:rFonts w:ascii="Arial" w:hAnsi="Arial" w:cs="Arial"/>
                <w:b/>
                <w:i/>
                <w:sz w:val="16"/>
                <w:szCs w:val="16"/>
              </w:rPr>
              <w:t>Номер реєстраційного посвідчення</w:t>
            </w:r>
          </w:p>
        </w:tc>
      </w:tr>
      <w:tr w:rsidR="00A3183A" w:rsidRPr="00DA2E92" w:rsidTr="000E6026">
        <w:tc>
          <w:tcPr>
            <w:tcW w:w="426"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0E6026">
            <w:pPr>
              <w:pStyle w:val="110"/>
              <w:tabs>
                <w:tab w:val="left" w:pos="12600"/>
              </w:tabs>
              <w:rPr>
                <w:rFonts w:ascii="Arial" w:hAnsi="Arial" w:cs="Arial"/>
                <w:b/>
                <w:i/>
                <w:sz w:val="16"/>
                <w:szCs w:val="16"/>
              </w:rPr>
            </w:pPr>
            <w:r w:rsidRPr="00DA2E92">
              <w:rPr>
                <w:rFonts w:ascii="Arial" w:hAnsi="Arial" w:cs="Arial"/>
                <w:b/>
                <w:sz w:val="16"/>
                <w:szCs w:val="16"/>
              </w:rPr>
              <w:t>АДРЕНАЛІНУ ТАРТРАТ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rPr>
                <w:rFonts w:ascii="Arial" w:hAnsi="Arial" w:cs="Arial"/>
                <w:sz w:val="16"/>
                <w:szCs w:val="16"/>
              </w:rPr>
            </w:pPr>
            <w:r w:rsidRPr="00DA2E92">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Товариство з обмеженою відповідальністю "Фармацевтична компанія "Здоров'я"</w:t>
            </w:r>
            <w:r w:rsidRPr="00DA2E9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МЕДІНЕКС ЛАБОРАТОРІЗ ПВТ. ЛТД.</w:t>
            </w:r>
            <w:r w:rsidRPr="00DA2E9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ind w:left="-100"/>
              <w:jc w:val="center"/>
              <w:rPr>
                <w:rFonts w:ascii="Arial" w:hAnsi="Arial" w:cs="Arial"/>
                <w:b/>
                <w:i/>
                <w:sz w:val="16"/>
                <w:szCs w:val="16"/>
              </w:rPr>
            </w:pPr>
            <w:r w:rsidRPr="00DA2E9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sz w:val="16"/>
                <w:szCs w:val="16"/>
              </w:rPr>
            </w:pPr>
            <w:r w:rsidRPr="00DA2E9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UA/17238/01/01</w:t>
            </w:r>
          </w:p>
        </w:tc>
      </w:tr>
      <w:tr w:rsidR="00A3183A" w:rsidRPr="00DA2E92" w:rsidTr="000E6026">
        <w:tc>
          <w:tcPr>
            <w:tcW w:w="426"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0E6026">
            <w:pPr>
              <w:pStyle w:val="110"/>
              <w:tabs>
                <w:tab w:val="left" w:pos="12600"/>
              </w:tabs>
              <w:rPr>
                <w:rFonts w:ascii="Arial" w:hAnsi="Arial" w:cs="Arial"/>
                <w:b/>
                <w:i/>
                <w:sz w:val="16"/>
                <w:szCs w:val="16"/>
              </w:rPr>
            </w:pPr>
            <w:r w:rsidRPr="00DA2E92">
              <w:rPr>
                <w:rFonts w:ascii="Arial" w:hAnsi="Arial" w:cs="Arial"/>
                <w:b/>
                <w:sz w:val="16"/>
                <w:szCs w:val="16"/>
              </w:rPr>
              <w:t>АКСЕТИН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rPr>
                <w:rFonts w:ascii="Arial" w:hAnsi="Arial" w:cs="Arial"/>
                <w:sz w:val="16"/>
                <w:szCs w:val="16"/>
              </w:rPr>
            </w:pPr>
            <w:r w:rsidRPr="00DA2E92">
              <w:rPr>
                <w:rFonts w:ascii="Arial" w:hAnsi="Arial" w:cs="Arial"/>
                <w:sz w:val="16"/>
                <w:szCs w:val="16"/>
              </w:rPr>
              <w:t>таблетки, вкриті плівковою оболонкою, 250 мг; по 10 таблеток у стрипі, по 1 стрипу в картонній коробці; по 10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Медокемі ЛТД</w:t>
            </w:r>
            <w:r w:rsidRPr="00DA2E9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Медокемі ЛТД (Завод С)</w:t>
            </w:r>
            <w:r w:rsidRPr="00DA2E9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Кіпр</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 xml:space="preserve">Перереєстрація на необмежений термін. </w:t>
            </w:r>
            <w:r w:rsidRPr="00DA2E92">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"Фармакотерапевтична група. Код АТХ" (щодо назви),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(Зіннат™, таблетки, вкриті оболонкою, по 125 мг, 250 мг, 500 мг). </w:t>
            </w:r>
            <w:r w:rsidRPr="00DA2E9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ind w:left="-100"/>
              <w:jc w:val="center"/>
              <w:rPr>
                <w:rFonts w:ascii="Arial" w:hAnsi="Arial" w:cs="Arial"/>
                <w:b/>
                <w:i/>
                <w:sz w:val="16"/>
                <w:szCs w:val="16"/>
              </w:rPr>
            </w:pPr>
            <w:r w:rsidRPr="00DA2E9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sz w:val="16"/>
                <w:szCs w:val="16"/>
              </w:rPr>
            </w:pPr>
            <w:r w:rsidRPr="00DA2E9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UA/8714/02/01</w:t>
            </w:r>
          </w:p>
        </w:tc>
      </w:tr>
      <w:tr w:rsidR="00A3183A" w:rsidRPr="00DA2E92" w:rsidTr="000E6026">
        <w:tc>
          <w:tcPr>
            <w:tcW w:w="426"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0E6026">
            <w:pPr>
              <w:pStyle w:val="110"/>
              <w:tabs>
                <w:tab w:val="left" w:pos="12600"/>
              </w:tabs>
              <w:rPr>
                <w:rFonts w:ascii="Arial" w:hAnsi="Arial" w:cs="Arial"/>
                <w:b/>
                <w:i/>
                <w:sz w:val="16"/>
                <w:szCs w:val="16"/>
              </w:rPr>
            </w:pPr>
            <w:r w:rsidRPr="00DA2E92">
              <w:rPr>
                <w:rFonts w:ascii="Arial" w:hAnsi="Arial" w:cs="Arial"/>
                <w:b/>
                <w:sz w:val="16"/>
                <w:szCs w:val="16"/>
              </w:rPr>
              <w:t>АКСЕТИН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rPr>
                <w:rFonts w:ascii="Arial" w:hAnsi="Arial" w:cs="Arial"/>
                <w:sz w:val="16"/>
                <w:szCs w:val="16"/>
              </w:rPr>
            </w:pPr>
            <w:r w:rsidRPr="00DA2E92">
              <w:rPr>
                <w:rFonts w:ascii="Arial" w:hAnsi="Arial" w:cs="Arial"/>
                <w:sz w:val="16"/>
                <w:szCs w:val="16"/>
              </w:rPr>
              <w:t>таблетки, вкриті плівковою оболонкою, 500 мг; по 10 таблеток у стрипі, по 1 стрипу в картонній коробці; по 10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Медокемі ЛТД</w:t>
            </w:r>
            <w:r w:rsidRPr="00DA2E9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Медокемі ЛТД (Завод С)</w:t>
            </w:r>
            <w:r w:rsidRPr="00DA2E9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Кіпр</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 xml:space="preserve">Перереєстрація на необмежений термін. </w:t>
            </w:r>
            <w:r w:rsidRPr="00DA2E92">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"Фармакотерапевтична група. Код АТХ" (щодо назви),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(Зіннат™, таблетки, вкриті оболонкою, по 125 мг, 250 мг, 500 мг). </w:t>
            </w:r>
            <w:r w:rsidRPr="00DA2E9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ind w:left="-100"/>
              <w:jc w:val="center"/>
              <w:rPr>
                <w:rFonts w:ascii="Arial" w:hAnsi="Arial" w:cs="Arial"/>
                <w:b/>
                <w:i/>
                <w:sz w:val="16"/>
                <w:szCs w:val="16"/>
              </w:rPr>
            </w:pPr>
            <w:r w:rsidRPr="00DA2E9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sz w:val="16"/>
                <w:szCs w:val="16"/>
              </w:rPr>
            </w:pPr>
            <w:r w:rsidRPr="00DA2E9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UA/8714/02/02</w:t>
            </w:r>
          </w:p>
        </w:tc>
      </w:tr>
      <w:tr w:rsidR="00A3183A" w:rsidRPr="00DA2E92" w:rsidTr="000E6026">
        <w:tc>
          <w:tcPr>
            <w:tcW w:w="426"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0E6026">
            <w:pPr>
              <w:pStyle w:val="110"/>
              <w:tabs>
                <w:tab w:val="left" w:pos="12600"/>
              </w:tabs>
              <w:rPr>
                <w:rFonts w:ascii="Arial" w:hAnsi="Arial" w:cs="Arial"/>
                <w:b/>
                <w:i/>
                <w:sz w:val="16"/>
                <w:szCs w:val="16"/>
              </w:rPr>
            </w:pPr>
            <w:r w:rsidRPr="00DA2E92">
              <w:rPr>
                <w:rFonts w:ascii="Arial" w:hAnsi="Arial" w:cs="Arial"/>
                <w:b/>
                <w:sz w:val="16"/>
                <w:szCs w:val="16"/>
              </w:rPr>
              <w:t>АМІОДАРОНУ ГІДРОХЛОРИД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rPr>
                <w:rFonts w:ascii="Arial" w:hAnsi="Arial" w:cs="Arial"/>
                <w:sz w:val="16"/>
                <w:szCs w:val="16"/>
              </w:rPr>
            </w:pPr>
            <w:r w:rsidRPr="00DA2E92">
              <w:rPr>
                <w:rFonts w:ascii="Arial" w:hAnsi="Arial" w:cs="Arial"/>
                <w:sz w:val="16"/>
                <w:szCs w:val="16"/>
              </w:rPr>
              <w:t>порошок кристалічний (субстанція) у подвійних поліетиленових мішках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Приватне акціонерне товариство “Лекхім – Харків”</w:t>
            </w:r>
            <w:r w:rsidRPr="00DA2E9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ГЛЕНМАРК ЛАЙФ САЙЕНСІЗ ЛІМІТЕД</w:t>
            </w:r>
            <w:r w:rsidRPr="00DA2E9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ind w:left="-100"/>
              <w:jc w:val="center"/>
              <w:rPr>
                <w:rFonts w:ascii="Arial" w:hAnsi="Arial" w:cs="Arial"/>
                <w:b/>
                <w:i/>
                <w:sz w:val="16"/>
                <w:szCs w:val="16"/>
              </w:rPr>
            </w:pPr>
            <w:r w:rsidRPr="00DA2E9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sz w:val="16"/>
                <w:szCs w:val="16"/>
              </w:rPr>
            </w:pPr>
            <w:r w:rsidRPr="00DA2E9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UA/17347/01/01</w:t>
            </w:r>
          </w:p>
        </w:tc>
      </w:tr>
      <w:tr w:rsidR="00A3183A" w:rsidRPr="00DA2E92" w:rsidTr="000E6026">
        <w:tc>
          <w:tcPr>
            <w:tcW w:w="426"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0E6026">
            <w:pPr>
              <w:pStyle w:val="110"/>
              <w:tabs>
                <w:tab w:val="left" w:pos="12600"/>
              </w:tabs>
              <w:rPr>
                <w:rFonts w:ascii="Arial" w:hAnsi="Arial" w:cs="Arial"/>
                <w:b/>
                <w:i/>
                <w:sz w:val="16"/>
                <w:szCs w:val="16"/>
              </w:rPr>
            </w:pPr>
            <w:r w:rsidRPr="00DA2E92">
              <w:rPr>
                <w:rFonts w:ascii="Arial" w:hAnsi="Arial" w:cs="Arial"/>
                <w:b/>
                <w:sz w:val="16"/>
                <w:szCs w:val="16"/>
              </w:rPr>
              <w:t>АЦЕТИЛСАЛІЦИЛОВА КИСЛОТА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rPr>
                <w:rFonts w:ascii="Arial" w:hAnsi="Arial" w:cs="Arial"/>
                <w:sz w:val="16"/>
                <w:szCs w:val="16"/>
              </w:rPr>
            </w:pPr>
            <w:r w:rsidRPr="00DA2E92">
              <w:rPr>
                <w:rFonts w:ascii="Arial" w:hAnsi="Arial" w:cs="Arial"/>
                <w:sz w:val="16"/>
                <w:szCs w:val="16"/>
              </w:rPr>
              <w:t>кристалічний порошок або кристали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Товариство з обмеженою відповідальністю "Фармацевтична компанія "Здоров'я"</w:t>
            </w:r>
            <w:r w:rsidRPr="00DA2E9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ЗЕ АНДХРА ШУГАРЗ ЛІМІТЕД</w:t>
            </w:r>
            <w:r w:rsidRPr="00DA2E9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ind w:left="-100"/>
              <w:jc w:val="center"/>
              <w:rPr>
                <w:rFonts w:ascii="Arial" w:hAnsi="Arial" w:cs="Arial"/>
                <w:b/>
                <w:i/>
                <w:sz w:val="16"/>
                <w:szCs w:val="16"/>
              </w:rPr>
            </w:pPr>
            <w:r w:rsidRPr="00DA2E9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sz w:val="16"/>
                <w:szCs w:val="16"/>
              </w:rPr>
            </w:pPr>
            <w:r w:rsidRPr="00DA2E9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UA/17132/01/01</w:t>
            </w:r>
          </w:p>
        </w:tc>
      </w:tr>
      <w:tr w:rsidR="00A3183A" w:rsidRPr="00DA2E92" w:rsidTr="000E6026">
        <w:tc>
          <w:tcPr>
            <w:tcW w:w="426"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0E6026">
            <w:pPr>
              <w:pStyle w:val="110"/>
              <w:tabs>
                <w:tab w:val="left" w:pos="12600"/>
              </w:tabs>
              <w:rPr>
                <w:rFonts w:ascii="Arial" w:hAnsi="Arial" w:cs="Arial"/>
                <w:b/>
                <w:i/>
                <w:sz w:val="16"/>
                <w:szCs w:val="16"/>
              </w:rPr>
            </w:pPr>
            <w:r w:rsidRPr="00DA2E92">
              <w:rPr>
                <w:rFonts w:ascii="Arial" w:hAnsi="Arial" w:cs="Arial"/>
                <w:b/>
                <w:sz w:val="16"/>
                <w:szCs w:val="16"/>
              </w:rPr>
              <w:t>АЦЕТИЛСАЛІЦИЛОВА КИСЛОТА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rPr>
                <w:rFonts w:ascii="Arial" w:hAnsi="Arial" w:cs="Arial"/>
                <w:sz w:val="16"/>
                <w:szCs w:val="16"/>
              </w:rPr>
            </w:pPr>
            <w:r w:rsidRPr="00DA2E92">
              <w:rPr>
                <w:rFonts w:ascii="Arial" w:hAnsi="Arial" w:cs="Arial"/>
                <w:sz w:val="16"/>
                <w:szCs w:val="16"/>
              </w:rPr>
              <w:t>кристалічний порошок або кристали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Товариство з обмеженою відповідальністю "Фармацевтична компанія "Здоров'я"</w:t>
            </w:r>
            <w:r w:rsidRPr="00DA2E9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ШАНДОНГ КСІНХУА ФАРМАС'ЮТИКАЛ КО., ЛТД.</w:t>
            </w:r>
            <w:r w:rsidRPr="00DA2E9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ind w:left="-100"/>
              <w:jc w:val="center"/>
              <w:rPr>
                <w:rFonts w:ascii="Arial" w:hAnsi="Arial" w:cs="Arial"/>
                <w:b/>
                <w:i/>
                <w:sz w:val="16"/>
                <w:szCs w:val="16"/>
              </w:rPr>
            </w:pPr>
            <w:r w:rsidRPr="00DA2E9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sz w:val="16"/>
                <w:szCs w:val="16"/>
              </w:rPr>
            </w:pPr>
            <w:r w:rsidRPr="00DA2E9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UA/17177/01/01</w:t>
            </w:r>
          </w:p>
        </w:tc>
      </w:tr>
      <w:tr w:rsidR="00A3183A" w:rsidRPr="00DA2E92" w:rsidTr="000E6026">
        <w:tc>
          <w:tcPr>
            <w:tcW w:w="426"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0E6026">
            <w:pPr>
              <w:pStyle w:val="110"/>
              <w:tabs>
                <w:tab w:val="left" w:pos="12600"/>
              </w:tabs>
              <w:rPr>
                <w:rFonts w:ascii="Arial" w:hAnsi="Arial" w:cs="Arial"/>
                <w:b/>
                <w:i/>
                <w:sz w:val="16"/>
                <w:szCs w:val="16"/>
              </w:rPr>
            </w:pPr>
            <w:r w:rsidRPr="00DA2E92">
              <w:rPr>
                <w:rFonts w:ascii="Arial" w:hAnsi="Arial" w:cs="Arial"/>
                <w:b/>
                <w:sz w:val="16"/>
                <w:szCs w:val="16"/>
              </w:rPr>
              <w:t>ЕКЗИСТА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rPr>
                <w:rFonts w:ascii="Arial" w:hAnsi="Arial" w:cs="Arial"/>
                <w:sz w:val="16"/>
                <w:szCs w:val="16"/>
              </w:rPr>
            </w:pPr>
            <w:r w:rsidRPr="00DA2E92">
              <w:rPr>
                <w:rFonts w:ascii="Arial" w:hAnsi="Arial" w:cs="Arial"/>
                <w:sz w:val="16"/>
                <w:szCs w:val="16"/>
              </w:rPr>
              <w:t>капсули тверді, по 150 мг по 14 капсул у блістері, по 2 або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АТ "Адамед Фарма"</w:t>
            </w:r>
            <w:r w:rsidRPr="00DA2E9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 xml:space="preserve">виробництво “in bulk”, первинне та вторинне пакування: </w:t>
            </w:r>
            <w:r w:rsidRPr="00DA2E92">
              <w:rPr>
                <w:rFonts w:ascii="Arial" w:hAnsi="Arial" w:cs="Arial"/>
                <w:sz w:val="16"/>
                <w:szCs w:val="16"/>
              </w:rPr>
              <w:br/>
              <w:t>АТ «Адамед Фарма», Польща</w:t>
            </w:r>
            <w:r w:rsidRPr="00DA2E92">
              <w:rPr>
                <w:rFonts w:ascii="Arial" w:hAnsi="Arial" w:cs="Arial"/>
                <w:sz w:val="16"/>
                <w:szCs w:val="16"/>
              </w:rPr>
              <w:br/>
              <w:t xml:space="preserve">виробник первинного та вторинного пакування, випуск серії: </w:t>
            </w:r>
            <w:r w:rsidRPr="00DA2E92">
              <w:rPr>
                <w:rFonts w:ascii="Arial" w:hAnsi="Arial" w:cs="Arial"/>
                <w:sz w:val="16"/>
                <w:szCs w:val="16"/>
              </w:rPr>
              <w:b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 xml:space="preserve">Перереєстрація на необмежений термін. </w:t>
            </w:r>
            <w:r w:rsidRPr="00DA2E92">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(редагування), "Особливості застосування", "Застосування у період вагітності або годування груддю", "Діти"(редагування), "Побічні реакції" відповідно до інформації референтного лікарського засобу (ЛІРИКА, капсули).</w:t>
            </w:r>
            <w:r w:rsidRPr="00DA2E9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ind w:left="-100"/>
              <w:jc w:val="center"/>
              <w:rPr>
                <w:rFonts w:ascii="Arial" w:hAnsi="Arial" w:cs="Arial"/>
                <w:b/>
                <w:i/>
                <w:sz w:val="16"/>
                <w:szCs w:val="16"/>
              </w:rPr>
            </w:pPr>
            <w:r w:rsidRPr="00DA2E9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sz w:val="16"/>
                <w:szCs w:val="16"/>
              </w:rPr>
            </w:pPr>
            <w:r w:rsidRPr="00DA2E9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UA/17002/01/02</w:t>
            </w:r>
          </w:p>
        </w:tc>
      </w:tr>
      <w:tr w:rsidR="00A3183A" w:rsidRPr="00DA2E92" w:rsidTr="000E6026">
        <w:tc>
          <w:tcPr>
            <w:tcW w:w="426"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0E6026">
            <w:pPr>
              <w:pStyle w:val="110"/>
              <w:tabs>
                <w:tab w:val="left" w:pos="12600"/>
              </w:tabs>
              <w:rPr>
                <w:rFonts w:ascii="Arial" w:hAnsi="Arial" w:cs="Arial"/>
                <w:b/>
                <w:i/>
                <w:sz w:val="16"/>
                <w:szCs w:val="16"/>
              </w:rPr>
            </w:pPr>
            <w:r w:rsidRPr="00DA2E92">
              <w:rPr>
                <w:rFonts w:ascii="Arial" w:hAnsi="Arial" w:cs="Arial"/>
                <w:b/>
                <w:sz w:val="16"/>
                <w:szCs w:val="16"/>
              </w:rPr>
              <w:t>ЕКЗИСТА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rPr>
                <w:rFonts w:ascii="Arial" w:hAnsi="Arial" w:cs="Arial"/>
                <w:sz w:val="16"/>
                <w:szCs w:val="16"/>
              </w:rPr>
            </w:pPr>
            <w:r w:rsidRPr="00DA2E92">
              <w:rPr>
                <w:rFonts w:ascii="Arial" w:hAnsi="Arial" w:cs="Arial"/>
                <w:sz w:val="16"/>
                <w:szCs w:val="16"/>
              </w:rPr>
              <w:t>капсули тверді, по 75 мг по 14 капсул у блістері, по 2 або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АТ "Адамед Фарма"</w:t>
            </w:r>
            <w:r w:rsidRPr="00DA2E9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 xml:space="preserve">виробництво “in bulk”, первинне та вторинне пакування: </w:t>
            </w:r>
            <w:r w:rsidRPr="00DA2E92">
              <w:rPr>
                <w:rFonts w:ascii="Arial" w:hAnsi="Arial" w:cs="Arial"/>
                <w:sz w:val="16"/>
                <w:szCs w:val="16"/>
              </w:rPr>
              <w:br/>
              <w:t>АТ «Адамед Фарма», Польща</w:t>
            </w:r>
            <w:r w:rsidRPr="00DA2E92">
              <w:rPr>
                <w:rFonts w:ascii="Arial" w:hAnsi="Arial" w:cs="Arial"/>
                <w:sz w:val="16"/>
                <w:szCs w:val="16"/>
              </w:rPr>
              <w:br/>
              <w:t xml:space="preserve">виробник первинного та вторинного пакування, випуск серії: </w:t>
            </w:r>
            <w:r w:rsidRPr="00DA2E92">
              <w:rPr>
                <w:rFonts w:ascii="Arial" w:hAnsi="Arial" w:cs="Arial"/>
                <w:sz w:val="16"/>
                <w:szCs w:val="16"/>
              </w:rPr>
              <w:b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 xml:space="preserve">Перереєстрація на необмежений термін. </w:t>
            </w:r>
            <w:r w:rsidRPr="00DA2E92">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(редагування), "Особливості застосування", "Застосування у період вагітності або годування груддю", "Діти"(редагування), "Побічні реакції" відповідно до інформації референтного лікарського засобу (ЛІРИКА, капсули).</w:t>
            </w:r>
            <w:r w:rsidRPr="00DA2E9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ind w:left="-100"/>
              <w:jc w:val="center"/>
              <w:rPr>
                <w:rFonts w:ascii="Arial" w:hAnsi="Arial" w:cs="Arial"/>
                <w:b/>
                <w:i/>
                <w:sz w:val="16"/>
                <w:szCs w:val="16"/>
              </w:rPr>
            </w:pPr>
            <w:r w:rsidRPr="00DA2E9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sz w:val="16"/>
                <w:szCs w:val="16"/>
              </w:rPr>
            </w:pPr>
            <w:r w:rsidRPr="00DA2E9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UA/17002/01/01</w:t>
            </w:r>
          </w:p>
        </w:tc>
      </w:tr>
      <w:tr w:rsidR="00A3183A" w:rsidRPr="00DA2E92" w:rsidTr="000E6026">
        <w:tc>
          <w:tcPr>
            <w:tcW w:w="426"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0E6026">
            <w:pPr>
              <w:pStyle w:val="110"/>
              <w:tabs>
                <w:tab w:val="left" w:pos="12600"/>
              </w:tabs>
              <w:rPr>
                <w:rFonts w:ascii="Arial" w:hAnsi="Arial" w:cs="Arial"/>
                <w:b/>
                <w:i/>
                <w:sz w:val="16"/>
                <w:szCs w:val="16"/>
              </w:rPr>
            </w:pPr>
            <w:r w:rsidRPr="00DA2E92">
              <w:rPr>
                <w:rFonts w:ascii="Arial" w:hAnsi="Arial" w:cs="Arial"/>
                <w:b/>
                <w:sz w:val="16"/>
                <w:szCs w:val="16"/>
              </w:rPr>
              <w:t>КЛОДИФЕН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rPr>
                <w:rFonts w:ascii="Arial" w:hAnsi="Arial" w:cs="Arial"/>
                <w:sz w:val="16"/>
                <w:szCs w:val="16"/>
              </w:rPr>
            </w:pPr>
            <w:r w:rsidRPr="00DA2E92">
              <w:rPr>
                <w:rFonts w:ascii="Arial" w:hAnsi="Arial" w:cs="Arial"/>
                <w:sz w:val="16"/>
                <w:szCs w:val="16"/>
              </w:rPr>
              <w:t>розчин для ін`єкцій, 25 мг/мл; по 3 мл у ампулах, по 5 ампул у контурній чарунковій упаковці; 1 контурна чарункова упаковка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 xml:space="preserve">ТОВ "УОРЛД МЕДИЦИН" </w:t>
            </w:r>
            <w:r w:rsidRPr="00DA2E9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Мефар Ілач Сан. А.Ш.</w:t>
            </w:r>
            <w:r w:rsidRPr="00DA2E9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Перереєстрація на необмежений термін</w:t>
            </w:r>
            <w:r w:rsidRPr="00DA2E92">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(ВОЛЬТАРЕН, розчин для ін’єкцій).</w:t>
            </w:r>
            <w:r w:rsidRPr="00DA2E9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ind w:left="-100"/>
              <w:jc w:val="center"/>
              <w:rPr>
                <w:rFonts w:ascii="Arial" w:hAnsi="Arial" w:cs="Arial"/>
                <w:b/>
                <w:i/>
                <w:sz w:val="16"/>
                <w:szCs w:val="16"/>
              </w:rPr>
            </w:pPr>
            <w:r w:rsidRPr="00DA2E9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sz w:val="16"/>
                <w:szCs w:val="16"/>
              </w:rPr>
            </w:pPr>
            <w:r w:rsidRPr="00DA2E9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UA/16930/01/01</w:t>
            </w:r>
          </w:p>
        </w:tc>
      </w:tr>
      <w:tr w:rsidR="00A3183A" w:rsidRPr="00DA2E92" w:rsidTr="000E6026">
        <w:tc>
          <w:tcPr>
            <w:tcW w:w="426"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0E6026">
            <w:pPr>
              <w:pStyle w:val="110"/>
              <w:tabs>
                <w:tab w:val="left" w:pos="12600"/>
              </w:tabs>
              <w:rPr>
                <w:rFonts w:ascii="Arial" w:hAnsi="Arial" w:cs="Arial"/>
                <w:b/>
                <w:i/>
                <w:sz w:val="16"/>
                <w:szCs w:val="16"/>
              </w:rPr>
            </w:pPr>
            <w:r w:rsidRPr="00DA2E92">
              <w:rPr>
                <w:rFonts w:ascii="Arial" w:hAnsi="Arial" w:cs="Arial"/>
                <w:b/>
                <w:sz w:val="16"/>
                <w:szCs w:val="16"/>
              </w:rPr>
              <w:t>ЛЕВОЦЕТИРИЗИНУ ДИГІДРОХЛОРИД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rPr>
                <w:rFonts w:ascii="Arial" w:hAnsi="Arial" w:cs="Arial"/>
                <w:sz w:val="16"/>
                <w:szCs w:val="16"/>
              </w:rPr>
            </w:pPr>
            <w:r w:rsidRPr="00DA2E92">
              <w:rPr>
                <w:rFonts w:ascii="Arial" w:hAnsi="Arial" w:cs="Arial"/>
                <w:sz w:val="16"/>
                <w:szCs w:val="16"/>
              </w:rPr>
              <w:t>порошок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ТОВ "КУСУМ ФАРМ"</w:t>
            </w:r>
            <w:r w:rsidRPr="00DA2E9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ПРАВІН ЛАБОРАТОРІЗ ПВТ. ЛТД.</w:t>
            </w:r>
            <w:r w:rsidRPr="00DA2E9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ind w:left="-100"/>
              <w:jc w:val="center"/>
              <w:rPr>
                <w:rFonts w:ascii="Arial" w:hAnsi="Arial" w:cs="Arial"/>
                <w:b/>
                <w:i/>
                <w:sz w:val="16"/>
                <w:szCs w:val="16"/>
              </w:rPr>
            </w:pPr>
            <w:r w:rsidRPr="00DA2E9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sz w:val="16"/>
                <w:szCs w:val="16"/>
              </w:rPr>
            </w:pPr>
            <w:r w:rsidRPr="00DA2E9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UA/17152/01/01</w:t>
            </w:r>
          </w:p>
        </w:tc>
      </w:tr>
      <w:tr w:rsidR="00A3183A" w:rsidRPr="00DA2E92" w:rsidTr="000E6026">
        <w:tc>
          <w:tcPr>
            <w:tcW w:w="426"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0E6026">
            <w:pPr>
              <w:pStyle w:val="110"/>
              <w:tabs>
                <w:tab w:val="left" w:pos="12600"/>
              </w:tabs>
              <w:rPr>
                <w:rFonts w:ascii="Arial" w:hAnsi="Arial" w:cs="Arial"/>
                <w:b/>
                <w:i/>
                <w:sz w:val="16"/>
                <w:szCs w:val="16"/>
              </w:rPr>
            </w:pPr>
            <w:r w:rsidRPr="00DA2E92">
              <w:rPr>
                <w:rFonts w:ascii="Arial" w:hAnsi="Arial" w:cs="Arial"/>
                <w:b/>
                <w:sz w:val="16"/>
                <w:szCs w:val="16"/>
              </w:rPr>
              <w:t>ЛІДОКАЇН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rPr>
                <w:rFonts w:ascii="Arial" w:hAnsi="Arial" w:cs="Arial"/>
                <w:sz w:val="16"/>
                <w:szCs w:val="16"/>
              </w:rPr>
            </w:pPr>
            <w:r w:rsidRPr="00DA2E92">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ТОВ "Юрія-Фарм"</w:t>
            </w:r>
            <w:r w:rsidRPr="00DA2E9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ГУФІК БІОСАЄНСЕЗ ЛТД</w:t>
            </w:r>
            <w:r w:rsidRPr="00DA2E9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ind w:left="-100"/>
              <w:jc w:val="center"/>
              <w:rPr>
                <w:rFonts w:ascii="Arial" w:hAnsi="Arial" w:cs="Arial"/>
                <w:b/>
                <w:i/>
                <w:sz w:val="16"/>
                <w:szCs w:val="16"/>
              </w:rPr>
            </w:pPr>
            <w:r w:rsidRPr="00DA2E9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sz w:val="16"/>
                <w:szCs w:val="16"/>
              </w:rPr>
            </w:pPr>
            <w:r w:rsidRPr="00DA2E9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UA/17091/01/01</w:t>
            </w:r>
          </w:p>
        </w:tc>
      </w:tr>
      <w:tr w:rsidR="00A3183A" w:rsidRPr="00DA2E92" w:rsidTr="000E6026">
        <w:tc>
          <w:tcPr>
            <w:tcW w:w="426"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0E6026">
            <w:pPr>
              <w:pStyle w:val="110"/>
              <w:tabs>
                <w:tab w:val="left" w:pos="12600"/>
              </w:tabs>
              <w:rPr>
                <w:rFonts w:ascii="Arial" w:hAnsi="Arial" w:cs="Arial"/>
                <w:b/>
                <w:i/>
                <w:sz w:val="16"/>
                <w:szCs w:val="16"/>
              </w:rPr>
            </w:pPr>
            <w:r w:rsidRPr="00DA2E92">
              <w:rPr>
                <w:rFonts w:ascii="Arial" w:hAnsi="Arial" w:cs="Arial"/>
                <w:b/>
                <w:sz w:val="16"/>
                <w:szCs w:val="16"/>
              </w:rPr>
              <w:t>НАТУБІОТИН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rPr>
                <w:rFonts w:ascii="Arial" w:hAnsi="Arial" w:cs="Arial"/>
                <w:sz w:val="16"/>
                <w:szCs w:val="16"/>
              </w:rPr>
            </w:pPr>
            <w:r w:rsidRPr="00DA2E92">
              <w:rPr>
                <w:rFonts w:ascii="Arial" w:hAnsi="Arial" w:cs="Arial"/>
                <w:sz w:val="16"/>
                <w:szCs w:val="16"/>
              </w:rPr>
              <w:t>таблетки по 10 мг; по 30 таблеток у блістері; по 1 або по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 xml:space="preserve">Альпен Фарма АГ </w:t>
            </w:r>
            <w:r w:rsidRPr="00DA2E9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Др. Густав Кляйн ГмбХ &amp; Ко. КГ</w:t>
            </w:r>
            <w:r w:rsidRPr="00DA2E9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Перереєстрація на необмежений термін</w:t>
            </w:r>
            <w:r w:rsidRPr="00DA2E92">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(редагування тексту та уточнення інформації), "Особливості застосування", "Спосіб застосування та дози" (редагування тексту та уточнення інформації), "Побічні реакції" відповідно до матеріалів реєстраційного досьє.</w:t>
            </w:r>
            <w:r w:rsidRPr="00DA2E9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ind w:left="-100"/>
              <w:jc w:val="center"/>
              <w:rPr>
                <w:rFonts w:ascii="Arial" w:hAnsi="Arial" w:cs="Arial"/>
                <w:b/>
                <w:i/>
                <w:sz w:val="16"/>
                <w:szCs w:val="16"/>
              </w:rPr>
            </w:pPr>
            <w:r w:rsidRPr="00DA2E9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rPr>
                <w:sz w:val="16"/>
                <w:szCs w:val="16"/>
              </w:rPr>
            </w:pPr>
            <w:r w:rsidRPr="00DA2E92">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UA/15961/01/02</w:t>
            </w:r>
          </w:p>
        </w:tc>
      </w:tr>
      <w:tr w:rsidR="00A3183A" w:rsidRPr="00DA2E92" w:rsidTr="000E6026">
        <w:tc>
          <w:tcPr>
            <w:tcW w:w="426"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0E6026">
            <w:pPr>
              <w:pStyle w:val="110"/>
              <w:tabs>
                <w:tab w:val="left" w:pos="12600"/>
              </w:tabs>
              <w:rPr>
                <w:rFonts w:ascii="Arial" w:hAnsi="Arial" w:cs="Arial"/>
                <w:b/>
                <w:i/>
                <w:sz w:val="16"/>
                <w:szCs w:val="16"/>
              </w:rPr>
            </w:pPr>
            <w:r w:rsidRPr="00DA2E92">
              <w:rPr>
                <w:rFonts w:ascii="Arial" w:hAnsi="Arial" w:cs="Arial"/>
                <w:b/>
                <w:sz w:val="16"/>
                <w:szCs w:val="16"/>
              </w:rPr>
              <w:t>НАТУБІОТИН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rPr>
                <w:rFonts w:ascii="Arial" w:hAnsi="Arial" w:cs="Arial"/>
                <w:sz w:val="16"/>
                <w:szCs w:val="16"/>
                <w:lang w:val="ru-RU"/>
              </w:rPr>
            </w:pPr>
            <w:r w:rsidRPr="00DA2E92">
              <w:rPr>
                <w:rFonts w:ascii="Arial" w:hAnsi="Arial" w:cs="Arial"/>
                <w:sz w:val="16"/>
                <w:szCs w:val="16"/>
                <w:lang w:val="ru-RU"/>
              </w:rPr>
              <w:t xml:space="preserve">таблетки по 5 мг по 30 таблеток у блістері; по 1 або по 2 блістери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 xml:space="preserve">Альпен Фарма АГ </w:t>
            </w:r>
            <w:r w:rsidRPr="00DA2E9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Др. Густав Кляйн ГмбХ &amp; Ко. КГ</w:t>
            </w:r>
            <w:r w:rsidRPr="00DA2E9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(редагування тексту та уточнення інформації), "Особливості застосування", "Спосіб застосування та дози" (редагування тексту та уточнення інформації), "Побічні реакції" відповідно до матеріалів реєстраційного досьє.</w:t>
            </w:r>
            <w:r w:rsidRPr="00DA2E9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ind w:left="-100"/>
              <w:jc w:val="center"/>
              <w:rPr>
                <w:rFonts w:ascii="Arial" w:hAnsi="Arial" w:cs="Arial"/>
                <w:b/>
                <w:i/>
                <w:sz w:val="16"/>
                <w:szCs w:val="16"/>
              </w:rPr>
            </w:pPr>
            <w:r w:rsidRPr="00DA2E9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sz w:val="16"/>
                <w:szCs w:val="16"/>
              </w:rPr>
            </w:pPr>
            <w:r w:rsidRPr="00DA2E9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UA/15961/01/01</w:t>
            </w:r>
          </w:p>
        </w:tc>
      </w:tr>
      <w:tr w:rsidR="00A3183A" w:rsidRPr="00DA2E92" w:rsidTr="000E6026">
        <w:tc>
          <w:tcPr>
            <w:tcW w:w="426"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0E6026">
            <w:pPr>
              <w:pStyle w:val="110"/>
              <w:tabs>
                <w:tab w:val="left" w:pos="12600"/>
              </w:tabs>
              <w:rPr>
                <w:rFonts w:ascii="Arial" w:hAnsi="Arial" w:cs="Arial"/>
                <w:b/>
                <w:i/>
                <w:sz w:val="16"/>
                <w:szCs w:val="16"/>
              </w:rPr>
            </w:pPr>
            <w:r w:rsidRPr="00DA2E92">
              <w:rPr>
                <w:rFonts w:ascii="Arial" w:hAnsi="Arial" w:cs="Arial"/>
                <w:b/>
                <w:sz w:val="16"/>
                <w:szCs w:val="16"/>
              </w:rPr>
              <w:t>ПРИЛОКАЇН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rPr>
                <w:rFonts w:ascii="Arial" w:hAnsi="Arial" w:cs="Arial"/>
                <w:sz w:val="16"/>
                <w:szCs w:val="16"/>
              </w:rPr>
            </w:pPr>
            <w:r w:rsidRPr="00DA2E92">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 xml:space="preserve">ТОВ "Юрія-Фарм" </w:t>
            </w:r>
            <w:r w:rsidRPr="00DA2E9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ГУФІК БІОСАЄНСЕЗ ЛТД</w:t>
            </w:r>
            <w:r w:rsidRPr="00DA2E9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ind w:left="-100"/>
              <w:jc w:val="center"/>
              <w:rPr>
                <w:rFonts w:ascii="Arial" w:hAnsi="Arial" w:cs="Arial"/>
                <w:b/>
                <w:i/>
                <w:sz w:val="16"/>
                <w:szCs w:val="16"/>
              </w:rPr>
            </w:pPr>
            <w:r w:rsidRPr="00DA2E9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sz w:val="16"/>
                <w:szCs w:val="16"/>
              </w:rPr>
            </w:pPr>
            <w:r w:rsidRPr="00DA2E9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UA/17154/01/01</w:t>
            </w:r>
          </w:p>
        </w:tc>
      </w:tr>
      <w:tr w:rsidR="00A3183A" w:rsidRPr="00DA2E92" w:rsidTr="000E6026">
        <w:tc>
          <w:tcPr>
            <w:tcW w:w="426"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183A" w:rsidRPr="00F76742" w:rsidRDefault="00A3183A" w:rsidP="000E6026">
            <w:pPr>
              <w:pStyle w:val="110"/>
              <w:tabs>
                <w:tab w:val="left" w:pos="12600"/>
              </w:tabs>
              <w:rPr>
                <w:rFonts w:ascii="Arial" w:hAnsi="Arial" w:cs="Arial"/>
                <w:b/>
                <w:i/>
                <w:sz w:val="16"/>
                <w:szCs w:val="16"/>
              </w:rPr>
            </w:pPr>
            <w:r w:rsidRPr="00F76742">
              <w:rPr>
                <w:rFonts w:ascii="Arial" w:hAnsi="Arial" w:cs="Arial"/>
                <w:b/>
                <w:sz w:val="16"/>
                <w:szCs w:val="16"/>
              </w:rPr>
              <w:t>РОЗУЛІП® ПЛЮС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3183A" w:rsidRPr="00F76742" w:rsidRDefault="00A3183A" w:rsidP="000E6026">
            <w:pPr>
              <w:pStyle w:val="110"/>
              <w:tabs>
                <w:tab w:val="left" w:pos="12600"/>
              </w:tabs>
              <w:rPr>
                <w:rFonts w:ascii="Arial" w:hAnsi="Arial" w:cs="Arial"/>
                <w:sz w:val="16"/>
                <w:szCs w:val="16"/>
                <w:lang w:val="ru-RU"/>
              </w:rPr>
            </w:pPr>
            <w:r w:rsidRPr="00F76742">
              <w:rPr>
                <w:rFonts w:ascii="Arial" w:hAnsi="Arial" w:cs="Arial"/>
                <w:sz w:val="16"/>
                <w:szCs w:val="16"/>
                <w:lang w:val="ru-RU"/>
              </w:rPr>
              <w:t>капсули тверді по 40 мг/10 мг, по 10 капсул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F76742" w:rsidRDefault="00A3183A" w:rsidP="000E6026">
            <w:pPr>
              <w:pStyle w:val="110"/>
              <w:tabs>
                <w:tab w:val="left" w:pos="12600"/>
              </w:tabs>
              <w:jc w:val="center"/>
              <w:rPr>
                <w:rFonts w:ascii="Arial" w:hAnsi="Arial" w:cs="Arial"/>
                <w:sz w:val="16"/>
                <w:szCs w:val="16"/>
                <w:lang w:val="ru-RU"/>
              </w:rPr>
            </w:pPr>
            <w:r w:rsidRPr="00F76742">
              <w:rPr>
                <w:rFonts w:ascii="Arial" w:hAnsi="Arial" w:cs="Arial"/>
                <w:sz w:val="16"/>
                <w:szCs w:val="16"/>
                <w:lang w:val="ru-RU"/>
              </w:rPr>
              <w:t>ЗАТ Фармацевтичний завод ЕГІС</w:t>
            </w:r>
            <w:r w:rsidRPr="00F76742">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F76742" w:rsidRDefault="00A3183A" w:rsidP="000E6026">
            <w:pPr>
              <w:pStyle w:val="110"/>
              <w:tabs>
                <w:tab w:val="left" w:pos="12600"/>
              </w:tabs>
              <w:ind w:left="-113"/>
              <w:jc w:val="center"/>
              <w:rPr>
                <w:rFonts w:ascii="Arial" w:hAnsi="Arial" w:cs="Arial"/>
                <w:sz w:val="16"/>
                <w:szCs w:val="16"/>
              </w:rPr>
            </w:pPr>
            <w:r w:rsidRPr="00F76742">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F76742" w:rsidRDefault="00A3183A" w:rsidP="000E6026">
            <w:pPr>
              <w:pStyle w:val="110"/>
              <w:tabs>
                <w:tab w:val="left" w:pos="12600"/>
              </w:tabs>
              <w:jc w:val="center"/>
              <w:rPr>
                <w:rFonts w:ascii="Arial" w:hAnsi="Arial" w:cs="Arial"/>
                <w:sz w:val="16"/>
                <w:szCs w:val="16"/>
              </w:rPr>
            </w:pPr>
            <w:r w:rsidRPr="00F76742">
              <w:rPr>
                <w:rFonts w:ascii="Arial" w:hAnsi="Arial" w:cs="Arial"/>
                <w:sz w:val="16"/>
                <w:szCs w:val="16"/>
              </w:rPr>
              <w:t>повний цикл виробництва, включаючи випуск серії:</w:t>
            </w:r>
            <w:r w:rsidRPr="00F76742">
              <w:rPr>
                <w:rFonts w:ascii="Arial" w:hAnsi="Arial" w:cs="Arial"/>
                <w:sz w:val="16"/>
                <w:szCs w:val="16"/>
              </w:rPr>
              <w:br/>
              <w:t xml:space="preserve">ЗАТ Фармацевтичний завод ЕГІС, Угорщина; </w:t>
            </w:r>
            <w:r w:rsidRPr="00F76742">
              <w:rPr>
                <w:rFonts w:ascii="Arial" w:hAnsi="Arial" w:cs="Arial"/>
                <w:sz w:val="16"/>
                <w:szCs w:val="16"/>
              </w:rPr>
              <w:br/>
              <w:t>повний цикл виробництва, включаючи випуск серії:</w:t>
            </w:r>
            <w:r w:rsidRPr="00F76742">
              <w:rPr>
                <w:rFonts w:ascii="Arial" w:hAnsi="Arial" w:cs="Arial"/>
                <w:sz w:val="16"/>
                <w:szCs w:val="16"/>
              </w:rPr>
              <w:br/>
              <w:t xml:space="preserve">ЗАТ Фармацевтичний завод  ЕГІС, Угорщина </w:t>
            </w:r>
            <w:r w:rsidRPr="00F7674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F76742" w:rsidRDefault="00A3183A" w:rsidP="000E6026">
            <w:pPr>
              <w:pStyle w:val="110"/>
              <w:tabs>
                <w:tab w:val="left" w:pos="12600"/>
              </w:tabs>
              <w:jc w:val="center"/>
              <w:rPr>
                <w:rFonts w:ascii="Arial" w:hAnsi="Arial" w:cs="Arial"/>
                <w:sz w:val="16"/>
                <w:szCs w:val="16"/>
              </w:rPr>
            </w:pPr>
            <w:r w:rsidRPr="00F76742">
              <w:rPr>
                <w:rFonts w:ascii="Arial" w:hAnsi="Arial" w:cs="Arial"/>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3183A" w:rsidRPr="00F76742" w:rsidRDefault="00A3183A" w:rsidP="000E6026">
            <w:pPr>
              <w:pStyle w:val="110"/>
              <w:tabs>
                <w:tab w:val="left" w:pos="12600"/>
              </w:tabs>
              <w:jc w:val="center"/>
              <w:rPr>
                <w:rFonts w:ascii="Arial" w:hAnsi="Arial" w:cs="Arial"/>
                <w:sz w:val="16"/>
                <w:szCs w:val="16"/>
              </w:rPr>
            </w:pPr>
            <w:r w:rsidRPr="00F76742">
              <w:rPr>
                <w:rFonts w:ascii="Arial" w:hAnsi="Arial" w:cs="Arial"/>
                <w:sz w:val="16"/>
                <w:szCs w:val="16"/>
              </w:rPr>
              <w:t>Перереєстрація на необмежений термін</w:t>
            </w:r>
            <w:r w:rsidRPr="00F76742">
              <w:rPr>
                <w:rFonts w:ascii="Arial" w:hAnsi="Arial" w:cs="Arial"/>
                <w:sz w:val="16"/>
                <w:szCs w:val="16"/>
              </w:rPr>
              <w:br/>
              <w:t xml:space="preserve">Внесено оновлену інформацію в інструкцію для медичного застосування лікарського засобу до розділів "Показання" (уточнення), "Фармакологічні властивості" (безпека), "Протипоказання", "Взаємодія з іншими лікарськими засобами та інші види взаємодій", "Особливості застосування", "Спосіб застосування та дози" (уточнення), "Передозування", "Побічні реакції" відповідно до оновленої інформації, зазначеної в матеріалах реєстраційного досьє. </w:t>
            </w:r>
            <w:r w:rsidRPr="00F7674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F76742" w:rsidRDefault="00A3183A" w:rsidP="000E6026">
            <w:pPr>
              <w:pStyle w:val="110"/>
              <w:tabs>
                <w:tab w:val="left" w:pos="12600"/>
              </w:tabs>
              <w:ind w:left="-100"/>
              <w:jc w:val="center"/>
              <w:rPr>
                <w:rFonts w:ascii="Arial" w:hAnsi="Arial" w:cs="Arial"/>
                <w:b/>
                <w:i/>
                <w:sz w:val="16"/>
                <w:szCs w:val="16"/>
              </w:rPr>
            </w:pPr>
            <w:r w:rsidRPr="00F7674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F76742" w:rsidRDefault="00A3183A" w:rsidP="000E6026">
            <w:pPr>
              <w:pStyle w:val="110"/>
              <w:tabs>
                <w:tab w:val="left" w:pos="12600"/>
              </w:tabs>
              <w:jc w:val="center"/>
              <w:rPr>
                <w:rFonts w:ascii="Arial" w:hAnsi="Arial" w:cs="Arial"/>
                <w:i/>
                <w:sz w:val="16"/>
                <w:szCs w:val="16"/>
                <w:lang w:val="ru-RU"/>
              </w:rPr>
            </w:pPr>
            <w:r w:rsidRPr="00F76742">
              <w:rPr>
                <w:rFonts w:ascii="Arial" w:hAnsi="Arial" w:cs="Arial"/>
                <w:i/>
                <w:sz w:val="16"/>
                <w:szCs w:val="16"/>
                <w:lang w:val="ru-RU"/>
              </w:rPr>
              <w:t>Не</w:t>
            </w:r>
          </w:p>
          <w:p w:rsidR="00A3183A" w:rsidRPr="00F76742" w:rsidRDefault="00A3183A" w:rsidP="000E6026">
            <w:pPr>
              <w:jc w:val="center"/>
              <w:rPr>
                <w:rFonts w:ascii="Arial" w:hAnsi="Arial" w:cs="Arial"/>
                <w:i/>
                <w:sz w:val="16"/>
                <w:szCs w:val="16"/>
              </w:rPr>
            </w:pPr>
            <w:r w:rsidRPr="00F76742">
              <w:rPr>
                <w:rFonts w:ascii="Arial" w:hAnsi="Arial" w:cs="Arial"/>
                <w:i/>
                <w:sz w:val="16"/>
                <w:szCs w:val="16"/>
              </w:rPr>
              <w:t>підлягає</w:t>
            </w:r>
          </w:p>
          <w:p w:rsidR="00A3183A" w:rsidRPr="00F76742"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7513A" w:rsidRDefault="00A3183A" w:rsidP="000E6026">
            <w:pPr>
              <w:pStyle w:val="110"/>
              <w:tabs>
                <w:tab w:val="left" w:pos="12600"/>
              </w:tabs>
              <w:jc w:val="center"/>
              <w:rPr>
                <w:rFonts w:ascii="Arial" w:hAnsi="Arial" w:cs="Arial"/>
                <w:sz w:val="16"/>
                <w:szCs w:val="16"/>
              </w:rPr>
            </w:pPr>
            <w:r w:rsidRPr="00F76742">
              <w:rPr>
                <w:rFonts w:ascii="Arial" w:hAnsi="Arial" w:cs="Arial"/>
                <w:sz w:val="16"/>
                <w:szCs w:val="16"/>
              </w:rPr>
              <w:t>UA/16806/01/01</w:t>
            </w:r>
          </w:p>
        </w:tc>
      </w:tr>
      <w:tr w:rsidR="00A3183A" w:rsidRPr="00DA2E92" w:rsidTr="000E6026">
        <w:tc>
          <w:tcPr>
            <w:tcW w:w="426"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183A" w:rsidRPr="00F151C7" w:rsidRDefault="00A3183A" w:rsidP="000E6026">
            <w:pPr>
              <w:pStyle w:val="110"/>
              <w:tabs>
                <w:tab w:val="left" w:pos="12600"/>
              </w:tabs>
              <w:rPr>
                <w:rFonts w:ascii="Arial" w:hAnsi="Arial" w:cs="Arial"/>
                <w:b/>
                <w:i/>
                <w:color w:val="000000"/>
                <w:sz w:val="16"/>
                <w:szCs w:val="16"/>
              </w:rPr>
            </w:pPr>
            <w:r w:rsidRPr="00F151C7">
              <w:rPr>
                <w:rFonts w:ascii="Arial" w:hAnsi="Arial" w:cs="Arial"/>
                <w:b/>
                <w:sz w:val="16"/>
                <w:szCs w:val="16"/>
              </w:rPr>
              <w:t>РОЗУЛІП® ПЛЮС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3183A" w:rsidRPr="00F151C7" w:rsidRDefault="00A3183A" w:rsidP="000E6026">
            <w:pPr>
              <w:pStyle w:val="110"/>
              <w:tabs>
                <w:tab w:val="left" w:pos="12600"/>
              </w:tabs>
              <w:rPr>
                <w:rFonts w:ascii="Arial" w:hAnsi="Arial" w:cs="Arial"/>
                <w:color w:val="000000"/>
                <w:sz w:val="16"/>
                <w:szCs w:val="16"/>
                <w:lang w:val="ru-RU"/>
              </w:rPr>
            </w:pPr>
            <w:r w:rsidRPr="00F151C7">
              <w:rPr>
                <w:rFonts w:ascii="Arial" w:hAnsi="Arial" w:cs="Arial"/>
                <w:color w:val="000000"/>
                <w:sz w:val="16"/>
                <w:szCs w:val="16"/>
                <w:lang w:val="ru-RU"/>
              </w:rPr>
              <w:t>капсули тверді по 20 мг/10 мг, по 10 капсул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F151C7" w:rsidRDefault="00A3183A" w:rsidP="000E6026">
            <w:pPr>
              <w:pStyle w:val="110"/>
              <w:tabs>
                <w:tab w:val="left" w:pos="12600"/>
              </w:tabs>
              <w:jc w:val="center"/>
              <w:rPr>
                <w:rFonts w:ascii="Arial" w:hAnsi="Arial" w:cs="Arial"/>
                <w:color w:val="000000"/>
                <w:sz w:val="16"/>
                <w:szCs w:val="16"/>
                <w:lang w:val="ru-RU"/>
              </w:rPr>
            </w:pPr>
            <w:r w:rsidRPr="00F151C7">
              <w:rPr>
                <w:rFonts w:ascii="Arial" w:hAnsi="Arial" w:cs="Arial"/>
                <w:color w:val="000000"/>
                <w:sz w:val="16"/>
                <w:szCs w:val="16"/>
                <w:lang w:val="ru-RU"/>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F151C7" w:rsidRDefault="00A3183A" w:rsidP="000E6026">
            <w:pPr>
              <w:pStyle w:val="110"/>
              <w:tabs>
                <w:tab w:val="left" w:pos="12600"/>
              </w:tabs>
              <w:jc w:val="center"/>
              <w:rPr>
                <w:rFonts w:ascii="Arial" w:hAnsi="Arial" w:cs="Arial"/>
                <w:color w:val="000000"/>
                <w:sz w:val="16"/>
                <w:szCs w:val="16"/>
              </w:rPr>
            </w:pPr>
            <w:r w:rsidRPr="00F151C7">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F151C7" w:rsidRDefault="00A3183A" w:rsidP="000E6026">
            <w:pPr>
              <w:pStyle w:val="110"/>
              <w:tabs>
                <w:tab w:val="left" w:pos="12600"/>
              </w:tabs>
              <w:jc w:val="center"/>
              <w:rPr>
                <w:rFonts w:ascii="Arial" w:hAnsi="Arial" w:cs="Arial"/>
                <w:color w:val="000000"/>
                <w:sz w:val="16"/>
                <w:szCs w:val="16"/>
              </w:rPr>
            </w:pPr>
            <w:r w:rsidRPr="00F151C7">
              <w:rPr>
                <w:rFonts w:ascii="Arial" w:hAnsi="Arial" w:cs="Arial"/>
                <w:color w:val="000000"/>
                <w:sz w:val="16"/>
                <w:szCs w:val="16"/>
              </w:rPr>
              <w:t>повний цикл виробництва, включаючи випуск серії:</w:t>
            </w:r>
            <w:r w:rsidRPr="00F151C7">
              <w:rPr>
                <w:rFonts w:ascii="Arial" w:hAnsi="Arial" w:cs="Arial"/>
                <w:color w:val="000000"/>
                <w:sz w:val="16"/>
                <w:szCs w:val="16"/>
              </w:rPr>
              <w:br/>
              <w:t>ЗАТ Фармацевтичний завод ЕГІС, Угорщина;</w:t>
            </w:r>
            <w:r w:rsidRPr="00F151C7">
              <w:rPr>
                <w:rFonts w:ascii="Arial" w:hAnsi="Arial" w:cs="Arial"/>
                <w:color w:val="000000"/>
                <w:sz w:val="16"/>
                <w:szCs w:val="16"/>
              </w:rPr>
              <w:br/>
              <w:t>повний цикл виробництва, включаючи випуск серії:</w:t>
            </w:r>
            <w:r w:rsidRPr="00F151C7">
              <w:rPr>
                <w:rFonts w:ascii="Arial" w:hAnsi="Arial" w:cs="Arial"/>
                <w:color w:val="000000"/>
                <w:sz w:val="16"/>
                <w:szCs w:val="16"/>
              </w:rPr>
              <w:br/>
              <w:t xml:space="preserve">ЗАТ Фармацевтичний завод  ЕГІС,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F151C7" w:rsidRDefault="00A3183A" w:rsidP="000E6026">
            <w:pPr>
              <w:pStyle w:val="110"/>
              <w:tabs>
                <w:tab w:val="left" w:pos="12600"/>
              </w:tabs>
              <w:jc w:val="center"/>
              <w:rPr>
                <w:rFonts w:ascii="Arial" w:hAnsi="Arial" w:cs="Arial"/>
                <w:color w:val="000000"/>
                <w:sz w:val="16"/>
                <w:szCs w:val="16"/>
              </w:rPr>
            </w:pPr>
            <w:r w:rsidRPr="00F151C7">
              <w:rPr>
                <w:rFonts w:ascii="Arial" w:hAnsi="Arial" w:cs="Arial"/>
                <w:color w:val="000000"/>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3183A" w:rsidRPr="00F151C7" w:rsidRDefault="00A3183A" w:rsidP="000E6026">
            <w:pPr>
              <w:pStyle w:val="110"/>
              <w:tabs>
                <w:tab w:val="left" w:pos="12600"/>
              </w:tabs>
              <w:jc w:val="center"/>
              <w:rPr>
                <w:rFonts w:ascii="Arial" w:hAnsi="Arial" w:cs="Arial"/>
                <w:color w:val="000000"/>
                <w:sz w:val="16"/>
                <w:szCs w:val="16"/>
              </w:rPr>
            </w:pPr>
            <w:r w:rsidRPr="00F151C7">
              <w:rPr>
                <w:rFonts w:ascii="Arial" w:hAnsi="Arial" w:cs="Arial"/>
                <w:color w:val="000000"/>
                <w:sz w:val="16"/>
                <w:szCs w:val="16"/>
              </w:rPr>
              <w:t>Перереєстрація на необмежений термін</w:t>
            </w:r>
            <w:r w:rsidRPr="00F151C7">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розділів "Показання" (уточнення), "Фармакологічні властивості" (безпека), "Протипоказання", "Взаємодія з іншими лікарськими засобами та інші види взаємодій", "Особливості застосування", "Спосіб застосування та дози" (уточнення), "Передозування", "Побічні реакції" відповідно до оновленої інформації, зазначеної в матеріалах реєстраційного досьє.</w:t>
            </w:r>
            <w:r w:rsidRPr="00F151C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F151C7" w:rsidRDefault="00A3183A" w:rsidP="000E6026">
            <w:pPr>
              <w:pStyle w:val="110"/>
              <w:tabs>
                <w:tab w:val="left" w:pos="12600"/>
              </w:tabs>
              <w:ind w:left="-100"/>
              <w:jc w:val="center"/>
              <w:rPr>
                <w:rFonts w:ascii="Arial" w:hAnsi="Arial" w:cs="Arial"/>
                <w:b/>
                <w:i/>
                <w:color w:val="000000"/>
                <w:sz w:val="16"/>
                <w:szCs w:val="16"/>
              </w:rPr>
            </w:pPr>
            <w:r w:rsidRPr="00F151C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F151C7" w:rsidRDefault="00A3183A" w:rsidP="000E6026">
            <w:pPr>
              <w:pStyle w:val="110"/>
              <w:tabs>
                <w:tab w:val="left" w:pos="12600"/>
              </w:tabs>
              <w:jc w:val="center"/>
              <w:rPr>
                <w:rFonts w:ascii="Arial" w:hAnsi="Arial" w:cs="Arial"/>
                <w:i/>
                <w:sz w:val="16"/>
                <w:szCs w:val="16"/>
              </w:rPr>
            </w:pPr>
            <w:r w:rsidRPr="00F151C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F151C7" w:rsidRDefault="00A3183A" w:rsidP="000E6026">
            <w:pPr>
              <w:pStyle w:val="110"/>
              <w:tabs>
                <w:tab w:val="left" w:pos="12600"/>
              </w:tabs>
              <w:jc w:val="center"/>
              <w:rPr>
                <w:rFonts w:ascii="Arial" w:hAnsi="Arial" w:cs="Arial"/>
                <w:sz w:val="16"/>
                <w:szCs w:val="16"/>
              </w:rPr>
            </w:pPr>
            <w:r w:rsidRPr="00F151C7">
              <w:rPr>
                <w:rFonts w:ascii="Arial" w:hAnsi="Arial" w:cs="Arial"/>
                <w:sz w:val="16"/>
                <w:szCs w:val="16"/>
              </w:rPr>
              <w:t>UA/16807/01/01</w:t>
            </w:r>
          </w:p>
        </w:tc>
      </w:tr>
      <w:tr w:rsidR="00A3183A" w:rsidRPr="00DA2E92" w:rsidTr="000E6026">
        <w:tc>
          <w:tcPr>
            <w:tcW w:w="426"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183A" w:rsidRPr="00F151C7" w:rsidRDefault="00A3183A" w:rsidP="000E6026">
            <w:pPr>
              <w:pStyle w:val="110"/>
              <w:tabs>
                <w:tab w:val="left" w:pos="12600"/>
              </w:tabs>
              <w:rPr>
                <w:rFonts w:ascii="Arial" w:hAnsi="Arial" w:cs="Arial"/>
                <w:b/>
                <w:i/>
                <w:color w:val="000000"/>
                <w:sz w:val="16"/>
                <w:szCs w:val="16"/>
              </w:rPr>
            </w:pPr>
            <w:r w:rsidRPr="00F151C7">
              <w:rPr>
                <w:rFonts w:ascii="Arial" w:hAnsi="Arial" w:cs="Arial"/>
                <w:b/>
                <w:sz w:val="16"/>
                <w:szCs w:val="16"/>
              </w:rPr>
              <w:t>РОЗУЛІП® ПЛЮС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3183A" w:rsidRPr="00F151C7" w:rsidRDefault="00A3183A" w:rsidP="000E6026">
            <w:pPr>
              <w:pStyle w:val="110"/>
              <w:tabs>
                <w:tab w:val="left" w:pos="12600"/>
              </w:tabs>
              <w:rPr>
                <w:rFonts w:ascii="Arial" w:hAnsi="Arial" w:cs="Arial"/>
                <w:color w:val="000000"/>
                <w:sz w:val="16"/>
                <w:szCs w:val="16"/>
                <w:lang w:val="ru-RU"/>
              </w:rPr>
            </w:pPr>
            <w:r w:rsidRPr="00F151C7">
              <w:rPr>
                <w:rFonts w:ascii="Arial" w:hAnsi="Arial" w:cs="Arial"/>
                <w:color w:val="000000"/>
                <w:sz w:val="16"/>
                <w:szCs w:val="16"/>
                <w:lang w:val="ru-RU"/>
              </w:rPr>
              <w:t>капсули тверді по 10 мг/10 мг, по 10 капсул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F151C7" w:rsidRDefault="00A3183A" w:rsidP="000E6026">
            <w:pPr>
              <w:pStyle w:val="110"/>
              <w:tabs>
                <w:tab w:val="left" w:pos="12600"/>
              </w:tabs>
              <w:jc w:val="center"/>
              <w:rPr>
                <w:rFonts w:ascii="Arial" w:hAnsi="Arial" w:cs="Arial"/>
                <w:color w:val="000000"/>
                <w:sz w:val="16"/>
                <w:szCs w:val="16"/>
                <w:lang w:val="ru-RU"/>
              </w:rPr>
            </w:pPr>
            <w:r w:rsidRPr="00F151C7">
              <w:rPr>
                <w:rFonts w:ascii="Arial" w:hAnsi="Arial" w:cs="Arial"/>
                <w:color w:val="000000"/>
                <w:sz w:val="16"/>
                <w:szCs w:val="16"/>
                <w:lang w:val="ru-RU"/>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F151C7" w:rsidRDefault="00A3183A" w:rsidP="000E6026">
            <w:pPr>
              <w:pStyle w:val="110"/>
              <w:tabs>
                <w:tab w:val="left" w:pos="12600"/>
              </w:tabs>
              <w:jc w:val="center"/>
              <w:rPr>
                <w:rFonts w:ascii="Arial" w:hAnsi="Arial" w:cs="Arial"/>
                <w:color w:val="000000"/>
                <w:sz w:val="16"/>
                <w:szCs w:val="16"/>
              </w:rPr>
            </w:pPr>
            <w:r w:rsidRPr="00F151C7">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F151C7" w:rsidRDefault="00A3183A" w:rsidP="000E6026">
            <w:pPr>
              <w:pStyle w:val="110"/>
              <w:tabs>
                <w:tab w:val="left" w:pos="12600"/>
              </w:tabs>
              <w:jc w:val="center"/>
              <w:rPr>
                <w:rFonts w:ascii="Arial" w:hAnsi="Arial" w:cs="Arial"/>
                <w:color w:val="000000"/>
                <w:sz w:val="16"/>
                <w:szCs w:val="16"/>
              </w:rPr>
            </w:pPr>
            <w:r w:rsidRPr="00F151C7">
              <w:rPr>
                <w:rFonts w:ascii="Arial" w:hAnsi="Arial" w:cs="Arial"/>
                <w:color w:val="000000"/>
                <w:sz w:val="16"/>
                <w:szCs w:val="16"/>
              </w:rPr>
              <w:t>повний цикл виробництва, включаючи випуск серії:</w:t>
            </w:r>
            <w:r w:rsidRPr="00F151C7">
              <w:rPr>
                <w:rFonts w:ascii="Arial" w:hAnsi="Arial" w:cs="Arial"/>
                <w:color w:val="000000"/>
                <w:sz w:val="16"/>
                <w:szCs w:val="16"/>
              </w:rPr>
              <w:br/>
              <w:t>ЗАТ Фармацевтичний завод ЕГІС, Угорщина;</w:t>
            </w:r>
            <w:r w:rsidRPr="00F151C7">
              <w:rPr>
                <w:rFonts w:ascii="Arial" w:hAnsi="Arial" w:cs="Arial"/>
                <w:color w:val="000000"/>
                <w:sz w:val="16"/>
                <w:szCs w:val="16"/>
              </w:rPr>
              <w:br/>
              <w:t>повний цикл виробництва, включаючи випуск серії:</w:t>
            </w:r>
            <w:r w:rsidRPr="00F151C7">
              <w:rPr>
                <w:rFonts w:ascii="Arial" w:hAnsi="Arial" w:cs="Arial"/>
                <w:color w:val="000000"/>
                <w:sz w:val="16"/>
                <w:szCs w:val="16"/>
              </w:rPr>
              <w:br/>
              <w:t xml:space="preserve">ЗАТ Фармацевтичний завод  ЕГІС,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F151C7" w:rsidRDefault="00A3183A" w:rsidP="000E6026">
            <w:pPr>
              <w:pStyle w:val="110"/>
              <w:tabs>
                <w:tab w:val="left" w:pos="12600"/>
              </w:tabs>
              <w:jc w:val="center"/>
              <w:rPr>
                <w:rFonts w:ascii="Arial" w:hAnsi="Arial" w:cs="Arial"/>
                <w:color w:val="000000"/>
                <w:sz w:val="16"/>
                <w:szCs w:val="16"/>
              </w:rPr>
            </w:pPr>
            <w:r w:rsidRPr="00F151C7">
              <w:rPr>
                <w:rFonts w:ascii="Arial" w:hAnsi="Arial" w:cs="Arial"/>
                <w:color w:val="000000"/>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3183A" w:rsidRDefault="00A3183A" w:rsidP="000E6026">
            <w:pPr>
              <w:pStyle w:val="110"/>
              <w:tabs>
                <w:tab w:val="left" w:pos="12600"/>
              </w:tabs>
              <w:jc w:val="center"/>
              <w:rPr>
                <w:rFonts w:ascii="Arial" w:hAnsi="Arial" w:cs="Arial"/>
                <w:color w:val="000000"/>
                <w:sz w:val="16"/>
                <w:szCs w:val="16"/>
              </w:rPr>
            </w:pPr>
            <w:r w:rsidRPr="00F151C7">
              <w:rPr>
                <w:rFonts w:ascii="Arial" w:hAnsi="Arial" w:cs="Arial"/>
                <w:color w:val="000000"/>
                <w:sz w:val="16"/>
                <w:szCs w:val="16"/>
              </w:rPr>
              <w:t>Перереєстрація на необмежений термін</w:t>
            </w:r>
            <w:r w:rsidRPr="00F151C7">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розділів "Показання" (уточнення), "Фармакологічні властивості" (безпека), "Протипоказання", "Взаємодія з іншими лікарськими засобами та інші види взаємодій", "Особливості застосування", "Спосіб застосування та дози" (уточнення), "Передозування", "Побічні реакції" відповідно до оновленої інформації, зазначеної в матеріалах реєстраційного досьє.</w:t>
            </w:r>
            <w:r w:rsidRPr="00F151C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A3183A" w:rsidRPr="00F151C7" w:rsidRDefault="00A3183A" w:rsidP="000E6026">
            <w:pPr>
              <w:pStyle w:val="110"/>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F151C7" w:rsidRDefault="00A3183A" w:rsidP="000E6026">
            <w:pPr>
              <w:pStyle w:val="110"/>
              <w:tabs>
                <w:tab w:val="left" w:pos="12600"/>
              </w:tabs>
              <w:ind w:left="-100"/>
              <w:jc w:val="center"/>
              <w:rPr>
                <w:rFonts w:ascii="Arial" w:hAnsi="Arial" w:cs="Arial"/>
                <w:b/>
                <w:i/>
                <w:color w:val="000000"/>
                <w:sz w:val="16"/>
                <w:szCs w:val="16"/>
              </w:rPr>
            </w:pPr>
            <w:r w:rsidRPr="00F151C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F151C7" w:rsidRDefault="00A3183A" w:rsidP="000E6026">
            <w:pPr>
              <w:pStyle w:val="110"/>
              <w:tabs>
                <w:tab w:val="left" w:pos="12600"/>
              </w:tabs>
              <w:jc w:val="center"/>
              <w:rPr>
                <w:rFonts w:ascii="Arial" w:hAnsi="Arial" w:cs="Arial"/>
                <w:i/>
                <w:sz w:val="16"/>
                <w:szCs w:val="16"/>
              </w:rPr>
            </w:pPr>
            <w:r w:rsidRPr="00F151C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F151C7" w:rsidRDefault="00A3183A" w:rsidP="000E6026">
            <w:pPr>
              <w:pStyle w:val="110"/>
              <w:tabs>
                <w:tab w:val="left" w:pos="12600"/>
              </w:tabs>
              <w:jc w:val="center"/>
              <w:rPr>
                <w:rFonts w:ascii="Arial" w:hAnsi="Arial" w:cs="Arial"/>
                <w:sz w:val="16"/>
                <w:szCs w:val="16"/>
              </w:rPr>
            </w:pPr>
            <w:r w:rsidRPr="00F151C7">
              <w:rPr>
                <w:rFonts w:ascii="Arial" w:hAnsi="Arial" w:cs="Arial"/>
                <w:sz w:val="16"/>
                <w:szCs w:val="16"/>
              </w:rPr>
              <w:t>UA/16808/01/01</w:t>
            </w:r>
          </w:p>
        </w:tc>
      </w:tr>
      <w:tr w:rsidR="00A3183A" w:rsidRPr="00DA2E92" w:rsidTr="000E6026">
        <w:tc>
          <w:tcPr>
            <w:tcW w:w="426"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A3183A">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183A" w:rsidRPr="00DA2E92" w:rsidRDefault="00A3183A" w:rsidP="000E6026">
            <w:pPr>
              <w:pStyle w:val="110"/>
              <w:tabs>
                <w:tab w:val="left" w:pos="12600"/>
              </w:tabs>
              <w:rPr>
                <w:rFonts w:ascii="Arial" w:hAnsi="Arial" w:cs="Arial"/>
                <w:b/>
                <w:i/>
                <w:sz w:val="16"/>
                <w:szCs w:val="16"/>
              </w:rPr>
            </w:pPr>
            <w:r w:rsidRPr="00DA2E92">
              <w:rPr>
                <w:rFonts w:ascii="Arial" w:hAnsi="Arial" w:cs="Arial"/>
                <w:b/>
                <w:sz w:val="16"/>
                <w:szCs w:val="16"/>
              </w:rPr>
              <w:t>ЦЕФИНАК®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rPr>
                <w:rFonts w:ascii="Arial" w:hAnsi="Arial" w:cs="Arial"/>
                <w:sz w:val="16"/>
                <w:szCs w:val="16"/>
              </w:rPr>
            </w:pPr>
            <w:r w:rsidRPr="00DA2E92">
              <w:rPr>
                <w:rFonts w:ascii="Arial" w:hAnsi="Arial" w:cs="Arial"/>
                <w:sz w:val="16"/>
                <w:szCs w:val="16"/>
              </w:rPr>
              <w:t>порошок для оральної суспензії 100 мг/5 мл 1 флакон з порошком для приготування 50 мл суспензії або 1 флакон з порошком для приготування 100 мл суспензії; по 1 флакону з мірним стаканчиком та мірною ложкою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Абрил Формулейшнз Пвт. Лтд.</w:t>
            </w:r>
            <w:r w:rsidRPr="00DA2E9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 xml:space="preserve">Нектар Лайфсайнсіз Лімітед-Юніт VI </w:t>
            </w:r>
            <w:r w:rsidRPr="00DA2E9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 xml:space="preserve">Перереєстрація на необмежений термін. </w:t>
            </w:r>
            <w:r w:rsidRPr="00DA2E92">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з безпеки діючої речовини.</w:t>
            </w:r>
            <w:r w:rsidRPr="00DA2E9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ind w:left="-100"/>
              <w:jc w:val="center"/>
              <w:rPr>
                <w:rFonts w:ascii="Arial" w:hAnsi="Arial" w:cs="Arial"/>
                <w:b/>
                <w:i/>
                <w:sz w:val="16"/>
                <w:szCs w:val="16"/>
              </w:rPr>
            </w:pPr>
            <w:r w:rsidRPr="00DA2E9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sz w:val="16"/>
                <w:szCs w:val="16"/>
              </w:rPr>
            </w:pPr>
            <w:r w:rsidRPr="00DA2E9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A2E92" w:rsidRDefault="00A3183A" w:rsidP="000E6026">
            <w:pPr>
              <w:pStyle w:val="110"/>
              <w:tabs>
                <w:tab w:val="left" w:pos="12600"/>
              </w:tabs>
              <w:jc w:val="center"/>
              <w:rPr>
                <w:rFonts w:ascii="Arial" w:hAnsi="Arial" w:cs="Arial"/>
                <w:sz w:val="16"/>
                <w:szCs w:val="16"/>
              </w:rPr>
            </w:pPr>
            <w:r w:rsidRPr="00DA2E92">
              <w:rPr>
                <w:rFonts w:ascii="Arial" w:hAnsi="Arial" w:cs="Arial"/>
                <w:sz w:val="16"/>
                <w:szCs w:val="16"/>
              </w:rPr>
              <w:t>UA/16758/02/01</w:t>
            </w:r>
          </w:p>
        </w:tc>
      </w:tr>
    </w:tbl>
    <w:p w:rsidR="00A3183A" w:rsidRPr="00DA2E92" w:rsidRDefault="00A3183A" w:rsidP="00A3183A"/>
    <w:tbl>
      <w:tblPr>
        <w:tblW w:w="15735" w:type="dxa"/>
        <w:tblInd w:w="-176" w:type="dxa"/>
        <w:tblLayout w:type="fixed"/>
        <w:tblLook w:val="04A0" w:firstRow="1" w:lastRow="0" w:firstColumn="1" w:lastColumn="0" w:noHBand="0" w:noVBand="1"/>
      </w:tblPr>
      <w:tblGrid>
        <w:gridCol w:w="7867"/>
        <w:gridCol w:w="7868"/>
      </w:tblGrid>
      <w:tr w:rsidR="00A3183A" w:rsidRPr="00DA2E92" w:rsidTr="000E6026">
        <w:tc>
          <w:tcPr>
            <w:tcW w:w="7421" w:type="dxa"/>
            <w:hideMark/>
          </w:tcPr>
          <w:p w:rsidR="00A3183A" w:rsidRPr="00376BD7" w:rsidRDefault="00A3183A" w:rsidP="000E6026">
            <w:pPr>
              <w:rPr>
                <w:rStyle w:val="cs7a65ad241"/>
                <w:sz w:val="28"/>
                <w:szCs w:val="28"/>
              </w:rPr>
            </w:pPr>
          </w:p>
          <w:p w:rsidR="00A3183A" w:rsidRPr="00376BD7" w:rsidRDefault="00A3183A" w:rsidP="000E6026">
            <w:pPr>
              <w:rPr>
                <w:rStyle w:val="cs95e872d03"/>
                <w:sz w:val="28"/>
                <w:szCs w:val="28"/>
              </w:rPr>
            </w:pPr>
            <w:r w:rsidRPr="00376BD7">
              <w:rPr>
                <w:rStyle w:val="cs7a65ad241"/>
                <w:sz w:val="28"/>
                <w:szCs w:val="28"/>
              </w:rPr>
              <w:t xml:space="preserve">Начальник </w:t>
            </w:r>
          </w:p>
          <w:p w:rsidR="00A3183A" w:rsidRPr="00376BD7" w:rsidRDefault="00A3183A" w:rsidP="000E6026">
            <w:pPr>
              <w:ind w:right="20"/>
              <w:rPr>
                <w:rStyle w:val="cs7864ebcf1"/>
                <w:b w:val="0"/>
                <w:color w:val="auto"/>
                <w:sz w:val="28"/>
                <w:szCs w:val="28"/>
              </w:rPr>
            </w:pPr>
            <w:r w:rsidRPr="00376BD7">
              <w:rPr>
                <w:rStyle w:val="cs7a65ad241"/>
                <w:sz w:val="28"/>
                <w:szCs w:val="28"/>
              </w:rPr>
              <w:t>Фармацевтичного управління</w:t>
            </w:r>
          </w:p>
        </w:tc>
        <w:tc>
          <w:tcPr>
            <w:tcW w:w="7422" w:type="dxa"/>
          </w:tcPr>
          <w:p w:rsidR="00A3183A" w:rsidRPr="00376BD7" w:rsidRDefault="00A3183A" w:rsidP="000E6026">
            <w:pPr>
              <w:pStyle w:val="cs95e872d0"/>
              <w:rPr>
                <w:rStyle w:val="cs7864ebcf1"/>
                <w:color w:val="auto"/>
                <w:sz w:val="28"/>
                <w:szCs w:val="28"/>
              </w:rPr>
            </w:pPr>
          </w:p>
          <w:p w:rsidR="00A3183A" w:rsidRPr="00376BD7" w:rsidRDefault="00A3183A" w:rsidP="000E6026">
            <w:pPr>
              <w:pStyle w:val="cs95e872d0"/>
              <w:jc w:val="right"/>
              <w:rPr>
                <w:rStyle w:val="cs7864ebcf1"/>
                <w:color w:val="auto"/>
                <w:sz w:val="28"/>
                <w:szCs w:val="28"/>
              </w:rPr>
            </w:pPr>
            <w:r w:rsidRPr="00376BD7">
              <w:rPr>
                <w:rStyle w:val="cs7a65ad241"/>
                <w:sz w:val="28"/>
                <w:szCs w:val="28"/>
              </w:rPr>
              <w:t>Тарас ЛЯСКОВСЬКИЙ</w:t>
            </w:r>
          </w:p>
        </w:tc>
      </w:tr>
    </w:tbl>
    <w:p w:rsidR="00A3183A" w:rsidRPr="00DA2E92" w:rsidRDefault="00A3183A" w:rsidP="00A3183A"/>
    <w:p w:rsidR="00A3183A" w:rsidRPr="00DA2E92" w:rsidRDefault="00A3183A" w:rsidP="00A3183A">
      <w:pPr>
        <w:tabs>
          <w:tab w:val="left" w:pos="1985"/>
        </w:tabs>
        <w:rPr>
          <w:rFonts w:ascii="Arial" w:hAnsi="Arial" w:cs="Arial"/>
        </w:rPr>
      </w:pPr>
    </w:p>
    <w:p w:rsidR="00A3183A" w:rsidRPr="00DA2E92" w:rsidRDefault="00A3183A" w:rsidP="00A3183A">
      <w:pPr>
        <w:tabs>
          <w:tab w:val="left" w:pos="1985"/>
        </w:tabs>
        <w:rPr>
          <w:rFonts w:ascii="Arial" w:hAnsi="Arial" w:cs="Arial"/>
        </w:rPr>
      </w:pPr>
      <w:r>
        <w:rPr>
          <w:rFonts w:ascii="Arial" w:hAnsi="Arial" w:cs="Arial"/>
        </w:rPr>
        <w:br w:type="page"/>
      </w:r>
    </w:p>
    <w:tbl>
      <w:tblPr>
        <w:tblW w:w="3828" w:type="dxa"/>
        <w:tblInd w:w="11448" w:type="dxa"/>
        <w:tblLayout w:type="fixed"/>
        <w:tblLook w:val="0000" w:firstRow="0" w:lastRow="0" w:firstColumn="0" w:lastColumn="0" w:noHBand="0" w:noVBand="0"/>
      </w:tblPr>
      <w:tblGrid>
        <w:gridCol w:w="3828"/>
      </w:tblGrid>
      <w:tr w:rsidR="00A3183A" w:rsidRPr="00DA2E92" w:rsidTr="000E6026">
        <w:tc>
          <w:tcPr>
            <w:tcW w:w="3828" w:type="dxa"/>
          </w:tcPr>
          <w:p w:rsidR="00A3183A" w:rsidRPr="00021C98" w:rsidRDefault="00A3183A" w:rsidP="000E6026">
            <w:pPr>
              <w:keepNext/>
              <w:tabs>
                <w:tab w:val="left" w:pos="12600"/>
              </w:tabs>
              <w:outlineLvl w:val="3"/>
              <w:rPr>
                <w:b/>
                <w:iCs/>
                <w:sz w:val="18"/>
                <w:szCs w:val="18"/>
              </w:rPr>
            </w:pPr>
            <w:r w:rsidRPr="00021C98">
              <w:rPr>
                <w:b/>
                <w:iCs/>
                <w:sz w:val="18"/>
                <w:szCs w:val="18"/>
              </w:rPr>
              <w:t>Додаток 3</w:t>
            </w:r>
          </w:p>
          <w:p w:rsidR="00A3183A" w:rsidRPr="00021C98" w:rsidRDefault="00A3183A" w:rsidP="000E6026">
            <w:pPr>
              <w:pStyle w:val="4"/>
              <w:tabs>
                <w:tab w:val="left" w:pos="12600"/>
              </w:tabs>
              <w:rPr>
                <w:iCs/>
                <w:sz w:val="18"/>
                <w:szCs w:val="18"/>
              </w:rPr>
            </w:pPr>
            <w:r w:rsidRPr="00021C98">
              <w:rPr>
                <w:iCs/>
                <w:sz w:val="18"/>
                <w:szCs w:val="18"/>
              </w:rPr>
              <w:t>до наказу Міністерства охорони</w:t>
            </w:r>
          </w:p>
          <w:p w:rsidR="00A3183A" w:rsidRPr="00021C98" w:rsidRDefault="00A3183A" w:rsidP="000E6026">
            <w:pPr>
              <w:pStyle w:val="4"/>
              <w:tabs>
                <w:tab w:val="left" w:pos="12600"/>
              </w:tabs>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A3183A" w:rsidRPr="008F4464" w:rsidRDefault="00A3183A" w:rsidP="000E6026">
            <w:pPr>
              <w:tabs>
                <w:tab w:val="left" w:pos="12600"/>
              </w:tabs>
              <w:rPr>
                <w:rFonts w:ascii="Arial" w:hAnsi="Arial" w:cs="Arial"/>
                <w:b/>
                <w:sz w:val="18"/>
                <w:szCs w:val="18"/>
                <w:u w:val="single"/>
              </w:rPr>
            </w:pPr>
            <w:r w:rsidRPr="008F4464">
              <w:rPr>
                <w:b/>
                <w:sz w:val="18"/>
                <w:szCs w:val="18"/>
                <w:u w:val="single"/>
              </w:rPr>
              <w:t>від 21 червня 2023 року № 1134</w:t>
            </w:r>
          </w:p>
        </w:tc>
      </w:tr>
    </w:tbl>
    <w:p w:rsidR="00A3183A" w:rsidRPr="00DA2E92" w:rsidRDefault="00A3183A" w:rsidP="00A3183A">
      <w:pPr>
        <w:tabs>
          <w:tab w:val="left" w:pos="12600"/>
        </w:tabs>
        <w:jc w:val="center"/>
        <w:rPr>
          <w:rFonts w:ascii="Arial" w:hAnsi="Arial" w:cs="Arial"/>
          <w:sz w:val="18"/>
          <w:szCs w:val="18"/>
          <w:u w:val="single"/>
        </w:rPr>
      </w:pPr>
    </w:p>
    <w:p w:rsidR="00A3183A" w:rsidRPr="004B381D" w:rsidRDefault="00A3183A" w:rsidP="00A3183A">
      <w:pPr>
        <w:pStyle w:val="3a"/>
        <w:jc w:val="center"/>
        <w:rPr>
          <w:b/>
          <w:caps/>
          <w:sz w:val="28"/>
          <w:szCs w:val="28"/>
          <w:lang w:eastAsia="uk-UA"/>
        </w:rPr>
      </w:pPr>
      <w:r w:rsidRPr="004B381D">
        <w:rPr>
          <w:b/>
          <w:caps/>
          <w:sz w:val="28"/>
          <w:szCs w:val="28"/>
          <w:lang w:eastAsia="uk-UA"/>
        </w:rPr>
        <w:t>ПЕРЕЛІК</w:t>
      </w:r>
    </w:p>
    <w:p w:rsidR="00A3183A" w:rsidRPr="002666E5" w:rsidRDefault="00A3183A" w:rsidP="00A3183A">
      <w:pPr>
        <w:pStyle w:val="3a"/>
        <w:jc w:val="center"/>
        <w:rPr>
          <w:rFonts w:ascii="Arial" w:hAnsi="Arial" w:cs="Arial"/>
          <w:color w:val="000000"/>
          <w:sz w:val="26"/>
          <w:szCs w:val="26"/>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A3183A" w:rsidRPr="00A3183A" w:rsidRDefault="00A3183A" w:rsidP="00A3183A">
      <w:pPr>
        <w:keepNext/>
        <w:jc w:val="center"/>
        <w:outlineLvl w:val="3"/>
        <w:rPr>
          <w:rFonts w:ascii="Arial" w:hAnsi="Arial" w:cs="Arial"/>
          <w:b/>
          <w:caps/>
          <w:sz w:val="26"/>
          <w:szCs w:val="26"/>
          <w:lang w:val="uk-UA"/>
        </w:rPr>
      </w:pPr>
    </w:p>
    <w:tbl>
      <w:tblPr>
        <w:tblpPr w:leftFromText="180" w:rightFromText="180" w:vertAnchor="text" w:tblpX="-209" w:tblpY="1"/>
        <w:tblOverlap w:val="never"/>
        <w:tblW w:w="157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43"/>
        <w:gridCol w:w="1701"/>
        <w:gridCol w:w="993"/>
        <w:gridCol w:w="992"/>
        <w:gridCol w:w="1843"/>
        <w:gridCol w:w="1134"/>
        <w:gridCol w:w="3685"/>
        <w:gridCol w:w="1134"/>
        <w:gridCol w:w="851"/>
        <w:gridCol w:w="1559"/>
      </w:tblGrid>
      <w:tr w:rsidR="00A3183A" w:rsidRPr="00DA2E92" w:rsidTr="000E6026">
        <w:trPr>
          <w:tblHeader/>
        </w:trPr>
        <w:tc>
          <w:tcPr>
            <w:tcW w:w="566" w:type="dxa"/>
            <w:tcBorders>
              <w:top w:val="single" w:sz="4" w:space="0" w:color="000000"/>
            </w:tcBorders>
            <w:shd w:val="clear" w:color="auto" w:fill="D9D9D9"/>
          </w:tcPr>
          <w:p w:rsidR="00A3183A" w:rsidRPr="00DC19A8" w:rsidRDefault="00A3183A" w:rsidP="000E6026">
            <w:pPr>
              <w:tabs>
                <w:tab w:val="left" w:pos="12600"/>
              </w:tabs>
              <w:jc w:val="center"/>
              <w:rPr>
                <w:rFonts w:ascii="Arial" w:hAnsi="Arial" w:cs="Arial"/>
                <w:b/>
                <w:i/>
                <w:sz w:val="16"/>
                <w:szCs w:val="16"/>
              </w:rPr>
            </w:pPr>
            <w:r w:rsidRPr="00DC19A8">
              <w:rPr>
                <w:rFonts w:ascii="Arial" w:hAnsi="Arial" w:cs="Arial"/>
                <w:b/>
                <w:i/>
                <w:sz w:val="16"/>
                <w:szCs w:val="16"/>
              </w:rPr>
              <w:t>№ п/п</w:t>
            </w:r>
          </w:p>
        </w:tc>
        <w:tc>
          <w:tcPr>
            <w:tcW w:w="1243" w:type="dxa"/>
            <w:tcBorders>
              <w:top w:val="single" w:sz="4" w:space="0" w:color="000000"/>
            </w:tcBorders>
            <w:shd w:val="clear" w:color="auto" w:fill="D9D9D9"/>
          </w:tcPr>
          <w:p w:rsidR="00A3183A" w:rsidRPr="00DC19A8" w:rsidRDefault="00A3183A" w:rsidP="000E6026">
            <w:pPr>
              <w:tabs>
                <w:tab w:val="left" w:pos="12600"/>
              </w:tabs>
              <w:jc w:val="center"/>
              <w:rPr>
                <w:rFonts w:ascii="Arial" w:hAnsi="Arial" w:cs="Arial"/>
                <w:b/>
                <w:i/>
                <w:sz w:val="16"/>
                <w:szCs w:val="16"/>
              </w:rPr>
            </w:pPr>
            <w:r w:rsidRPr="00DC19A8">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A3183A" w:rsidRPr="00DC19A8" w:rsidRDefault="00A3183A" w:rsidP="000E6026">
            <w:pPr>
              <w:tabs>
                <w:tab w:val="left" w:pos="12600"/>
              </w:tabs>
              <w:jc w:val="center"/>
              <w:rPr>
                <w:rFonts w:ascii="Arial" w:hAnsi="Arial" w:cs="Arial"/>
                <w:b/>
                <w:i/>
                <w:sz w:val="16"/>
                <w:szCs w:val="16"/>
              </w:rPr>
            </w:pPr>
            <w:r w:rsidRPr="00DC19A8">
              <w:rPr>
                <w:rFonts w:ascii="Arial" w:hAnsi="Arial" w:cs="Arial"/>
                <w:b/>
                <w:i/>
                <w:sz w:val="16"/>
                <w:szCs w:val="16"/>
              </w:rPr>
              <w:t>Форма випуску (лікарська форма, упаковка)</w:t>
            </w:r>
          </w:p>
        </w:tc>
        <w:tc>
          <w:tcPr>
            <w:tcW w:w="993" w:type="dxa"/>
            <w:tcBorders>
              <w:top w:val="single" w:sz="4" w:space="0" w:color="000000"/>
            </w:tcBorders>
            <w:shd w:val="clear" w:color="auto" w:fill="D9D9D9"/>
          </w:tcPr>
          <w:p w:rsidR="00A3183A" w:rsidRPr="00DC19A8" w:rsidRDefault="00A3183A" w:rsidP="000E6026">
            <w:pPr>
              <w:tabs>
                <w:tab w:val="left" w:pos="12600"/>
              </w:tabs>
              <w:jc w:val="center"/>
              <w:rPr>
                <w:rFonts w:ascii="Arial" w:hAnsi="Arial" w:cs="Arial"/>
                <w:b/>
                <w:i/>
                <w:sz w:val="16"/>
                <w:szCs w:val="16"/>
              </w:rPr>
            </w:pPr>
            <w:r w:rsidRPr="00DC19A8">
              <w:rPr>
                <w:rFonts w:ascii="Arial" w:hAnsi="Arial" w:cs="Arial"/>
                <w:b/>
                <w:i/>
                <w:sz w:val="16"/>
                <w:szCs w:val="16"/>
              </w:rPr>
              <w:t>Заявник</w:t>
            </w:r>
          </w:p>
        </w:tc>
        <w:tc>
          <w:tcPr>
            <w:tcW w:w="992" w:type="dxa"/>
            <w:tcBorders>
              <w:top w:val="single" w:sz="4" w:space="0" w:color="000000"/>
            </w:tcBorders>
            <w:shd w:val="clear" w:color="auto" w:fill="D9D9D9"/>
          </w:tcPr>
          <w:p w:rsidR="00A3183A" w:rsidRPr="00DC19A8" w:rsidRDefault="00A3183A" w:rsidP="000E6026">
            <w:pPr>
              <w:tabs>
                <w:tab w:val="left" w:pos="12600"/>
              </w:tabs>
              <w:jc w:val="center"/>
              <w:rPr>
                <w:rFonts w:ascii="Arial" w:hAnsi="Arial" w:cs="Arial"/>
                <w:b/>
                <w:i/>
                <w:sz w:val="16"/>
                <w:szCs w:val="16"/>
              </w:rPr>
            </w:pPr>
            <w:r w:rsidRPr="00DC19A8">
              <w:rPr>
                <w:rFonts w:ascii="Arial" w:hAnsi="Arial" w:cs="Arial"/>
                <w:b/>
                <w:i/>
                <w:sz w:val="16"/>
                <w:szCs w:val="16"/>
              </w:rPr>
              <w:t>Країна заявника</w:t>
            </w:r>
          </w:p>
        </w:tc>
        <w:tc>
          <w:tcPr>
            <w:tcW w:w="1843" w:type="dxa"/>
            <w:tcBorders>
              <w:top w:val="single" w:sz="4" w:space="0" w:color="000000"/>
            </w:tcBorders>
            <w:shd w:val="clear" w:color="auto" w:fill="D9D9D9"/>
          </w:tcPr>
          <w:p w:rsidR="00A3183A" w:rsidRPr="00DC19A8" w:rsidRDefault="00A3183A" w:rsidP="000E6026">
            <w:pPr>
              <w:tabs>
                <w:tab w:val="left" w:pos="12600"/>
              </w:tabs>
              <w:jc w:val="center"/>
              <w:rPr>
                <w:rFonts w:ascii="Arial" w:hAnsi="Arial" w:cs="Arial"/>
                <w:b/>
                <w:i/>
                <w:sz w:val="16"/>
                <w:szCs w:val="16"/>
              </w:rPr>
            </w:pPr>
            <w:r w:rsidRPr="00DC19A8">
              <w:rPr>
                <w:rFonts w:ascii="Arial" w:hAnsi="Arial" w:cs="Arial"/>
                <w:b/>
                <w:i/>
                <w:sz w:val="16"/>
                <w:szCs w:val="16"/>
              </w:rPr>
              <w:t>Виробник</w:t>
            </w:r>
          </w:p>
        </w:tc>
        <w:tc>
          <w:tcPr>
            <w:tcW w:w="1134" w:type="dxa"/>
            <w:tcBorders>
              <w:top w:val="single" w:sz="4" w:space="0" w:color="000000"/>
            </w:tcBorders>
            <w:shd w:val="clear" w:color="auto" w:fill="D9D9D9"/>
          </w:tcPr>
          <w:p w:rsidR="00A3183A" w:rsidRPr="00DC19A8" w:rsidRDefault="00A3183A" w:rsidP="000E6026">
            <w:pPr>
              <w:tabs>
                <w:tab w:val="left" w:pos="12600"/>
              </w:tabs>
              <w:jc w:val="center"/>
              <w:rPr>
                <w:rFonts w:ascii="Arial" w:hAnsi="Arial" w:cs="Arial"/>
                <w:b/>
                <w:i/>
                <w:sz w:val="16"/>
                <w:szCs w:val="16"/>
              </w:rPr>
            </w:pPr>
            <w:r w:rsidRPr="00DC19A8">
              <w:rPr>
                <w:rFonts w:ascii="Arial" w:hAnsi="Arial" w:cs="Arial"/>
                <w:b/>
                <w:i/>
                <w:sz w:val="16"/>
                <w:szCs w:val="16"/>
              </w:rPr>
              <w:t>Країна виробника</w:t>
            </w:r>
          </w:p>
        </w:tc>
        <w:tc>
          <w:tcPr>
            <w:tcW w:w="3685" w:type="dxa"/>
            <w:tcBorders>
              <w:top w:val="single" w:sz="4" w:space="0" w:color="000000"/>
            </w:tcBorders>
            <w:shd w:val="clear" w:color="auto" w:fill="D9D9D9"/>
          </w:tcPr>
          <w:p w:rsidR="00A3183A" w:rsidRPr="00DC19A8" w:rsidRDefault="00A3183A" w:rsidP="000E6026">
            <w:pPr>
              <w:tabs>
                <w:tab w:val="left" w:pos="12600"/>
              </w:tabs>
              <w:jc w:val="center"/>
              <w:rPr>
                <w:rFonts w:ascii="Arial" w:hAnsi="Arial" w:cs="Arial"/>
                <w:b/>
                <w:i/>
                <w:sz w:val="16"/>
                <w:szCs w:val="16"/>
              </w:rPr>
            </w:pPr>
            <w:r w:rsidRPr="00DC19A8">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3183A" w:rsidRPr="00DC19A8" w:rsidRDefault="00A3183A" w:rsidP="000E6026">
            <w:pPr>
              <w:tabs>
                <w:tab w:val="left" w:pos="12600"/>
              </w:tabs>
              <w:jc w:val="center"/>
              <w:rPr>
                <w:rFonts w:ascii="Arial" w:hAnsi="Arial" w:cs="Arial"/>
                <w:b/>
                <w:i/>
                <w:sz w:val="16"/>
                <w:szCs w:val="16"/>
              </w:rPr>
            </w:pPr>
            <w:r w:rsidRPr="00DC19A8">
              <w:rPr>
                <w:rFonts w:ascii="Arial" w:hAnsi="Arial" w:cs="Arial"/>
                <w:b/>
                <w:i/>
                <w:sz w:val="16"/>
                <w:szCs w:val="16"/>
              </w:rPr>
              <w:t>Умови відпуску</w:t>
            </w:r>
          </w:p>
        </w:tc>
        <w:tc>
          <w:tcPr>
            <w:tcW w:w="851" w:type="dxa"/>
            <w:tcBorders>
              <w:top w:val="single" w:sz="4" w:space="0" w:color="000000"/>
            </w:tcBorders>
            <w:shd w:val="clear" w:color="auto" w:fill="D9D9D9"/>
          </w:tcPr>
          <w:p w:rsidR="00A3183A" w:rsidRPr="00DC19A8" w:rsidRDefault="00A3183A" w:rsidP="000E6026">
            <w:pPr>
              <w:tabs>
                <w:tab w:val="left" w:pos="12600"/>
              </w:tabs>
              <w:jc w:val="center"/>
              <w:rPr>
                <w:rFonts w:ascii="Arial" w:hAnsi="Arial" w:cs="Arial"/>
                <w:b/>
                <w:i/>
                <w:sz w:val="16"/>
                <w:szCs w:val="16"/>
              </w:rPr>
            </w:pPr>
            <w:r w:rsidRPr="00DC19A8">
              <w:rPr>
                <w:rFonts w:ascii="Arial" w:hAnsi="Arial" w:cs="Arial"/>
                <w:b/>
                <w:i/>
                <w:sz w:val="16"/>
                <w:szCs w:val="16"/>
              </w:rPr>
              <w:t>Рекламування*</w:t>
            </w:r>
          </w:p>
        </w:tc>
        <w:tc>
          <w:tcPr>
            <w:tcW w:w="1559" w:type="dxa"/>
            <w:tcBorders>
              <w:top w:val="single" w:sz="4" w:space="0" w:color="000000"/>
            </w:tcBorders>
            <w:shd w:val="clear" w:color="auto" w:fill="D9D9D9"/>
          </w:tcPr>
          <w:p w:rsidR="00A3183A" w:rsidRPr="00DC19A8" w:rsidRDefault="00A3183A" w:rsidP="000E6026">
            <w:pPr>
              <w:tabs>
                <w:tab w:val="left" w:pos="12600"/>
              </w:tabs>
              <w:jc w:val="center"/>
              <w:rPr>
                <w:rFonts w:ascii="Arial" w:hAnsi="Arial" w:cs="Arial"/>
                <w:b/>
                <w:i/>
                <w:sz w:val="16"/>
                <w:szCs w:val="16"/>
              </w:rPr>
            </w:pPr>
            <w:r w:rsidRPr="00DC19A8">
              <w:rPr>
                <w:rFonts w:ascii="Arial" w:hAnsi="Arial" w:cs="Arial"/>
                <w:b/>
                <w:i/>
                <w:sz w:val="16"/>
                <w:szCs w:val="16"/>
              </w:rPr>
              <w:t>Номер реєстраційного посвідчення</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АВАСТИН®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концентрат для розчину для інфузій, 100 мг/4 мл; по 4 мл (100 мг) або 16 мл (400 мг)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ТОВ «Рош Україна» </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Виробництво нерозфасованої продукції, первинне пакування, вторинне пакування, випробування контролю якості та випуск серії:</w:t>
            </w:r>
            <w:r w:rsidRPr="00DC19A8">
              <w:rPr>
                <w:rFonts w:ascii="Arial" w:hAnsi="Arial" w:cs="Arial"/>
                <w:sz w:val="16"/>
                <w:szCs w:val="16"/>
              </w:rPr>
              <w:br/>
              <w:t>Рош Діагностикс ГмбХ, Німеччина</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Виробництво нерозфасованої продукції, первинне пакування, вторинне пакування, випробування контролю якості та випуск серії:</w:t>
            </w:r>
            <w:r w:rsidRPr="00DC19A8">
              <w:rPr>
                <w:rFonts w:ascii="Arial" w:hAnsi="Arial" w:cs="Arial"/>
                <w:sz w:val="16"/>
                <w:szCs w:val="16"/>
              </w:rPr>
              <w:br/>
              <w:t>Ф.Хоффманн-Ля Рош Лтд, Швейцарія</w:t>
            </w:r>
            <w:r w:rsidRPr="00DC19A8">
              <w:rPr>
                <w:rFonts w:ascii="Arial" w:hAnsi="Arial" w:cs="Arial"/>
                <w:sz w:val="16"/>
                <w:szCs w:val="16"/>
              </w:rPr>
              <w:br/>
              <w:t>Виробництво нерозфасованої продукції, первинне пакування:</w:t>
            </w:r>
            <w:r w:rsidRPr="00DC19A8">
              <w:rPr>
                <w:rFonts w:ascii="Arial" w:hAnsi="Arial" w:cs="Arial"/>
                <w:sz w:val="16"/>
                <w:szCs w:val="16"/>
              </w:rPr>
              <w:br/>
              <w:t>Дженентек Інк., США</w:t>
            </w:r>
          </w:p>
          <w:p w:rsidR="00A3183A" w:rsidRPr="00DC19A8" w:rsidRDefault="00A3183A" w:rsidP="000E602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 Швейцарія/ 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sz w:val="16"/>
                <w:szCs w:val="16"/>
              </w:rPr>
              <w:t xml:space="preserve">внесення змін до реєстраційних матеріалів:  </w:t>
            </w:r>
            <w:r w:rsidRPr="00DC19A8">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альтернативної виробничої дільниці Roche Diagnostics GmbH, Nonnenwald 2, 82377 Penzberg, Germany відповідальної за випробування контролю якості для діючої речовини бевацизумабу з тестування на віруси та мікоплазму, тестування на лептоспіру що виробляється на дільницях F. Hoffmann-La Roche Ltd., Basel, Switzerland та Roche Singapore Technical Operations, Pte. Ltd., Singapore.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контроль якості готового лікарського засобу Ф. Хоффманн-Ля Рош Лтд, Грензахерштрассе 124, 4070 Базель, Швейцарія. Введення змін протягом 6-ти місяців після затвердження. Зміни І типу - Зміни з якості. АФІ. (інші зміни). Внесення редакційних змін в розділ 3.2.S.2.1. Виробник(и) з метою деталізації функцій виробництва для схвалених дільниць.Введення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UA/16665/01/01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АЗИТЕР®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краплі очні, розчин, 15 мг/г по 250 мг у однодозовому контейнері, по 6 однодозових контейнерів у саше, №6 (1 саше)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ЛАБОРАТУАР ТЕА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ЛАБОРАТУАР ЮНІТЕР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DC19A8">
              <w:rPr>
                <w:rFonts w:ascii="Arial" w:hAnsi="Arial" w:cs="Arial"/>
                <w:sz w:val="16"/>
                <w:szCs w:val="16"/>
              </w:rPr>
              <w:br/>
              <w:t>додавання до матеріалів реєстраційного досьє, розділу 3.2.Р.3.1. Виробник(и) дільниці, на якій здійснюється контроль мікробіологічного випробування готового лікарського засобу АСМ ФАРМА 34 Авеню ду 21 Аоут 1944 45270 Бельгард, Франція/ACM PHARMA 34 Avenue du 21 Aout 1944 45270 Bellegarde, France.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до матеріалів реєстраційного досьє, розділу 3.2.Р.3.1. Виробник(и) дільниці, на якій здійснюється контроль мікробіологічного випробування готового лікарського засобу КІБІО 539 Авеню ду Містрал ЗАС АТХЕЛІА В 13600 Ла-Сьойота Франція/KEYBIO 539 Avenue du Mistral ZAC ATHELІA V 13600 La Ciotat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UA/16891/01/01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АЗІЛЕКТ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по 1 мг по 10 таблеток у блістері;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виробник, який відповідає за виробництво продукту in bulk, первинне пакування, вторинне пакування, контроль серії, випуск серії:</w:t>
            </w:r>
            <w:r w:rsidRPr="00DC19A8">
              <w:rPr>
                <w:rFonts w:ascii="Arial" w:hAnsi="Arial" w:cs="Arial"/>
                <w:sz w:val="16"/>
                <w:szCs w:val="16"/>
              </w:rPr>
              <w:br/>
              <w:t>Тева Фармацевтікал Індастріз Лтд., Ізраїль; виробник, який відповідає за контроль серії: Фармахемі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Ізраїль/ 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з “Зберігати при температурі не вище 25</w:t>
            </w:r>
            <w:r w:rsidRPr="00DC19A8">
              <w:rPr>
                <w:rFonts w:ascii="Arial" w:hAnsi="Arial" w:cs="Arial"/>
                <w:sz w:val="16"/>
                <w:szCs w:val="16"/>
                <w:vertAlign w:val="superscript"/>
              </w:rPr>
              <w:t>0</w:t>
            </w:r>
            <w:r w:rsidRPr="00DC19A8">
              <w:rPr>
                <w:rFonts w:ascii="Arial" w:hAnsi="Arial" w:cs="Arial"/>
                <w:sz w:val="16"/>
                <w:szCs w:val="16"/>
              </w:rPr>
              <w:t>С” на “Зберігати при температурі не вище 30</w:t>
            </w:r>
            <w:r w:rsidRPr="00DC19A8">
              <w:rPr>
                <w:rFonts w:ascii="Arial" w:hAnsi="Arial" w:cs="Arial"/>
                <w:sz w:val="16"/>
                <w:szCs w:val="16"/>
                <w:vertAlign w:val="superscript"/>
              </w:rPr>
              <w:t>0</w:t>
            </w:r>
            <w:r w:rsidRPr="00DC19A8">
              <w:rPr>
                <w:rFonts w:ascii="Arial" w:hAnsi="Arial" w:cs="Arial"/>
                <w:sz w:val="16"/>
                <w:szCs w:val="16"/>
              </w:rPr>
              <w:t>С”. 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UA/13573/01/01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по 4 мг, по 10 таблеток у блістері, по 3 блістери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НВФ «МІКРОХІМ»</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НВФ «МІКРОХІМ», Україна</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(лабораторія фізико-хімічного аналізу та контролю виробництва; виробнича дільниця (всі стадії виробничого процесу); юридична адреса виробника)</w:t>
            </w:r>
          </w:p>
          <w:p w:rsidR="00A3183A" w:rsidRPr="00DC19A8" w:rsidRDefault="00A3183A" w:rsidP="000E602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юридичної адреси виробника ГЛЗ, без зміни фактичного місця виробництва (юридична адреса: Україна, 01013, м. Київ, вул. Будіндустрії, 5.).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UA/17735/01/01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по 8 мг, по 10 таблеток у блістері, по 3 блістери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НВФ «МІКРОХІМ»</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НВФ «МІКРОХІМ», Україна (лабораторія фізико-хімічного аналізу та контролю виробництва; виробнича дільниця (всі стадії виробничого процесу); юридична адреса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юридичної адреси виробника ГЛЗ, без зміни фактичного місця виробництва (юридична адреса: Україна, 01013, м. Київ, вул. Будіндустрії, 5.).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UA/17735/01/02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АМІЦИТРОН®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 xml:space="preserve">порошок для орального розчину, по 23 г у саше; по 23 г у саше; по 10 саше в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19A8">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діючих речовин згідно з рекомендацією PRAC.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UA/13911/01/01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АНДИПАЛ-В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по 10 таблеток у стрипах; по 10 таблеток у стрипі; по 1 стрипу у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ПАТ "Монфарм"</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ПАТ "Монфарм"</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протягом 6 місяців після затвердження</w:t>
            </w:r>
            <w:r w:rsidRPr="00DC19A8">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DC19A8">
              <w:rPr>
                <w:rFonts w:ascii="Arial" w:hAnsi="Arial" w:cs="Arial"/>
                <w:sz w:val="16"/>
                <w:szCs w:val="16"/>
              </w:rPr>
              <w:br/>
              <w:t xml:space="preserve">Зміна уповноваженої особи заявника, відповідальної за фармаконагляд. Діюча редакція: Совгира Сергій Сергійович. </w:t>
            </w:r>
            <w:r w:rsidRPr="00DC19A8">
              <w:rPr>
                <w:rFonts w:ascii="Arial" w:hAnsi="Arial" w:cs="Arial"/>
                <w:sz w:val="16"/>
                <w:szCs w:val="16"/>
              </w:rPr>
              <w:br/>
              <w:t xml:space="preserve">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DC19A8">
              <w:rPr>
                <w:rFonts w:ascii="Arial" w:hAnsi="Arial" w:cs="Arial"/>
                <w:sz w:val="16"/>
                <w:szCs w:val="16"/>
              </w:rPr>
              <w:br/>
              <w:t>Вилучення виробника субстанції бендазолу гідрохлорид ВАТ "Усольє-Сибірський Хімфармзавод", російська федерація. Залишається альтернативний виробник діючої речовини бендазолу гідрохлорид: Second Pharma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без рецепта – №10; за рецептом – №20, №100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UA/6175/01/01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АНДРОЖЕЛЬ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гель для зовнішнього застосування, 16,2 мг/1 г; по 88 г гелю у флаконі з дозуючим пристроєм,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Безен Хелскеа СА</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Бельгiя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виробництво за повним циклом:</w:t>
            </w:r>
            <w:r w:rsidRPr="00DC19A8">
              <w:rPr>
                <w:rFonts w:ascii="Arial" w:hAnsi="Arial" w:cs="Arial"/>
                <w:sz w:val="16"/>
                <w:szCs w:val="16"/>
              </w:rPr>
              <w:br/>
              <w:t>Безен Меньюфекчурінг Белджіум СА, Бельгія</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виробництво за повним циклом:</w:t>
            </w:r>
            <w:r w:rsidRPr="00DC19A8">
              <w:rPr>
                <w:rFonts w:ascii="Arial" w:hAnsi="Arial" w:cs="Arial"/>
                <w:sz w:val="16"/>
                <w:szCs w:val="16"/>
              </w:rPr>
              <w:br/>
              <w:t>Лабораторії Безен Інтернешнл, Францiя</w:t>
            </w:r>
            <w:r w:rsidRPr="00DC19A8">
              <w:rPr>
                <w:rFonts w:ascii="Arial" w:hAnsi="Arial" w:cs="Arial"/>
                <w:sz w:val="16"/>
                <w:szCs w:val="16"/>
              </w:rPr>
              <w:br/>
              <w:t>випробування контролю якості (мікробіологічний контроль):</w:t>
            </w:r>
            <w:r w:rsidRPr="00DC19A8">
              <w:rPr>
                <w:rFonts w:ascii="Arial" w:hAnsi="Arial" w:cs="Arial"/>
                <w:sz w:val="16"/>
                <w:szCs w:val="16"/>
              </w:rPr>
              <w:br/>
              <w:t>Куалі Контрол, Францiя</w:t>
            </w:r>
          </w:p>
          <w:p w:rsidR="00A3183A" w:rsidRPr="00DC19A8" w:rsidRDefault="00A3183A" w:rsidP="000E602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Бельгія/</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Францiя</w:t>
            </w:r>
          </w:p>
          <w:p w:rsidR="00A3183A" w:rsidRPr="00DC19A8" w:rsidRDefault="00A3183A" w:rsidP="000E6026">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UA/5301/01/02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АСКОФЕН 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по 6 таблеток у блістерах;</w:t>
            </w:r>
            <w:r w:rsidRPr="00DC19A8">
              <w:rPr>
                <w:rFonts w:ascii="Arial" w:hAnsi="Arial" w:cs="Arial"/>
                <w:sz w:val="16"/>
                <w:szCs w:val="16"/>
              </w:rPr>
              <w:br/>
              <w:t>по 6 таблеток у блістері; по 10 блістерів у пачці;</w:t>
            </w:r>
            <w:r w:rsidRPr="00DC19A8">
              <w:rPr>
                <w:rFonts w:ascii="Arial" w:hAnsi="Arial" w:cs="Arial"/>
                <w:sz w:val="16"/>
                <w:szCs w:val="16"/>
              </w:rPr>
              <w:br/>
              <w:t xml:space="preserve">по 10 таблеток у блістерах; </w:t>
            </w:r>
            <w:r w:rsidRPr="00DC19A8">
              <w:rPr>
                <w:rFonts w:ascii="Arial" w:hAnsi="Arial" w:cs="Arial"/>
                <w:sz w:val="16"/>
                <w:szCs w:val="16"/>
              </w:rPr>
              <w:br/>
              <w:t xml:space="preserve">по 10 таблеток у блістері; по 10 блістерів у пачці </w:t>
            </w:r>
            <w:r w:rsidRPr="00DC19A8">
              <w:rPr>
                <w:rFonts w:ascii="Arial" w:hAnsi="Arial" w:cs="Arial"/>
                <w:sz w:val="16"/>
                <w:szCs w:val="16"/>
              </w:rPr>
              <w:br/>
              <w:t>по 10 таблеток у блістері; по 1 блістеру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АТ "Лубнифарм"</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АТ "Лубнифарм"</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додається додатковий вид упаковки: по 10 таблеток у блістері, по 1 блістеру у пачці з відповідними змінами до розділу “Упаковка” МКЯ ЛЗ, без зміни первинного пакувального матеріалу.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інформації з безпеки діючої речовини парацетамол.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Зміни внесено до частин: II "Специфікація з безпеки", III "План з фармаконагляду", V " Заходи з мінімізації ризиків", VII "Додатки"</w:t>
            </w:r>
            <w:r w:rsidRPr="00DC19A8">
              <w:rPr>
                <w:rFonts w:ascii="Arial" w:hAnsi="Arial" w:cs="Arial"/>
                <w:sz w:val="16"/>
                <w:szCs w:val="16"/>
              </w:rPr>
              <w:br/>
              <w:t xml:space="preserve">на основі оновленої інформації з безпеки діючої речовини парацетамол.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"Застосування у період вагітності або годування груддю" (редагування тексту) та "Побічні реакції" (доповнення інформації стосовно повідомленнь про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без рецепта: таблетки № 6, №10.</w:t>
            </w:r>
            <w:r w:rsidRPr="00DC19A8">
              <w:rPr>
                <w:rFonts w:ascii="Arial" w:hAnsi="Arial" w:cs="Arial"/>
                <w:i/>
                <w:sz w:val="16"/>
                <w:szCs w:val="16"/>
              </w:rPr>
              <w:br/>
              <w:t>за рецептом: таблетки № 60 (6х10), № 100 (10х10).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UA/8791/01/01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 xml:space="preserve">АТОРВАСТАТИН–ДАРНИЦЯ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оболонкою, по 10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для дозування по 10 мг; Затверджено: 74,880 кг Запропоновано: 37,346 кг, 74,880 кг;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доповнення розділу 3.2.Р.3.2. Склад на серію на ГЛЗ по 10 мг та по 20 мг інформацією щодо розміру серій в таблеток та упаковках Діюча редакція 3.2.Р.3.2. «Склад на серію» ГЛЗ по 10 мг - 74,880 кг ГЛЗ по 20 мг – 149,760 кг; Пропонована редакція 3.2.Р.3.2. «Склад на серію» ГЛЗ по 10 мг 74,880 кг (480,000 т. табл./17,140 т. уп №28 або 16,000 т. уп. №30), 37,346 кг (239,400 т. табл./8,550 т. уп. №28 або 7,980 т. уп. №30), ГЛЗ по 20 мг 149,760 кг (480,000 т. табл./17,140 т. уп. №28 або 16,000 т. уп. №30)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UA/15437/01/01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 xml:space="preserve">АТОРВАСТАТИН–ДАРНИЦЯ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оболонкою, по 20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доповнення розділу 3.2.Р.3.2. Склад на серію на ГЛЗ по 10 мг та по 20 мг інформацією щодо розміру серій в таблеток та упаковках Діюча редакція 3.2.Р.3.2. «Склад на серію» ГЛЗ по 10 мг - 74,880 кг ГЛЗ по 20 мг – 149,760 кг; Пропонована редакція 3.2.Р.3.2. «Склад на серію» ГЛЗ по 10 мг 74,880 кг (480,000 т. табл./17,140 т. уп №28 або 16,000 т. уп. №30), 37,346 кг (239,400 т. табл./8,550 т. уп. №28 або 7,980 т. уп. №30), ГЛЗ по 20 мг 149,760 кг (480,000 т. табл./17,140 т. уп. №28 або 16,000 т. уп. №30)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UA/15437/01/02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БІСАКОДИЛ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 xml:space="preserve">супозиторії ректальні по 0,01 г; по 5 супозиторіїв у блістері; по 2 блістери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якості АФІ Бісакодил за п. «Ідентифікація», «Розчинність», «Супровідні домішки», «Важкі метали» до вимог монографії ЕР.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UA/1380/01/01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БІСАКОДИЛ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супозиторії ректальні по 0,01 г; in bulk: по 5 супозиторіїв у блістері; по 250 блістери у ящику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якості АФІ Бісакодил за п. «Ідентифікація», «Розчинність», «Супровідні домішки», «Важкі метали» до вимог монографії ЕР.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UA/13999/01/01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БОРНОЇ КИСЛОТИ РОЗЧИН СПИРТОВИЙ 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зовнішнього застосування, спиртовий 2 % по 10 мл у флаконах; по 20 мл у флаконах-крапельницях; по 10 мл у флаконі; по 1 флакону в пачці з картону; по 20 мл у флаконі-крапельниці; по 1 флакону-крапельниці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DC19A8">
              <w:rPr>
                <w:rFonts w:ascii="Arial" w:hAnsi="Arial" w:cs="Arial"/>
                <w:sz w:val="16"/>
                <w:szCs w:val="16"/>
              </w:rPr>
              <w:br/>
              <w:t>Вилучення виробничої дільниці активної субстанції кислоти борної, а саме ЗАТ "ГХК Бор", Російська Федерація. Залишається альтернативний виробник активної субстанції кислоти борної SUJATA NUTRI-PHARMA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UA/8460/01/01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БУПІРОЛ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інфузій, 4 мг/мл; по 100 мл у контейнері в захисному пакеті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19A8">
              <w:rPr>
                <w:rFonts w:ascii="Arial" w:hAnsi="Arial" w:cs="Arial"/>
                <w:sz w:val="16"/>
                <w:szCs w:val="16"/>
              </w:rPr>
              <w:br/>
              <w:t>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UA/18807/01/01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БУПРІНОЛ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з модифікованим вивільненням, по 150 мг; по 30 таблеток з модифікованим вивільненням у пластиковому контейнері, по 1 контейнеру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Литовська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контроль якості та відповідальний за випуск серії: БАЛКАНФАРМА–ДУПНИЦЯ АД, Болгарія; виробництво лікарського засобу, первинне та вторинне пакування, контроль якості серії: Фармацеутско-Хемійска Індустрія (ФХІ) Здравлє А.Д. (Актавіс), Сербія; додаткова дільниця з контролю якості: ГЕ Фармасьютікалз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Болгарія/</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Сербія</w:t>
            </w:r>
          </w:p>
          <w:p w:rsidR="00A3183A" w:rsidRPr="00DC19A8" w:rsidRDefault="00A3183A" w:rsidP="000E6026">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в затвердженому методі випробування АФІ за показником «Кількісне визначення» (HPLC), пов’язані з оновленням ASMF виробника Erregierre;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в методі випробування АФІ за показником «м-хлорбензойна кислота» (HPLC) у виробника ГЛЗ Teva;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в затвердженому методі випробування АФІ за показником «м-хлорбензойна кислота» (HPLC), пов’язані з оновленням ASMF виробника Erregierre;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в затвердженому методі випробування АФІ за показником «Органічні домішки» (HPLC), пов’язані з оновленням ASMF виробника Erregierre;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в методі випробування за показником «Кількісне визначення Бупропіону гідрохлориду» (HPLC) виробника ГЛЗ Teva;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виробником ГЛЗ Teva окремого методу контролю за показником «Бромхлорпропіофенон» (HPLC). Змін в специфікації АФІ не відбулося, в затвердженому методі дана домішка визначалася в методі «Органічні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UA/19228/01/01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по 5 мг/160 мг по 7 таблеток у блістері, по 2, по 4, по 8 або по 14 блістерів у картонній коробці; по 10 таблеток у блістері, по 3, по 6, по 9 або по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 відповідальний за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«Супутні домішки» (ВЕРХ).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UA/14358/01/01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160 мг/12,5 мг; по 14 таблеток у блістері;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2004-058 - Rev 03 (затверджено: R1-CEP 2004-058 - Rev 02) для АФІ гідрохлортіазиду від вже затвердженого виробника PHARMACEUTICAL WORKS POLPHARMA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UA/12839/01/01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ВАРІЛРИКС™ / VARILRIX™ ВАКЦИНА ДЛЯ ПРОФІЛАКТИКИ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w:t>
            </w:r>
            <w:r w:rsidRPr="00DC19A8">
              <w:rPr>
                <w:rFonts w:ascii="Arial" w:hAnsi="Arial" w:cs="Arial"/>
                <w:sz w:val="16"/>
                <w:szCs w:val="16"/>
              </w:rPr>
              <w:br/>
              <w:t>Впровадження тесту «Підрахунок залишкових клітин» (“Residual Cell Count”) як in- process control monitoring test при виробництві проміжного продукту Varicella CVP.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параметра специфікації, який може мати суттєвий влив на якість АФІ та/або готового лікарського засобу) Видалення тесту «Виявлення неушкоджених клітин» (“Detection of Intact Cells”), із специфікації для проміжного продукту Varicella monovalent bulk (i.e. clarified virus pool, CVP).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UA/15966/01/01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ВАРФАРИН ОРІОН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по 3 мг; по 30 або по 100 таблеток у флаконі з водопоглинаючою капсулою;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Оріон Корпорейшн, Фiнляндiя; Оріон Корпорейшн, Фiнляндiя (альтернативний виробник, що здійснює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Фiнляндiя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sz w:val="16"/>
                <w:szCs w:val="16"/>
              </w:rPr>
              <w:t xml:space="preserve">внесення змін до реєстраційних матеріалів:  </w:t>
            </w:r>
            <w:r w:rsidRPr="00DC19A8">
              <w:rPr>
                <w:rFonts w:ascii="Arial" w:hAnsi="Arial" w:cs="Arial"/>
                <w:sz w:val="16"/>
                <w:szCs w:val="16"/>
              </w:rP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застосування діючої речовини згідно з рекомендацією PRAC. Введення змін протягом 2-х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UA/5190/01/01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ВАРФАРИН ОРІОН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по 5 мг; по 30 або по 100 таблеток у флаконі з водопоглинаючою капсулою;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Оріон Корпорейшн, Фiнляндiя; Оріон Корпорейшн, Фiнляндiя (альтернативний виробник, що здійснює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Фiнляндiя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sz w:val="16"/>
                <w:szCs w:val="16"/>
              </w:rPr>
              <w:t xml:space="preserve">внесення змін до реєстраційних матеріалів:  </w:t>
            </w:r>
            <w:r w:rsidRPr="00DC19A8">
              <w:rPr>
                <w:rFonts w:ascii="Arial" w:hAnsi="Arial" w:cs="Arial"/>
                <w:sz w:val="16"/>
                <w:szCs w:val="16"/>
              </w:rP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застосування діючої речовини згідно з рекомендацією PRAC. Введення змін протягом 2-х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UA/5190/01/02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ВЕНЛАФАКСИН-ЗН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по 37,5 мг; по 10 таблеток у блістері; по 3 або 5 блістерів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19A8">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"Передозування" відповідно до рекомендацій PRAC. </w:t>
            </w:r>
            <w:r w:rsidRPr="00DC19A8">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UA/13809/01/01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ВЕНЛАФАКСИН-ЗН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по 75 мг; по 10 таблеток у блістері; по 3 або 5 блістерів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19A8">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"Передозування" відповідно до рекомендацій PRAC. </w:t>
            </w:r>
            <w:r w:rsidRPr="00DC19A8">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UA/13809/01/02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ВЕНОРУТИНОЛ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гель 2 % по 40 г у тубі; по 1 тубі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 АФІ, а саме-вилучення показника якості «Важкі метали».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до методів контролю АФІ за п. «Залишкові кількості органічних розчинників», а саме - заміна хроматографічної колонки розміром 30 м х 0,53 мм «SP WAX 57 CB» фірми «Perkin Elmer», CША на хроматографічну колонку розміром 30 м х 0,32 мм «ZB-FFAP» фірми «Phenomenex», США. Були змінені температурні режими роботи хроматографічної колонки, кінцеві концентрації розчинів та введений додатковий внутрішній стандарт для більш коректного визначення органічних розчинників.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до методів контролю АФІ за п. «Компонентний склад О-(β-гідроксиетил)-рутозидів і рутин», а саме- для ідентифікації піків О-(β-гідроксиетил)-рутозидів пропонується заміна хроматографічної колонки розміром (150 х 3,9) мм «SymmetryTM C18» фірми «Waters» на хроматографічну колонку розміром (150 х 4,6) мм «Kromasil 100-5-C18» фірми «AkzoNobel», Швеція. Відповідно до вимог ЄФ /ДФУ, 2.2.46 допускається корегування діаметру хроматографічної колонки ± 25 %, тому запропонована заміна є допустимою та не потребує ревалідації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UA/2354/02/01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ВЕНОРУТИНОЛ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капсули по 300 мг по 10 капсул у блістері; по 2 блістери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 АФІ, а саме-вилучення показника якості «Важкі метали».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до методів контролю АФІ за п. «Залишкові кількості органічних розчинників», а саме - заміна хроматографічної колонки розміром 30 м х 0,53 мм «SP WAX 57 CB» фірми «Perkin Elmer», CША на хроматографічну колонку розміром 30 м х 0,32 мм «ZB-FFAP» фірми «Phenomenex», США. Були змінені температурні режими роботи хроматографічної колонки, кінцеві концентрації розчинів та введений додатковий внутрішній стандарт для більш коректного визначення органічних розчинників.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до методів контролю АФІ за п. «Компонентний склад О-(β-гідроксиетил)-рутозидів і рутин», а саме- для ідентифікації піків О-(β-гідроксиетил)-рутозидів пропонується заміна хроматографічної колонки розміром (150 х 3,9) мм «SymmetryTM C18» фірми «Waters» на хроматографічну колонку розміром (150 х 4,6) мм «Kromasil 100-5-C18» фірми «AkzoNobel», Швеція. Відповідно до вимог ЄФ /ДФУ, 2.2.46 допускається корегування діаметру хроматографічної колонки ± 25 %, тому запропонована заміна є допустимою та не потребує ревалідації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UA/2354/01/01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ВІАГРА® ODT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 xml:space="preserve">таблетки, що диспергуються в ротовій порожнині, по 50 мг по 2 або по 4 таблетки у блістері; по 1 блістеру в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Віатріс Спешелті ЛЛС </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Фарева Амбуаз</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Адміністративна зміна найменування та адреси заявника (власника реєстраційного посвідчення) без зміни самої юридичної особи. Власником РП залишається одна й та сама юридична особа. Термін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UA/0313/02/01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ВІТАФЕРОН®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супозиторії ректальні, по 250 000 МО, по 10 супозиторіїв в контурній чарунковій упаковці, по 1 контурній чарунковій упаковці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«ВАЛАРТІН ФАРМА»</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ТОВ "Науково-виробнича компанія "Інтерфармбіотек" </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поштового індексу виробника ЛЗ, пов'язана зі зміною поштового індексу юридичної особи ТОВ "Науково-виробнича компанія "Інтерфармбіотек". Зміни внесені в розділ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поштового індексу виробника АФІ, пов'язана зі зміною поштового індексу юридичної особи ТОВ "Науково-виробнича компанія "Інтерфармбіотек".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UA/17246/01/01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ВІТАФЕРОН®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супозиторії ректальні, по 500 000 МО, по 10 супозиторіїв в контурній чарунковій упаковці, по 1 контурній чарунковій упаковці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«ВАЛАРТІН ФАРМА»</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ТОВ "Науково-виробнича компанія "Інтерфармбіотек" </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поштового індексу виробника ЛЗ, пов'язана зі зміною поштового індексу юридичної особи ТОВ "Науково-виробнича компанія "Інтерфармбіотек". Зміни внесені в розділ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поштового індексу виробника АФІ, пов'язана зі зміною поштового індексу юридичної особи ТОВ "Науково-виробнича компанія "Інтерфармбіотек".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UA/17246/01/02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ВІТАФЕРОН®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супозиторії ректальні, по 1 000 000 МО, по 10 супозиторіїв в контурній чарунковій упаковці, по 1 контурній чарунковій упаковці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«ВАЛАРТІН ФАРМА»</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ТОВ "Науково-виробнича компанія "Інтерфармбіотек" </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поштового індексу виробника ЛЗ, пов'язана зі зміною поштового індексу юридичної особи ТОВ "Науково-виробнича компанія "Інтерфармбіотек". Зміни внесені в розділ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поштового індексу виробника АФІ, пов'язана зі зміною поштового індексу юридичної особи ТОВ "Науково-виробнича компанія "Інтерфармбіотек".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UA/17246/01/03</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ВІТАФЕРОН®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супозиторії ректальні, по 3 000 000 МО, по 10 супозиторіїв в контурній чарунковій упаковці, по 1 контурній чарунковій упаковці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«ВАЛАРТІН ФАРМА»</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ТОВ "Науково-виробнича компанія "Інтерфармбіотек" </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поштового індексу виробника ЛЗ, пов'язана зі зміною поштового індексу юридичної особи ТОВ "Науково-виробнича компанія "Інтерфармбіотек". Зміни внесені в розділ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поштового індексу виробника АФІ, пов'язана зі зміною поштового індексу юридичної особи ТОВ "Науково-виробнича компанія "Інтерфармбіотек".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UA/17246/01/04</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виробництво готового нерозфасованого продукту, заповнення, вторинне пакування, контроль якості, випуск серій: Санофі Пастер, Франція; виробництво готового нерозфасованого продукту, вторинне пакування (шприци), контроль якості, випуск серій: Санофі Пастер, Францiя; вторинне пакування, випуск серій: 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Франція/</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Угорщина</w:t>
            </w:r>
          </w:p>
          <w:p w:rsidR="00A3183A" w:rsidRPr="00DC19A8" w:rsidRDefault="00A3183A" w:rsidP="000E6026">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Внесення змін у процес виробництва, а саме: 1. Перегляд виробничих параметрів, пов’язаних з кінцевим нерозфасованим продуктом (FBP) та наповненим продуктом (FP), на основі аналізу критичності процесу (PCA) з метою відповідності моніторингу процесу відповідно до визначень ICH Q8 та керівництв Q11 та з метою відповідності регуляторним вимогам; 2. Оновлення розділу 3.2.P.3.2 Склад на серію відповідно до виробничої практики виробництва FBP з додаванням інформації, що стосується об’єднання серій діючих речовин (ДР) для відображення поточної виробничої практики без фактичних змін у процесі виробництва. Термін введення змін - вересень 2024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UA/13080/01/01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ГЕНСУЛІН М30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суспензія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виробник, відповідальний за виробництво, первинне і вторинне пакування, контроль та випуск серії: 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Зміна полягає у видаленні несуттєвого параметра зі специфікації діючої речовини, а саме: кількісного визначення залишків Карбоксипептидази В (CPB)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UA/9809/01/01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ГЕНСУЛІН М30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виробник, відповідальний за виробництво, первинне і вторинне пакування, контроль та випуск серії: 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Зміна полягає у видаленні несуттєвого параметра зі специфікації діючої речовини, а саме: кількісного визначення залишків Карбоксипептидази В (CPB)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UA/1978/01/01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ГЕНСУЛІН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суспензія для ін'єкцій, 100 ОД/мл;</w:t>
            </w:r>
            <w:r w:rsidRPr="00DC19A8">
              <w:rPr>
                <w:rFonts w:ascii="Arial" w:hAnsi="Arial" w:cs="Arial"/>
                <w:sz w:val="16"/>
                <w:szCs w:val="16"/>
              </w:rPr>
              <w:br/>
              <w:t>in bulk: по 10 мл у скляному флаконі; по 150 флаконів у пластиковій касеті; по 1 касеті у коробці;</w:t>
            </w:r>
            <w:r w:rsidRPr="00DC19A8">
              <w:rPr>
                <w:rFonts w:ascii="Arial" w:hAnsi="Arial" w:cs="Arial"/>
                <w:sz w:val="16"/>
                <w:szCs w:val="16"/>
              </w:rPr>
              <w:br/>
              <w:t>in bulk: по 3 мл в картриджі; по 600 картриджів у пластиковій касеті; по 1 касеті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полягає у видаленні несуттєвого параметра зі специфікації діючої речовини, а саме: кількісного визначення залишків Карбоксипептидази В (CPB).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UA/9811/01/01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ГЕНСУЛІН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полягає у видаленні несуттєвого параметра зі специфікації діючої речовини, а саме: кількісного визначення залишків Карбоксипептидази В (CPB).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UA/1016/01/01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ГЕНСУЛІН 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ін'єкцій, 100 ОД/мл;</w:t>
            </w:r>
            <w:r w:rsidRPr="00DC19A8">
              <w:rPr>
                <w:rFonts w:ascii="Arial" w:hAnsi="Arial" w:cs="Arial"/>
                <w:sz w:val="16"/>
                <w:szCs w:val="16"/>
              </w:rPr>
              <w:br/>
              <w:t xml:space="preserve">in bulk: по 10 мл у скляному флаконі; по 150 флаконів у пластиковій касеті; по 1 касеті у коробці; </w:t>
            </w:r>
            <w:r w:rsidRPr="00DC19A8">
              <w:rPr>
                <w:rFonts w:ascii="Arial" w:hAnsi="Arial" w:cs="Arial"/>
                <w:sz w:val="16"/>
                <w:szCs w:val="16"/>
              </w:rPr>
              <w:br/>
              <w:t>in bulk: по 3 мл в картриджі; по 600 картриджів у пластиковій касеті; по 1 касеті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виробник, відповідальний за виробництво, первинне і вторинне пакування, контроль та випуск серії:</w:t>
            </w:r>
            <w:r w:rsidRPr="00DC19A8">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Опис зовнішнього вигляду наповнених та упакованих картриджів та флаконів оновлено, об'єднано в один розділ "Упаковка та маркування" і спрощено. Вимоги щодо періодичності проведення випробування видалено на основі внутрішнього аналізу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DC19A8">
              <w:rPr>
                <w:rFonts w:ascii="Arial" w:hAnsi="Arial" w:cs="Arial"/>
                <w:sz w:val="16"/>
                <w:szCs w:val="16"/>
              </w:rPr>
              <w:br/>
              <w:t xml:space="preserve">Внесення змін до опису методу випробування у процесі виробництва "Механічні включення. Видимі частинки" шляхом доповнення посилання на оновлену версію Ph. Eur. 2.9.20 "Particulate contamination: visible particles" та видалення інформації щодо періодичності випробування.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DC19A8">
              <w:rPr>
                <w:rFonts w:ascii="Arial" w:hAnsi="Arial" w:cs="Arial"/>
                <w:sz w:val="16"/>
                <w:szCs w:val="16"/>
              </w:rPr>
              <w:br/>
              <w:t xml:space="preserve">Відповідна зміна стосується ЛЗ Генсулін Р упакованого по 3 мл в картриджі. Внесення змін до методу випробування у процесі виробництва "Цілісність герметизації контейнера"- введення більш загального опису та видалення інформації про періодичність випробування. При цьому змін в методі випробування не відбулося, змінено лише викладення опису методу випробування в реєстраційній документації. Вимоги щодо періодичності проведення випробування видалено на основі внутрішнього аналізу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DC19A8">
              <w:rPr>
                <w:rFonts w:ascii="Arial" w:hAnsi="Arial" w:cs="Arial"/>
                <w:sz w:val="16"/>
                <w:szCs w:val="16"/>
              </w:rPr>
              <w:br/>
              <w:t xml:space="preserve">Відповідна зміна стосується ЛЗ Генсулін Р упакованого по 3 мл в картриджі. Змінено опис методу випробування для параметру "Глибина введення поршня". При цьому змін в методі випробування не відбулося, використано більш загальне викладення методу випробування в реєстраційній документації. Також вилучено вимоги щодо періодичності проведення випробувань,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допустимих меж для показника "Об'єм, що витягається". Відповідно до вимог монографії Ph. Eur. 2.9.17 "Test for extractable volume of parenteral preparations" об'єм кожного контейнера повинен бути не менше номінального ("Об'єм, виміряний для кожного з контейнерів, не менше номінального об'єму"). Відповідно до вищезазначених вимог, запис щодо об'єму, що витягується, змінено на ≥ 3 мл (картриджі) та ≥ 10 мл (флакони) (номінальний об'єм - 3 мл та 10 мл відповідно).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опису випробування у процесі виробництва - об'єм, що витягається - шляхом додавання посилання на оновлену версію Ph. Eur. (2.9.17) та видалення вимоги щодо періодичності випробування. Опис методу випробування "Об'єм, що витягається" було змінено: замість попереднього опису використано посилання на поточну монографію Ph. Eur. 2.9.17 "Test for extractable volume of parenteral preparations". При цьому змін в методі випробування не відбулося, змінено лише викладення опису методу випробування в реєстраційній документації. Також видалено вимоги щодо періодичності проведення випробування,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опису випробування у процесі виробництва -pH -· шляхом додавання посилання на оновлену версію Ph. Eur. (2.2.3) та видалення інформації про періодичність випробування. Опис методу випробування pH було змінено: замість попереднього опису використано посилання на поточну монографію Ph.Eur. 2.2.3 “Potentiometric determination of pH”. При цьому змін в методі випробування не відбулося, змінено лише викладення опису методу випробування в реєстраційній документації.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DC19A8">
              <w:rPr>
                <w:rFonts w:ascii="Arial" w:hAnsi="Arial" w:cs="Arial"/>
                <w:sz w:val="16"/>
                <w:szCs w:val="16"/>
              </w:rPr>
              <w:br/>
              <w:t>Внесення змін до опису випробування у процесі виробництва - біонавантаження перед стерилізаційною фільтрацією - шляхом додавання посилання на оновлену версію Ph. Eur. (2.6.12). Викладення опису методу було приведено до поточної монографії Ph. Eur. 2.6.12 "Microbiological examination of non-sterile products: microbial enumeration tests" (метод мембранної фільтрації 5-2-1). При цьому змін в методі випробування не відбулося, змінено лише викладення опису методу випробування в реєстраційній документації.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Відповідна зміна стосується ЛЗ Генсулін Р упакованого по 3 мл в картриджі. З метою приведення до вимог Монографії USP &lt;382&gt; "Elastomeric component functional suitability in parenteral product packaging/delivery system", розділ 6 "Plunger functional suitability tests", метод випробування сили розриву поршня та сили ковзання поршня було змінено з випробування на порожніх картриджах на випробування на картриджах, наповнених лікарським засобом, опис випробування також приведений до зазначеної монографії USP. На основі приведення до монографії USP, були змінені допустимі межі для сили розриву поршня та сили ковзання поршня. Також вилучено вимоги щодо періодичності проведення випробувань,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Опис зовнішнього вигляду наповнених та упакованих картриджів та флаконів оновлено, об'єднано в один розділ "Упаковка та маркування" і спрощено. Вимоги щодо періодичності проведення випробування видалено на основі внутрішнього аналізу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Опис методу випробування "Механічні включення. Видимі частинки" було змінено: замість попереднього опису використано посилання на поточну монографію Ph. Eur. 2.9.20 "Particulate contamination: visible particles". При цьому змін в методі випробування не відбулося, змінено лише викладення опису методу випробування в реєстраційній документації. Також видалено вимоги щодо періодичності проведення випробування, яка визначається внутрішнім аналізом ризиків відповідно до системи якості Bioton S.A.</w:t>
            </w:r>
            <w:r w:rsidRPr="00DC19A8">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Відповідна зміна стосується ЛЗ Генсулін Р упакованого по 3 мл в картриджі. Внесення змін до методу випробування у процесі виробництва "Цілісність герметизації контейнера"- введення більш загального опису та видалення інформації про періодичність випробування. При цьому змін в методі випробування не відбулося, змінено лише викладення опису методу випробування в реєстраційній документації. Вимоги щодо періодичності проведення випробування видалено на основі внутрішнього аналізу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Відповідна зміна стосується ЛЗ Генсулін Р упакованого по 3 мл в картриджі. Змінено опис методу випробування для параметру "Глибина введення поршня". При цьому змін в методі випробування не відбулося, використано більш загальне викладення методу випробування в реєстраційній документації. Також вилучено вимоги щодо періодичності проведення випробувань,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DC19A8">
              <w:rPr>
                <w:rFonts w:ascii="Arial" w:hAnsi="Arial" w:cs="Arial"/>
                <w:sz w:val="16"/>
                <w:szCs w:val="16"/>
              </w:rPr>
              <w:br/>
              <w:t>Зміна допустимих меж для показника "Об'єм, що витягається". Відповідно до вимог монографії Ph. Eur. 2.9.17 "Test for extractable volume of parenteral preparations" об'єм кожного контейнера повинен бути не менше номінального ("Об'єм, виміряний для кожного з контейнерів, не менше номінального об'єму"). Відповідно до вищезазначених вимог, запис щодо об'єму, що витягується, змінено на ≥ 3 мл (картриджі) та ≥ 10 мл (флакони) (номінальний об'єм - 3 мл та 10 мл відповідно).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опису випробування у процесі виробництва - об'єм, що витягається - шляхом додавання посилання на оновлену версію Ph. Eur. (2.9.17) та видалення вимоги щодо періодичності випробування. Опис методу випробування "Об'єм, що витягається" було змінено: замість попереднього опису використано посилання на поточну монографію Ph. Eur. 2.9.17 "Test for extractable volume of parenteral preparations". При цьому змін в методі випробування не відбулося, змінено лише викладення опису методу випробування в реєстраційній документації. Також видалено вимоги щодо періодичності проведення випробування,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опису випробування у процесі виробництва -pH -· шляхом додавання посилання на оновлену версію Ph. Eur. (2.2.3) та видалення інформації про періодичність випробування. Опис методу випробування pH було змінено: замість попереднього опису використано посилання на поточну монографію Ph.Eur. 2.2.3 “Potentiometric determination of pH”. При цьому змін в методі випробування не відбулося, змінено лише викладення опису методу випробування в реєстраційній документації.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опису випробування у процесі виробництва - біонавантаження перед стерилізаційною фільтрацією - шляхом додавання посилання на оновлену версію Ph. Eur. (2.6.12). Викладення опису методу було приведено до поточної монографії Ph. Eur. 2.6.12 "Microbiological examination of non-sterile products: microbial enumeration tests" (метод мембранної фільтрації 5-2-1). При цьому змін в методі випробування не відбулося, змінено лише викладення опису методу випробування в реєстраційній документації.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Відповідна зміна стосується ЛЗ Генсулін Н упакованого по 3 мл в картриджі. З метою приведення до вимог Монографії USP &lt;382&gt; "Elastomeric component functional suitability in parenteral product packaging/delivery system", розділ 6 "Plunger functional suitability tests", метод випробування сили розриву поршня та сили ковзання поршня було змінено з випробування на порожніх картриджах на випробування на картриджах, наповнених лікарським засобом, опис випробування також приведений до зазначеної монографії USP. На основі приведення до монографії USP, були змінені допустимі межі для сили розриву поршня та сили ковзання поршня. Також вилучено вимоги щодо періодичності проведення випробувань,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параметру контролю у процесі виробництва - крутний момент закручування кришки з межею&gt; 50 мН*м. Тестування цього параметра дозволяє підтвердити цілісність кришки лікарського засобу. Критерії прийнятності для даного тесту прийняті на основі досліджень фармацевтичної розробки. Мінімальна сила (крутний момент), яка необхідна для закриття/закручування кришки, була обрана на основі емпіричних даних.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параметру контролю у процесі виробництва - крутний момент закручування кришки з межею&gt; 50 мН*м. Тестування цього параметра дозволяє підтвердити цілісність кришки лікарського засобу. Критерії прийнятності для даного тесту прийняті на основі досліджень фармацевтичної розробки. Мінімальна сила (крутний момент), яка необхідна для закриття/закручування кришки, була обрана на основі емпіричних даних (для продукту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UA/9810/01/01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ГЕНСУЛІН 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ін'єкцій, 100 ОД/мл;</w:t>
            </w:r>
            <w:r w:rsidRPr="00DC19A8">
              <w:rPr>
                <w:rFonts w:ascii="Arial" w:hAnsi="Arial" w:cs="Arial"/>
                <w:sz w:val="16"/>
                <w:szCs w:val="16"/>
              </w:rPr>
              <w:br/>
              <w:t xml:space="preserve">по 10 мл у скляному флаконі; по 1 флакону в картонній пачці; </w:t>
            </w:r>
            <w:r w:rsidRPr="00DC19A8">
              <w:rPr>
                <w:rFonts w:ascii="Arial" w:hAnsi="Arial" w:cs="Arial"/>
                <w:sz w:val="16"/>
                <w:szCs w:val="16"/>
              </w:rPr>
              <w:br/>
              <w:t>по 3 мл в картриджі; по 5 картриджів у блістері; по 1 блістеру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виробник, відповідальний за виробництво, первинне і вторинне пакування, контроль та випуск серії:</w:t>
            </w:r>
            <w:r w:rsidRPr="00DC19A8">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Опис зовнішнього вигляду наповнених та упакованих картриджів та флаконів оновлено, об'єднано в один розділ "Упаковка та маркування" і спрощено. Вимоги щодо періодичності проведення випробування видалено на основі внутрішнього аналізу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(Б.II.б.5. (х) ІБ)</w:t>
            </w:r>
            <w:r w:rsidRPr="00DC19A8">
              <w:rPr>
                <w:rFonts w:ascii="Arial" w:hAnsi="Arial" w:cs="Arial"/>
                <w:sz w:val="16"/>
                <w:szCs w:val="16"/>
              </w:rPr>
              <w:br/>
              <w:t xml:space="preserve">Внесення змін до опису методу випробування у процесі виробництва "Механічні включення. Видимі частинки" шляхом доповнення посилання на оновлену версію Ph. Eur. 2.9.20 "Particulate contamination: visible particles" та видалення інформації щодо періодичності випробування.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DC19A8">
              <w:rPr>
                <w:rFonts w:ascii="Arial" w:hAnsi="Arial" w:cs="Arial"/>
                <w:sz w:val="16"/>
                <w:szCs w:val="16"/>
              </w:rPr>
              <w:br/>
              <w:t xml:space="preserve">Відповідна зміна стосується ЛЗ Генсулін Р упакованого по 3 мл в картриджі. Внесення змін до методу випробування у процесі виробництва "Цілісність герметизації контейнера"- введення більш загального опису та видалення інформації про періодичність випробування. При цьому змін в методі випробування не відбулося, змінено лише викладення опису методу випробування в реєстраційній документації. Вимоги щодо періодичності проведення випробування видалено на основі внутрішнього аналізу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DC19A8">
              <w:rPr>
                <w:rFonts w:ascii="Arial" w:hAnsi="Arial" w:cs="Arial"/>
                <w:sz w:val="16"/>
                <w:szCs w:val="16"/>
              </w:rPr>
              <w:br/>
              <w:t xml:space="preserve">Відповідна зміна стосується ЛЗ Генсулін Р упакованого по 3 мл в картриджі. Змінено опис методу випробування для параметру "Глибина введення поршня". При цьому змін в методі випробування не відбулося, використано більш загальне викладення методу випробування в реєстраційній документації. Також вилучено вимоги щодо періодичності проведення випробувань,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допустимих меж для показника "Об'єм, що витягається". Відповідно до вимог монографії Ph. Eur. 2.9.17 "Test for extractable volume of parenteral preparations" об'єм кожного контейнера повинен бути не менше номінального ("Об'єм, виміряний для кожного з контейнерів, не менше номінального об'єму"). Відповідно до вищезазначених вимог, запис щодо об'єму, що витягується, змінено на ≥ 3 мл (картриджі) та ≥ 10 мл (флакони) (номінальний об'єм - 3 мл та 10 мл відповідно).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опису випробування у процесі виробництва - об'єм, що витягається - шляхом додавання посилання на оновлену версію Ph. Eur. (2.9.17) та видалення вимоги щодо періодичності випробування. Опис методу випробування "Об'єм, що витягається" було змінено: замість попереднього опису використано посилання на поточну монографію Ph. Eur. 2.9.17 "Test for extractable volume of parenteral preparations". При цьому змін в методі випробування не відбулося, змінено лише викладення опису методу випробування в реєстраційній документації. Також видалено вимоги щодо періодичності проведення випробування,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опису випробування у процесі виробництва -pH -· шляхом додавання посилання на оновлену версію Ph. Eur. (2.2.3) та видалення інформації про періодичність випробування. Опис методу випробування pH було змінено: замість попереднього опису використано посилання на поточну монографію Ph.Eur. 2.2.3 “Potentiometric determination of pH”. При цьому змін в методі випробування не відбулося, змінено лише викладення опису методу випробування в реєстраційній документації.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DC19A8">
              <w:rPr>
                <w:rFonts w:ascii="Arial" w:hAnsi="Arial" w:cs="Arial"/>
                <w:sz w:val="16"/>
                <w:szCs w:val="16"/>
              </w:rPr>
              <w:br/>
              <w:t>Внесення змін до опису випробування у процесі виробництва - біонавантаження перед стерилізаційною фільтрацією - шляхом додавання посилання на оновлену версію Ph. Eur. (2.6.12). Викладення опису методу було приведено до поточної монографії Ph. Eur. 2.6.12 "Microbiological examination of non-sterile products: microbial enumeration tests" (метод мембранної фільтрації 5-2-1). При цьому змін в методі випробування не відбулося, змінено лише викладення опису методу випробування в реєстраційній документації.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Відповідна зміна стосується ЛЗ Генсулін Р упакованого по 3 мл в картриджі. З метою приведення до вимог Монографії USP &lt;382&gt; "Elastomeric component functional suitability in parenteral product packaging/delivery system", розділ 6 "Plunger functional suitability tests", метод випробування сили розриву поршня та сили ковзання поршня було змінено з випробування на порожніх картриджах на випробування на картриджах, наповнених лікарським засобом, опис випробування також приведений до зазначеної монографії USP. На основі приведення до монографії USP, були змінені допустимі межі для сили розриву поршня та сили ковзання поршня. Також вилучено вимоги щодо періодичності проведення випробувань,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Опис зовнішнього вигляду наповнених та упакованих картриджів та флаконів оновлено, об'єднано в один розділ "Упаковка та маркування" і спрощено. Вимоги щодо періодичності проведення випробування видалено на основі внутрішнього аналізу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Опис методу випробування "Механічні включення. Видимі частинки" було змінено: замість попереднього опису використано посилання на поточну монографію Ph. Eur. 2.9.20 "Particulate contamination: visible particles". При цьому змін в методі випробування не відбулося, змінено лише викладення опису методу випробування в реєстраційній документації. Також видалено вимоги щодо періодичності проведення випробування, яка визначається внутрішнім аналізом ризиків відповідно до системи якості Bioton S.A.</w:t>
            </w:r>
            <w:r w:rsidRPr="00DC19A8">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Відповідна зміна стосується ЛЗ Генсулін Р упакованого по 3 мл в картриджі. Внесення змін до методу випробування у процесі виробництва "Цілісність герметизації контейнера"- введення більш загального опису та видалення інформації про періодичність випробування. При цьому змін в методі випробування не відбулося, змінено лише викладення опису методу випробування в реєстраційній документації. Вимоги щодо періодичності проведення випробування видалено на основі внутрішнього аналізу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Відповідна зміна стосується ЛЗ Генсулін Р упакованого по 3 мл в картриджі. Змінено опис методу випробування для параметру "Глибина введення поршня". При цьому змін в методі випробування не відбулося, використано більш загальне викладення методу випробування в реєстраційній документації. Також вилучено вимоги щодо періодичності проведення випробувань,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DC19A8">
              <w:rPr>
                <w:rFonts w:ascii="Arial" w:hAnsi="Arial" w:cs="Arial"/>
                <w:sz w:val="16"/>
                <w:szCs w:val="16"/>
              </w:rPr>
              <w:br/>
              <w:t>Зміна допустимих меж для показника "Об'єм, що витягається". Відповідно до вимог монографії Ph. Eur. 2.9.17 "Test for extractable volume of parenteral preparations" об'єм кожного контейнера повинен бути не менше номінального ("Об'єм, виміряний для кожного з контейнерів, не менше номінального об'єму"). Відповідно до вищезазначених вимог, запис щодо об'єму, що витягується, змінено на ≥ 3 мл (картриджі) та ≥ 10 мл (флакони) (номінальний об'єм - 3 мл та 10 мл відповідно).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опису випробування у процесі виробництва - об'єм, що витягається - шляхом додавання посилання на оновлену версію Ph. Eur. (2.9.17) та видалення вимоги щодо періодичності випробування. Опис методу випробування "Об'єм, що витягається" було змінено: замість попереднього опису використано посилання на поточну монографію Ph. Eur. 2.9.17 "Test for extractable volume of parenteral preparations". При цьому змін в методі випробування не відбулося, змінено лише викладення опису методу випробування в реєстраційній документації. Також видалено вимоги щодо періодичності проведення випробування,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опису випробування у процесі виробництва -pH -· шляхом додавання посилання на оновлену версію Ph. Eur. (2.2.3) та видалення інформації про періодичність випробування. Опис методу випробування pH було змінено: замість попереднього опису використано посилання на поточну монографію Ph.Eur. 2.2.3 “Potentiometric determination of pH”. При цьому змін в методі випробування не відбулося, змінено лише викладення опису методу випробування в реєстраційній документації.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опису випробування у процесі виробництва - біонавантаження перед стерилізаційною фільтрацією - шляхом додавання посилання на оновлену версію Ph. Eur. (2.6.12). Викладення опису методу було приведено до поточної монографії Ph. Eur. 2.6.12 "Microbiological examination of non-sterile products: microbial enumeration tests" (метод мембранної фільтрації 5-2-1). При цьому змін в методі випробування не відбулося, змінено лише викладення опису методу випробування в реєстраційній документації.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Відповідна зміна стосується ЛЗ Генсулін Н упакованого по 3 мл в картриджі. З метою приведення до вимог Монографії USP &lt;382&gt; "Elastomeric component functional suitability in parenteral product packaging/delivery system", розділ 6 "Plunger functional suitability tests", метод випробування сили розриву поршня та сили ковзання поршня було змінено з випробування на порожніх картриджах на випробування на картриджах, наповнених лікарським засобом, опис випробування також приведений до зазначеної монографії USP. На основі приведення до монографії USP, були змінені допустимі межі для сили розриву поршня та сили ковзання поршня. Також вилучено вимоги щодо періодичності проведення випробувань, яка визначається внутрішнім аналізом ризиків відповідно до системи якості Bioton S.A.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параметру контролю у процесі виробництва - крутний момент закручування кришки з межею&gt; 50 мН*м. Тестування цього параметра дозволяє підтвердити цілісність кришки лікарського засобу. Критерії прийнятності для даного тесту прийняті на основі досліджень фармацевтичної розробки. Мінімальна сила (крутний момент), яка необхідна для закриття/закручування кришки, була обрана на основі емпіричних даних.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параметру контролю у процесі виробництва - крутний момент закручування кришки з межею&gt; 50 мН*м. Тестування цього параметра дозволяє підтвердити цілісність кришки лікарського засобу. Критерії прийнятності для даного тесту прийняті на основі досліджень фармацевтичної розробки. Мінімальна сила (крутний момент), яка необхідна для закриття/закручування кришки, була обрана на основі емпіричних даних (для продукту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UA/1613/01/01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ГЕНСУЛІН 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ін'єкцій, 100 ОД/мл; in bulk: по 10 мл у скляному флаконі; по 150 флаконів у пластиковій касеті; по 1 касеті у коробці; по 3 мл в картриджі; по 600 картриджів у пластиковій касеті; по 1 касеті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виробник, відповідальний за виробництво, первинне і вторинне пакування, контроль та випуск серії:</w:t>
            </w:r>
            <w:r w:rsidRPr="00DC19A8">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полягає у видаленні несуттєвого параметра зі специфікації діючої речовини, а саме: кількісного визначення залишків Карбоксипептидази В (CPB).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UA/9810/01/01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ГЕНСУЛІН 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виробник, відповідальний за виробництво, первинне і вторинне пакування, контроль та випуск серії:</w:t>
            </w:r>
            <w:r w:rsidRPr="00DC19A8">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полягає у видаленні несуттєвого параметра зі специфікації діючої речовини, а саме: кількісного визначення залишків Карбоксипептидази В (CPB).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UA/1613/01/01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ГЕРЦЕПТИН®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ін`єкцій, 600 мг/5 мл 1 флакон з розчином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spacing w:after="240"/>
              <w:jc w:val="center"/>
              <w:rPr>
                <w:rFonts w:ascii="Arial" w:hAnsi="Arial" w:cs="Arial"/>
                <w:sz w:val="16"/>
                <w:szCs w:val="16"/>
              </w:rPr>
            </w:pPr>
            <w:r w:rsidRPr="00DC19A8">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Виробництво нерозфасованої продукції, пакування, випробування контролю якості, випуск серії: Ф.Хоффманн-Ля Рош Лтд, Швейцарія; Випробування контролю якості: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в процедурі випробування біонавантаження для допоміжної речовини рекомбінантна гіалуронідаза людини, приведення до вимог ЕР.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Оновлення TSE декларації (від тваринного та нетваринного походження) для джерела інсуліну, що використовується для підготовки робочого банку клітин для виробництва допоміжної речовини – рекомбінантна гіалуронідаза людини.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в специфікацію АФІ критеріїв прийнятності для термінального галактозилювання (%G2) і гліканів з високим вмістом манози (%Man5).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w:t>
            </w:r>
            <w:r w:rsidRPr="00DC19A8">
              <w:rPr>
                <w:rFonts w:ascii="Arial" w:hAnsi="Arial" w:cs="Arial"/>
                <w:sz w:val="16"/>
                <w:szCs w:val="16"/>
              </w:rPr>
              <w:br/>
              <w:t>Додавання альтернативного методу визначення білка (UV/VIS) в процесі виробництва трастузумабу. Зміни І типу - Зміни з якості. АФІ. Виробництво. Зміни в процесі виробництва АФІ (інші зміни). Введення вбудованого глибинного фільтра, реалізованого як фільтр попереднього завантаження перед роботою установки катіонообмінної хроматографії.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Додавання нового показника визначення параметрів специфікації для афукозильованих гліканів (4-11.7%) з відповідним методом випробування (2-АВ HILIC-UHPLC – 2 aminobenzamide hydrophilic interaction liquid chromatography) для діючої речовини трастузумабу. Зміни II типу - Зміни з якості. АФІ. Виробництво. Зміни випробувань або допустимих меж у процесі виробництва АФІ, що встановлені у специфікаціях (інші зміни). Заміна показника виявлення мікоплазми методом сенсорної ПЛР на метод ПЛР на мікоплазму в реальному часі без змін критеріїв прийнятності; - заміна поточного методу виявлення парвовірусу гризунів на основі клітинного індикатора (аналіз 324K) і традиційного методу ПЛР для виявлення парвовірусу гризунів на метод ПЛР у реальному часі без змін до критеріїв прийнятності; - заміна верхньої межі температури етапу витримки, що обумовлено тим, що вона була неправильно зазначена в досьє як 33°C замість 30°C.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UA/14303/01/01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ГЛЮКОЗАМІНУ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порошок (субстанція) у пакетах подвійних поліетиленових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ПРАТ "ФІТОФАРМ"</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БІОІБЕРІКА С.А.У. </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UA/16797/01/01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ГЛЮРЕНОРМ®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по 30 мг, по 10 таблеток у блістері; по 6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Берінгер Інгельхайм Хеллас Сингл Мембер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з контролю якості в процесі виробництва та з розділів досьє 3.2.Р.3.3. "Опис виробничого процесу та контролю процесу" та 3.2.Р.3.4 "Контроль критичних стадій та проміжної продукції": - аналізу сумарного об'єму нерозфасованого продукту; - пресованого об'єму; - гранулометричного аналізу; - текучості. Відповідно до зареєстрованої валідації (розід 3.2.Р.3.5), відповідно якість продукту забезпечують рутинні аналізи: "Втрата при висушуванні", "Вага", "Товщина", "Твердість", "Діаметр", "Розчинення", "Стираність".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UA/0331/01/01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ДИКЛОКАЇН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ін'єкцій,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C19A8">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та "Побічні реакції" щодо безпеки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UA/8315/01/01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ДИКЛОФЕНАК-ТЕВА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ін’єкцій, 75 мг/3 мл, по 3 мл розчину в ампулі; по 5 ампул у блістері; по 1 або по 2 блістери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Меркле ГмбХ, Німеччина (виробництво нерозфасованого продукту, первинна та вторинна упаковка, дозвіл на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2002-022-Rev 05 (затверджено: R1-CEP 2002-022-Rev 04) для діючої речовини диклофенаку натрію від виробника ARCH PHARMALABS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UA/16637/01/01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ЕВІНОПОН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 xml:space="preserve">розчин для ін'єкцій, по 25 мг/мл; по 3 мл (75 мг) в ампулі; по 5 ампул у пластиковому контейнері; по 1 контейнеру в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БРОС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Грецiя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Грецiя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C19A8">
              <w:rPr>
                <w:rFonts w:ascii="Arial" w:hAnsi="Arial" w:cs="Arial"/>
                <w:sz w:val="16"/>
                <w:szCs w:val="16"/>
              </w:rPr>
              <w:br/>
              <w:t>Діюча редакція: Кара Світлана Богданівна. Пропонована редакція: Бадья Олена Анатоліївна.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UA/0898/01/01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ЕКВАТОР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 xml:space="preserve">таблетки, 20 мг/5 мг; по 10 таблеток у блістері; по 1, 3 або 6 блістерів у картонній упаковці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w:t>
            </w:r>
            <w:r w:rsidRPr="00DC19A8">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UA/3211/01/03</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ЕКВАТОР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 xml:space="preserve">таблетки, 20 мг/10 мг; по 10 таблеток у блістері; по 1, або 3, або 6 блістерів у пачці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w:t>
            </w:r>
            <w:r w:rsidRPr="00DC19A8">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UA/3211/01/02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ЕКВАТОР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10 мг/5 мг, по 10 таблеток у блістері; по 1, або по 3, або по 6 блістерів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w:t>
            </w:r>
            <w:r w:rsidRPr="00DC19A8">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UA/3211/01/01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Драженофарм Апотекер Пюшль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1996-045-Rev 04 для діючої речовини фолієва кислота від вже затвердженого виробника DSM NUTRITIONAL PRODUCTS LTD (затверджено: R1-CEP 1996-045-Rev 03; запропоновано: R1-CEP 1996-045-Rev 04);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2004-3001-Rev 01 для діючої речовини вітамін А від вже затвердженого виробника DSM NUTRITIONAL PRODUCTS LTD (затверджено: R1-CEP 2004-3001-Rev 00; запропоновано: R1-CEP 2004-3001-Rev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UA/9996/01/01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 xml:space="preserve">капсули; № 12, № 24 (12х2): по 12 капсул у блістері; по 1 або 2 блістери в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Опелла Хелскеа Італі С.р.л.</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запропоновано незначні зміни у виробничому процесі (на етапі 1а: Loading and preheating виробничого процесу), необхідні для оптимізації виробництва нової формули. Принцип нового виробничого процесу залишається тим самим, що й поточний затверджений виробничий процес.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запропоновано зміни вимог специфікації у процесі виробництва</w:t>
            </w:r>
            <w:r w:rsidRPr="00DC19A8">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запропоновано зміни вимог специфікації у процесі виробництва: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зміна розміру серії проміжного продукту та готового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вимог специфікації проміжного продукту: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вимог специфікації проміжного продукту:</w:t>
            </w:r>
            <w:r w:rsidRPr="00DC19A8">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запропоновано незначні зміни у виробничому процесі (на етапі 1b: Spraying виробничого процесу), необхідні для оптимізації виробництва нової формули. Принцип нового виробничого процесу залишається тим самим, що й поточний затверджений виробничий процес.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запропоновано незначні зміни у виробничому процесі (на етапі 1d: Sieving виробничого процесу), необхідні для оптимізації виробництва нової формули. Принцип нового виробничого процесу залишається тим самим, що й поточний затверджений виробничий процес.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запропоновано незначні зміни у виробничому процесі (на етапі 1c: Drying виробничого процесу), необхідні для оптимізації виробництва нової формули. Принцип нового виробничого процесу залишається тим самим, що й поточний затверджений виробничий процес.</w:t>
            </w:r>
            <w:r w:rsidRPr="00DC19A8">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запропоновано незначні зміни у виробничому процесі (на етапі 2: Preparation of the final product виробничого процесу), необхідні для оптимізації виробництва нової формули. Принцип нового виробничого процесу залишається тим самим, що й поточний затверджений виробничий процес.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запропоновано незначні зміни у виробничому процесі (на етапі 3: Сapsule filling виробничого процесу), необхідні для оптимізації виробництва нової формули. Принцип нового виробничого процесу залишається тим самим, що й поточний затверджений виробничий процес. </w:t>
            </w:r>
            <w:r w:rsidRPr="00DC19A8">
              <w:rPr>
                <w:rFonts w:ascii="Arial" w:hAnsi="Arial" w:cs="Arial"/>
                <w:sz w:val="16"/>
                <w:szCs w:val="16"/>
              </w:rPr>
              <w:br/>
              <w:t>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у лікарському засобі біологічного/імунологічного походження - зміна складу допоміжних речовин ЛЗ, а саме видалення каоліну з переліку допоміжних речовин. Видалення допоміжної речовини каоліну компенсоване кількісним коригуванням інших допоміжних речовин, присутніх у складі ЛЗ, зі збільшенням мікрокристалічної целюлози та мінімальним зниженням стеарату магнію. Зміни внесено в інструкцію для медичного застосування лікарського засобу у розділ «Склад».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вимог специфікації ГЛЗ за показником «Loss on drying»: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вимог специфікації ГЛЗ за показником «Average mass of content»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UA/4234/02/01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ЄВРОНЕКС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ін'єкцій, 100 мг/мл; по 5 мл в ампулі; по 5 ампул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Стеріл-Джен Лайф Сайнсіс (Пі)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введення додаткового нового виробника пакувального матеріалу (ампули скляні по 5 мл, Тип І), а саме Schott Kaisa Private Limited, до затвердженого виробника Kishore Pharma Products Pvt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UA/18021/01/01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ІЗО-МІК®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по 10 мг; по 50 таблеток у банці; по 1 банці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ТОВ НВФ «МІКРОХІМ» </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ТОВ НВФ «МІКРОХІМ» </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ГЛЗ.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юридичної адреси виробника ГЛЗ та уточнення назви виробника ГЛЗ, без зміни фактичного місця виробництва.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UA/3186/01/01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ІЗО-МІК® 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по 20 мг, по 50 таблеток у банці; по 1 банці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ТОВ НВФ «МІКРОХІМ» </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ТОВ НВФ «МІКРОХІМ» </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ГЛЗ.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юридичної адреси виробника ГЛЗ та уточнення назви виробника ГЛЗ, без зміни фактичного місця виробництва.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UA/3186/01/02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ІЗОСОРБІДУ ДИНІТРАТ РОЗВЕДЕНИЙ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порошок (субстанція) у подвійних мішках з плівки поліетиленової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ТОВ НВФ «МІКРОХІМ» </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ТОВ НВФ «МІКРОХІМ» </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посвідчення)зміна найменування та адреси заявника.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r w:rsidRPr="00DC19A8">
              <w:rPr>
                <w:rFonts w:ascii="Arial" w:hAnsi="Arial" w:cs="Arial"/>
                <w:sz w:val="16"/>
                <w:szCs w:val="16"/>
              </w:rPr>
              <w:br/>
              <w:t xml:space="preserve">Зміна юридичної адреси та найменування виробника АФІ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UA/13554/01/01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ІРИНОТЕКАН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концентрат для приготування розчину для інфузій, 20 мг/мл по 2 мл (40 мг), або по 5 мл (100 мг), або по 15 мл (300 мг) у скляному флаконі; по 1 флакону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Виробник, що відповідає за маркування первинної упаковки, вторинне пакування, нанесення захисної плівки (опціонально),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 Онкотек Фарма Продакшн ГмбХ, Німеччина; Виробник, що відповідає за маркування та вторинне пакування, нанесення захисної плівки (опціонально): Мед-ІКС-Пресс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p w:rsidR="00A3183A" w:rsidRPr="00DC19A8" w:rsidRDefault="00A3183A" w:rsidP="000E6026">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специфікації ГЛЗ «Кольоровість»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UA/11702/01/01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ІТОМЕД®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по 50 мг; по 20 таблеток у блістері, по 2 або 5 блістерів у картонній коробці або по 15 таблеток у блістері, по 1 блістеру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ПРО.МЕД.ЦС Прага а.с.</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Чеська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виробництво за повним циклом:</w:t>
            </w:r>
            <w:r w:rsidRPr="00DC19A8">
              <w:rPr>
                <w:rFonts w:ascii="Arial" w:hAnsi="Arial" w:cs="Arial"/>
                <w:sz w:val="16"/>
                <w:szCs w:val="16"/>
              </w:rPr>
              <w:br/>
              <w:t>ПРО.МЕД.ЦС Прага а.с., Чеська Республіка</w:t>
            </w:r>
            <w:r w:rsidRPr="00DC19A8">
              <w:rPr>
                <w:rFonts w:ascii="Arial" w:hAnsi="Arial" w:cs="Arial"/>
                <w:sz w:val="16"/>
                <w:szCs w:val="16"/>
              </w:rPr>
              <w:br/>
              <w:t>виробництво, первинне і вторинне пакування:</w:t>
            </w:r>
            <w:r w:rsidRPr="00DC19A8">
              <w:rPr>
                <w:rFonts w:ascii="Arial" w:hAnsi="Arial" w:cs="Arial"/>
                <w:sz w:val="16"/>
                <w:szCs w:val="16"/>
              </w:rPr>
              <w:br/>
              <w:t>ХБМ Фарма с.р.о., Словацька Республіка</w:t>
            </w:r>
            <w:r w:rsidRPr="00DC19A8">
              <w:rPr>
                <w:rFonts w:ascii="Arial" w:hAnsi="Arial" w:cs="Arial"/>
                <w:sz w:val="16"/>
                <w:szCs w:val="16"/>
              </w:rPr>
              <w:br/>
              <w:t>первинне і вторинне пакування:</w:t>
            </w:r>
            <w:r w:rsidRPr="00DC19A8">
              <w:rPr>
                <w:rFonts w:ascii="Arial" w:hAnsi="Arial" w:cs="Arial"/>
                <w:sz w:val="16"/>
                <w:szCs w:val="16"/>
              </w:rPr>
              <w:br/>
              <w:t>КООФАРМА с.р.о., Чеська Республiка</w:t>
            </w:r>
            <w:r w:rsidRPr="00DC19A8">
              <w:rPr>
                <w:rFonts w:ascii="Arial" w:hAnsi="Arial" w:cs="Arial"/>
                <w:sz w:val="16"/>
                <w:szCs w:val="16"/>
              </w:rPr>
              <w:br/>
              <w:t xml:space="preserve">контроль якості: </w:t>
            </w:r>
            <w:r w:rsidRPr="00DC19A8">
              <w:rPr>
                <w:rFonts w:ascii="Arial" w:hAnsi="Arial" w:cs="Arial"/>
                <w:sz w:val="16"/>
                <w:szCs w:val="16"/>
              </w:rPr>
              <w:br/>
              <w:t>АЛС Чеська Республіка, с.р.о., Чеська Республiка</w:t>
            </w:r>
            <w:r w:rsidRPr="00DC19A8">
              <w:rPr>
                <w:rFonts w:ascii="Arial" w:hAnsi="Arial" w:cs="Arial"/>
                <w:sz w:val="16"/>
                <w:szCs w:val="16"/>
              </w:rPr>
              <w:br/>
              <w:t>первинне та вторинне пакування:</w:t>
            </w:r>
            <w:r w:rsidRPr="00DC19A8">
              <w:rPr>
                <w:rFonts w:ascii="Arial" w:hAnsi="Arial" w:cs="Arial"/>
                <w:sz w:val="16"/>
                <w:szCs w:val="16"/>
              </w:rPr>
              <w:br/>
              <w:t>Санека Фармасьютикалз а.с.,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Чеська Республіка/</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Словацька Республіка</w:t>
            </w:r>
            <w:r w:rsidRPr="00DC19A8">
              <w:rPr>
                <w:rFonts w:ascii="Arial" w:hAnsi="Arial" w:cs="Arial"/>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A3183A" w:rsidRDefault="00A3183A" w:rsidP="000E6026">
            <w:pPr>
              <w:jc w:val="center"/>
              <w:rPr>
                <w:rFonts w:ascii="Arial" w:hAnsi="Arial"/>
                <w:sz w:val="16"/>
                <w:szCs w:val="16"/>
                <w:lang w:val="en-US"/>
              </w:rPr>
            </w:pPr>
            <w:r w:rsidRPr="00A3183A">
              <w:rPr>
                <w:rFonts w:ascii="Arial" w:hAnsi="Arial"/>
                <w:sz w:val="16"/>
                <w:szCs w:val="16"/>
                <w:lang w:val="uk-UA"/>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Санека Фармасьютикалз а.с., Словацька Республіка Нітрянська 100, 920 27 Глоговець, Словацька Республіка </w:t>
            </w:r>
            <w:r w:rsidRPr="00DC19A8">
              <w:rPr>
                <w:rFonts w:ascii="Arial" w:hAnsi="Arial"/>
                <w:sz w:val="16"/>
                <w:szCs w:val="16"/>
              </w:rPr>
              <w:t>Saneca</w:t>
            </w:r>
            <w:r w:rsidRPr="00A3183A">
              <w:rPr>
                <w:rFonts w:ascii="Arial" w:hAnsi="Arial"/>
                <w:sz w:val="16"/>
                <w:szCs w:val="16"/>
                <w:lang w:val="uk-UA"/>
              </w:rPr>
              <w:t xml:space="preserve"> </w:t>
            </w:r>
            <w:r w:rsidRPr="00DC19A8">
              <w:rPr>
                <w:rFonts w:ascii="Arial" w:hAnsi="Arial"/>
                <w:sz w:val="16"/>
                <w:szCs w:val="16"/>
              </w:rPr>
              <w:t>Pharmaceuticals</w:t>
            </w:r>
            <w:r w:rsidRPr="00A3183A">
              <w:rPr>
                <w:rFonts w:ascii="Arial" w:hAnsi="Arial"/>
                <w:sz w:val="16"/>
                <w:szCs w:val="16"/>
                <w:lang w:val="uk-UA"/>
              </w:rPr>
              <w:t xml:space="preserve"> </w:t>
            </w:r>
            <w:r w:rsidRPr="00DC19A8">
              <w:rPr>
                <w:rFonts w:ascii="Arial" w:hAnsi="Arial"/>
                <w:sz w:val="16"/>
                <w:szCs w:val="16"/>
              </w:rPr>
              <w:t>a</w:t>
            </w:r>
            <w:r w:rsidRPr="00A3183A">
              <w:rPr>
                <w:rFonts w:ascii="Arial" w:hAnsi="Arial"/>
                <w:sz w:val="16"/>
                <w:szCs w:val="16"/>
                <w:lang w:val="uk-UA"/>
              </w:rPr>
              <w:t>.</w:t>
            </w:r>
            <w:r w:rsidRPr="00DC19A8">
              <w:rPr>
                <w:rFonts w:ascii="Arial" w:hAnsi="Arial"/>
                <w:sz w:val="16"/>
                <w:szCs w:val="16"/>
              </w:rPr>
              <w:t>s</w:t>
            </w:r>
            <w:r w:rsidRPr="00A3183A">
              <w:rPr>
                <w:rFonts w:ascii="Arial" w:hAnsi="Arial"/>
                <w:sz w:val="16"/>
                <w:szCs w:val="16"/>
                <w:lang w:val="uk-UA"/>
              </w:rPr>
              <w:t xml:space="preserve">., </w:t>
            </w:r>
            <w:r w:rsidRPr="00DC19A8">
              <w:rPr>
                <w:rFonts w:ascii="Arial" w:hAnsi="Arial"/>
                <w:sz w:val="16"/>
                <w:szCs w:val="16"/>
              </w:rPr>
              <w:t>Slovak</w:t>
            </w:r>
            <w:r w:rsidRPr="00A3183A">
              <w:rPr>
                <w:rFonts w:ascii="Arial" w:hAnsi="Arial"/>
                <w:sz w:val="16"/>
                <w:szCs w:val="16"/>
                <w:lang w:val="uk-UA"/>
              </w:rPr>
              <w:t xml:space="preserve"> </w:t>
            </w:r>
            <w:r w:rsidRPr="00DC19A8">
              <w:rPr>
                <w:rFonts w:ascii="Arial" w:hAnsi="Arial"/>
                <w:sz w:val="16"/>
                <w:szCs w:val="16"/>
              </w:rPr>
              <w:t>Republic</w:t>
            </w:r>
            <w:r w:rsidRPr="00A3183A">
              <w:rPr>
                <w:rFonts w:ascii="Arial" w:hAnsi="Arial"/>
                <w:sz w:val="16"/>
                <w:szCs w:val="16"/>
                <w:lang w:val="uk-UA"/>
              </w:rPr>
              <w:t xml:space="preserve"> </w:t>
            </w:r>
            <w:r w:rsidRPr="00DC19A8">
              <w:rPr>
                <w:rFonts w:ascii="Arial" w:hAnsi="Arial"/>
                <w:sz w:val="16"/>
                <w:szCs w:val="16"/>
              </w:rPr>
              <w:t>Nitrianska</w:t>
            </w:r>
            <w:r w:rsidRPr="00A3183A">
              <w:rPr>
                <w:rFonts w:ascii="Arial" w:hAnsi="Arial"/>
                <w:sz w:val="16"/>
                <w:szCs w:val="16"/>
                <w:lang w:val="uk-UA"/>
              </w:rPr>
              <w:t xml:space="preserve"> 100, 920 27 </w:t>
            </w:r>
            <w:r w:rsidRPr="00DC19A8">
              <w:rPr>
                <w:rFonts w:ascii="Arial" w:hAnsi="Arial"/>
                <w:sz w:val="16"/>
                <w:szCs w:val="16"/>
              </w:rPr>
              <w:t>Hlohovec</w:t>
            </w:r>
            <w:r w:rsidRPr="00A3183A">
              <w:rPr>
                <w:rFonts w:ascii="Arial" w:hAnsi="Arial"/>
                <w:sz w:val="16"/>
                <w:szCs w:val="16"/>
                <w:lang w:val="uk-UA"/>
              </w:rPr>
              <w:t xml:space="preserve">, </w:t>
            </w:r>
            <w:r w:rsidRPr="00DC19A8">
              <w:rPr>
                <w:rFonts w:ascii="Arial" w:hAnsi="Arial"/>
                <w:sz w:val="16"/>
                <w:szCs w:val="16"/>
              </w:rPr>
              <w:t>Slovak</w:t>
            </w:r>
            <w:r w:rsidRPr="00A3183A">
              <w:rPr>
                <w:rFonts w:ascii="Arial" w:hAnsi="Arial"/>
                <w:sz w:val="16"/>
                <w:szCs w:val="16"/>
                <w:lang w:val="uk-UA"/>
              </w:rPr>
              <w:t xml:space="preserve"> </w:t>
            </w:r>
            <w:r w:rsidRPr="00DC19A8">
              <w:rPr>
                <w:rFonts w:ascii="Arial" w:hAnsi="Arial"/>
                <w:sz w:val="16"/>
                <w:szCs w:val="16"/>
              </w:rPr>
              <w:t>Republic</w:t>
            </w:r>
            <w:r w:rsidRPr="00A3183A">
              <w:rPr>
                <w:rFonts w:ascii="Arial" w:hAnsi="Arial"/>
                <w:sz w:val="16"/>
                <w:szCs w:val="16"/>
                <w:lang w:val="uk-UA"/>
              </w:rPr>
              <w:t xml:space="preserve"> Приведення до матеріалів виробника. Зміни І типу - Зміни з якості. Готовий лікарський засіб. Зміни у виробництві. </w:t>
            </w:r>
            <w:r w:rsidRPr="00DC19A8">
              <w:rPr>
                <w:rFonts w:ascii="Arial" w:hAnsi="Arial"/>
                <w:sz w:val="16"/>
                <w:szCs w:val="16"/>
              </w:rPr>
              <w:t xml:space="preserve">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виробництва, видалення ІPC тесту, а саме: Висота ядра таблетки (Deletion of non-significant in-process test (deletion of the parameter Core height from IPC)).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для первинного пакування: Санека Фармасьютикалз а.с., Словацька Республіка Нітрянська 100, 920 27 Глоговець, Словацька Республіка Saneca Pharmaceuticals a.s., Slovak Republic Nitrianska 100, 920 27 Hlohovec, Slovak Republic, приведення до матеріалів виробника.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Уточнення назви допоміжної речовини макрогол, що входить до складу суміші для покриття Opadry II white 85F18422 виробництва Colorcon, з метою приведення у відповідність до документації виробника. Кількість і молекулярна маса макроголу не змінюється. Затверджено: Макрогол (поліетиленгліколь) 4000 (відповідно до Яронської фармакопеї JP) – 0,61мг. Запропоновано: Макрогол (поліетиленгліколь) 3350 (Відповідно до ЕР) – 0,61мг.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Трансфер методики випробування за показником «Розчинення» до іншої лабораторії, з дещо відмінним UV-VIS спектрофотометром, іншою кюветою для вимірювання (5 мм замість 10 мм), що призводить до змін в методиці. </w:t>
            </w:r>
            <w:r w:rsidRPr="00A3183A">
              <w:rPr>
                <w:rFonts w:ascii="Arial" w:hAnsi="Arial"/>
                <w:sz w:val="16"/>
                <w:szCs w:val="16"/>
                <w:lang w:val="en-US"/>
              </w:rPr>
              <w:t xml:space="preserve">The dissolution method was transferred inside PRO.MED.CS from one laboratory to another equipped with slightly different UV-VIS spectrometer. Therefore, the cell for measurement is different. The method validation in dossier was amended with "Method transfer and verification protocol" to provide comparative dissolution results. </w:t>
            </w:r>
            <w:r w:rsidRPr="00DC19A8">
              <w:rPr>
                <w:rFonts w:ascii="Arial" w:hAnsi="Arial"/>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в методиці випробування за показником «Кількісне визначення» (пробопідготовка: додавання центрифугування як альтернативи до фільтрації при приготуванні випробовуваного розчину), The assay method was newly revalidated using centrifugation as the final step in the sample preparation and including stability of the sample and reference solution.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в методиці випробування за показником «Супровідні домішки». Проведено валідацію для домішок A,B,C., Minor changes to the purity test procedure for the finished product. </w:t>
            </w:r>
            <w:r w:rsidRPr="00A3183A">
              <w:rPr>
                <w:rFonts w:ascii="Arial" w:hAnsi="Arial"/>
                <w:sz w:val="16"/>
                <w:szCs w:val="16"/>
                <w:lang w:val="en-US"/>
              </w:rPr>
              <w:t xml:space="preserve">The purity method was changed. The validation of new methods was performed according to ICH guidline Q2(R1)- Validation of Analytical Procedures and in accordance with the appproved specification including three known impurities A, B and C. The validated parameters are: Linearity, Accuracy, Range, Precision and Intermedite precision, Limit of quantitation, Selectivity and Robustness.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І</w:t>
            </w:r>
            <w:r w:rsidRPr="00A3183A">
              <w:rPr>
                <w:rFonts w:ascii="Arial" w:hAnsi="Arial"/>
                <w:sz w:val="16"/>
                <w:szCs w:val="16"/>
                <w:lang w:val="en-US"/>
              </w:rPr>
              <w:t xml:space="preserve"> </w:t>
            </w:r>
            <w:r w:rsidRPr="00DC19A8">
              <w:rPr>
                <w:rFonts w:ascii="Arial" w:hAnsi="Arial"/>
                <w:sz w:val="16"/>
                <w:szCs w:val="16"/>
              </w:rPr>
              <w:t>типу</w:t>
            </w:r>
            <w:r w:rsidRPr="00A3183A">
              <w:rPr>
                <w:rFonts w:ascii="Arial" w:hAnsi="Arial"/>
                <w:sz w:val="16"/>
                <w:szCs w:val="16"/>
                <w:lang w:val="en-US"/>
              </w:rPr>
              <w:t xml:space="preserve"> -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з</w:t>
            </w:r>
            <w:r w:rsidRPr="00A3183A">
              <w:rPr>
                <w:rFonts w:ascii="Arial" w:hAnsi="Arial"/>
                <w:sz w:val="16"/>
                <w:szCs w:val="16"/>
                <w:lang w:val="en-US"/>
              </w:rPr>
              <w:t xml:space="preserve"> </w:t>
            </w:r>
            <w:r w:rsidRPr="00DC19A8">
              <w:rPr>
                <w:rFonts w:ascii="Arial" w:hAnsi="Arial"/>
                <w:sz w:val="16"/>
                <w:szCs w:val="16"/>
              </w:rPr>
              <w:t>якості</w:t>
            </w:r>
            <w:r w:rsidRPr="00A3183A">
              <w:rPr>
                <w:rFonts w:ascii="Arial" w:hAnsi="Arial"/>
                <w:sz w:val="16"/>
                <w:szCs w:val="16"/>
                <w:lang w:val="en-US"/>
              </w:rPr>
              <w:t xml:space="preserve">. </w:t>
            </w:r>
            <w:r w:rsidRPr="00DC19A8">
              <w:rPr>
                <w:rFonts w:ascii="Arial" w:hAnsi="Arial"/>
                <w:sz w:val="16"/>
                <w:szCs w:val="16"/>
              </w:rPr>
              <w:t>Готовий</w:t>
            </w:r>
            <w:r w:rsidRPr="00A3183A">
              <w:rPr>
                <w:rFonts w:ascii="Arial" w:hAnsi="Arial"/>
                <w:sz w:val="16"/>
                <w:szCs w:val="16"/>
                <w:lang w:val="en-US"/>
              </w:rPr>
              <w:t xml:space="preserve"> </w:t>
            </w:r>
            <w:r w:rsidRPr="00DC19A8">
              <w:rPr>
                <w:rFonts w:ascii="Arial" w:hAnsi="Arial"/>
                <w:sz w:val="16"/>
                <w:szCs w:val="16"/>
              </w:rPr>
              <w:t>лікарський</w:t>
            </w:r>
            <w:r w:rsidRPr="00A3183A">
              <w:rPr>
                <w:rFonts w:ascii="Arial" w:hAnsi="Arial"/>
                <w:sz w:val="16"/>
                <w:szCs w:val="16"/>
                <w:lang w:val="en-US"/>
              </w:rPr>
              <w:t xml:space="preserve"> </w:t>
            </w:r>
            <w:r w:rsidRPr="00DC19A8">
              <w:rPr>
                <w:rFonts w:ascii="Arial" w:hAnsi="Arial"/>
                <w:sz w:val="16"/>
                <w:szCs w:val="16"/>
              </w:rPr>
              <w:t>засіб</w:t>
            </w:r>
            <w:r w:rsidRPr="00A3183A">
              <w:rPr>
                <w:rFonts w:ascii="Arial" w:hAnsi="Arial"/>
                <w:sz w:val="16"/>
                <w:szCs w:val="16"/>
                <w:lang w:val="en-US"/>
              </w:rPr>
              <w:t xml:space="preserve">. </w:t>
            </w:r>
            <w:r w:rsidRPr="00DC19A8">
              <w:rPr>
                <w:rFonts w:ascii="Arial" w:hAnsi="Arial"/>
                <w:sz w:val="16"/>
                <w:szCs w:val="16"/>
              </w:rPr>
              <w:t>Контроль</w:t>
            </w:r>
            <w:r w:rsidRPr="00A3183A">
              <w:rPr>
                <w:rFonts w:ascii="Arial" w:hAnsi="Arial"/>
                <w:sz w:val="16"/>
                <w:szCs w:val="16"/>
                <w:lang w:val="en-US"/>
              </w:rPr>
              <w:t xml:space="preserve"> </w:t>
            </w:r>
            <w:r w:rsidRPr="00DC19A8">
              <w:rPr>
                <w:rFonts w:ascii="Arial" w:hAnsi="Arial"/>
                <w:sz w:val="16"/>
                <w:szCs w:val="16"/>
              </w:rPr>
              <w:t>готового</w:t>
            </w:r>
            <w:r w:rsidRPr="00A3183A">
              <w:rPr>
                <w:rFonts w:ascii="Arial" w:hAnsi="Arial"/>
                <w:sz w:val="16"/>
                <w:szCs w:val="16"/>
                <w:lang w:val="en-US"/>
              </w:rPr>
              <w:t xml:space="preserve"> </w:t>
            </w:r>
            <w:r w:rsidRPr="00DC19A8">
              <w:rPr>
                <w:rFonts w:ascii="Arial" w:hAnsi="Arial"/>
                <w:sz w:val="16"/>
                <w:szCs w:val="16"/>
              </w:rPr>
              <w:t>лікарського</w:t>
            </w:r>
            <w:r w:rsidRPr="00A3183A">
              <w:rPr>
                <w:rFonts w:ascii="Arial" w:hAnsi="Arial"/>
                <w:sz w:val="16"/>
                <w:szCs w:val="16"/>
                <w:lang w:val="en-US"/>
              </w:rPr>
              <w:t xml:space="preserve"> </w:t>
            </w:r>
            <w:r w:rsidRPr="00DC19A8">
              <w:rPr>
                <w:rFonts w:ascii="Arial" w:hAnsi="Arial"/>
                <w:sz w:val="16"/>
                <w:szCs w:val="16"/>
              </w:rPr>
              <w:t>засобу</w:t>
            </w:r>
            <w:r w:rsidRPr="00A3183A">
              <w:rPr>
                <w:rFonts w:ascii="Arial" w:hAnsi="Arial"/>
                <w:sz w:val="16"/>
                <w:szCs w:val="16"/>
                <w:lang w:val="en-US"/>
              </w:rPr>
              <w:t xml:space="preserve"> (</w:t>
            </w:r>
            <w:r w:rsidRPr="00DC19A8">
              <w:rPr>
                <w:rFonts w:ascii="Arial" w:hAnsi="Arial"/>
                <w:sz w:val="16"/>
                <w:szCs w:val="16"/>
              </w:rPr>
              <w:t>інші</w:t>
            </w:r>
            <w:r w:rsidRPr="00A3183A">
              <w:rPr>
                <w:rFonts w:ascii="Arial" w:hAnsi="Arial"/>
                <w:sz w:val="16"/>
                <w:szCs w:val="16"/>
                <w:lang w:val="en-US"/>
              </w:rPr>
              <w:t xml:space="preserve">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Оновлення</w:t>
            </w:r>
            <w:r w:rsidRPr="00A3183A">
              <w:rPr>
                <w:rFonts w:ascii="Arial" w:hAnsi="Arial"/>
                <w:sz w:val="16"/>
                <w:szCs w:val="16"/>
                <w:lang w:val="en-US"/>
              </w:rPr>
              <w:t xml:space="preserve"> </w:t>
            </w:r>
            <w:r w:rsidRPr="00DC19A8">
              <w:rPr>
                <w:rFonts w:ascii="Arial" w:hAnsi="Arial"/>
                <w:sz w:val="16"/>
                <w:szCs w:val="16"/>
              </w:rPr>
              <w:t>розділу</w:t>
            </w:r>
            <w:r w:rsidRPr="00A3183A">
              <w:rPr>
                <w:rFonts w:ascii="Arial" w:hAnsi="Arial"/>
                <w:sz w:val="16"/>
                <w:szCs w:val="16"/>
                <w:lang w:val="en-US"/>
              </w:rPr>
              <w:t xml:space="preserve"> 3.2.</w:t>
            </w:r>
            <w:r w:rsidRPr="00DC19A8">
              <w:rPr>
                <w:rFonts w:ascii="Arial" w:hAnsi="Arial"/>
                <w:sz w:val="16"/>
                <w:szCs w:val="16"/>
              </w:rPr>
              <w:t>Р</w:t>
            </w:r>
            <w:r w:rsidRPr="00A3183A">
              <w:rPr>
                <w:rFonts w:ascii="Arial" w:hAnsi="Arial"/>
                <w:sz w:val="16"/>
                <w:szCs w:val="16"/>
                <w:lang w:val="en-US"/>
              </w:rPr>
              <w:t xml:space="preserve">.5 Analytical Procedures, </w:t>
            </w:r>
            <w:r w:rsidRPr="00DC19A8">
              <w:rPr>
                <w:rFonts w:ascii="Arial" w:hAnsi="Arial"/>
                <w:sz w:val="16"/>
                <w:szCs w:val="16"/>
              </w:rPr>
              <w:t>а</w:t>
            </w:r>
            <w:r w:rsidRPr="00A3183A">
              <w:rPr>
                <w:rFonts w:ascii="Arial" w:hAnsi="Arial"/>
                <w:sz w:val="16"/>
                <w:szCs w:val="16"/>
                <w:lang w:val="en-US"/>
              </w:rPr>
              <w:t xml:space="preserve"> </w:t>
            </w:r>
            <w:r w:rsidRPr="00DC19A8">
              <w:rPr>
                <w:rFonts w:ascii="Arial" w:hAnsi="Arial"/>
                <w:sz w:val="16"/>
                <w:szCs w:val="16"/>
              </w:rPr>
              <w:t>саме</w:t>
            </w:r>
            <w:r w:rsidRPr="00A3183A">
              <w:rPr>
                <w:rFonts w:ascii="Arial" w:hAnsi="Arial"/>
                <w:sz w:val="16"/>
                <w:szCs w:val="16"/>
                <w:lang w:val="en-US"/>
              </w:rPr>
              <w:t xml:space="preserve">: </w:t>
            </w:r>
            <w:r w:rsidRPr="00DC19A8">
              <w:rPr>
                <w:rFonts w:ascii="Arial" w:hAnsi="Arial"/>
                <w:sz w:val="16"/>
                <w:szCs w:val="16"/>
              </w:rPr>
              <w:t>Загальний</w:t>
            </w:r>
            <w:r w:rsidRPr="00A3183A">
              <w:rPr>
                <w:rFonts w:ascii="Arial" w:hAnsi="Arial"/>
                <w:sz w:val="16"/>
                <w:szCs w:val="16"/>
                <w:lang w:val="en-US"/>
              </w:rPr>
              <w:t xml:space="preserve"> </w:t>
            </w:r>
            <w:r w:rsidRPr="00DC19A8">
              <w:rPr>
                <w:rFonts w:ascii="Arial" w:hAnsi="Arial"/>
                <w:sz w:val="16"/>
                <w:szCs w:val="16"/>
              </w:rPr>
              <w:t>вступ</w:t>
            </w:r>
            <w:r w:rsidRPr="00A3183A">
              <w:rPr>
                <w:rFonts w:ascii="Arial" w:hAnsi="Arial"/>
                <w:sz w:val="16"/>
                <w:szCs w:val="16"/>
                <w:lang w:val="en-US"/>
              </w:rPr>
              <w:t xml:space="preserve"> </w:t>
            </w:r>
            <w:r w:rsidRPr="00DC19A8">
              <w:rPr>
                <w:rFonts w:ascii="Arial" w:hAnsi="Arial"/>
                <w:sz w:val="16"/>
                <w:szCs w:val="16"/>
              </w:rPr>
              <w:t>додано</w:t>
            </w:r>
            <w:r w:rsidRPr="00A3183A">
              <w:rPr>
                <w:rFonts w:ascii="Arial" w:hAnsi="Arial"/>
                <w:sz w:val="16"/>
                <w:szCs w:val="16"/>
                <w:lang w:val="en-US"/>
              </w:rPr>
              <w:t xml:space="preserve">, </w:t>
            </w:r>
            <w:r w:rsidRPr="00DC19A8">
              <w:rPr>
                <w:rFonts w:ascii="Arial" w:hAnsi="Arial"/>
                <w:sz w:val="16"/>
                <w:szCs w:val="16"/>
              </w:rPr>
              <w:t>щоб</w:t>
            </w:r>
            <w:r w:rsidRPr="00A3183A">
              <w:rPr>
                <w:rFonts w:ascii="Arial" w:hAnsi="Arial"/>
                <w:sz w:val="16"/>
                <w:szCs w:val="16"/>
                <w:lang w:val="en-US"/>
              </w:rPr>
              <w:t xml:space="preserve"> </w:t>
            </w:r>
            <w:r w:rsidRPr="00DC19A8">
              <w:rPr>
                <w:rFonts w:ascii="Arial" w:hAnsi="Arial"/>
                <w:sz w:val="16"/>
                <w:szCs w:val="16"/>
              </w:rPr>
              <w:t>відповідати</w:t>
            </w:r>
            <w:r w:rsidRPr="00A3183A">
              <w:rPr>
                <w:rFonts w:ascii="Arial" w:hAnsi="Arial"/>
                <w:sz w:val="16"/>
                <w:szCs w:val="16"/>
                <w:lang w:val="en-US"/>
              </w:rPr>
              <w:t xml:space="preserve"> </w:t>
            </w:r>
            <w:r w:rsidRPr="00DC19A8">
              <w:rPr>
                <w:rFonts w:ascii="Arial" w:hAnsi="Arial"/>
                <w:sz w:val="16"/>
                <w:szCs w:val="16"/>
              </w:rPr>
              <w:t>поточному</w:t>
            </w:r>
            <w:r w:rsidRPr="00A3183A">
              <w:rPr>
                <w:rFonts w:ascii="Arial" w:hAnsi="Arial"/>
                <w:sz w:val="16"/>
                <w:szCs w:val="16"/>
                <w:lang w:val="en-US"/>
              </w:rPr>
              <w:t xml:space="preserve"> </w:t>
            </w:r>
            <w:r w:rsidRPr="00DC19A8">
              <w:rPr>
                <w:rFonts w:ascii="Arial" w:hAnsi="Arial"/>
                <w:sz w:val="16"/>
                <w:szCs w:val="16"/>
              </w:rPr>
              <w:t>формату</w:t>
            </w:r>
            <w:r w:rsidRPr="00A3183A">
              <w:rPr>
                <w:rFonts w:ascii="Arial" w:hAnsi="Arial"/>
                <w:sz w:val="16"/>
                <w:szCs w:val="16"/>
                <w:lang w:val="en-US"/>
              </w:rPr>
              <w:t xml:space="preserve"> </w:t>
            </w:r>
            <w:r w:rsidRPr="00DC19A8">
              <w:rPr>
                <w:rFonts w:ascii="Arial" w:hAnsi="Arial"/>
                <w:sz w:val="16"/>
                <w:szCs w:val="16"/>
              </w:rPr>
              <w:t>розділу</w:t>
            </w:r>
            <w:r w:rsidRPr="00A3183A">
              <w:rPr>
                <w:rFonts w:ascii="Arial" w:hAnsi="Arial"/>
                <w:sz w:val="16"/>
                <w:szCs w:val="16"/>
                <w:lang w:val="en-US"/>
              </w:rPr>
              <w:t xml:space="preserve">. </w:t>
            </w:r>
            <w:r w:rsidRPr="00DC19A8">
              <w:rPr>
                <w:rFonts w:ascii="Arial" w:hAnsi="Arial"/>
                <w:sz w:val="16"/>
                <w:szCs w:val="16"/>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параметрів специфікацій для допоміжної речовини Opadry II White 85F18422 - приведення до оновлених матеріалів виробника. Зміни І типу - Зміни з якості. Готовий лікарський засіб. Контроль допоміжних речовин (інші зміни). Приведення формату подачі інформації розділу 3.2.P.4. Контроль допоміжних речовин, та всіх підрозділів даного розділу, до вимог ЗТД формату у відповідності з документами виробника; видалення інформації, що зазначена російською мовою: 3.2.P.4.1. </w:t>
            </w:r>
            <w:r w:rsidRPr="00A3183A">
              <w:rPr>
                <w:rFonts w:ascii="Arial" w:hAnsi="Arial"/>
                <w:sz w:val="16"/>
                <w:szCs w:val="16"/>
                <w:lang w:val="en-US"/>
              </w:rPr>
              <w:t xml:space="preserve">Specifications. 3.2.P.4.2. Analytical procedures. 3.2.P.4.3. Validation of analytical procedures. 3.2.P.4.4. Justification of specifications. 3.2.P.4.5. Excipients of human or animal origin. 3.2.P.4.6. Novel excipients.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І</w:t>
            </w:r>
            <w:r w:rsidRPr="00A3183A">
              <w:rPr>
                <w:rFonts w:ascii="Arial" w:hAnsi="Arial"/>
                <w:sz w:val="16"/>
                <w:szCs w:val="16"/>
                <w:lang w:val="en-US"/>
              </w:rPr>
              <w:t xml:space="preserve"> </w:t>
            </w:r>
            <w:r w:rsidRPr="00DC19A8">
              <w:rPr>
                <w:rFonts w:ascii="Arial" w:hAnsi="Arial"/>
                <w:sz w:val="16"/>
                <w:szCs w:val="16"/>
              </w:rPr>
              <w:t>типу</w:t>
            </w:r>
            <w:r w:rsidRPr="00A3183A">
              <w:rPr>
                <w:rFonts w:ascii="Arial" w:hAnsi="Arial"/>
                <w:sz w:val="16"/>
                <w:szCs w:val="16"/>
                <w:lang w:val="en-US"/>
              </w:rPr>
              <w:t xml:space="preserve"> -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з</w:t>
            </w:r>
            <w:r w:rsidRPr="00A3183A">
              <w:rPr>
                <w:rFonts w:ascii="Arial" w:hAnsi="Arial"/>
                <w:sz w:val="16"/>
                <w:szCs w:val="16"/>
                <w:lang w:val="en-US"/>
              </w:rPr>
              <w:t xml:space="preserve"> </w:t>
            </w:r>
            <w:r w:rsidRPr="00DC19A8">
              <w:rPr>
                <w:rFonts w:ascii="Arial" w:hAnsi="Arial"/>
                <w:sz w:val="16"/>
                <w:szCs w:val="16"/>
              </w:rPr>
              <w:t>якості</w:t>
            </w:r>
            <w:r w:rsidRPr="00A3183A">
              <w:rPr>
                <w:rFonts w:ascii="Arial" w:hAnsi="Arial"/>
                <w:sz w:val="16"/>
                <w:szCs w:val="16"/>
                <w:lang w:val="en-US"/>
              </w:rPr>
              <w:t xml:space="preserve">. </w:t>
            </w:r>
            <w:r w:rsidRPr="00DC19A8">
              <w:rPr>
                <w:rFonts w:ascii="Arial" w:hAnsi="Arial"/>
                <w:sz w:val="16"/>
                <w:szCs w:val="16"/>
              </w:rPr>
              <w:t>Сертифікат</w:t>
            </w:r>
            <w:r w:rsidRPr="00A3183A">
              <w:rPr>
                <w:rFonts w:ascii="Arial" w:hAnsi="Arial"/>
                <w:sz w:val="16"/>
                <w:szCs w:val="16"/>
                <w:lang w:val="en-US"/>
              </w:rPr>
              <w:t xml:space="preserve"> </w:t>
            </w:r>
            <w:r w:rsidRPr="00DC19A8">
              <w:rPr>
                <w:rFonts w:ascii="Arial" w:hAnsi="Arial"/>
                <w:sz w:val="16"/>
                <w:szCs w:val="16"/>
              </w:rPr>
              <w:t>відповідності</w:t>
            </w:r>
            <w:r w:rsidRPr="00A3183A">
              <w:rPr>
                <w:rFonts w:ascii="Arial" w:hAnsi="Arial"/>
                <w:sz w:val="16"/>
                <w:szCs w:val="16"/>
                <w:lang w:val="en-US"/>
              </w:rPr>
              <w:t>/</w:t>
            </w:r>
            <w:r w:rsidRPr="00DC19A8">
              <w:rPr>
                <w:rFonts w:ascii="Arial" w:hAnsi="Arial"/>
                <w:sz w:val="16"/>
                <w:szCs w:val="16"/>
              </w:rPr>
              <w:t>ГЕ</w:t>
            </w:r>
            <w:r w:rsidRPr="00A3183A">
              <w:rPr>
                <w:rFonts w:ascii="Arial" w:hAnsi="Arial"/>
                <w:sz w:val="16"/>
                <w:szCs w:val="16"/>
                <w:lang w:val="en-US"/>
              </w:rPr>
              <w:t>-</w:t>
            </w:r>
            <w:r w:rsidRPr="00DC19A8">
              <w:rPr>
                <w:rFonts w:ascii="Arial" w:hAnsi="Arial"/>
                <w:sz w:val="16"/>
                <w:szCs w:val="16"/>
              </w:rPr>
              <w:t>сертифікат</w:t>
            </w:r>
            <w:r w:rsidRPr="00A3183A">
              <w:rPr>
                <w:rFonts w:ascii="Arial" w:hAnsi="Arial"/>
                <w:sz w:val="16"/>
                <w:szCs w:val="16"/>
                <w:lang w:val="en-US"/>
              </w:rPr>
              <w:t xml:space="preserve"> </w:t>
            </w:r>
            <w:r w:rsidRPr="00DC19A8">
              <w:rPr>
                <w:rFonts w:ascii="Arial" w:hAnsi="Arial"/>
                <w:sz w:val="16"/>
                <w:szCs w:val="16"/>
              </w:rPr>
              <w:t>відповідності</w:t>
            </w:r>
            <w:r w:rsidRPr="00A3183A">
              <w:rPr>
                <w:rFonts w:ascii="Arial" w:hAnsi="Arial"/>
                <w:sz w:val="16"/>
                <w:szCs w:val="16"/>
                <w:lang w:val="en-US"/>
              </w:rPr>
              <w:t xml:space="preserve"> </w:t>
            </w:r>
            <w:r w:rsidRPr="00DC19A8">
              <w:rPr>
                <w:rFonts w:ascii="Arial" w:hAnsi="Arial"/>
                <w:sz w:val="16"/>
                <w:szCs w:val="16"/>
              </w:rPr>
              <w:t>Європейській</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w:t>
            </w:r>
            <w:r w:rsidRPr="00DC19A8">
              <w:rPr>
                <w:rFonts w:ascii="Arial" w:hAnsi="Arial"/>
                <w:sz w:val="16"/>
                <w:szCs w:val="16"/>
              </w:rPr>
              <w:t>монографії</w:t>
            </w:r>
            <w:r w:rsidRPr="00A3183A">
              <w:rPr>
                <w:rFonts w:ascii="Arial" w:hAnsi="Arial"/>
                <w:sz w:val="16"/>
                <w:szCs w:val="16"/>
                <w:lang w:val="en-US"/>
              </w:rPr>
              <w:t xml:space="preserve">.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пов</w:t>
            </w:r>
            <w:r w:rsidRPr="00A3183A">
              <w:rPr>
                <w:rFonts w:ascii="Arial" w:hAnsi="Arial"/>
                <w:sz w:val="16"/>
                <w:szCs w:val="16"/>
                <w:lang w:val="en-US"/>
              </w:rPr>
              <w:t>'</w:t>
            </w:r>
            <w:r w:rsidRPr="00DC19A8">
              <w:rPr>
                <w:rFonts w:ascii="Arial" w:hAnsi="Arial"/>
                <w:sz w:val="16"/>
                <w:szCs w:val="16"/>
              </w:rPr>
              <w:t>язані</w:t>
            </w:r>
            <w:r w:rsidRPr="00A3183A">
              <w:rPr>
                <w:rFonts w:ascii="Arial" w:hAnsi="Arial"/>
                <w:sz w:val="16"/>
                <w:szCs w:val="16"/>
                <w:lang w:val="en-US"/>
              </w:rPr>
              <w:t xml:space="preserve"> </w:t>
            </w:r>
            <w:r w:rsidRPr="00DC19A8">
              <w:rPr>
                <w:rFonts w:ascii="Arial" w:hAnsi="Arial"/>
                <w:sz w:val="16"/>
                <w:szCs w:val="16"/>
              </w:rPr>
              <w:t>з</w:t>
            </w:r>
            <w:r w:rsidRPr="00A3183A">
              <w:rPr>
                <w:rFonts w:ascii="Arial" w:hAnsi="Arial"/>
                <w:sz w:val="16"/>
                <w:szCs w:val="16"/>
                <w:lang w:val="en-US"/>
              </w:rPr>
              <w:t xml:space="preserve"> </w:t>
            </w:r>
            <w:r w:rsidRPr="00DC19A8">
              <w:rPr>
                <w:rFonts w:ascii="Arial" w:hAnsi="Arial"/>
                <w:sz w:val="16"/>
                <w:szCs w:val="16"/>
              </w:rPr>
              <w:t>необхідністю</w:t>
            </w:r>
            <w:r w:rsidRPr="00A3183A">
              <w:rPr>
                <w:rFonts w:ascii="Arial" w:hAnsi="Arial"/>
                <w:sz w:val="16"/>
                <w:szCs w:val="16"/>
                <w:lang w:val="en-US"/>
              </w:rPr>
              <w:t xml:space="preserve"> </w:t>
            </w:r>
            <w:r w:rsidRPr="00DC19A8">
              <w:rPr>
                <w:rFonts w:ascii="Arial" w:hAnsi="Arial"/>
                <w:sz w:val="16"/>
                <w:szCs w:val="16"/>
              </w:rPr>
              <w:t>приведення</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відповідність</w:t>
            </w:r>
            <w:r w:rsidRPr="00A3183A">
              <w:rPr>
                <w:rFonts w:ascii="Arial" w:hAnsi="Arial"/>
                <w:sz w:val="16"/>
                <w:szCs w:val="16"/>
                <w:lang w:val="en-US"/>
              </w:rPr>
              <w:t xml:space="preserve"> </w:t>
            </w:r>
            <w:r w:rsidRPr="00DC19A8">
              <w:rPr>
                <w:rFonts w:ascii="Arial" w:hAnsi="Arial"/>
                <w:sz w:val="16"/>
                <w:szCs w:val="16"/>
              </w:rPr>
              <w:t>до</w:t>
            </w:r>
            <w:r w:rsidRPr="00A3183A">
              <w:rPr>
                <w:rFonts w:ascii="Arial" w:hAnsi="Arial"/>
                <w:sz w:val="16"/>
                <w:szCs w:val="16"/>
                <w:lang w:val="en-US"/>
              </w:rPr>
              <w:t xml:space="preserve"> </w:t>
            </w:r>
            <w:r w:rsidRPr="00DC19A8">
              <w:rPr>
                <w:rFonts w:ascii="Arial" w:hAnsi="Arial"/>
                <w:sz w:val="16"/>
                <w:szCs w:val="16"/>
              </w:rPr>
              <w:t>монографії</w:t>
            </w:r>
            <w:r w:rsidRPr="00A3183A">
              <w:rPr>
                <w:rFonts w:ascii="Arial" w:hAnsi="Arial"/>
                <w:sz w:val="16"/>
                <w:szCs w:val="16"/>
                <w:lang w:val="en-US"/>
              </w:rPr>
              <w:t xml:space="preserve"> </w:t>
            </w:r>
            <w:r w:rsidRPr="00DC19A8">
              <w:rPr>
                <w:rFonts w:ascii="Arial" w:hAnsi="Arial"/>
                <w:sz w:val="16"/>
                <w:szCs w:val="16"/>
              </w:rPr>
              <w:t>ДФУ</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Європейської</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іншої</w:t>
            </w:r>
            <w:r w:rsidRPr="00A3183A">
              <w:rPr>
                <w:rFonts w:ascii="Arial" w:hAnsi="Arial"/>
                <w:sz w:val="16"/>
                <w:szCs w:val="16"/>
                <w:lang w:val="en-US"/>
              </w:rPr>
              <w:t xml:space="preserve"> </w:t>
            </w:r>
            <w:r w:rsidRPr="00DC19A8">
              <w:rPr>
                <w:rFonts w:ascii="Arial" w:hAnsi="Arial"/>
                <w:sz w:val="16"/>
                <w:szCs w:val="16"/>
              </w:rPr>
              <w:t>національної</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держави</w:t>
            </w:r>
            <w:r w:rsidRPr="00A3183A">
              <w:rPr>
                <w:rFonts w:ascii="Arial" w:hAnsi="Arial"/>
                <w:sz w:val="16"/>
                <w:szCs w:val="16"/>
                <w:lang w:val="en-US"/>
              </w:rPr>
              <w:t xml:space="preserve"> </w:t>
            </w:r>
            <w:r w:rsidRPr="00DC19A8">
              <w:rPr>
                <w:rFonts w:ascii="Arial" w:hAnsi="Arial"/>
                <w:sz w:val="16"/>
                <w:szCs w:val="16"/>
              </w:rPr>
              <w:t>ЄС</w:t>
            </w:r>
            <w:r w:rsidRPr="00A3183A">
              <w:rPr>
                <w:rFonts w:ascii="Arial" w:hAnsi="Arial"/>
                <w:sz w:val="16"/>
                <w:szCs w:val="16"/>
                <w:lang w:val="en-US"/>
              </w:rPr>
              <w:t xml:space="preserve"> (</w:t>
            </w:r>
            <w:r w:rsidRPr="00DC19A8">
              <w:rPr>
                <w:rFonts w:ascii="Arial" w:hAnsi="Arial"/>
                <w:sz w:val="16"/>
                <w:szCs w:val="16"/>
              </w:rPr>
              <w:t>зміна</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специфікаціях</w:t>
            </w:r>
            <w:r w:rsidRPr="00A3183A">
              <w:rPr>
                <w:rFonts w:ascii="Arial" w:hAnsi="Arial"/>
                <w:sz w:val="16"/>
                <w:szCs w:val="16"/>
                <w:lang w:val="en-US"/>
              </w:rPr>
              <w:t xml:space="preserve">, </w:t>
            </w:r>
            <w:r w:rsidRPr="00DC19A8">
              <w:rPr>
                <w:rFonts w:ascii="Arial" w:hAnsi="Arial"/>
                <w:sz w:val="16"/>
                <w:szCs w:val="16"/>
              </w:rPr>
              <w:t>пов</w:t>
            </w:r>
            <w:r w:rsidRPr="00A3183A">
              <w:rPr>
                <w:rFonts w:ascii="Arial" w:hAnsi="Arial"/>
                <w:sz w:val="16"/>
                <w:szCs w:val="16"/>
                <w:lang w:val="en-US"/>
              </w:rPr>
              <w:t>'</w:t>
            </w:r>
            <w:r w:rsidRPr="00DC19A8">
              <w:rPr>
                <w:rFonts w:ascii="Arial" w:hAnsi="Arial"/>
                <w:sz w:val="16"/>
                <w:szCs w:val="16"/>
              </w:rPr>
              <w:t>язана</w:t>
            </w:r>
            <w:r w:rsidRPr="00A3183A">
              <w:rPr>
                <w:rFonts w:ascii="Arial" w:hAnsi="Arial"/>
                <w:sz w:val="16"/>
                <w:szCs w:val="16"/>
                <w:lang w:val="en-US"/>
              </w:rPr>
              <w:t xml:space="preserve"> </w:t>
            </w:r>
            <w:r w:rsidRPr="00DC19A8">
              <w:rPr>
                <w:rFonts w:ascii="Arial" w:hAnsi="Arial"/>
                <w:sz w:val="16"/>
                <w:szCs w:val="16"/>
              </w:rPr>
              <w:t>зі</w:t>
            </w:r>
            <w:r w:rsidRPr="00A3183A">
              <w:rPr>
                <w:rFonts w:ascii="Arial" w:hAnsi="Arial"/>
                <w:sz w:val="16"/>
                <w:szCs w:val="16"/>
                <w:lang w:val="en-US"/>
              </w:rPr>
              <w:t xml:space="preserve"> </w:t>
            </w:r>
            <w:r w:rsidRPr="00DC19A8">
              <w:rPr>
                <w:rFonts w:ascii="Arial" w:hAnsi="Arial"/>
                <w:sz w:val="16"/>
                <w:szCs w:val="16"/>
              </w:rPr>
              <w:t>змінами</w:t>
            </w:r>
            <w:r w:rsidRPr="00A3183A">
              <w:rPr>
                <w:rFonts w:ascii="Arial" w:hAnsi="Arial"/>
                <w:sz w:val="16"/>
                <w:szCs w:val="16"/>
                <w:lang w:val="en-US"/>
              </w:rPr>
              <w:t xml:space="preserve"> </w:t>
            </w:r>
            <w:r w:rsidRPr="00DC19A8">
              <w:rPr>
                <w:rFonts w:ascii="Arial" w:hAnsi="Arial"/>
                <w:sz w:val="16"/>
                <w:szCs w:val="16"/>
              </w:rPr>
              <w:t>в</w:t>
            </w:r>
            <w:r w:rsidRPr="00A3183A">
              <w:rPr>
                <w:rFonts w:ascii="Arial" w:hAnsi="Arial"/>
                <w:sz w:val="16"/>
                <w:szCs w:val="16"/>
                <w:lang w:val="en-US"/>
              </w:rPr>
              <w:t xml:space="preserve"> </w:t>
            </w:r>
            <w:r w:rsidRPr="00DC19A8">
              <w:rPr>
                <w:rFonts w:ascii="Arial" w:hAnsi="Arial"/>
                <w:sz w:val="16"/>
                <w:szCs w:val="16"/>
              </w:rPr>
              <w:t>ДФУ</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Європейській</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іншій</w:t>
            </w:r>
            <w:r w:rsidRPr="00A3183A">
              <w:rPr>
                <w:rFonts w:ascii="Arial" w:hAnsi="Arial"/>
                <w:sz w:val="16"/>
                <w:szCs w:val="16"/>
                <w:lang w:val="en-US"/>
              </w:rPr>
              <w:t xml:space="preserve"> </w:t>
            </w:r>
            <w:r w:rsidRPr="00DC19A8">
              <w:rPr>
                <w:rFonts w:ascii="Arial" w:hAnsi="Arial"/>
                <w:sz w:val="16"/>
                <w:szCs w:val="16"/>
              </w:rPr>
              <w:t>національній</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держави</w:t>
            </w:r>
            <w:r w:rsidRPr="00A3183A">
              <w:rPr>
                <w:rFonts w:ascii="Arial" w:hAnsi="Arial"/>
                <w:sz w:val="16"/>
                <w:szCs w:val="16"/>
                <w:lang w:val="en-US"/>
              </w:rPr>
              <w:t xml:space="preserve"> </w:t>
            </w:r>
            <w:r w:rsidRPr="00DC19A8">
              <w:rPr>
                <w:rFonts w:ascii="Arial" w:hAnsi="Arial"/>
                <w:sz w:val="16"/>
                <w:szCs w:val="16"/>
              </w:rPr>
              <w:t>ЄС</w:t>
            </w:r>
            <w:r w:rsidRPr="00A3183A">
              <w:rPr>
                <w:rFonts w:ascii="Arial" w:hAnsi="Arial"/>
                <w:sz w:val="16"/>
                <w:szCs w:val="16"/>
                <w:lang w:val="en-US"/>
              </w:rPr>
              <w:t xml:space="preserve">). </w:t>
            </w:r>
            <w:r w:rsidRPr="00DC19A8">
              <w:rPr>
                <w:rFonts w:ascii="Arial" w:hAnsi="Arial"/>
                <w:sz w:val="16"/>
                <w:szCs w:val="16"/>
              </w:rPr>
              <w:t>Приведення</w:t>
            </w:r>
            <w:r w:rsidRPr="00A3183A">
              <w:rPr>
                <w:rFonts w:ascii="Arial" w:hAnsi="Arial"/>
                <w:sz w:val="16"/>
                <w:szCs w:val="16"/>
                <w:lang w:val="en-US"/>
              </w:rPr>
              <w:t xml:space="preserve"> </w:t>
            </w:r>
            <w:r w:rsidRPr="00DC19A8">
              <w:rPr>
                <w:rFonts w:ascii="Arial" w:hAnsi="Arial"/>
                <w:sz w:val="16"/>
                <w:szCs w:val="16"/>
              </w:rPr>
              <w:t>специфікації</w:t>
            </w:r>
            <w:r w:rsidRPr="00A3183A">
              <w:rPr>
                <w:rFonts w:ascii="Arial" w:hAnsi="Arial"/>
                <w:sz w:val="16"/>
                <w:szCs w:val="16"/>
                <w:lang w:val="en-US"/>
              </w:rPr>
              <w:t xml:space="preserve"> </w:t>
            </w:r>
            <w:r w:rsidRPr="00DC19A8">
              <w:rPr>
                <w:rFonts w:ascii="Arial" w:hAnsi="Arial"/>
                <w:sz w:val="16"/>
                <w:szCs w:val="16"/>
              </w:rPr>
              <w:t>допоміжної</w:t>
            </w:r>
            <w:r w:rsidRPr="00A3183A">
              <w:rPr>
                <w:rFonts w:ascii="Arial" w:hAnsi="Arial"/>
                <w:sz w:val="16"/>
                <w:szCs w:val="16"/>
                <w:lang w:val="en-US"/>
              </w:rPr>
              <w:t xml:space="preserve"> </w:t>
            </w:r>
            <w:r w:rsidRPr="00DC19A8">
              <w:rPr>
                <w:rFonts w:ascii="Arial" w:hAnsi="Arial"/>
                <w:sz w:val="16"/>
                <w:szCs w:val="16"/>
              </w:rPr>
              <w:t>речовини</w:t>
            </w:r>
            <w:r w:rsidRPr="00A3183A">
              <w:rPr>
                <w:rFonts w:ascii="Arial" w:hAnsi="Arial"/>
                <w:sz w:val="16"/>
                <w:szCs w:val="16"/>
                <w:lang w:val="en-US"/>
              </w:rPr>
              <w:t xml:space="preserve"> </w:t>
            </w:r>
            <w:r w:rsidRPr="00DC19A8">
              <w:rPr>
                <w:rFonts w:ascii="Arial" w:hAnsi="Arial"/>
                <w:sz w:val="16"/>
                <w:szCs w:val="16"/>
              </w:rPr>
              <w:t>магнію</w:t>
            </w:r>
            <w:r w:rsidRPr="00A3183A">
              <w:rPr>
                <w:rFonts w:ascii="Arial" w:hAnsi="Arial"/>
                <w:sz w:val="16"/>
                <w:szCs w:val="16"/>
                <w:lang w:val="en-US"/>
              </w:rPr>
              <w:t xml:space="preserve"> </w:t>
            </w:r>
            <w:r w:rsidRPr="00DC19A8">
              <w:rPr>
                <w:rFonts w:ascii="Arial" w:hAnsi="Arial"/>
                <w:sz w:val="16"/>
                <w:szCs w:val="16"/>
              </w:rPr>
              <w:t>стеарату</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відповідність</w:t>
            </w:r>
            <w:r w:rsidRPr="00A3183A">
              <w:rPr>
                <w:rFonts w:ascii="Arial" w:hAnsi="Arial"/>
                <w:sz w:val="16"/>
                <w:szCs w:val="16"/>
                <w:lang w:val="en-US"/>
              </w:rPr>
              <w:t xml:space="preserve"> </w:t>
            </w:r>
            <w:r w:rsidRPr="00DC19A8">
              <w:rPr>
                <w:rFonts w:ascii="Arial" w:hAnsi="Arial"/>
                <w:sz w:val="16"/>
                <w:szCs w:val="16"/>
              </w:rPr>
              <w:t>до</w:t>
            </w:r>
            <w:r w:rsidRPr="00A3183A">
              <w:rPr>
                <w:rFonts w:ascii="Arial" w:hAnsi="Arial"/>
                <w:sz w:val="16"/>
                <w:szCs w:val="16"/>
                <w:lang w:val="en-US"/>
              </w:rPr>
              <w:t xml:space="preserve"> </w:t>
            </w:r>
            <w:r w:rsidRPr="00DC19A8">
              <w:rPr>
                <w:rFonts w:ascii="Arial" w:hAnsi="Arial"/>
                <w:sz w:val="16"/>
                <w:szCs w:val="16"/>
              </w:rPr>
              <w:t>оновленої</w:t>
            </w:r>
            <w:r w:rsidRPr="00A3183A">
              <w:rPr>
                <w:rFonts w:ascii="Arial" w:hAnsi="Arial"/>
                <w:sz w:val="16"/>
                <w:szCs w:val="16"/>
                <w:lang w:val="en-US"/>
              </w:rPr>
              <w:t xml:space="preserve"> </w:t>
            </w:r>
            <w:r w:rsidRPr="00DC19A8">
              <w:rPr>
                <w:rFonts w:ascii="Arial" w:hAnsi="Arial"/>
                <w:sz w:val="16"/>
                <w:szCs w:val="16"/>
              </w:rPr>
              <w:t>монографії</w:t>
            </w:r>
            <w:r w:rsidRPr="00A3183A">
              <w:rPr>
                <w:rFonts w:ascii="Arial" w:hAnsi="Arial"/>
                <w:sz w:val="16"/>
                <w:szCs w:val="16"/>
                <w:lang w:val="en-US"/>
              </w:rPr>
              <w:t xml:space="preserve"> </w:t>
            </w:r>
            <w:r w:rsidRPr="00DC19A8">
              <w:rPr>
                <w:rFonts w:ascii="Arial" w:hAnsi="Arial"/>
                <w:sz w:val="16"/>
                <w:szCs w:val="16"/>
              </w:rPr>
              <w:t>ЕР</w:t>
            </w:r>
            <w:r w:rsidRPr="00A3183A">
              <w:rPr>
                <w:rFonts w:ascii="Arial" w:hAnsi="Arial"/>
                <w:sz w:val="16"/>
                <w:szCs w:val="16"/>
                <w:lang w:val="en-US"/>
              </w:rPr>
              <w:t xml:space="preserve">, </w:t>
            </w:r>
            <w:r w:rsidRPr="00DC19A8">
              <w:rPr>
                <w:rFonts w:ascii="Arial" w:hAnsi="Arial"/>
                <w:sz w:val="16"/>
                <w:szCs w:val="16"/>
              </w:rPr>
              <w:t>оновлення</w:t>
            </w:r>
            <w:r w:rsidRPr="00A3183A">
              <w:rPr>
                <w:rFonts w:ascii="Arial" w:hAnsi="Arial"/>
                <w:sz w:val="16"/>
                <w:szCs w:val="16"/>
                <w:lang w:val="en-US"/>
              </w:rPr>
              <w:t xml:space="preserve"> </w:t>
            </w:r>
            <w:r w:rsidRPr="00DC19A8">
              <w:rPr>
                <w:rFonts w:ascii="Arial" w:hAnsi="Arial"/>
                <w:sz w:val="16"/>
                <w:szCs w:val="16"/>
              </w:rPr>
              <w:t>згідно</w:t>
            </w:r>
            <w:r w:rsidRPr="00A3183A">
              <w:rPr>
                <w:rFonts w:ascii="Arial" w:hAnsi="Arial"/>
                <w:sz w:val="16"/>
                <w:szCs w:val="16"/>
                <w:lang w:val="en-US"/>
              </w:rPr>
              <w:t xml:space="preserve"> </w:t>
            </w:r>
            <w:r w:rsidRPr="00DC19A8">
              <w:rPr>
                <w:rFonts w:ascii="Arial" w:hAnsi="Arial"/>
                <w:sz w:val="16"/>
                <w:szCs w:val="16"/>
              </w:rPr>
              <w:t>сучасних</w:t>
            </w:r>
            <w:r w:rsidRPr="00A3183A">
              <w:rPr>
                <w:rFonts w:ascii="Arial" w:hAnsi="Arial"/>
                <w:sz w:val="16"/>
                <w:szCs w:val="16"/>
                <w:lang w:val="en-US"/>
              </w:rPr>
              <w:t xml:space="preserve"> </w:t>
            </w:r>
            <w:r w:rsidRPr="00DC19A8">
              <w:rPr>
                <w:rFonts w:ascii="Arial" w:hAnsi="Arial"/>
                <w:sz w:val="16"/>
                <w:szCs w:val="16"/>
              </w:rPr>
              <w:t>вимог</w:t>
            </w:r>
            <w:r w:rsidRPr="00A3183A">
              <w:rPr>
                <w:rFonts w:ascii="Arial" w:hAnsi="Arial"/>
                <w:sz w:val="16"/>
                <w:szCs w:val="16"/>
                <w:lang w:val="en-US"/>
              </w:rPr>
              <w:t xml:space="preserve">, </w:t>
            </w:r>
            <w:r w:rsidRPr="00DC19A8">
              <w:rPr>
                <w:rFonts w:ascii="Arial" w:hAnsi="Arial"/>
                <w:sz w:val="16"/>
                <w:szCs w:val="16"/>
              </w:rPr>
              <w:t>приведення</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відповідність</w:t>
            </w:r>
            <w:r w:rsidRPr="00A3183A">
              <w:rPr>
                <w:rFonts w:ascii="Arial" w:hAnsi="Arial"/>
                <w:sz w:val="16"/>
                <w:szCs w:val="16"/>
                <w:lang w:val="en-US"/>
              </w:rPr>
              <w:t xml:space="preserve"> </w:t>
            </w:r>
            <w:r w:rsidRPr="00DC19A8">
              <w:rPr>
                <w:rFonts w:ascii="Arial" w:hAnsi="Arial"/>
                <w:sz w:val="16"/>
                <w:szCs w:val="16"/>
              </w:rPr>
              <w:t>до</w:t>
            </w:r>
            <w:r w:rsidRPr="00A3183A">
              <w:rPr>
                <w:rFonts w:ascii="Arial" w:hAnsi="Arial"/>
                <w:sz w:val="16"/>
                <w:szCs w:val="16"/>
                <w:lang w:val="en-US"/>
              </w:rPr>
              <w:t xml:space="preserve"> </w:t>
            </w:r>
            <w:r w:rsidRPr="00DC19A8">
              <w:rPr>
                <w:rFonts w:ascii="Arial" w:hAnsi="Arial"/>
                <w:sz w:val="16"/>
                <w:szCs w:val="16"/>
              </w:rPr>
              <w:t>матеріалів</w:t>
            </w:r>
            <w:r w:rsidRPr="00A3183A">
              <w:rPr>
                <w:rFonts w:ascii="Arial" w:hAnsi="Arial"/>
                <w:sz w:val="16"/>
                <w:szCs w:val="16"/>
                <w:lang w:val="en-US"/>
              </w:rPr>
              <w:t xml:space="preserve"> </w:t>
            </w:r>
            <w:r w:rsidRPr="00DC19A8">
              <w:rPr>
                <w:rFonts w:ascii="Arial" w:hAnsi="Arial"/>
                <w:sz w:val="16"/>
                <w:szCs w:val="16"/>
              </w:rPr>
              <w:t>виробника</w:t>
            </w:r>
            <w:r w:rsidRPr="00A3183A">
              <w:rPr>
                <w:rFonts w:ascii="Arial" w:hAnsi="Arial"/>
                <w:sz w:val="16"/>
                <w:szCs w:val="16"/>
                <w:lang w:val="en-US"/>
              </w:rPr>
              <w:t xml:space="preserve">.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І</w:t>
            </w:r>
            <w:r w:rsidRPr="00A3183A">
              <w:rPr>
                <w:rFonts w:ascii="Arial" w:hAnsi="Arial"/>
                <w:sz w:val="16"/>
                <w:szCs w:val="16"/>
                <w:lang w:val="en-US"/>
              </w:rPr>
              <w:t xml:space="preserve"> </w:t>
            </w:r>
            <w:r w:rsidRPr="00DC19A8">
              <w:rPr>
                <w:rFonts w:ascii="Arial" w:hAnsi="Arial"/>
                <w:sz w:val="16"/>
                <w:szCs w:val="16"/>
              </w:rPr>
              <w:t>типу</w:t>
            </w:r>
            <w:r w:rsidRPr="00A3183A">
              <w:rPr>
                <w:rFonts w:ascii="Arial" w:hAnsi="Arial"/>
                <w:sz w:val="16"/>
                <w:szCs w:val="16"/>
                <w:lang w:val="en-US"/>
              </w:rPr>
              <w:t xml:space="preserve"> -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з</w:t>
            </w:r>
            <w:r w:rsidRPr="00A3183A">
              <w:rPr>
                <w:rFonts w:ascii="Arial" w:hAnsi="Arial"/>
                <w:sz w:val="16"/>
                <w:szCs w:val="16"/>
                <w:lang w:val="en-US"/>
              </w:rPr>
              <w:t xml:space="preserve"> </w:t>
            </w:r>
            <w:r w:rsidRPr="00DC19A8">
              <w:rPr>
                <w:rFonts w:ascii="Arial" w:hAnsi="Arial"/>
                <w:sz w:val="16"/>
                <w:szCs w:val="16"/>
              </w:rPr>
              <w:t>якості</w:t>
            </w:r>
            <w:r w:rsidRPr="00A3183A">
              <w:rPr>
                <w:rFonts w:ascii="Arial" w:hAnsi="Arial"/>
                <w:sz w:val="16"/>
                <w:szCs w:val="16"/>
                <w:lang w:val="en-US"/>
              </w:rPr>
              <w:t xml:space="preserve">. </w:t>
            </w:r>
            <w:r w:rsidRPr="00DC19A8">
              <w:rPr>
                <w:rFonts w:ascii="Arial" w:hAnsi="Arial"/>
                <w:sz w:val="16"/>
                <w:szCs w:val="16"/>
              </w:rPr>
              <w:t>Сертифікат</w:t>
            </w:r>
            <w:r w:rsidRPr="00A3183A">
              <w:rPr>
                <w:rFonts w:ascii="Arial" w:hAnsi="Arial"/>
                <w:sz w:val="16"/>
                <w:szCs w:val="16"/>
                <w:lang w:val="en-US"/>
              </w:rPr>
              <w:t xml:space="preserve"> </w:t>
            </w:r>
            <w:r w:rsidRPr="00DC19A8">
              <w:rPr>
                <w:rFonts w:ascii="Arial" w:hAnsi="Arial"/>
                <w:sz w:val="16"/>
                <w:szCs w:val="16"/>
              </w:rPr>
              <w:t>відповідності</w:t>
            </w:r>
            <w:r w:rsidRPr="00A3183A">
              <w:rPr>
                <w:rFonts w:ascii="Arial" w:hAnsi="Arial"/>
                <w:sz w:val="16"/>
                <w:szCs w:val="16"/>
                <w:lang w:val="en-US"/>
              </w:rPr>
              <w:t>/</w:t>
            </w:r>
            <w:r w:rsidRPr="00DC19A8">
              <w:rPr>
                <w:rFonts w:ascii="Arial" w:hAnsi="Arial"/>
                <w:sz w:val="16"/>
                <w:szCs w:val="16"/>
              </w:rPr>
              <w:t>ГЕ</w:t>
            </w:r>
            <w:r w:rsidRPr="00A3183A">
              <w:rPr>
                <w:rFonts w:ascii="Arial" w:hAnsi="Arial"/>
                <w:sz w:val="16"/>
                <w:szCs w:val="16"/>
                <w:lang w:val="en-US"/>
              </w:rPr>
              <w:t>-</w:t>
            </w:r>
            <w:r w:rsidRPr="00DC19A8">
              <w:rPr>
                <w:rFonts w:ascii="Arial" w:hAnsi="Arial"/>
                <w:sz w:val="16"/>
                <w:szCs w:val="16"/>
              </w:rPr>
              <w:t>сертифікат</w:t>
            </w:r>
            <w:r w:rsidRPr="00A3183A">
              <w:rPr>
                <w:rFonts w:ascii="Arial" w:hAnsi="Arial"/>
                <w:sz w:val="16"/>
                <w:szCs w:val="16"/>
                <w:lang w:val="en-US"/>
              </w:rPr>
              <w:t xml:space="preserve"> </w:t>
            </w:r>
            <w:r w:rsidRPr="00DC19A8">
              <w:rPr>
                <w:rFonts w:ascii="Arial" w:hAnsi="Arial"/>
                <w:sz w:val="16"/>
                <w:szCs w:val="16"/>
              </w:rPr>
              <w:t>відповідності</w:t>
            </w:r>
            <w:r w:rsidRPr="00A3183A">
              <w:rPr>
                <w:rFonts w:ascii="Arial" w:hAnsi="Arial"/>
                <w:sz w:val="16"/>
                <w:szCs w:val="16"/>
                <w:lang w:val="en-US"/>
              </w:rPr>
              <w:t xml:space="preserve"> </w:t>
            </w:r>
            <w:r w:rsidRPr="00DC19A8">
              <w:rPr>
                <w:rFonts w:ascii="Arial" w:hAnsi="Arial"/>
                <w:sz w:val="16"/>
                <w:szCs w:val="16"/>
              </w:rPr>
              <w:t>Європейській</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w:t>
            </w:r>
            <w:r w:rsidRPr="00DC19A8">
              <w:rPr>
                <w:rFonts w:ascii="Arial" w:hAnsi="Arial"/>
                <w:sz w:val="16"/>
                <w:szCs w:val="16"/>
              </w:rPr>
              <w:t>монографії</w:t>
            </w:r>
            <w:r w:rsidRPr="00A3183A">
              <w:rPr>
                <w:rFonts w:ascii="Arial" w:hAnsi="Arial"/>
                <w:sz w:val="16"/>
                <w:szCs w:val="16"/>
                <w:lang w:val="en-US"/>
              </w:rPr>
              <w:t xml:space="preserve">.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пов</w:t>
            </w:r>
            <w:r w:rsidRPr="00A3183A">
              <w:rPr>
                <w:rFonts w:ascii="Arial" w:hAnsi="Arial"/>
                <w:sz w:val="16"/>
                <w:szCs w:val="16"/>
                <w:lang w:val="en-US"/>
              </w:rPr>
              <w:t>'</w:t>
            </w:r>
            <w:r w:rsidRPr="00DC19A8">
              <w:rPr>
                <w:rFonts w:ascii="Arial" w:hAnsi="Arial"/>
                <w:sz w:val="16"/>
                <w:szCs w:val="16"/>
              </w:rPr>
              <w:t>язані</w:t>
            </w:r>
            <w:r w:rsidRPr="00A3183A">
              <w:rPr>
                <w:rFonts w:ascii="Arial" w:hAnsi="Arial"/>
                <w:sz w:val="16"/>
                <w:szCs w:val="16"/>
                <w:lang w:val="en-US"/>
              </w:rPr>
              <w:t xml:space="preserve"> </w:t>
            </w:r>
            <w:r w:rsidRPr="00DC19A8">
              <w:rPr>
                <w:rFonts w:ascii="Arial" w:hAnsi="Arial"/>
                <w:sz w:val="16"/>
                <w:szCs w:val="16"/>
              </w:rPr>
              <w:t>з</w:t>
            </w:r>
            <w:r w:rsidRPr="00A3183A">
              <w:rPr>
                <w:rFonts w:ascii="Arial" w:hAnsi="Arial"/>
                <w:sz w:val="16"/>
                <w:szCs w:val="16"/>
                <w:lang w:val="en-US"/>
              </w:rPr>
              <w:t xml:space="preserve"> </w:t>
            </w:r>
            <w:r w:rsidRPr="00DC19A8">
              <w:rPr>
                <w:rFonts w:ascii="Arial" w:hAnsi="Arial"/>
                <w:sz w:val="16"/>
                <w:szCs w:val="16"/>
              </w:rPr>
              <w:t>необхідністю</w:t>
            </w:r>
            <w:r w:rsidRPr="00A3183A">
              <w:rPr>
                <w:rFonts w:ascii="Arial" w:hAnsi="Arial"/>
                <w:sz w:val="16"/>
                <w:szCs w:val="16"/>
                <w:lang w:val="en-US"/>
              </w:rPr>
              <w:t xml:space="preserve"> </w:t>
            </w:r>
            <w:r w:rsidRPr="00DC19A8">
              <w:rPr>
                <w:rFonts w:ascii="Arial" w:hAnsi="Arial"/>
                <w:sz w:val="16"/>
                <w:szCs w:val="16"/>
              </w:rPr>
              <w:t>приведення</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відповідність</w:t>
            </w:r>
            <w:r w:rsidRPr="00A3183A">
              <w:rPr>
                <w:rFonts w:ascii="Arial" w:hAnsi="Arial"/>
                <w:sz w:val="16"/>
                <w:szCs w:val="16"/>
                <w:lang w:val="en-US"/>
              </w:rPr>
              <w:t xml:space="preserve"> </w:t>
            </w:r>
            <w:r w:rsidRPr="00DC19A8">
              <w:rPr>
                <w:rFonts w:ascii="Arial" w:hAnsi="Arial"/>
                <w:sz w:val="16"/>
                <w:szCs w:val="16"/>
              </w:rPr>
              <w:t>до</w:t>
            </w:r>
            <w:r w:rsidRPr="00A3183A">
              <w:rPr>
                <w:rFonts w:ascii="Arial" w:hAnsi="Arial"/>
                <w:sz w:val="16"/>
                <w:szCs w:val="16"/>
                <w:lang w:val="en-US"/>
              </w:rPr>
              <w:t xml:space="preserve"> </w:t>
            </w:r>
            <w:r w:rsidRPr="00DC19A8">
              <w:rPr>
                <w:rFonts w:ascii="Arial" w:hAnsi="Arial"/>
                <w:sz w:val="16"/>
                <w:szCs w:val="16"/>
              </w:rPr>
              <w:t>монографії</w:t>
            </w:r>
            <w:r w:rsidRPr="00A3183A">
              <w:rPr>
                <w:rFonts w:ascii="Arial" w:hAnsi="Arial"/>
                <w:sz w:val="16"/>
                <w:szCs w:val="16"/>
                <w:lang w:val="en-US"/>
              </w:rPr>
              <w:t xml:space="preserve"> </w:t>
            </w:r>
            <w:r w:rsidRPr="00DC19A8">
              <w:rPr>
                <w:rFonts w:ascii="Arial" w:hAnsi="Arial"/>
                <w:sz w:val="16"/>
                <w:szCs w:val="16"/>
              </w:rPr>
              <w:t>ДФУ</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Європейської</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іншої</w:t>
            </w:r>
            <w:r w:rsidRPr="00A3183A">
              <w:rPr>
                <w:rFonts w:ascii="Arial" w:hAnsi="Arial"/>
                <w:sz w:val="16"/>
                <w:szCs w:val="16"/>
                <w:lang w:val="en-US"/>
              </w:rPr>
              <w:t xml:space="preserve"> </w:t>
            </w:r>
            <w:r w:rsidRPr="00DC19A8">
              <w:rPr>
                <w:rFonts w:ascii="Arial" w:hAnsi="Arial"/>
                <w:sz w:val="16"/>
                <w:szCs w:val="16"/>
              </w:rPr>
              <w:t>національної</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держави</w:t>
            </w:r>
            <w:r w:rsidRPr="00A3183A">
              <w:rPr>
                <w:rFonts w:ascii="Arial" w:hAnsi="Arial"/>
                <w:sz w:val="16"/>
                <w:szCs w:val="16"/>
                <w:lang w:val="en-US"/>
              </w:rPr>
              <w:t xml:space="preserve"> </w:t>
            </w:r>
            <w:r w:rsidRPr="00DC19A8">
              <w:rPr>
                <w:rFonts w:ascii="Arial" w:hAnsi="Arial"/>
                <w:sz w:val="16"/>
                <w:szCs w:val="16"/>
              </w:rPr>
              <w:t>ЄС</w:t>
            </w:r>
            <w:r w:rsidRPr="00A3183A">
              <w:rPr>
                <w:rFonts w:ascii="Arial" w:hAnsi="Arial"/>
                <w:sz w:val="16"/>
                <w:szCs w:val="16"/>
                <w:lang w:val="en-US"/>
              </w:rPr>
              <w:t xml:space="preserve"> (</w:t>
            </w:r>
            <w:r w:rsidRPr="00DC19A8">
              <w:rPr>
                <w:rFonts w:ascii="Arial" w:hAnsi="Arial"/>
                <w:sz w:val="16"/>
                <w:szCs w:val="16"/>
              </w:rPr>
              <w:t>зміна</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специфікаціях</w:t>
            </w:r>
            <w:r w:rsidRPr="00A3183A">
              <w:rPr>
                <w:rFonts w:ascii="Arial" w:hAnsi="Arial"/>
                <w:sz w:val="16"/>
                <w:szCs w:val="16"/>
                <w:lang w:val="en-US"/>
              </w:rPr>
              <w:t xml:space="preserve">, </w:t>
            </w:r>
            <w:r w:rsidRPr="00DC19A8">
              <w:rPr>
                <w:rFonts w:ascii="Arial" w:hAnsi="Arial"/>
                <w:sz w:val="16"/>
                <w:szCs w:val="16"/>
              </w:rPr>
              <w:t>пов</w:t>
            </w:r>
            <w:r w:rsidRPr="00A3183A">
              <w:rPr>
                <w:rFonts w:ascii="Arial" w:hAnsi="Arial"/>
                <w:sz w:val="16"/>
                <w:szCs w:val="16"/>
                <w:lang w:val="en-US"/>
              </w:rPr>
              <w:t>'</w:t>
            </w:r>
            <w:r w:rsidRPr="00DC19A8">
              <w:rPr>
                <w:rFonts w:ascii="Arial" w:hAnsi="Arial"/>
                <w:sz w:val="16"/>
                <w:szCs w:val="16"/>
              </w:rPr>
              <w:t>язана</w:t>
            </w:r>
            <w:r w:rsidRPr="00A3183A">
              <w:rPr>
                <w:rFonts w:ascii="Arial" w:hAnsi="Arial"/>
                <w:sz w:val="16"/>
                <w:szCs w:val="16"/>
                <w:lang w:val="en-US"/>
              </w:rPr>
              <w:t xml:space="preserve"> </w:t>
            </w:r>
            <w:r w:rsidRPr="00DC19A8">
              <w:rPr>
                <w:rFonts w:ascii="Arial" w:hAnsi="Arial"/>
                <w:sz w:val="16"/>
                <w:szCs w:val="16"/>
              </w:rPr>
              <w:t>зі</w:t>
            </w:r>
            <w:r w:rsidRPr="00A3183A">
              <w:rPr>
                <w:rFonts w:ascii="Arial" w:hAnsi="Arial"/>
                <w:sz w:val="16"/>
                <w:szCs w:val="16"/>
                <w:lang w:val="en-US"/>
              </w:rPr>
              <w:t xml:space="preserve"> </w:t>
            </w:r>
            <w:r w:rsidRPr="00DC19A8">
              <w:rPr>
                <w:rFonts w:ascii="Arial" w:hAnsi="Arial"/>
                <w:sz w:val="16"/>
                <w:szCs w:val="16"/>
              </w:rPr>
              <w:t>змінами</w:t>
            </w:r>
            <w:r w:rsidRPr="00A3183A">
              <w:rPr>
                <w:rFonts w:ascii="Arial" w:hAnsi="Arial"/>
                <w:sz w:val="16"/>
                <w:szCs w:val="16"/>
                <w:lang w:val="en-US"/>
              </w:rPr>
              <w:t xml:space="preserve"> </w:t>
            </w:r>
            <w:r w:rsidRPr="00DC19A8">
              <w:rPr>
                <w:rFonts w:ascii="Arial" w:hAnsi="Arial"/>
                <w:sz w:val="16"/>
                <w:szCs w:val="16"/>
              </w:rPr>
              <w:t>в</w:t>
            </w:r>
            <w:r w:rsidRPr="00A3183A">
              <w:rPr>
                <w:rFonts w:ascii="Arial" w:hAnsi="Arial"/>
                <w:sz w:val="16"/>
                <w:szCs w:val="16"/>
                <w:lang w:val="en-US"/>
              </w:rPr>
              <w:t xml:space="preserve"> </w:t>
            </w:r>
            <w:r w:rsidRPr="00DC19A8">
              <w:rPr>
                <w:rFonts w:ascii="Arial" w:hAnsi="Arial"/>
                <w:sz w:val="16"/>
                <w:szCs w:val="16"/>
              </w:rPr>
              <w:t>ДФУ</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Європейській</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іншій</w:t>
            </w:r>
            <w:r w:rsidRPr="00A3183A">
              <w:rPr>
                <w:rFonts w:ascii="Arial" w:hAnsi="Arial"/>
                <w:sz w:val="16"/>
                <w:szCs w:val="16"/>
                <w:lang w:val="en-US"/>
              </w:rPr>
              <w:t xml:space="preserve"> </w:t>
            </w:r>
            <w:r w:rsidRPr="00DC19A8">
              <w:rPr>
                <w:rFonts w:ascii="Arial" w:hAnsi="Arial"/>
                <w:sz w:val="16"/>
                <w:szCs w:val="16"/>
              </w:rPr>
              <w:t>національній</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держави</w:t>
            </w:r>
            <w:r w:rsidRPr="00A3183A">
              <w:rPr>
                <w:rFonts w:ascii="Arial" w:hAnsi="Arial"/>
                <w:sz w:val="16"/>
                <w:szCs w:val="16"/>
                <w:lang w:val="en-US"/>
              </w:rPr>
              <w:t xml:space="preserve"> </w:t>
            </w:r>
            <w:r w:rsidRPr="00DC19A8">
              <w:rPr>
                <w:rFonts w:ascii="Arial" w:hAnsi="Arial"/>
                <w:sz w:val="16"/>
                <w:szCs w:val="16"/>
              </w:rPr>
              <w:t>ЄС</w:t>
            </w:r>
            <w:r w:rsidRPr="00A3183A">
              <w:rPr>
                <w:rFonts w:ascii="Arial" w:hAnsi="Arial"/>
                <w:sz w:val="16"/>
                <w:szCs w:val="16"/>
                <w:lang w:val="en-US"/>
              </w:rPr>
              <w:t>).</w:t>
            </w:r>
          </w:p>
          <w:p w:rsidR="00A3183A" w:rsidRPr="00DC19A8" w:rsidRDefault="00A3183A" w:rsidP="000E6026">
            <w:pPr>
              <w:jc w:val="center"/>
              <w:rPr>
                <w:sz w:val="16"/>
                <w:szCs w:val="16"/>
              </w:rPr>
            </w:pPr>
            <w:r w:rsidRPr="00DC19A8">
              <w:rPr>
                <w:rFonts w:ascii="Arial" w:hAnsi="Arial"/>
                <w:sz w:val="16"/>
                <w:szCs w:val="16"/>
              </w:rPr>
              <w:t>Приведення</w:t>
            </w:r>
            <w:r w:rsidRPr="00A3183A">
              <w:rPr>
                <w:rFonts w:ascii="Arial" w:hAnsi="Arial"/>
                <w:sz w:val="16"/>
                <w:szCs w:val="16"/>
                <w:lang w:val="en-US"/>
              </w:rPr>
              <w:t xml:space="preserve"> </w:t>
            </w:r>
            <w:r w:rsidRPr="00DC19A8">
              <w:rPr>
                <w:rFonts w:ascii="Arial" w:hAnsi="Arial"/>
                <w:sz w:val="16"/>
                <w:szCs w:val="16"/>
              </w:rPr>
              <w:t>специфікації</w:t>
            </w:r>
            <w:r w:rsidRPr="00A3183A">
              <w:rPr>
                <w:rFonts w:ascii="Arial" w:hAnsi="Arial"/>
                <w:sz w:val="16"/>
                <w:szCs w:val="16"/>
                <w:lang w:val="en-US"/>
              </w:rPr>
              <w:t xml:space="preserve"> </w:t>
            </w:r>
            <w:r w:rsidRPr="00DC19A8">
              <w:rPr>
                <w:rFonts w:ascii="Arial" w:hAnsi="Arial"/>
                <w:sz w:val="16"/>
                <w:szCs w:val="16"/>
              </w:rPr>
              <w:t>допоміжної</w:t>
            </w:r>
            <w:r w:rsidRPr="00A3183A">
              <w:rPr>
                <w:rFonts w:ascii="Arial" w:hAnsi="Arial"/>
                <w:sz w:val="16"/>
                <w:szCs w:val="16"/>
                <w:lang w:val="en-US"/>
              </w:rPr>
              <w:t xml:space="preserve"> </w:t>
            </w:r>
            <w:r w:rsidRPr="00DC19A8">
              <w:rPr>
                <w:rFonts w:ascii="Arial" w:hAnsi="Arial"/>
                <w:sz w:val="16"/>
                <w:szCs w:val="16"/>
              </w:rPr>
              <w:t>речовини</w:t>
            </w:r>
            <w:r w:rsidRPr="00A3183A">
              <w:rPr>
                <w:rFonts w:ascii="Arial" w:hAnsi="Arial"/>
                <w:sz w:val="16"/>
                <w:szCs w:val="16"/>
                <w:lang w:val="en-US"/>
              </w:rPr>
              <w:t xml:space="preserve"> </w:t>
            </w:r>
            <w:r w:rsidRPr="00DC19A8">
              <w:rPr>
                <w:rFonts w:ascii="Arial" w:hAnsi="Arial"/>
                <w:sz w:val="16"/>
                <w:szCs w:val="16"/>
              </w:rPr>
              <w:t>кремнію</w:t>
            </w:r>
            <w:r w:rsidRPr="00A3183A">
              <w:rPr>
                <w:rFonts w:ascii="Arial" w:hAnsi="Arial"/>
                <w:sz w:val="16"/>
                <w:szCs w:val="16"/>
                <w:lang w:val="en-US"/>
              </w:rPr>
              <w:t xml:space="preserve"> </w:t>
            </w:r>
            <w:r w:rsidRPr="00DC19A8">
              <w:rPr>
                <w:rFonts w:ascii="Arial" w:hAnsi="Arial"/>
                <w:sz w:val="16"/>
                <w:szCs w:val="16"/>
              </w:rPr>
              <w:t>діоксиду</w:t>
            </w:r>
            <w:r w:rsidRPr="00A3183A">
              <w:rPr>
                <w:rFonts w:ascii="Arial" w:hAnsi="Arial"/>
                <w:sz w:val="16"/>
                <w:szCs w:val="16"/>
                <w:lang w:val="en-US"/>
              </w:rPr>
              <w:t xml:space="preserve"> </w:t>
            </w:r>
            <w:r w:rsidRPr="00DC19A8">
              <w:rPr>
                <w:rFonts w:ascii="Arial" w:hAnsi="Arial"/>
                <w:sz w:val="16"/>
                <w:szCs w:val="16"/>
              </w:rPr>
              <w:t>колоїдного</w:t>
            </w:r>
            <w:r w:rsidRPr="00A3183A">
              <w:rPr>
                <w:rFonts w:ascii="Arial" w:hAnsi="Arial"/>
                <w:sz w:val="16"/>
                <w:szCs w:val="16"/>
                <w:lang w:val="en-US"/>
              </w:rPr>
              <w:t xml:space="preserve"> </w:t>
            </w:r>
            <w:r w:rsidRPr="00DC19A8">
              <w:rPr>
                <w:rFonts w:ascii="Arial" w:hAnsi="Arial"/>
                <w:sz w:val="16"/>
                <w:szCs w:val="16"/>
              </w:rPr>
              <w:t>безводного</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відповідність</w:t>
            </w:r>
            <w:r w:rsidRPr="00A3183A">
              <w:rPr>
                <w:rFonts w:ascii="Arial" w:hAnsi="Arial"/>
                <w:sz w:val="16"/>
                <w:szCs w:val="16"/>
                <w:lang w:val="en-US"/>
              </w:rPr>
              <w:t xml:space="preserve"> </w:t>
            </w:r>
            <w:r w:rsidRPr="00DC19A8">
              <w:rPr>
                <w:rFonts w:ascii="Arial" w:hAnsi="Arial"/>
                <w:sz w:val="16"/>
                <w:szCs w:val="16"/>
              </w:rPr>
              <w:t>до</w:t>
            </w:r>
            <w:r w:rsidRPr="00A3183A">
              <w:rPr>
                <w:rFonts w:ascii="Arial" w:hAnsi="Arial"/>
                <w:sz w:val="16"/>
                <w:szCs w:val="16"/>
                <w:lang w:val="en-US"/>
              </w:rPr>
              <w:t xml:space="preserve"> </w:t>
            </w:r>
            <w:r w:rsidRPr="00DC19A8">
              <w:rPr>
                <w:rFonts w:ascii="Arial" w:hAnsi="Arial"/>
                <w:sz w:val="16"/>
                <w:szCs w:val="16"/>
              </w:rPr>
              <w:t>оновленої</w:t>
            </w:r>
            <w:r w:rsidRPr="00A3183A">
              <w:rPr>
                <w:rFonts w:ascii="Arial" w:hAnsi="Arial"/>
                <w:sz w:val="16"/>
                <w:szCs w:val="16"/>
                <w:lang w:val="en-US"/>
              </w:rPr>
              <w:t xml:space="preserve"> </w:t>
            </w:r>
            <w:r w:rsidRPr="00DC19A8">
              <w:rPr>
                <w:rFonts w:ascii="Arial" w:hAnsi="Arial"/>
                <w:sz w:val="16"/>
                <w:szCs w:val="16"/>
              </w:rPr>
              <w:t>монографії</w:t>
            </w:r>
            <w:r w:rsidRPr="00A3183A">
              <w:rPr>
                <w:rFonts w:ascii="Arial" w:hAnsi="Arial"/>
                <w:sz w:val="16"/>
                <w:szCs w:val="16"/>
                <w:lang w:val="en-US"/>
              </w:rPr>
              <w:t xml:space="preserve"> </w:t>
            </w:r>
            <w:r w:rsidRPr="00DC19A8">
              <w:rPr>
                <w:rFonts w:ascii="Arial" w:hAnsi="Arial"/>
                <w:sz w:val="16"/>
                <w:szCs w:val="16"/>
              </w:rPr>
              <w:t>ЕР</w:t>
            </w:r>
            <w:r w:rsidRPr="00A3183A">
              <w:rPr>
                <w:rFonts w:ascii="Arial" w:hAnsi="Arial"/>
                <w:sz w:val="16"/>
                <w:szCs w:val="16"/>
                <w:lang w:val="en-US"/>
              </w:rPr>
              <w:t xml:space="preserve">, </w:t>
            </w:r>
            <w:r w:rsidRPr="00DC19A8">
              <w:rPr>
                <w:rFonts w:ascii="Arial" w:hAnsi="Arial"/>
                <w:sz w:val="16"/>
                <w:szCs w:val="16"/>
              </w:rPr>
              <w:t>оновлення</w:t>
            </w:r>
            <w:r w:rsidRPr="00A3183A">
              <w:rPr>
                <w:rFonts w:ascii="Arial" w:hAnsi="Arial"/>
                <w:sz w:val="16"/>
                <w:szCs w:val="16"/>
                <w:lang w:val="en-US"/>
              </w:rPr>
              <w:t xml:space="preserve"> </w:t>
            </w:r>
            <w:r w:rsidRPr="00DC19A8">
              <w:rPr>
                <w:rFonts w:ascii="Arial" w:hAnsi="Arial"/>
                <w:sz w:val="16"/>
                <w:szCs w:val="16"/>
              </w:rPr>
              <w:t>згідно</w:t>
            </w:r>
            <w:r w:rsidRPr="00A3183A">
              <w:rPr>
                <w:rFonts w:ascii="Arial" w:hAnsi="Arial"/>
                <w:sz w:val="16"/>
                <w:szCs w:val="16"/>
                <w:lang w:val="en-US"/>
              </w:rPr>
              <w:t xml:space="preserve"> </w:t>
            </w:r>
            <w:r w:rsidRPr="00DC19A8">
              <w:rPr>
                <w:rFonts w:ascii="Arial" w:hAnsi="Arial"/>
                <w:sz w:val="16"/>
                <w:szCs w:val="16"/>
              </w:rPr>
              <w:t>сучасних</w:t>
            </w:r>
            <w:r w:rsidRPr="00A3183A">
              <w:rPr>
                <w:rFonts w:ascii="Arial" w:hAnsi="Arial"/>
                <w:sz w:val="16"/>
                <w:szCs w:val="16"/>
                <w:lang w:val="en-US"/>
              </w:rPr>
              <w:t xml:space="preserve"> </w:t>
            </w:r>
            <w:r w:rsidRPr="00DC19A8">
              <w:rPr>
                <w:rFonts w:ascii="Arial" w:hAnsi="Arial"/>
                <w:sz w:val="16"/>
                <w:szCs w:val="16"/>
              </w:rPr>
              <w:t>вимог</w:t>
            </w:r>
            <w:r w:rsidRPr="00A3183A">
              <w:rPr>
                <w:rFonts w:ascii="Arial" w:hAnsi="Arial"/>
                <w:sz w:val="16"/>
                <w:szCs w:val="16"/>
                <w:lang w:val="en-US"/>
              </w:rPr>
              <w:t xml:space="preserve">, </w:t>
            </w:r>
            <w:r w:rsidRPr="00DC19A8">
              <w:rPr>
                <w:rFonts w:ascii="Arial" w:hAnsi="Arial"/>
                <w:sz w:val="16"/>
                <w:szCs w:val="16"/>
              </w:rPr>
              <w:t>приведення</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відповідність</w:t>
            </w:r>
            <w:r w:rsidRPr="00A3183A">
              <w:rPr>
                <w:rFonts w:ascii="Arial" w:hAnsi="Arial"/>
                <w:sz w:val="16"/>
                <w:szCs w:val="16"/>
                <w:lang w:val="en-US"/>
              </w:rPr>
              <w:t xml:space="preserve"> </w:t>
            </w:r>
            <w:r w:rsidRPr="00DC19A8">
              <w:rPr>
                <w:rFonts w:ascii="Arial" w:hAnsi="Arial"/>
                <w:sz w:val="16"/>
                <w:szCs w:val="16"/>
              </w:rPr>
              <w:t>до</w:t>
            </w:r>
            <w:r w:rsidRPr="00A3183A">
              <w:rPr>
                <w:rFonts w:ascii="Arial" w:hAnsi="Arial"/>
                <w:sz w:val="16"/>
                <w:szCs w:val="16"/>
                <w:lang w:val="en-US"/>
              </w:rPr>
              <w:t xml:space="preserve"> </w:t>
            </w:r>
            <w:r w:rsidRPr="00DC19A8">
              <w:rPr>
                <w:rFonts w:ascii="Arial" w:hAnsi="Arial"/>
                <w:sz w:val="16"/>
                <w:szCs w:val="16"/>
              </w:rPr>
              <w:t>матеріалів</w:t>
            </w:r>
            <w:r w:rsidRPr="00A3183A">
              <w:rPr>
                <w:rFonts w:ascii="Arial" w:hAnsi="Arial"/>
                <w:sz w:val="16"/>
                <w:szCs w:val="16"/>
                <w:lang w:val="en-US"/>
              </w:rPr>
              <w:t xml:space="preserve"> </w:t>
            </w:r>
            <w:r w:rsidRPr="00DC19A8">
              <w:rPr>
                <w:rFonts w:ascii="Arial" w:hAnsi="Arial"/>
                <w:sz w:val="16"/>
                <w:szCs w:val="16"/>
              </w:rPr>
              <w:t>виробника</w:t>
            </w:r>
            <w:r w:rsidRPr="00A3183A">
              <w:rPr>
                <w:rFonts w:ascii="Arial" w:hAnsi="Arial"/>
                <w:sz w:val="16"/>
                <w:szCs w:val="16"/>
                <w:lang w:val="en-US"/>
              </w:rPr>
              <w:t xml:space="preserve">.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І</w:t>
            </w:r>
            <w:r w:rsidRPr="00A3183A">
              <w:rPr>
                <w:rFonts w:ascii="Arial" w:hAnsi="Arial"/>
                <w:sz w:val="16"/>
                <w:szCs w:val="16"/>
                <w:lang w:val="en-US"/>
              </w:rPr>
              <w:t xml:space="preserve"> </w:t>
            </w:r>
            <w:r w:rsidRPr="00DC19A8">
              <w:rPr>
                <w:rFonts w:ascii="Arial" w:hAnsi="Arial"/>
                <w:sz w:val="16"/>
                <w:szCs w:val="16"/>
              </w:rPr>
              <w:t>типу</w:t>
            </w:r>
            <w:r w:rsidRPr="00A3183A">
              <w:rPr>
                <w:rFonts w:ascii="Arial" w:hAnsi="Arial"/>
                <w:sz w:val="16"/>
                <w:szCs w:val="16"/>
                <w:lang w:val="en-US"/>
              </w:rPr>
              <w:t xml:space="preserve"> -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з</w:t>
            </w:r>
            <w:r w:rsidRPr="00A3183A">
              <w:rPr>
                <w:rFonts w:ascii="Arial" w:hAnsi="Arial"/>
                <w:sz w:val="16"/>
                <w:szCs w:val="16"/>
                <w:lang w:val="en-US"/>
              </w:rPr>
              <w:t xml:space="preserve"> </w:t>
            </w:r>
            <w:r w:rsidRPr="00DC19A8">
              <w:rPr>
                <w:rFonts w:ascii="Arial" w:hAnsi="Arial"/>
                <w:sz w:val="16"/>
                <w:szCs w:val="16"/>
              </w:rPr>
              <w:t>якості</w:t>
            </w:r>
            <w:r w:rsidRPr="00A3183A">
              <w:rPr>
                <w:rFonts w:ascii="Arial" w:hAnsi="Arial"/>
                <w:sz w:val="16"/>
                <w:szCs w:val="16"/>
                <w:lang w:val="en-US"/>
              </w:rPr>
              <w:t xml:space="preserve">. </w:t>
            </w:r>
            <w:r w:rsidRPr="00DC19A8">
              <w:rPr>
                <w:rFonts w:ascii="Arial" w:hAnsi="Arial"/>
                <w:sz w:val="16"/>
                <w:szCs w:val="16"/>
              </w:rPr>
              <w:t>Сертифікат</w:t>
            </w:r>
            <w:r w:rsidRPr="00A3183A">
              <w:rPr>
                <w:rFonts w:ascii="Arial" w:hAnsi="Arial"/>
                <w:sz w:val="16"/>
                <w:szCs w:val="16"/>
                <w:lang w:val="en-US"/>
              </w:rPr>
              <w:t xml:space="preserve"> </w:t>
            </w:r>
            <w:r w:rsidRPr="00DC19A8">
              <w:rPr>
                <w:rFonts w:ascii="Arial" w:hAnsi="Arial"/>
                <w:sz w:val="16"/>
                <w:szCs w:val="16"/>
              </w:rPr>
              <w:t>відповідності</w:t>
            </w:r>
            <w:r w:rsidRPr="00A3183A">
              <w:rPr>
                <w:rFonts w:ascii="Arial" w:hAnsi="Arial"/>
                <w:sz w:val="16"/>
                <w:szCs w:val="16"/>
                <w:lang w:val="en-US"/>
              </w:rPr>
              <w:t>/</w:t>
            </w:r>
            <w:r w:rsidRPr="00DC19A8">
              <w:rPr>
                <w:rFonts w:ascii="Arial" w:hAnsi="Arial"/>
                <w:sz w:val="16"/>
                <w:szCs w:val="16"/>
              </w:rPr>
              <w:t>ГЕ</w:t>
            </w:r>
            <w:r w:rsidRPr="00A3183A">
              <w:rPr>
                <w:rFonts w:ascii="Arial" w:hAnsi="Arial"/>
                <w:sz w:val="16"/>
                <w:szCs w:val="16"/>
                <w:lang w:val="en-US"/>
              </w:rPr>
              <w:t>-</w:t>
            </w:r>
            <w:r w:rsidRPr="00DC19A8">
              <w:rPr>
                <w:rFonts w:ascii="Arial" w:hAnsi="Arial"/>
                <w:sz w:val="16"/>
                <w:szCs w:val="16"/>
              </w:rPr>
              <w:t>сертифікат</w:t>
            </w:r>
            <w:r w:rsidRPr="00A3183A">
              <w:rPr>
                <w:rFonts w:ascii="Arial" w:hAnsi="Arial"/>
                <w:sz w:val="16"/>
                <w:szCs w:val="16"/>
                <w:lang w:val="en-US"/>
              </w:rPr>
              <w:t xml:space="preserve"> </w:t>
            </w:r>
            <w:r w:rsidRPr="00DC19A8">
              <w:rPr>
                <w:rFonts w:ascii="Arial" w:hAnsi="Arial"/>
                <w:sz w:val="16"/>
                <w:szCs w:val="16"/>
              </w:rPr>
              <w:t>відповідності</w:t>
            </w:r>
            <w:r w:rsidRPr="00A3183A">
              <w:rPr>
                <w:rFonts w:ascii="Arial" w:hAnsi="Arial"/>
                <w:sz w:val="16"/>
                <w:szCs w:val="16"/>
                <w:lang w:val="en-US"/>
              </w:rPr>
              <w:t xml:space="preserve"> </w:t>
            </w:r>
            <w:r w:rsidRPr="00DC19A8">
              <w:rPr>
                <w:rFonts w:ascii="Arial" w:hAnsi="Arial"/>
                <w:sz w:val="16"/>
                <w:szCs w:val="16"/>
              </w:rPr>
              <w:t>Європейській</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w:t>
            </w:r>
            <w:r w:rsidRPr="00DC19A8">
              <w:rPr>
                <w:rFonts w:ascii="Arial" w:hAnsi="Arial"/>
                <w:sz w:val="16"/>
                <w:szCs w:val="16"/>
              </w:rPr>
              <w:t>монографії</w:t>
            </w:r>
            <w:r w:rsidRPr="00A3183A">
              <w:rPr>
                <w:rFonts w:ascii="Arial" w:hAnsi="Arial"/>
                <w:sz w:val="16"/>
                <w:szCs w:val="16"/>
                <w:lang w:val="en-US"/>
              </w:rPr>
              <w:t xml:space="preserve">.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пов</w:t>
            </w:r>
            <w:r w:rsidRPr="00A3183A">
              <w:rPr>
                <w:rFonts w:ascii="Arial" w:hAnsi="Arial"/>
                <w:sz w:val="16"/>
                <w:szCs w:val="16"/>
                <w:lang w:val="en-US"/>
              </w:rPr>
              <w:t>'</w:t>
            </w:r>
            <w:r w:rsidRPr="00DC19A8">
              <w:rPr>
                <w:rFonts w:ascii="Arial" w:hAnsi="Arial"/>
                <w:sz w:val="16"/>
                <w:szCs w:val="16"/>
              </w:rPr>
              <w:t>язані</w:t>
            </w:r>
            <w:r w:rsidRPr="00A3183A">
              <w:rPr>
                <w:rFonts w:ascii="Arial" w:hAnsi="Arial"/>
                <w:sz w:val="16"/>
                <w:szCs w:val="16"/>
                <w:lang w:val="en-US"/>
              </w:rPr>
              <w:t xml:space="preserve"> </w:t>
            </w:r>
            <w:r w:rsidRPr="00DC19A8">
              <w:rPr>
                <w:rFonts w:ascii="Arial" w:hAnsi="Arial"/>
                <w:sz w:val="16"/>
                <w:szCs w:val="16"/>
              </w:rPr>
              <w:t>з</w:t>
            </w:r>
            <w:r w:rsidRPr="00A3183A">
              <w:rPr>
                <w:rFonts w:ascii="Arial" w:hAnsi="Arial"/>
                <w:sz w:val="16"/>
                <w:szCs w:val="16"/>
                <w:lang w:val="en-US"/>
              </w:rPr>
              <w:t xml:space="preserve"> </w:t>
            </w:r>
            <w:r w:rsidRPr="00DC19A8">
              <w:rPr>
                <w:rFonts w:ascii="Arial" w:hAnsi="Arial"/>
                <w:sz w:val="16"/>
                <w:szCs w:val="16"/>
              </w:rPr>
              <w:t>необхідністю</w:t>
            </w:r>
            <w:r w:rsidRPr="00A3183A">
              <w:rPr>
                <w:rFonts w:ascii="Arial" w:hAnsi="Arial"/>
                <w:sz w:val="16"/>
                <w:szCs w:val="16"/>
                <w:lang w:val="en-US"/>
              </w:rPr>
              <w:t xml:space="preserve"> </w:t>
            </w:r>
            <w:r w:rsidRPr="00DC19A8">
              <w:rPr>
                <w:rFonts w:ascii="Arial" w:hAnsi="Arial"/>
                <w:sz w:val="16"/>
                <w:szCs w:val="16"/>
              </w:rPr>
              <w:t>приведення</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відповідність</w:t>
            </w:r>
            <w:r w:rsidRPr="00A3183A">
              <w:rPr>
                <w:rFonts w:ascii="Arial" w:hAnsi="Arial"/>
                <w:sz w:val="16"/>
                <w:szCs w:val="16"/>
                <w:lang w:val="en-US"/>
              </w:rPr>
              <w:t xml:space="preserve"> </w:t>
            </w:r>
            <w:r w:rsidRPr="00DC19A8">
              <w:rPr>
                <w:rFonts w:ascii="Arial" w:hAnsi="Arial"/>
                <w:sz w:val="16"/>
                <w:szCs w:val="16"/>
              </w:rPr>
              <w:t>до</w:t>
            </w:r>
            <w:r w:rsidRPr="00A3183A">
              <w:rPr>
                <w:rFonts w:ascii="Arial" w:hAnsi="Arial"/>
                <w:sz w:val="16"/>
                <w:szCs w:val="16"/>
                <w:lang w:val="en-US"/>
              </w:rPr>
              <w:t xml:space="preserve"> </w:t>
            </w:r>
            <w:r w:rsidRPr="00DC19A8">
              <w:rPr>
                <w:rFonts w:ascii="Arial" w:hAnsi="Arial"/>
                <w:sz w:val="16"/>
                <w:szCs w:val="16"/>
              </w:rPr>
              <w:t>монографії</w:t>
            </w:r>
            <w:r w:rsidRPr="00A3183A">
              <w:rPr>
                <w:rFonts w:ascii="Arial" w:hAnsi="Arial"/>
                <w:sz w:val="16"/>
                <w:szCs w:val="16"/>
                <w:lang w:val="en-US"/>
              </w:rPr>
              <w:t xml:space="preserve"> </w:t>
            </w:r>
            <w:r w:rsidRPr="00DC19A8">
              <w:rPr>
                <w:rFonts w:ascii="Arial" w:hAnsi="Arial"/>
                <w:sz w:val="16"/>
                <w:szCs w:val="16"/>
              </w:rPr>
              <w:t>ДФУ</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Європейської</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іншої</w:t>
            </w:r>
            <w:r w:rsidRPr="00A3183A">
              <w:rPr>
                <w:rFonts w:ascii="Arial" w:hAnsi="Arial"/>
                <w:sz w:val="16"/>
                <w:szCs w:val="16"/>
                <w:lang w:val="en-US"/>
              </w:rPr>
              <w:t xml:space="preserve"> </w:t>
            </w:r>
            <w:r w:rsidRPr="00DC19A8">
              <w:rPr>
                <w:rFonts w:ascii="Arial" w:hAnsi="Arial"/>
                <w:sz w:val="16"/>
                <w:szCs w:val="16"/>
              </w:rPr>
              <w:t>національної</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держави</w:t>
            </w:r>
            <w:r w:rsidRPr="00A3183A">
              <w:rPr>
                <w:rFonts w:ascii="Arial" w:hAnsi="Arial"/>
                <w:sz w:val="16"/>
                <w:szCs w:val="16"/>
                <w:lang w:val="en-US"/>
              </w:rPr>
              <w:t xml:space="preserve"> </w:t>
            </w:r>
            <w:r w:rsidRPr="00DC19A8">
              <w:rPr>
                <w:rFonts w:ascii="Arial" w:hAnsi="Arial"/>
                <w:sz w:val="16"/>
                <w:szCs w:val="16"/>
              </w:rPr>
              <w:t>ЄС</w:t>
            </w:r>
            <w:r w:rsidRPr="00A3183A">
              <w:rPr>
                <w:rFonts w:ascii="Arial" w:hAnsi="Arial"/>
                <w:sz w:val="16"/>
                <w:szCs w:val="16"/>
                <w:lang w:val="en-US"/>
              </w:rPr>
              <w:t xml:space="preserve"> (</w:t>
            </w:r>
            <w:r w:rsidRPr="00DC19A8">
              <w:rPr>
                <w:rFonts w:ascii="Arial" w:hAnsi="Arial"/>
                <w:sz w:val="16"/>
                <w:szCs w:val="16"/>
              </w:rPr>
              <w:t>зміна</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специфікаціях</w:t>
            </w:r>
            <w:r w:rsidRPr="00A3183A">
              <w:rPr>
                <w:rFonts w:ascii="Arial" w:hAnsi="Arial"/>
                <w:sz w:val="16"/>
                <w:szCs w:val="16"/>
                <w:lang w:val="en-US"/>
              </w:rPr>
              <w:t xml:space="preserve">, </w:t>
            </w:r>
            <w:r w:rsidRPr="00DC19A8">
              <w:rPr>
                <w:rFonts w:ascii="Arial" w:hAnsi="Arial"/>
                <w:sz w:val="16"/>
                <w:szCs w:val="16"/>
              </w:rPr>
              <w:t>пов</w:t>
            </w:r>
            <w:r w:rsidRPr="00A3183A">
              <w:rPr>
                <w:rFonts w:ascii="Arial" w:hAnsi="Arial"/>
                <w:sz w:val="16"/>
                <w:szCs w:val="16"/>
                <w:lang w:val="en-US"/>
              </w:rPr>
              <w:t>'</w:t>
            </w:r>
            <w:r w:rsidRPr="00DC19A8">
              <w:rPr>
                <w:rFonts w:ascii="Arial" w:hAnsi="Arial"/>
                <w:sz w:val="16"/>
                <w:szCs w:val="16"/>
              </w:rPr>
              <w:t>язана</w:t>
            </w:r>
            <w:r w:rsidRPr="00A3183A">
              <w:rPr>
                <w:rFonts w:ascii="Arial" w:hAnsi="Arial"/>
                <w:sz w:val="16"/>
                <w:szCs w:val="16"/>
                <w:lang w:val="en-US"/>
              </w:rPr>
              <w:t xml:space="preserve"> </w:t>
            </w:r>
            <w:r w:rsidRPr="00DC19A8">
              <w:rPr>
                <w:rFonts w:ascii="Arial" w:hAnsi="Arial"/>
                <w:sz w:val="16"/>
                <w:szCs w:val="16"/>
              </w:rPr>
              <w:t>зі</w:t>
            </w:r>
            <w:r w:rsidRPr="00A3183A">
              <w:rPr>
                <w:rFonts w:ascii="Arial" w:hAnsi="Arial"/>
                <w:sz w:val="16"/>
                <w:szCs w:val="16"/>
                <w:lang w:val="en-US"/>
              </w:rPr>
              <w:t xml:space="preserve"> </w:t>
            </w:r>
            <w:r w:rsidRPr="00DC19A8">
              <w:rPr>
                <w:rFonts w:ascii="Arial" w:hAnsi="Arial"/>
                <w:sz w:val="16"/>
                <w:szCs w:val="16"/>
              </w:rPr>
              <w:t>змінами</w:t>
            </w:r>
            <w:r w:rsidRPr="00A3183A">
              <w:rPr>
                <w:rFonts w:ascii="Arial" w:hAnsi="Arial"/>
                <w:sz w:val="16"/>
                <w:szCs w:val="16"/>
                <w:lang w:val="en-US"/>
              </w:rPr>
              <w:t xml:space="preserve"> </w:t>
            </w:r>
            <w:r w:rsidRPr="00DC19A8">
              <w:rPr>
                <w:rFonts w:ascii="Arial" w:hAnsi="Arial"/>
                <w:sz w:val="16"/>
                <w:szCs w:val="16"/>
              </w:rPr>
              <w:t>в</w:t>
            </w:r>
            <w:r w:rsidRPr="00A3183A">
              <w:rPr>
                <w:rFonts w:ascii="Arial" w:hAnsi="Arial"/>
                <w:sz w:val="16"/>
                <w:szCs w:val="16"/>
                <w:lang w:val="en-US"/>
              </w:rPr>
              <w:t xml:space="preserve"> </w:t>
            </w:r>
            <w:r w:rsidRPr="00DC19A8">
              <w:rPr>
                <w:rFonts w:ascii="Arial" w:hAnsi="Arial"/>
                <w:sz w:val="16"/>
                <w:szCs w:val="16"/>
              </w:rPr>
              <w:t>ДФУ</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Європейській</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іншій</w:t>
            </w:r>
            <w:r w:rsidRPr="00A3183A">
              <w:rPr>
                <w:rFonts w:ascii="Arial" w:hAnsi="Arial"/>
                <w:sz w:val="16"/>
                <w:szCs w:val="16"/>
                <w:lang w:val="en-US"/>
              </w:rPr>
              <w:t xml:space="preserve"> </w:t>
            </w:r>
            <w:r w:rsidRPr="00DC19A8">
              <w:rPr>
                <w:rFonts w:ascii="Arial" w:hAnsi="Arial"/>
                <w:sz w:val="16"/>
                <w:szCs w:val="16"/>
              </w:rPr>
              <w:t>національній</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держави</w:t>
            </w:r>
            <w:r w:rsidRPr="00A3183A">
              <w:rPr>
                <w:rFonts w:ascii="Arial" w:hAnsi="Arial"/>
                <w:sz w:val="16"/>
                <w:szCs w:val="16"/>
                <w:lang w:val="en-US"/>
              </w:rPr>
              <w:t xml:space="preserve"> </w:t>
            </w:r>
            <w:r w:rsidRPr="00DC19A8">
              <w:rPr>
                <w:rFonts w:ascii="Arial" w:hAnsi="Arial"/>
                <w:sz w:val="16"/>
                <w:szCs w:val="16"/>
              </w:rPr>
              <w:t>ЄС</w:t>
            </w:r>
            <w:r w:rsidRPr="00A3183A">
              <w:rPr>
                <w:rFonts w:ascii="Arial" w:hAnsi="Arial"/>
                <w:sz w:val="16"/>
                <w:szCs w:val="16"/>
                <w:lang w:val="en-US"/>
              </w:rPr>
              <w:t xml:space="preserve">). </w:t>
            </w:r>
            <w:r w:rsidRPr="00DC19A8">
              <w:rPr>
                <w:rFonts w:ascii="Arial" w:hAnsi="Arial"/>
                <w:sz w:val="16"/>
                <w:szCs w:val="16"/>
              </w:rPr>
              <w:t>Приведення</w:t>
            </w:r>
            <w:r w:rsidRPr="00A3183A">
              <w:rPr>
                <w:rFonts w:ascii="Arial" w:hAnsi="Arial"/>
                <w:sz w:val="16"/>
                <w:szCs w:val="16"/>
                <w:lang w:val="en-US"/>
              </w:rPr>
              <w:t xml:space="preserve"> </w:t>
            </w:r>
            <w:r w:rsidRPr="00DC19A8">
              <w:rPr>
                <w:rFonts w:ascii="Arial" w:hAnsi="Arial"/>
                <w:sz w:val="16"/>
                <w:szCs w:val="16"/>
              </w:rPr>
              <w:t>специфікації</w:t>
            </w:r>
            <w:r w:rsidRPr="00A3183A">
              <w:rPr>
                <w:rFonts w:ascii="Arial" w:hAnsi="Arial"/>
                <w:sz w:val="16"/>
                <w:szCs w:val="16"/>
                <w:lang w:val="en-US"/>
              </w:rPr>
              <w:t xml:space="preserve"> </w:t>
            </w:r>
            <w:r w:rsidRPr="00DC19A8">
              <w:rPr>
                <w:rFonts w:ascii="Arial" w:hAnsi="Arial"/>
                <w:sz w:val="16"/>
                <w:szCs w:val="16"/>
              </w:rPr>
              <w:t>допоміжної</w:t>
            </w:r>
            <w:r w:rsidRPr="00A3183A">
              <w:rPr>
                <w:rFonts w:ascii="Arial" w:hAnsi="Arial"/>
                <w:sz w:val="16"/>
                <w:szCs w:val="16"/>
                <w:lang w:val="en-US"/>
              </w:rPr>
              <w:t xml:space="preserve"> </w:t>
            </w:r>
            <w:r w:rsidRPr="00DC19A8">
              <w:rPr>
                <w:rFonts w:ascii="Arial" w:hAnsi="Arial"/>
                <w:sz w:val="16"/>
                <w:szCs w:val="16"/>
              </w:rPr>
              <w:t>речовини</w:t>
            </w:r>
            <w:r w:rsidRPr="00A3183A">
              <w:rPr>
                <w:rFonts w:ascii="Arial" w:hAnsi="Arial"/>
                <w:sz w:val="16"/>
                <w:szCs w:val="16"/>
                <w:lang w:val="en-US"/>
              </w:rPr>
              <w:t xml:space="preserve"> </w:t>
            </w:r>
            <w:r w:rsidRPr="00DC19A8">
              <w:rPr>
                <w:rFonts w:ascii="Arial" w:hAnsi="Arial"/>
                <w:sz w:val="16"/>
                <w:szCs w:val="16"/>
              </w:rPr>
              <w:t>води</w:t>
            </w:r>
            <w:r w:rsidRPr="00A3183A">
              <w:rPr>
                <w:rFonts w:ascii="Arial" w:hAnsi="Arial"/>
                <w:sz w:val="16"/>
                <w:szCs w:val="16"/>
                <w:lang w:val="en-US"/>
              </w:rPr>
              <w:t xml:space="preserve"> </w:t>
            </w:r>
            <w:r w:rsidRPr="00DC19A8">
              <w:rPr>
                <w:rFonts w:ascii="Arial" w:hAnsi="Arial"/>
                <w:sz w:val="16"/>
                <w:szCs w:val="16"/>
              </w:rPr>
              <w:t>очищеної</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відповідність</w:t>
            </w:r>
            <w:r w:rsidRPr="00A3183A">
              <w:rPr>
                <w:rFonts w:ascii="Arial" w:hAnsi="Arial"/>
                <w:sz w:val="16"/>
                <w:szCs w:val="16"/>
                <w:lang w:val="en-US"/>
              </w:rPr>
              <w:t xml:space="preserve"> </w:t>
            </w:r>
            <w:r w:rsidRPr="00DC19A8">
              <w:rPr>
                <w:rFonts w:ascii="Arial" w:hAnsi="Arial"/>
                <w:sz w:val="16"/>
                <w:szCs w:val="16"/>
              </w:rPr>
              <w:t>до</w:t>
            </w:r>
            <w:r w:rsidRPr="00A3183A">
              <w:rPr>
                <w:rFonts w:ascii="Arial" w:hAnsi="Arial"/>
                <w:sz w:val="16"/>
                <w:szCs w:val="16"/>
                <w:lang w:val="en-US"/>
              </w:rPr>
              <w:t xml:space="preserve"> </w:t>
            </w:r>
            <w:r w:rsidRPr="00DC19A8">
              <w:rPr>
                <w:rFonts w:ascii="Arial" w:hAnsi="Arial"/>
                <w:sz w:val="16"/>
                <w:szCs w:val="16"/>
              </w:rPr>
              <w:t>оновленої</w:t>
            </w:r>
            <w:r w:rsidRPr="00A3183A">
              <w:rPr>
                <w:rFonts w:ascii="Arial" w:hAnsi="Arial"/>
                <w:sz w:val="16"/>
                <w:szCs w:val="16"/>
                <w:lang w:val="en-US"/>
              </w:rPr>
              <w:t xml:space="preserve"> </w:t>
            </w:r>
            <w:r w:rsidRPr="00DC19A8">
              <w:rPr>
                <w:rFonts w:ascii="Arial" w:hAnsi="Arial"/>
                <w:sz w:val="16"/>
                <w:szCs w:val="16"/>
              </w:rPr>
              <w:t>монографії</w:t>
            </w:r>
            <w:r w:rsidRPr="00A3183A">
              <w:rPr>
                <w:rFonts w:ascii="Arial" w:hAnsi="Arial"/>
                <w:sz w:val="16"/>
                <w:szCs w:val="16"/>
                <w:lang w:val="en-US"/>
              </w:rPr>
              <w:t xml:space="preserve"> </w:t>
            </w:r>
            <w:r w:rsidRPr="00DC19A8">
              <w:rPr>
                <w:rFonts w:ascii="Arial" w:hAnsi="Arial"/>
                <w:sz w:val="16"/>
                <w:szCs w:val="16"/>
              </w:rPr>
              <w:t>ЕР</w:t>
            </w:r>
            <w:r w:rsidRPr="00A3183A">
              <w:rPr>
                <w:rFonts w:ascii="Arial" w:hAnsi="Arial"/>
                <w:sz w:val="16"/>
                <w:szCs w:val="16"/>
                <w:lang w:val="en-US"/>
              </w:rPr>
              <w:t xml:space="preserve">, </w:t>
            </w:r>
            <w:r w:rsidRPr="00DC19A8">
              <w:rPr>
                <w:rFonts w:ascii="Arial" w:hAnsi="Arial"/>
                <w:sz w:val="16"/>
                <w:szCs w:val="16"/>
              </w:rPr>
              <w:t>оновлення</w:t>
            </w:r>
            <w:r w:rsidRPr="00A3183A">
              <w:rPr>
                <w:rFonts w:ascii="Arial" w:hAnsi="Arial"/>
                <w:sz w:val="16"/>
                <w:szCs w:val="16"/>
                <w:lang w:val="en-US"/>
              </w:rPr>
              <w:t xml:space="preserve"> </w:t>
            </w:r>
            <w:r w:rsidRPr="00DC19A8">
              <w:rPr>
                <w:rFonts w:ascii="Arial" w:hAnsi="Arial"/>
                <w:sz w:val="16"/>
                <w:szCs w:val="16"/>
              </w:rPr>
              <w:t>згідно</w:t>
            </w:r>
            <w:r w:rsidRPr="00A3183A">
              <w:rPr>
                <w:rFonts w:ascii="Arial" w:hAnsi="Arial"/>
                <w:sz w:val="16"/>
                <w:szCs w:val="16"/>
                <w:lang w:val="en-US"/>
              </w:rPr>
              <w:t xml:space="preserve"> </w:t>
            </w:r>
            <w:r w:rsidRPr="00DC19A8">
              <w:rPr>
                <w:rFonts w:ascii="Arial" w:hAnsi="Arial"/>
                <w:sz w:val="16"/>
                <w:szCs w:val="16"/>
              </w:rPr>
              <w:t>сучасних</w:t>
            </w:r>
            <w:r w:rsidRPr="00A3183A">
              <w:rPr>
                <w:rFonts w:ascii="Arial" w:hAnsi="Arial"/>
                <w:sz w:val="16"/>
                <w:szCs w:val="16"/>
                <w:lang w:val="en-US"/>
              </w:rPr>
              <w:t xml:space="preserve"> </w:t>
            </w:r>
            <w:r w:rsidRPr="00DC19A8">
              <w:rPr>
                <w:rFonts w:ascii="Arial" w:hAnsi="Arial"/>
                <w:sz w:val="16"/>
                <w:szCs w:val="16"/>
              </w:rPr>
              <w:t>вимог</w:t>
            </w:r>
            <w:r w:rsidRPr="00A3183A">
              <w:rPr>
                <w:rFonts w:ascii="Arial" w:hAnsi="Arial"/>
                <w:sz w:val="16"/>
                <w:szCs w:val="16"/>
                <w:lang w:val="en-US"/>
              </w:rPr>
              <w:t xml:space="preserve">, </w:t>
            </w:r>
            <w:r w:rsidRPr="00DC19A8">
              <w:rPr>
                <w:rFonts w:ascii="Arial" w:hAnsi="Arial"/>
                <w:sz w:val="16"/>
                <w:szCs w:val="16"/>
              </w:rPr>
              <w:t>приведення</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відповідність</w:t>
            </w:r>
            <w:r w:rsidRPr="00A3183A">
              <w:rPr>
                <w:rFonts w:ascii="Arial" w:hAnsi="Arial"/>
                <w:sz w:val="16"/>
                <w:szCs w:val="16"/>
                <w:lang w:val="en-US"/>
              </w:rPr>
              <w:t xml:space="preserve"> </w:t>
            </w:r>
            <w:r w:rsidRPr="00DC19A8">
              <w:rPr>
                <w:rFonts w:ascii="Arial" w:hAnsi="Arial"/>
                <w:sz w:val="16"/>
                <w:szCs w:val="16"/>
              </w:rPr>
              <w:t>до</w:t>
            </w:r>
            <w:r w:rsidRPr="00A3183A">
              <w:rPr>
                <w:rFonts w:ascii="Arial" w:hAnsi="Arial"/>
                <w:sz w:val="16"/>
                <w:szCs w:val="16"/>
                <w:lang w:val="en-US"/>
              </w:rPr>
              <w:t xml:space="preserve"> </w:t>
            </w:r>
            <w:r w:rsidRPr="00DC19A8">
              <w:rPr>
                <w:rFonts w:ascii="Arial" w:hAnsi="Arial"/>
                <w:sz w:val="16"/>
                <w:szCs w:val="16"/>
              </w:rPr>
              <w:t>матеріалів</w:t>
            </w:r>
            <w:r w:rsidRPr="00A3183A">
              <w:rPr>
                <w:rFonts w:ascii="Arial" w:hAnsi="Arial"/>
                <w:sz w:val="16"/>
                <w:szCs w:val="16"/>
                <w:lang w:val="en-US"/>
              </w:rPr>
              <w:t xml:space="preserve"> </w:t>
            </w:r>
            <w:r w:rsidRPr="00DC19A8">
              <w:rPr>
                <w:rFonts w:ascii="Arial" w:hAnsi="Arial"/>
                <w:sz w:val="16"/>
                <w:szCs w:val="16"/>
              </w:rPr>
              <w:t>виробника</w:t>
            </w:r>
            <w:r w:rsidRPr="00A3183A">
              <w:rPr>
                <w:rFonts w:ascii="Arial" w:hAnsi="Arial"/>
                <w:sz w:val="16"/>
                <w:szCs w:val="16"/>
                <w:lang w:val="en-US"/>
              </w:rPr>
              <w:t xml:space="preserve">.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І</w:t>
            </w:r>
            <w:r w:rsidRPr="00A3183A">
              <w:rPr>
                <w:rFonts w:ascii="Arial" w:hAnsi="Arial"/>
                <w:sz w:val="16"/>
                <w:szCs w:val="16"/>
                <w:lang w:val="en-US"/>
              </w:rPr>
              <w:t xml:space="preserve"> </w:t>
            </w:r>
            <w:r w:rsidRPr="00DC19A8">
              <w:rPr>
                <w:rFonts w:ascii="Arial" w:hAnsi="Arial"/>
                <w:sz w:val="16"/>
                <w:szCs w:val="16"/>
              </w:rPr>
              <w:t>типу</w:t>
            </w:r>
            <w:r w:rsidRPr="00A3183A">
              <w:rPr>
                <w:rFonts w:ascii="Arial" w:hAnsi="Arial"/>
                <w:sz w:val="16"/>
                <w:szCs w:val="16"/>
                <w:lang w:val="en-US"/>
              </w:rPr>
              <w:t xml:space="preserve"> -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з</w:t>
            </w:r>
            <w:r w:rsidRPr="00A3183A">
              <w:rPr>
                <w:rFonts w:ascii="Arial" w:hAnsi="Arial"/>
                <w:sz w:val="16"/>
                <w:szCs w:val="16"/>
                <w:lang w:val="en-US"/>
              </w:rPr>
              <w:t xml:space="preserve"> </w:t>
            </w:r>
            <w:r w:rsidRPr="00DC19A8">
              <w:rPr>
                <w:rFonts w:ascii="Arial" w:hAnsi="Arial"/>
                <w:sz w:val="16"/>
                <w:szCs w:val="16"/>
              </w:rPr>
              <w:t>якості</w:t>
            </w:r>
            <w:r w:rsidRPr="00A3183A">
              <w:rPr>
                <w:rFonts w:ascii="Arial" w:hAnsi="Arial"/>
                <w:sz w:val="16"/>
                <w:szCs w:val="16"/>
                <w:lang w:val="en-US"/>
              </w:rPr>
              <w:t xml:space="preserve">. </w:t>
            </w:r>
            <w:r w:rsidRPr="00DC19A8">
              <w:rPr>
                <w:rFonts w:ascii="Arial" w:hAnsi="Arial"/>
                <w:sz w:val="16"/>
                <w:szCs w:val="16"/>
              </w:rPr>
              <w:t>Сертифікат</w:t>
            </w:r>
            <w:r w:rsidRPr="00A3183A">
              <w:rPr>
                <w:rFonts w:ascii="Arial" w:hAnsi="Arial"/>
                <w:sz w:val="16"/>
                <w:szCs w:val="16"/>
                <w:lang w:val="en-US"/>
              </w:rPr>
              <w:t xml:space="preserve"> </w:t>
            </w:r>
            <w:r w:rsidRPr="00DC19A8">
              <w:rPr>
                <w:rFonts w:ascii="Arial" w:hAnsi="Arial"/>
                <w:sz w:val="16"/>
                <w:szCs w:val="16"/>
              </w:rPr>
              <w:t>відповідності</w:t>
            </w:r>
            <w:r w:rsidRPr="00A3183A">
              <w:rPr>
                <w:rFonts w:ascii="Arial" w:hAnsi="Arial"/>
                <w:sz w:val="16"/>
                <w:szCs w:val="16"/>
                <w:lang w:val="en-US"/>
              </w:rPr>
              <w:t>/</w:t>
            </w:r>
            <w:r w:rsidRPr="00DC19A8">
              <w:rPr>
                <w:rFonts w:ascii="Arial" w:hAnsi="Arial"/>
                <w:sz w:val="16"/>
                <w:szCs w:val="16"/>
              </w:rPr>
              <w:t>ГЕ</w:t>
            </w:r>
            <w:r w:rsidRPr="00A3183A">
              <w:rPr>
                <w:rFonts w:ascii="Arial" w:hAnsi="Arial"/>
                <w:sz w:val="16"/>
                <w:szCs w:val="16"/>
                <w:lang w:val="en-US"/>
              </w:rPr>
              <w:t>-</w:t>
            </w:r>
            <w:r w:rsidRPr="00DC19A8">
              <w:rPr>
                <w:rFonts w:ascii="Arial" w:hAnsi="Arial"/>
                <w:sz w:val="16"/>
                <w:szCs w:val="16"/>
              </w:rPr>
              <w:t>сертифікат</w:t>
            </w:r>
            <w:r w:rsidRPr="00A3183A">
              <w:rPr>
                <w:rFonts w:ascii="Arial" w:hAnsi="Arial"/>
                <w:sz w:val="16"/>
                <w:szCs w:val="16"/>
                <w:lang w:val="en-US"/>
              </w:rPr>
              <w:t xml:space="preserve"> </w:t>
            </w:r>
            <w:r w:rsidRPr="00DC19A8">
              <w:rPr>
                <w:rFonts w:ascii="Arial" w:hAnsi="Arial"/>
                <w:sz w:val="16"/>
                <w:szCs w:val="16"/>
              </w:rPr>
              <w:t>відповідності</w:t>
            </w:r>
            <w:r w:rsidRPr="00A3183A">
              <w:rPr>
                <w:rFonts w:ascii="Arial" w:hAnsi="Arial"/>
                <w:sz w:val="16"/>
                <w:szCs w:val="16"/>
                <w:lang w:val="en-US"/>
              </w:rPr>
              <w:t xml:space="preserve"> </w:t>
            </w:r>
            <w:r w:rsidRPr="00DC19A8">
              <w:rPr>
                <w:rFonts w:ascii="Arial" w:hAnsi="Arial"/>
                <w:sz w:val="16"/>
                <w:szCs w:val="16"/>
              </w:rPr>
              <w:t>Європейській</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w:t>
            </w:r>
            <w:r w:rsidRPr="00DC19A8">
              <w:rPr>
                <w:rFonts w:ascii="Arial" w:hAnsi="Arial"/>
                <w:sz w:val="16"/>
                <w:szCs w:val="16"/>
              </w:rPr>
              <w:t>монографії</w:t>
            </w:r>
            <w:r w:rsidRPr="00A3183A">
              <w:rPr>
                <w:rFonts w:ascii="Arial" w:hAnsi="Arial"/>
                <w:sz w:val="16"/>
                <w:szCs w:val="16"/>
                <w:lang w:val="en-US"/>
              </w:rPr>
              <w:t xml:space="preserve">.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пов</w:t>
            </w:r>
            <w:r w:rsidRPr="00A3183A">
              <w:rPr>
                <w:rFonts w:ascii="Arial" w:hAnsi="Arial"/>
                <w:sz w:val="16"/>
                <w:szCs w:val="16"/>
                <w:lang w:val="en-US"/>
              </w:rPr>
              <w:t>'</w:t>
            </w:r>
            <w:r w:rsidRPr="00DC19A8">
              <w:rPr>
                <w:rFonts w:ascii="Arial" w:hAnsi="Arial"/>
                <w:sz w:val="16"/>
                <w:szCs w:val="16"/>
              </w:rPr>
              <w:t>язані</w:t>
            </w:r>
            <w:r w:rsidRPr="00A3183A">
              <w:rPr>
                <w:rFonts w:ascii="Arial" w:hAnsi="Arial"/>
                <w:sz w:val="16"/>
                <w:szCs w:val="16"/>
                <w:lang w:val="en-US"/>
              </w:rPr>
              <w:t xml:space="preserve"> </w:t>
            </w:r>
            <w:r w:rsidRPr="00DC19A8">
              <w:rPr>
                <w:rFonts w:ascii="Arial" w:hAnsi="Arial"/>
                <w:sz w:val="16"/>
                <w:szCs w:val="16"/>
              </w:rPr>
              <w:t>з</w:t>
            </w:r>
            <w:r w:rsidRPr="00A3183A">
              <w:rPr>
                <w:rFonts w:ascii="Arial" w:hAnsi="Arial"/>
                <w:sz w:val="16"/>
                <w:szCs w:val="16"/>
                <w:lang w:val="en-US"/>
              </w:rPr>
              <w:t xml:space="preserve"> </w:t>
            </w:r>
            <w:r w:rsidRPr="00DC19A8">
              <w:rPr>
                <w:rFonts w:ascii="Arial" w:hAnsi="Arial"/>
                <w:sz w:val="16"/>
                <w:szCs w:val="16"/>
              </w:rPr>
              <w:t>необхідністю</w:t>
            </w:r>
            <w:r w:rsidRPr="00A3183A">
              <w:rPr>
                <w:rFonts w:ascii="Arial" w:hAnsi="Arial"/>
                <w:sz w:val="16"/>
                <w:szCs w:val="16"/>
                <w:lang w:val="en-US"/>
              </w:rPr>
              <w:t xml:space="preserve"> </w:t>
            </w:r>
            <w:r w:rsidRPr="00DC19A8">
              <w:rPr>
                <w:rFonts w:ascii="Arial" w:hAnsi="Arial"/>
                <w:sz w:val="16"/>
                <w:szCs w:val="16"/>
              </w:rPr>
              <w:t>приведення</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відповідність</w:t>
            </w:r>
            <w:r w:rsidRPr="00A3183A">
              <w:rPr>
                <w:rFonts w:ascii="Arial" w:hAnsi="Arial"/>
                <w:sz w:val="16"/>
                <w:szCs w:val="16"/>
                <w:lang w:val="en-US"/>
              </w:rPr>
              <w:t xml:space="preserve"> </w:t>
            </w:r>
            <w:r w:rsidRPr="00DC19A8">
              <w:rPr>
                <w:rFonts w:ascii="Arial" w:hAnsi="Arial"/>
                <w:sz w:val="16"/>
                <w:szCs w:val="16"/>
              </w:rPr>
              <w:t>до</w:t>
            </w:r>
            <w:r w:rsidRPr="00A3183A">
              <w:rPr>
                <w:rFonts w:ascii="Arial" w:hAnsi="Arial"/>
                <w:sz w:val="16"/>
                <w:szCs w:val="16"/>
                <w:lang w:val="en-US"/>
              </w:rPr>
              <w:t xml:space="preserve"> </w:t>
            </w:r>
            <w:r w:rsidRPr="00DC19A8">
              <w:rPr>
                <w:rFonts w:ascii="Arial" w:hAnsi="Arial"/>
                <w:sz w:val="16"/>
                <w:szCs w:val="16"/>
              </w:rPr>
              <w:t>монографії</w:t>
            </w:r>
            <w:r w:rsidRPr="00A3183A">
              <w:rPr>
                <w:rFonts w:ascii="Arial" w:hAnsi="Arial"/>
                <w:sz w:val="16"/>
                <w:szCs w:val="16"/>
                <w:lang w:val="en-US"/>
              </w:rPr>
              <w:t xml:space="preserve"> </w:t>
            </w:r>
            <w:r w:rsidRPr="00DC19A8">
              <w:rPr>
                <w:rFonts w:ascii="Arial" w:hAnsi="Arial"/>
                <w:sz w:val="16"/>
                <w:szCs w:val="16"/>
              </w:rPr>
              <w:t>ДФУ</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Європейської</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іншої</w:t>
            </w:r>
            <w:r w:rsidRPr="00A3183A">
              <w:rPr>
                <w:rFonts w:ascii="Arial" w:hAnsi="Arial"/>
                <w:sz w:val="16"/>
                <w:szCs w:val="16"/>
                <w:lang w:val="en-US"/>
              </w:rPr>
              <w:t xml:space="preserve"> </w:t>
            </w:r>
            <w:r w:rsidRPr="00DC19A8">
              <w:rPr>
                <w:rFonts w:ascii="Arial" w:hAnsi="Arial"/>
                <w:sz w:val="16"/>
                <w:szCs w:val="16"/>
              </w:rPr>
              <w:t>національної</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держави</w:t>
            </w:r>
            <w:r w:rsidRPr="00A3183A">
              <w:rPr>
                <w:rFonts w:ascii="Arial" w:hAnsi="Arial"/>
                <w:sz w:val="16"/>
                <w:szCs w:val="16"/>
                <w:lang w:val="en-US"/>
              </w:rPr>
              <w:t xml:space="preserve"> </w:t>
            </w:r>
            <w:r w:rsidRPr="00DC19A8">
              <w:rPr>
                <w:rFonts w:ascii="Arial" w:hAnsi="Arial"/>
                <w:sz w:val="16"/>
                <w:szCs w:val="16"/>
              </w:rPr>
              <w:t>ЄС</w:t>
            </w:r>
            <w:r w:rsidRPr="00A3183A">
              <w:rPr>
                <w:rFonts w:ascii="Arial" w:hAnsi="Arial"/>
                <w:sz w:val="16"/>
                <w:szCs w:val="16"/>
                <w:lang w:val="en-US"/>
              </w:rPr>
              <w:t xml:space="preserve"> (</w:t>
            </w:r>
            <w:r w:rsidRPr="00DC19A8">
              <w:rPr>
                <w:rFonts w:ascii="Arial" w:hAnsi="Arial"/>
                <w:sz w:val="16"/>
                <w:szCs w:val="16"/>
              </w:rPr>
              <w:t>зміна</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специфікаціях</w:t>
            </w:r>
            <w:r w:rsidRPr="00A3183A">
              <w:rPr>
                <w:rFonts w:ascii="Arial" w:hAnsi="Arial"/>
                <w:sz w:val="16"/>
                <w:szCs w:val="16"/>
                <w:lang w:val="en-US"/>
              </w:rPr>
              <w:t xml:space="preserve">, </w:t>
            </w:r>
            <w:r w:rsidRPr="00DC19A8">
              <w:rPr>
                <w:rFonts w:ascii="Arial" w:hAnsi="Arial"/>
                <w:sz w:val="16"/>
                <w:szCs w:val="16"/>
              </w:rPr>
              <w:t>пов</w:t>
            </w:r>
            <w:r w:rsidRPr="00A3183A">
              <w:rPr>
                <w:rFonts w:ascii="Arial" w:hAnsi="Arial"/>
                <w:sz w:val="16"/>
                <w:szCs w:val="16"/>
                <w:lang w:val="en-US"/>
              </w:rPr>
              <w:t>'</w:t>
            </w:r>
            <w:r w:rsidRPr="00DC19A8">
              <w:rPr>
                <w:rFonts w:ascii="Arial" w:hAnsi="Arial"/>
                <w:sz w:val="16"/>
                <w:szCs w:val="16"/>
              </w:rPr>
              <w:t>язана</w:t>
            </w:r>
            <w:r w:rsidRPr="00A3183A">
              <w:rPr>
                <w:rFonts w:ascii="Arial" w:hAnsi="Arial"/>
                <w:sz w:val="16"/>
                <w:szCs w:val="16"/>
                <w:lang w:val="en-US"/>
              </w:rPr>
              <w:t xml:space="preserve"> </w:t>
            </w:r>
            <w:r w:rsidRPr="00DC19A8">
              <w:rPr>
                <w:rFonts w:ascii="Arial" w:hAnsi="Arial"/>
                <w:sz w:val="16"/>
                <w:szCs w:val="16"/>
              </w:rPr>
              <w:t>зі</w:t>
            </w:r>
            <w:r w:rsidRPr="00A3183A">
              <w:rPr>
                <w:rFonts w:ascii="Arial" w:hAnsi="Arial"/>
                <w:sz w:val="16"/>
                <w:szCs w:val="16"/>
                <w:lang w:val="en-US"/>
              </w:rPr>
              <w:t xml:space="preserve"> </w:t>
            </w:r>
            <w:r w:rsidRPr="00DC19A8">
              <w:rPr>
                <w:rFonts w:ascii="Arial" w:hAnsi="Arial"/>
                <w:sz w:val="16"/>
                <w:szCs w:val="16"/>
              </w:rPr>
              <w:t>змінами</w:t>
            </w:r>
            <w:r w:rsidRPr="00A3183A">
              <w:rPr>
                <w:rFonts w:ascii="Arial" w:hAnsi="Arial"/>
                <w:sz w:val="16"/>
                <w:szCs w:val="16"/>
                <w:lang w:val="en-US"/>
              </w:rPr>
              <w:t xml:space="preserve"> </w:t>
            </w:r>
            <w:r w:rsidRPr="00DC19A8">
              <w:rPr>
                <w:rFonts w:ascii="Arial" w:hAnsi="Arial"/>
                <w:sz w:val="16"/>
                <w:szCs w:val="16"/>
              </w:rPr>
              <w:t>в</w:t>
            </w:r>
            <w:r w:rsidRPr="00A3183A">
              <w:rPr>
                <w:rFonts w:ascii="Arial" w:hAnsi="Arial"/>
                <w:sz w:val="16"/>
                <w:szCs w:val="16"/>
                <w:lang w:val="en-US"/>
              </w:rPr>
              <w:t xml:space="preserve"> </w:t>
            </w:r>
            <w:r w:rsidRPr="00DC19A8">
              <w:rPr>
                <w:rFonts w:ascii="Arial" w:hAnsi="Arial"/>
                <w:sz w:val="16"/>
                <w:szCs w:val="16"/>
              </w:rPr>
              <w:t>ДФУ</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Європейській</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іншій</w:t>
            </w:r>
            <w:r w:rsidRPr="00A3183A">
              <w:rPr>
                <w:rFonts w:ascii="Arial" w:hAnsi="Arial"/>
                <w:sz w:val="16"/>
                <w:szCs w:val="16"/>
                <w:lang w:val="en-US"/>
              </w:rPr>
              <w:t xml:space="preserve"> </w:t>
            </w:r>
            <w:r w:rsidRPr="00DC19A8">
              <w:rPr>
                <w:rFonts w:ascii="Arial" w:hAnsi="Arial"/>
                <w:sz w:val="16"/>
                <w:szCs w:val="16"/>
              </w:rPr>
              <w:t>національній</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держави</w:t>
            </w:r>
            <w:r w:rsidRPr="00A3183A">
              <w:rPr>
                <w:rFonts w:ascii="Arial" w:hAnsi="Arial"/>
                <w:sz w:val="16"/>
                <w:szCs w:val="16"/>
                <w:lang w:val="en-US"/>
              </w:rPr>
              <w:t xml:space="preserve"> </w:t>
            </w:r>
            <w:r w:rsidRPr="00DC19A8">
              <w:rPr>
                <w:rFonts w:ascii="Arial" w:hAnsi="Arial"/>
                <w:sz w:val="16"/>
                <w:szCs w:val="16"/>
              </w:rPr>
              <w:t>ЄС</w:t>
            </w:r>
            <w:r w:rsidRPr="00A3183A">
              <w:rPr>
                <w:rFonts w:ascii="Arial" w:hAnsi="Arial"/>
                <w:sz w:val="16"/>
                <w:szCs w:val="16"/>
                <w:lang w:val="en-US"/>
              </w:rPr>
              <w:t xml:space="preserve">). </w:t>
            </w:r>
            <w:r w:rsidRPr="00DC19A8">
              <w:rPr>
                <w:rFonts w:ascii="Arial" w:hAnsi="Arial"/>
                <w:sz w:val="16"/>
                <w:szCs w:val="16"/>
              </w:rPr>
              <w:t>Приведення</w:t>
            </w:r>
            <w:r w:rsidRPr="00A3183A">
              <w:rPr>
                <w:rFonts w:ascii="Arial" w:hAnsi="Arial"/>
                <w:sz w:val="16"/>
                <w:szCs w:val="16"/>
                <w:lang w:val="en-US"/>
              </w:rPr>
              <w:t xml:space="preserve"> </w:t>
            </w:r>
            <w:r w:rsidRPr="00DC19A8">
              <w:rPr>
                <w:rFonts w:ascii="Arial" w:hAnsi="Arial"/>
                <w:sz w:val="16"/>
                <w:szCs w:val="16"/>
              </w:rPr>
              <w:t>специфікації</w:t>
            </w:r>
            <w:r w:rsidRPr="00A3183A">
              <w:rPr>
                <w:rFonts w:ascii="Arial" w:hAnsi="Arial"/>
                <w:sz w:val="16"/>
                <w:szCs w:val="16"/>
                <w:lang w:val="en-US"/>
              </w:rPr>
              <w:t xml:space="preserve"> </w:t>
            </w:r>
            <w:r w:rsidRPr="00DC19A8">
              <w:rPr>
                <w:rFonts w:ascii="Arial" w:hAnsi="Arial"/>
                <w:sz w:val="16"/>
                <w:szCs w:val="16"/>
              </w:rPr>
              <w:t>допоміжної</w:t>
            </w:r>
            <w:r w:rsidRPr="00A3183A">
              <w:rPr>
                <w:rFonts w:ascii="Arial" w:hAnsi="Arial"/>
                <w:sz w:val="16"/>
                <w:szCs w:val="16"/>
                <w:lang w:val="en-US"/>
              </w:rPr>
              <w:t xml:space="preserve"> </w:t>
            </w:r>
            <w:r w:rsidRPr="00DC19A8">
              <w:rPr>
                <w:rFonts w:ascii="Arial" w:hAnsi="Arial"/>
                <w:sz w:val="16"/>
                <w:szCs w:val="16"/>
              </w:rPr>
              <w:t>речовини</w:t>
            </w:r>
            <w:r w:rsidRPr="00A3183A">
              <w:rPr>
                <w:rFonts w:ascii="Arial" w:hAnsi="Arial"/>
                <w:sz w:val="16"/>
                <w:szCs w:val="16"/>
                <w:lang w:val="en-US"/>
              </w:rPr>
              <w:t xml:space="preserve"> </w:t>
            </w:r>
            <w:r w:rsidRPr="00DC19A8">
              <w:rPr>
                <w:rFonts w:ascii="Arial" w:hAnsi="Arial"/>
                <w:sz w:val="16"/>
                <w:szCs w:val="16"/>
              </w:rPr>
              <w:t>кроскармелози</w:t>
            </w:r>
            <w:r w:rsidRPr="00A3183A">
              <w:rPr>
                <w:rFonts w:ascii="Arial" w:hAnsi="Arial"/>
                <w:sz w:val="16"/>
                <w:szCs w:val="16"/>
                <w:lang w:val="en-US"/>
              </w:rPr>
              <w:t xml:space="preserve"> </w:t>
            </w:r>
            <w:r w:rsidRPr="00DC19A8">
              <w:rPr>
                <w:rFonts w:ascii="Arial" w:hAnsi="Arial"/>
                <w:sz w:val="16"/>
                <w:szCs w:val="16"/>
              </w:rPr>
              <w:t>натрію</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відповідність</w:t>
            </w:r>
            <w:r w:rsidRPr="00A3183A">
              <w:rPr>
                <w:rFonts w:ascii="Arial" w:hAnsi="Arial"/>
                <w:sz w:val="16"/>
                <w:szCs w:val="16"/>
                <w:lang w:val="en-US"/>
              </w:rPr>
              <w:t xml:space="preserve"> </w:t>
            </w:r>
            <w:r w:rsidRPr="00DC19A8">
              <w:rPr>
                <w:rFonts w:ascii="Arial" w:hAnsi="Arial"/>
                <w:sz w:val="16"/>
                <w:szCs w:val="16"/>
              </w:rPr>
              <w:t>до</w:t>
            </w:r>
            <w:r w:rsidRPr="00A3183A">
              <w:rPr>
                <w:rFonts w:ascii="Arial" w:hAnsi="Arial"/>
                <w:sz w:val="16"/>
                <w:szCs w:val="16"/>
                <w:lang w:val="en-US"/>
              </w:rPr>
              <w:t xml:space="preserve"> </w:t>
            </w:r>
            <w:r w:rsidRPr="00DC19A8">
              <w:rPr>
                <w:rFonts w:ascii="Arial" w:hAnsi="Arial"/>
                <w:sz w:val="16"/>
                <w:szCs w:val="16"/>
              </w:rPr>
              <w:t>оновленої</w:t>
            </w:r>
            <w:r w:rsidRPr="00A3183A">
              <w:rPr>
                <w:rFonts w:ascii="Arial" w:hAnsi="Arial"/>
                <w:sz w:val="16"/>
                <w:szCs w:val="16"/>
                <w:lang w:val="en-US"/>
              </w:rPr>
              <w:t xml:space="preserve"> </w:t>
            </w:r>
            <w:r w:rsidRPr="00DC19A8">
              <w:rPr>
                <w:rFonts w:ascii="Arial" w:hAnsi="Arial"/>
                <w:sz w:val="16"/>
                <w:szCs w:val="16"/>
              </w:rPr>
              <w:t>монографії</w:t>
            </w:r>
            <w:r w:rsidRPr="00A3183A">
              <w:rPr>
                <w:rFonts w:ascii="Arial" w:hAnsi="Arial"/>
                <w:sz w:val="16"/>
                <w:szCs w:val="16"/>
                <w:lang w:val="en-US"/>
              </w:rPr>
              <w:t xml:space="preserve"> </w:t>
            </w:r>
            <w:r w:rsidRPr="00DC19A8">
              <w:rPr>
                <w:rFonts w:ascii="Arial" w:hAnsi="Arial"/>
                <w:sz w:val="16"/>
                <w:szCs w:val="16"/>
              </w:rPr>
              <w:t>ЕР</w:t>
            </w:r>
            <w:r w:rsidRPr="00A3183A">
              <w:rPr>
                <w:rFonts w:ascii="Arial" w:hAnsi="Arial"/>
                <w:sz w:val="16"/>
                <w:szCs w:val="16"/>
                <w:lang w:val="en-US"/>
              </w:rPr>
              <w:t xml:space="preserve">, </w:t>
            </w:r>
            <w:r w:rsidRPr="00DC19A8">
              <w:rPr>
                <w:rFonts w:ascii="Arial" w:hAnsi="Arial"/>
                <w:sz w:val="16"/>
                <w:szCs w:val="16"/>
              </w:rPr>
              <w:t>оновлення</w:t>
            </w:r>
            <w:r w:rsidRPr="00A3183A">
              <w:rPr>
                <w:rFonts w:ascii="Arial" w:hAnsi="Arial"/>
                <w:sz w:val="16"/>
                <w:szCs w:val="16"/>
                <w:lang w:val="en-US"/>
              </w:rPr>
              <w:t xml:space="preserve"> </w:t>
            </w:r>
            <w:r w:rsidRPr="00DC19A8">
              <w:rPr>
                <w:rFonts w:ascii="Arial" w:hAnsi="Arial"/>
                <w:sz w:val="16"/>
                <w:szCs w:val="16"/>
              </w:rPr>
              <w:t>згідно</w:t>
            </w:r>
            <w:r w:rsidRPr="00A3183A">
              <w:rPr>
                <w:rFonts w:ascii="Arial" w:hAnsi="Arial"/>
                <w:sz w:val="16"/>
                <w:szCs w:val="16"/>
                <w:lang w:val="en-US"/>
              </w:rPr>
              <w:t xml:space="preserve"> </w:t>
            </w:r>
            <w:r w:rsidRPr="00DC19A8">
              <w:rPr>
                <w:rFonts w:ascii="Arial" w:hAnsi="Arial"/>
                <w:sz w:val="16"/>
                <w:szCs w:val="16"/>
              </w:rPr>
              <w:t>сучасних</w:t>
            </w:r>
            <w:r w:rsidRPr="00A3183A">
              <w:rPr>
                <w:rFonts w:ascii="Arial" w:hAnsi="Arial"/>
                <w:sz w:val="16"/>
                <w:szCs w:val="16"/>
                <w:lang w:val="en-US"/>
              </w:rPr>
              <w:t xml:space="preserve"> </w:t>
            </w:r>
            <w:r w:rsidRPr="00DC19A8">
              <w:rPr>
                <w:rFonts w:ascii="Arial" w:hAnsi="Arial"/>
                <w:sz w:val="16"/>
                <w:szCs w:val="16"/>
              </w:rPr>
              <w:t>вимог</w:t>
            </w:r>
            <w:r w:rsidRPr="00A3183A">
              <w:rPr>
                <w:rFonts w:ascii="Arial" w:hAnsi="Arial"/>
                <w:sz w:val="16"/>
                <w:szCs w:val="16"/>
                <w:lang w:val="en-US"/>
              </w:rPr>
              <w:t xml:space="preserve">, </w:t>
            </w:r>
            <w:r w:rsidRPr="00DC19A8">
              <w:rPr>
                <w:rFonts w:ascii="Arial" w:hAnsi="Arial"/>
                <w:sz w:val="16"/>
                <w:szCs w:val="16"/>
              </w:rPr>
              <w:t>приведення</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відповідність</w:t>
            </w:r>
            <w:r w:rsidRPr="00A3183A">
              <w:rPr>
                <w:rFonts w:ascii="Arial" w:hAnsi="Arial"/>
                <w:sz w:val="16"/>
                <w:szCs w:val="16"/>
                <w:lang w:val="en-US"/>
              </w:rPr>
              <w:t xml:space="preserve"> </w:t>
            </w:r>
            <w:r w:rsidRPr="00DC19A8">
              <w:rPr>
                <w:rFonts w:ascii="Arial" w:hAnsi="Arial"/>
                <w:sz w:val="16"/>
                <w:szCs w:val="16"/>
              </w:rPr>
              <w:t>до</w:t>
            </w:r>
            <w:r w:rsidRPr="00A3183A">
              <w:rPr>
                <w:rFonts w:ascii="Arial" w:hAnsi="Arial"/>
                <w:sz w:val="16"/>
                <w:szCs w:val="16"/>
                <w:lang w:val="en-US"/>
              </w:rPr>
              <w:t xml:space="preserve"> </w:t>
            </w:r>
            <w:r w:rsidRPr="00DC19A8">
              <w:rPr>
                <w:rFonts w:ascii="Arial" w:hAnsi="Arial"/>
                <w:sz w:val="16"/>
                <w:szCs w:val="16"/>
              </w:rPr>
              <w:t>матеріалів</w:t>
            </w:r>
            <w:r w:rsidRPr="00A3183A">
              <w:rPr>
                <w:rFonts w:ascii="Arial" w:hAnsi="Arial"/>
                <w:sz w:val="16"/>
                <w:szCs w:val="16"/>
                <w:lang w:val="en-US"/>
              </w:rPr>
              <w:t xml:space="preserve"> </w:t>
            </w:r>
            <w:r w:rsidRPr="00DC19A8">
              <w:rPr>
                <w:rFonts w:ascii="Arial" w:hAnsi="Arial"/>
                <w:sz w:val="16"/>
                <w:szCs w:val="16"/>
              </w:rPr>
              <w:t>виробника</w:t>
            </w:r>
            <w:r w:rsidRPr="00A3183A">
              <w:rPr>
                <w:rFonts w:ascii="Arial" w:hAnsi="Arial"/>
                <w:sz w:val="16"/>
                <w:szCs w:val="16"/>
                <w:lang w:val="en-US"/>
              </w:rPr>
              <w:t xml:space="preserve">.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І</w:t>
            </w:r>
            <w:r w:rsidRPr="00A3183A">
              <w:rPr>
                <w:rFonts w:ascii="Arial" w:hAnsi="Arial"/>
                <w:sz w:val="16"/>
                <w:szCs w:val="16"/>
                <w:lang w:val="en-US"/>
              </w:rPr>
              <w:t xml:space="preserve"> </w:t>
            </w:r>
            <w:r w:rsidRPr="00DC19A8">
              <w:rPr>
                <w:rFonts w:ascii="Arial" w:hAnsi="Arial"/>
                <w:sz w:val="16"/>
                <w:szCs w:val="16"/>
              </w:rPr>
              <w:t>типу</w:t>
            </w:r>
            <w:r w:rsidRPr="00A3183A">
              <w:rPr>
                <w:rFonts w:ascii="Arial" w:hAnsi="Arial"/>
                <w:sz w:val="16"/>
                <w:szCs w:val="16"/>
                <w:lang w:val="en-US"/>
              </w:rPr>
              <w:t xml:space="preserve"> -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з</w:t>
            </w:r>
            <w:r w:rsidRPr="00A3183A">
              <w:rPr>
                <w:rFonts w:ascii="Arial" w:hAnsi="Arial"/>
                <w:sz w:val="16"/>
                <w:szCs w:val="16"/>
                <w:lang w:val="en-US"/>
              </w:rPr>
              <w:t xml:space="preserve"> </w:t>
            </w:r>
            <w:r w:rsidRPr="00DC19A8">
              <w:rPr>
                <w:rFonts w:ascii="Arial" w:hAnsi="Arial"/>
                <w:sz w:val="16"/>
                <w:szCs w:val="16"/>
              </w:rPr>
              <w:t>якості</w:t>
            </w:r>
            <w:r w:rsidRPr="00A3183A">
              <w:rPr>
                <w:rFonts w:ascii="Arial" w:hAnsi="Arial"/>
                <w:sz w:val="16"/>
                <w:szCs w:val="16"/>
                <w:lang w:val="en-US"/>
              </w:rPr>
              <w:t xml:space="preserve">. </w:t>
            </w:r>
            <w:r w:rsidRPr="00DC19A8">
              <w:rPr>
                <w:rFonts w:ascii="Arial" w:hAnsi="Arial"/>
                <w:sz w:val="16"/>
                <w:szCs w:val="16"/>
              </w:rPr>
              <w:t>Сертифікат</w:t>
            </w:r>
            <w:r w:rsidRPr="00A3183A">
              <w:rPr>
                <w:rFonts w:ascii="Arial" w:hAnsi="Arial"/>
                <w:sz w:val="16"/>
                <w:szCs w:val="16"/>
                <w:lang w:val="en-US"/>
              </w:rPr>
              <w:t xml:space="preserve"> </w:t>
            </w:r>
            <w:r w:rsidRPr="00DC19A8">
              <w:rPr>
                <w:rFonts w:ascii="Arial" w:hAnsi="Arial"/>
                <w:sz w:val="16"/>
                <w:szCs w:val="16"/>
              </w:rPr>
              <w:t>відповідності</w:t>
            </w:r>
            <w:r w:rsidRPr="00A3183A">
              <w:rPr>
                <w:rFonts w:ascii="Arial" w:hAnsi="Arial"/>
                <w:sz w:val="16"/>
                <w:szCs w:val="16"/>
                <w:lang w:val="en-US"/>
              </w:rPr>
              <w:t>/</w:t>
            </w:r>
            <w:r w:rsidRPr="00DC19A8">
              <w:rPr>
                <w:rFonts w:ascii="Arial" w:hAnsi="Arial"/>
                <w:sz w:val="16"/>
                <w:szCs w:val="16"/>
              </w:rPr>
              <w:t>ГЕ</w:t>
            </w:r>
            <w:r w:rsidRPr="00A3183A">
              <w:rPr>
                <w:rFonts w:ascii="Arial" w:hAnsi="Arial"/>
                <w:sz w:val="16"/>
                <w:szCs w:val="16"/>
                <w:lang w:val="en-US"/>
              </w:rPr>
              <w:t>-</w:t>
            </w:r>
            <w:r w:rsidRPr="00DC19A8">
              <w:rPr>
                <w:rFonts w:ascii="Arial" w:hAnsi="Arial"/>
                <w:sz w:val="16"/>
                <w:szCs w:val="16"/>
              </w:rPr>
              <w:t>сертифікат</w:t>
            </w:r>
            <w:r w:rsidRPr="00A3183A">
              <w:rPr>
                <w:rFonts w:ascii="Arial" w:hAnsi="Arial"/>
                <w:sz w:val="16"/>
                <w:szCs w:val="16"/>
                <w:lang w:val="en-US"/>
              </w:rPr>
              <w:t xml:space="preserve"> </w:t>
            </w:r>
            <w:r w:rsidRPr="00DC19A8">
              <w:rPr>
                <w:rFonts w:ascii="Arial" w:hAnsi="Arial"/>
                <w:sz w:val="16"/>
                <w:szCs w:val="16"/>
              </w:rPr>
              <w:t>відповідності</w:t>
            </w:r>
            <w:r w:rsidRPr="00A3183A">
              <w:rPr>
                <w:rFonts w:ascii="Arial" w:hAnsi="Arial"/>
                <w:sz w:val="16"/>
                <w:szCs w:val="16"/>
                <w:lang w:val="en-US"/>
              </w:rPr>
              <w:t xml:space="preserve"> </w:t>
            </w:r>
            <w:r w:rsidRPr="00DC19A8">
              <w:rPr>
                <w:rFonts w:ascii="Arial" w:hAnsi="Arial"/>
                <w:sz w:val="16"/>
                <w:szCs w:val="16"/>
              </w:rPr>
              <w:t>Європейській</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w:t>
            </w:r>
            <w:r w:rsidRPr="00DC19A8">
              <w:rPr>
                <w:rFonts w:ascii="Arial" w:hAnsi="Arial"/>
                <w:sz w:val="16"/>
                <w:szCs w:val="16"/>
              </w:rPr>
              <w:t>монографії</w:t>
            </w:r>
            <w:r w:rsidRPr="00A3183A">
              <w:rPr>
                <w:rFonts w:ascii="Arial" w:hAnsi="Arial"/>
                <w:sz w:val="16"/>
                <w:szCs w:val="16"/>
                <w:lang w:val="en-US"/>
              </w:rPr>
              <w:t xml:space="preserve">.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пов</w:t>
            </w:r>
            <w:r w:rsidRPr="00A3183A">
              <w:rPr>
                <w:rFonts w:ascii="Arial" w:hAnsi="Arial"/>
                <w:sz w:val="16"/>
                <w:szCs w:val="16"/>
                <w:lang w:val="en-US"/>
              </w:rPr>
              <w:t>'</w:t>
            </w:r>
            <w:r w:rsidRPr="00DC19A8">
              <w:rPr>
                <w:rFonts w:ascii="Arial" w:hAnsi="Arial"/>
                <w:sz w:val="16"/>
                <w:szCs w:val="16"/>
              </w:rPr>
              <w:t>язані</w:t>
            </w:r>
            <w:r w:rsidRPr="00A3183A">
              <w:rPr>
                <w:rFonts w:ascii="Arial" w:hAnsi="Arial"/>
                <w:sz w:val="16"/>
                <w:szCs w:val="16"/>
                <w:lang w:val="en-US"/>
              </w:rPr>
              <w:t xml:space="preserve"> </w:t>
            </w:r>
            <w:r w:rsidRPr="00DC19A8">
              <w:rPr>
                <w:rFonts w:ascii="Arial" w:hAnsi="Arial"/>
                <w:sz w:val="16"/>
                <w:szCs w:val="16"/>
              </w:rPr>
              <w:t>з</w:t>
            </w:r>
            <w:r w:rsidRPr="00A3183A">
              <w:rPr>
                <w:rFonts w:ascii="Arial" w:hAnsi="Arial"/>
                <w:sz w:val="16"/>
                <w:szCs w:val="16"/>
                <w:lang w:val="en-US"/>
              </w:rPr>
              <w:t xml:space="preserve"> </w:t>
            </w:r>
            <w:r w:rsidRPr="00DC19A8">
              <w:rPr>
                <w:rFonts w:ascii="Arial" w:hAnsi="Arial"/>
                <w:sz w:val="16"/>
                <w:szCs w:val="16"/>
              </w:rPr>
              <w:t>необхідністю</w:t>
            </w:r>
            <w:r w:rsidRPr="00A3183A">
              <w:rPr>
                <w:rFonts w:ascii="Arial" w:hAnsi="Arial"/>
                <w:sz w:val="16"/>
                <w:szCs w:val="16"/>
                <w:lang w:val="en-US"/>
              </w:rPr>
              <w:t xml:space="preserve"> </w:t>
            </w:r>
            <w:r w:rsidRPr="00DC19A8">
              <w:rPr>
                <w:rFonts w:ascii="Arial" w:hAnsi="Arial"/>
                <w:sz w:val="16"/>
                <w:szCs w:val="16"/>
              </w:rPr>
              <w:t>приведення</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відповідність</w:t>
            </w:r>
            <w:r w:rsidRPr="00A3183A">
              <w:rPr>
                <w:rFonts w:ascii="Arial" w:hAnsi="Arial"/>
                <w:sz w:val="16"/>
                <w:szCs w:val="16"/>
                <w:lang w:val="en-US"/>
              </w:rPr>
              <w:t xml:space="preserve"> </w:t>
            </w:r>
            <w:r w:rsidRPr="00DC19A8">
              <w:rPr>
                <w:rFonts w:ascii="Arial" w:hAnsi="Arial"/>
                <w:sz w:val="16"/>
                <w:szCs w:val="16"/>
              </w:rPr>
              <w:t>до</w:t>
            </w:r>
            <w:r w:rsidRPr="00A3183A">
              <w:rPr>
                <w:rFonts w:ascii="Arial" w:hAnsi="Arial"/>
                <w:sz w:val="16"/>
                <w:szCs w:val="16"/>
                <w:lang w:val="en-US"/>
              </w:rPr>
              <w:t xml:space="preserve"> </w:t>
            </w:r>
            <w:r w:rsidRPr="00DC19A8">
              <w:rPr>
                <w:rFonts w:ascii="Arial" w:hAnsi="Arial"/>
                <w:sz w:val="16"/>
                <w:szCs w:val="16"/>
              </w:rPr>
              <w:t>монографії</w:t>
            </w:r>
            <w:r w:rsidRPr="00A3183A">
              <w:rPr>
                <w:rFonts w:ascii="Arial" w:hAnsi="Arial"/>
                <w:sz w:val="16"/>
                <w:szCs w:val="16"/>
                <w:lang w:val="en-US"/>
              </w:rPr>
              <w:t xml:space="preserve"> </w:t>
            </w:r>
            <w:r w:rsidRPr="00DC19A8">
              <w:rPr>
                <w:rFonts w:ascii="Arial" w:hAnsi="Arial"/>
                <w:sz w:val="16"/>
                <w:szCs w:val="16"/>
              </w:rPr>
              <w:t>ДФУ</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Європейської</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іншої</w:t>
            </w:r>
            <w:r w:rsidRPr="00A3183A">
              <w:rPr>
                <w:rFonts w:ascii="Arial" w:hAnsi="Arial"/>
                <w:sz w:val="16"/>
                <w:szCs w:val="16"/>
                <w:lang w:val="en-US"/>
              </w:rPr>
              <w:t xml:space="preserve"> </w:t>
            </w:r>
            <w:r w:rsidRPr="00DC19A8">
              <w:rPr>
                <w:rFonts w:ascii="Arial" w:hAnsi="Arial"/>
                <w:sz w:val="16"/>
                <w:szCs w:val="16"/>
              </w:rPr>
              <w:t>національної</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держави</w:t>
            </w:r>
            <w:r w:rsidRPr="00A3183A">
              <w:rPr>
                <w:rFonts w:ascii="Arial" w:hAnsi="Arial"/>
                <w:sz w:val="16"/>
                <w:szCs w:val="16"/>
                <w:lang w:val="en-US"/>
              </w:rPr>
              <w:t xml:space="preserve"> </w:t>
            </w:r>
            <w:r w:rsidRPr="00DC19A8">
              <w:rPr>
                <w:rFonts w:ascii="Arial" w:hAnsi="Arial"/>
                <w:sz w:val="16"/>
                <w:szCs w:val="16"/>
              </w:rPr>
              <w:t>ЄС</w:t>
            </w:r>
            <w:r w:rsidRPr="00A3183A">
              <w:rPr>
                <w:rFonts w:ascii="Arial" w:hAnsi="Arial"/>
                <w:sz w:val="16"/>
                <w:szCs w:val="16"/>
                <w:lang w:val="en-US"/>
              </w:rPr>
              <w:t xml:space="preserve"> (</w:t>
            </w:r>
            <w:r w:rsidRPr="00DC19A8">
              <w:rPr>
                <w:rFonts w:ascii="Arial" w:hAnsi="Arial"/>
                <w:sz w:val="16"/>
                <w:szCs w:val="16"/>
              </w:rPr>
              <w:t>зміна</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специфікаціях</w:t>
            </w:r>
            <w:r w:rsidRPr="00A3183A">
              <w:rPr>
                <w:rFonts w:ascii="Arial" w:hAnsi="Arial"/>
                <w:sz w:val="16"/>
                <w:szCs w:val="16"/>
                <w:lang w:val="en-US"/>
              </w:rPr>
              <w:t xml:space="preserve">, </w:t>
            </w:r>
            <w:r w:rsidRPr="00DC19A8">
              <w:rPr>
                <w:rFonts w:ascii="Arial" w:hAnsi="Arial"/>
                <w:sz w:val="16"/>
                <w:szCs w:val="16"/>
              </w:rPr>
              <w:t>пов</w:t>
            </w:r>
            <w:r w:rsidRPr="00A3183A">
              <w:rPr>
                <w:rFonts w:ascii="Arial" w:hAnsi="Arial"/>
                <w:sz w:val="16"/>
                <w:szCs w:val="16"/>
                <w:lang w:val="en-US"/>
              </w:rPr>
              <w:t>'</w:t>
            </w:r>
            <w:r w:rsidRPr="00DC19A8">
              <w:rPr>
                <w:rFonts w:ascii="Arial" w:hAnsi="Arial"/>
                <w:sz w:val="16"/>
                <w:szCs w:val="16"/>
              </w:rPr>
              <w:t>язана</w:t>
            </w:r>
            <w:r w:rsidRPr="00A3183A">
              <w:rPr>
                <w:rFonts w:ascii="Arial" w:hAnsi="Arial"/>
                <w:sz w:val="16"/>
                <w:szCs w:val="16"/>
                <w:lang w:val="en-US"/>
              </w:rPr>
              <w:t xml:space="preserve"> </w:t>
            </w:r>
            <w:r w:rsidRPr="00DC19A8">
              <w:rPr>
                <w:rFonts w:ascii="Arial" w:hAnsi="Arial"/>
                <w:sz w:val="16"/>
                <w:szCs w:val="16"/>
              </w:rPr>
              <w:t>зі</w:t>
            </w:r>
            <w:r w:rsidRPr="00A3183A">
              <w:rPr>
                <w:rFonts w:ascii="Arial" w:hAnsi="Arial"/>
                <w:sz w:val="16"/>
                <w:szCs w:val="16"/>
                <w:lang w:val="en-US"/>
              </w:rPr>
              <w:t xml:space="preserve"> </w:t>
            </w:r>
            <w:r w:rsidRPr="00DC19A8">
              <w:rPr>
                <w:rFonts w:ascii="Arial" w:hAnsi="Arial"/>
                <w:sz w:val="16"/>
                <w:szCs w:val="16"/>
              </w:rPr>
              <w:t>змінами</w:t>
            </w:r>
            <w:r w:rsidRPr="00A3183A">
              <w:rPr>
                <w:rFonts w:ascii="Arial" w:hAnsi="Arial"/>
                <w:sz w:val="16"/>
                <w:szCs w:val="16"/>
                <w:lang w:val="en-US"/>
              </w:rPr>
              <w:t xml:space="preserve"> </w:t>
            </w:r>
            <w:r w:rsidRPr="00DC19A8">
              <w:rPr>
                <w:rFonts w:ascii="Arial" w:hAnsi="Arial"/>
                <w:sz w:val="16"/>
                <w:szCs w:val="16"/>
              </w:rPr>
              <w:t>в</w:t>
            </w:r>
            <w:r w:rsidRPr="00A3183A">
              <w:rPr>
                <w:rFonts w:ascii="Arial" w:hAnsi="Arial"/>
                <w:sz w:val="16"/>
                <w:szCs w:val="16"/>
                <w:lang w:val="en-US"/>
              </w:rPr>
              <w:t xml:space="preserve"> </w:t>
            </w:r>
            <w:r w:rsidRPr="00DC19A8">
              <w:rPr>
                <w:rFonts w:ascii="Arial" w:hAnsi="Arial"/>
                <w:sz w:val="16"/>
                <w:szCs w:val="16"/>
              </w:rPr>
              <w:t>ДФУ</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Європейській</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іншій</w:t>
            </w:r>
            <w:r w:rsidRPr="00A3183A">
              <w:rPr>
                <w:rFonts w:ascii="Arial" w:hAnsi="Arial"/>
                <w:sz w:val="16"/>
                <w:szCs w:val="16"/>
                <w:lang w:val="en-US"/>
              </w:rPr>
              <w:t xml:space="preserve"> </w:t>
            </w:r>
            <w:r w:rsidRPr="00DC19A8">
              <w:rPr>
                <w:rFonts w:ascii="Arial" w:hAnsi="Arial"/>
                <w:sz w:val="16"/>
                <w:szCs w:val="16"/>
              </w:rPr>
              <w:t>національній</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держави</w:t>
            </w:r>
            <w:r w:rsidRPr="00A3183A">
              <w:rPr>
                <w:rFonts w:ascii="Arial" w:hAnsi="Arial"/>
                <w:sz w:val="16"/>
                <w:szCs w:val="16"/>
                <w:lang w:val="en-US"/>
              </w:rPr>
              <w:t xml:space="preserve"> </w:t>
            </w:r>
            <w:r w:rsidRPr="00DC19A8">
              <w:rPr>
                <w:rFonts w:ascii="Arial" w:hAnsi="Arial"/>
                <w:sz w:val="16"/>
                <w:szCs w:val="16"/>
              </w:rPr>
              <w:t>ЄС</w:t>
            </w:r>
            <w:r w:rsidRPr="00A3183A">
              <w:rPr>
                <w:rFonts w:ascii="Arial" w:hAnsi="Arial"/>
                <w:sz w:val="16"/>
                <w:szCs w:val="16"/>
                <w:lang w:val="en-US"/>
              </w:rPr>
              <w:t xml:space="preserve">). </w:t>
            </w:r>
            <w:r w:rsidRPr="00DC19A8">
              <w:rPr>
                <w:rFonts w:ascii="Arial" w:hAnsi="Arial"/>
                <w:sz w:val="16"/>
                <w:szCs w:val="16"/>
              </w:rPr>
              <w:t>Приведення</w:t>
            </w:r>
            <w:r w:rsidRPr="00A3183A">
              <w:rPr>
                <w:rFonts w:ascii="Arial" w:hAnsi="Arial"/>
                <w:sz w:val="16"/>
                <w:szCs w:val="16"/>
                <w:lang w:val="en-US"/>
              </w:rPr>
              <w:t xml:space="preserve"> </w:t>
            </w:r>
            <w:r w:rsidRPr="00DC19A8">
              <w:rPr>
                <w:rFonts w:ascii="Arial" w:hAnsi="Arial"/>
                <w:sz w:val="16"/>
                <w:szCs w:val="16"/>
              </w:rPr>
              <w:t>специфікації</w:t>
            </w:r>
            <w:r w:rsidRPr="00A3183A">
              <w:rPr>
                <w:rFonts w:ascii="Arial" w:hAnsi="Arial"/>
                <w:sz w:val="16"/>
                <w:szCs w:val="16"/>
                <w:lang w:val="en-US"/>
              </w:rPr>
              <w:t xml:space="preserve"> </w:t>
            </w:r>
            <w:r w:rsidRPr="00DC19A8">
              <w:rPr>
                <w:rFonts w:ascii="Arial" w:hAnsi="Arial"/>
                <w:sz w:val="16"/>
                <w:szCs w:val="16"/>
              </w:rPr>
              <w:t>допоміжної</w:t>
            </w:r>
            <w:r w:rsidRPr="00A3183A">
              <w:rPr>
                <w:rFonts w:ascii="Arial" w:hAnsi="Arial"/>
                <w:sz w:val="16"/>
                <w:szCs w:val="16"/>
                <w:lang w:val="en-US"/>
              </w:rPr>
              <w:t xml:space="preserve"> </w:t>
            </w:r>
            <w:r w:rsidRPr="00DC19A8">
              <w:rPr>
                <w:rFonts w:ascii="Arial" w:hAnsi="Arial"/>
                <w:sz w:val="16"/>
                <w:szCs w:val="16"/>
              </w:rPr>
              <w:t>речовини</w:t>
            </w:r>
            <w:r w:rsidRPr="00A3183A">
              <w:rPr>
                <w:rFonts w:ascii="Arial" w:hAnsi="Arial"/>
                <w:sz w:val="16"/>
                <w:szCs w:val="16"/>
                <w:lang w:val="en-US"/>
              </w:rPr>
              <w:t xml:space="preserve"> </w:t>
            </w:r>
            <w:r w:rsidRPr="00DC19A8">
              <w:rPr>
                <w:rFonts w:ascii="Arial" w:hAnsi="Arial"/>
                <w:sz w:val="16"/>
                <w:szCs w:val="16"/>
              </w:rPr>
              <w:t>крохмаль</w:t>
            </w:r>
            <w:r w:rsidRPr="00A3183A">
              <w:rPr>
                <w:rFonts w:ascii="Arial" w:hAnsi="Arial"/>
                <w:sz w:val="16"/>
                <w:szCs w:val="16"/>
                <w:lang w:val="en-US"/>
              </w:rPr>
              <w:t xml:space="preserve"> </w:t>
            </w:r>
            <w:r w:rsidRPr="00DC19A8">
              <w:rPr>
                <w:rFonts w:ascii="Arial" w:hAnsi="Arial"/>
                <w:sz w:val="16"/>
                <w:szCs w:val="16"/>
              </w:rPr>
              <w:t>кукурудзяний</w:t>
            </w:r>
            <w:r w:rsidRPr="00A3183A">
              <w:rPr>
                <w:rFonts w:ascii="Arial" w:hAnsi="Arial"/>
                <w:sz w:val="16"/>
                <w:szCs w:val="16"/>
                <w:lang w:val="en-US"/>
              </w:rPr>
              <w:t xml:space="preserve"> </w:t>
            </w:r>
            <w:r w:rsidRPr="00DC19A8">
              <w:rPr>
                <w:rFonts w:ascii="Arial" w:hAnsi="Arial"/>
                <w:sz w:val="16"/>
                <w:szCs w:val="16"/>
              </w:rPr>
              <w:t>прежелатинізований</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відповідність</w:t>
            </w:r>
            <w:r w:rsidRPr="00A3183A">
              <w:rPr>
                <w:rFonts w:ascii="Arial" w:hAnsi="Arial"/>
                <w:sz w:val="16"/>
                <w:szCs w:val="16"/>
                <w:lang w:val="en-US"/>
              </w:rPr>
              <w:t xml:space="preserve"> </w:t>
            </w:r>
            <w:r w:rsidRPr="00DC19A8">
              <w:rPr>
                <w:rFonts w:ascii="Arial" w:hAnsi="Arial"/>
                <w:sz w:val="16"/>
                <w:szCs w:val="16"/>
              </w:rPr>
              <w:t>до</w:t>
            </w:r>
            <w:r w:rsidRPr="00A3183A">
              <w:rPr>
                <w:rFonts w:ascii="Arial" w:hAnsi="Arial"/>
                <w:sz w:val="16"/>
                <w:szCs w:val="16"/>
                <w:lang w:val="en-US"/>
              </w:rPr>
              <w:t xml:space="preserve"> </w:t>
            </w:r>
            <w:r w:rsidRPr="00DC19A8">
              <w:rPr>
                <w:rFonts w:ascii="Arial" w:hAnsi="Arial"/>
                <w:sz w:val="16"/>
                <w:szCs w:val="16"/>
              </w:rPr>
              <w:t>оновленої</w:t>
            </w:r>
            <w:r w:rsidRPr="00A3183A">
              <w:rPr>
                <w:rFonts w:ascii="Arial" w:hAnsi="Arial"/>
                <w:sz w:val="16"/>
                <w:szCs w:val="16"/>
                <w:lang w:val="en-US"/>
              </w:rPr>
              <w:t xml:space="preserve"> </w:t>
            </w:r>
            <w:r w:rsidRPr="00DC19A8">
              <w:rPr>
                <w:rFonts w:ascii="Arial" w:hAnsi="Arial"/>
                <w:sz w:val="16"/>
                <w:szCs w:val="16"/>
              </w:rPr>
              <w:t>монографії</w:t>
            </w:r>
            <w:r w:rsidRPr="00A3183A">
              <w:rPr>
                <w:rFonts w:ascii="Arial" w:hAnsi="Arial"/>
                <w:sz w:val="16"/>
                <w:szCs w:val="16"/>
                <w:lang w:val="en-US"/>
              </w:rPr>
              <w:t xml:space="preserve"> </w:t>
            </w:r>
            <w:r w:rsidRPr="00DC19A8">
              <w:rPr>
                <w:rFonts w:ascii="Arial" w:hAnsi="Arial"/>
                <w:sz w:val="16"/>
                <w:szCs w:val="16"/>
              </w:rPr>
              <w:t>ЕР</w:t>
            </w:r>
            <w:r w:rsidRPr="00A3183A">
              <w:rPr>
                <w:rFonts w:ascii="Arial" w:hAnsi="Arial"/>
                <w:sz w:val="16"/>
                <w:szCs w:val="16"/>
                <w:lang w:val="en-US"/>
              </w:rPr>
              <w:t xml:space="preserve">, </w:t>
            </w:r>
            <w:r w:rsidRPr="00DC19A8">
              <w:rPr>
                <w:rFonts w:ascii="Arial" w:hAnsi="Arial"/>
                <w:sz w:val="16"/>
                <w:szCs w:val="16"/>
              </w:rPr>
              <w:t>оновлення</w:t>
            </w:r>
            <w:r w:rsidRPr="00A3183A">
              <w:rPr>
                <w:rFonts w:ascii="Arial" w:hAnsi="Arial"/>
                <w:sz w:val="16"/>
                <w:szCs w:val="16"/>
                <w:lang w:val="en-US"/>
              </w:rPr>
              <w:t xml:space="preserve"> </w:t>
            </w:r>
            <w:r w:rsidRPr="00DC19A8">
              <w:rPr>
                <w:rFonts w:ascii="Arial" w:hAnsi="Arial"/>
                <w:sz w:val="16"/>
                <w:szCs w:val="16"/>
              </w:rPr>
              <w:t>згідно</w:t>
            </w:r>
            <w:r w:rsidRPr="00A3183A">
              <w:rPr>
                <w:rFonts w:ascii="Arial" w:hAnsi="Arial"/>
                <w:sz w:val="16"/>
                <w:szCs w:val="16"/>
                <w:lang w:val="en-US"/>
              </w:rPr>
              <w:t xml:space="preserve"> </w:t>
            </w:r>
            <w:r w:rsidRPr="00DC19A8">
              <w:rPr>
                <w:rFonts w:ascii="Arial" w:hAnsi="Arial"/>
                <w:sz w:val="16"/>
                <w:szCs w:val="16"/>
              </w:rPr>
              <w:t>сучасних</w:t>
            </w:r>
            <w:r w:rsidRPr="00A3183A">
              <w:rPr>
                <w:rFonts w:ascii="Arial" w:hAnsi="Arial"/>
                <w:sz w:val="16"/>
                <w:szCs w:val="16"/>
                <w:lang w:val="en-US"/>
              </w:rPr>
              <w:t xml:space="preserve"> </w:t>
            </w:r>
            <w:r w:rsidRPr="00DC19A8">
              <w:rPr>
                <w:rFonts w:ascii="Arial" w:hAnsi="Arial"/>
                <w:sz w:val="16"/>
                <w:szCs w:val="16"/>
              </w:rPr>
              <w:t>вимог</w:t>
            </w:r>
            <w:r w:rsidRPr="00A3183A">
              <w:rPr>
                <w:rFonts w:ascii="Arial" w:hAnsi="Arial"/>
                <w:sz w:val="16"/>
                <w:szCs w:val="16"/>
                <w:lang w:val="en-US"/>
              </w:rPr>
              <w:t xml:space="preserve">, </w:t>
            </w:r>
            <w:r w:rsidRPr="00DC19A8">
              <w:rPr>
                <w:rFonts w:ascii="Arial" w:hAnsi="Arial"/>
                <w:sz w:val="16"/>
                <w:szCs w:val="16"/>
              </w:rPr>
              <w:t>приведення</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відповідність</w:t>
            </w:r>
            <w:r w:rsidRPr="00A3183A">
              <w:rPr>
                <w:rFonts w:ascii="Arial" w:hAnsi="Arial"/>
                <w:sz w:val="16"/>
                <w:szCs w:val="16"/>
                <w:lang w:val="en-US"/>
              </w:rPr>
              <w:t xml:space="preserve"> </w:t>
            </w:r>
            <w:r w:rsidRPr="00DC19A8">
              <w:rPr>
                <w:rFonts w:ascii="Arial" w:hAnsi="Arial"/>
                <w:sz w:val="16"/>
                <w:szCs w:val="16"/>
              </w:rPr>
              <w:t>до</w:t>
            </w:r>
            <w:r w:rsidRPr="00A3183A">
              <w:rPr>
                <w:rFonts w:ascii="Arial" w:hAnsi="Arial"/>
                <w:sz w:val="16"/>
                <w:szCs w:val="16"/>
                <w:lang w:val="en-US"/>
              </w:rPr>
              <w:t xml:space="preserve"> </w:t>
            </w:r>
            <w:r w:rsidRPr="00DC19A8">
              <w:rPr>
                <w:rFonts w:ascii="Arial" w:hAnsi="Arial"/>
                <w:sz w:val="16"/>
                <w:szCs w:val="16"/>
              </w:rPr>
              <w:t>матеріалів</w:t>
            </w:r>
            <w:r w:rsidRPr="00A3183A">
              <w:rPr>
                <w:rFonts w:ascii="Arial" w:hAnsi="Arial"/>
                <w:sz w:val="16"/>
                <w:szCs w:val="16"/>
                <w:lang w:val="en-US"/>
              </w:rPr>
              <w:t xml:space="preserve"> </w:t>
            </w:r>
            <w:r w:rsidRPr="00DC19A8">
              <w:rPr>
                <w:rFonts w:ascii="Arial" w:hAnsi="Arial"/>
                <w:sz w:val="16"/>
                <w:szCs w:val="16"/>
              </w:rPr>
              <w:t>виробника</w:t>
            </w:r>
            <w:r w:rsidRPr="00A3183A">
              <w:rPr>
                <w:rFonts w:ascii="Arial" w:hAnsi="Arial"/>
                <w:sz w:val="16"/>
                <w:szCs w:val="16"/>
                <w:lang w:val="en-US"/>
              </w:rPr>
              <w:t xml:space="preserve">.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І</w:t>
            </w:r>
            <w:r w:rsidRPr="00A3183A">
              <w:rPr>
                <w:rFonts w:ascii="Arial" w:hAnsi="Arial"/>
                <w:sz w:val="16"/>
                <w:szCs w:val="16"/>
                <w:lang w:val="en-US"/>
              </w:rPr>
              <w:t xml:space="preserve"> </w:t>
            </w:r>
            <w:r w:rsidRPr="00DC19A8">
              <w:rPr>
                <w:rFonts w:ascii="Arial" w:hAnsi="Arial"/>
                <w:sz w:val="16"/>
                <w:szCs w:val="16"/>
              </w:rPr>
              <w:t>типу</w:t>
            </w:r>
            <w:r w:rsidRPr="00A3183A">
              <w:rPr>
                <w:rFonts w:ascii="Arial" w:hAnsi="Arial"/>
                <w:sz w:val="16"/>
                <w:szCs w:val="16"/>
                <w:lang w:val="en-US"/>
              </w:rPr>
              <w:t xml:space="preserve"> -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з</w:t>
            </w:r>
            <w:r w:rsidRPr="00A3183A">
              <w:rPr>
                <w:rFonts w:ascii="Arial" w:hAnsi="Arial"/>
                <w:sz w:val="16"/>
                <w:szCs w:val="16"/>
                <w:lang w:val="en-US"/>
              </w:rPr>
              <w:t xml:space="preserve"> </w:t>
            </w:r>
            <w:r w:rsidRPr="00DC19A8">
              <w:rPr>
                <w:rFonts w:ascii="Arial" w:hAnsi="Arial"/>
                <w:sz w:val="16"/>
                <w:szCs w:val="16"/>
              </w:rPr>
              <w:t>якості</w:t>
            </w:r>
            <w:r w:rsidRPr="00A3183A">
              <w:rPr>
                <w:rFonts w:ascii="Arial" w:hAnsi="Arial"/>
                <w:sz w:val="16"/>
                <w:szCs w:val="16"/>
                <w:lang w:val="en-US"/>
              </w:rPr>
              <w:t xml:space="preserve">. </w:t>
            </w:r>
            <w:r w:rsidRPr="00DC19A8">
              <w:rPr>
                <w:rFonts w:ascii="Arial" w:hAnsi="Arial"/>
                <w:sz w:val="16"/>
                <w:szCs w:val="16"/>
              </w:rPr>
              <w:t>Сертифікат</w:t>
            </w:r>
            <w:r w:rsidRPr="00A3183A">
              <w:rPr>
                <w:rFonts w:ascii="Arial" w:hAnsi="Arial"/>
                <w:sz w:val="16"/>
                <w:szCs w:val="16"/>
                <w:lang w:val="en-US"/>
              </w:rPr>
              <w:t xml:space="preserve"> </w:t>
            </w:r>
            <w:r w:rsidRPr="00DC19A8">
              <w:rPr>
                <w:rFonts w:ascii="Arial" w:hAnsi="Arial"/>
                <w:sz w:val="16"/>
                <w:szCs w:val="16"/>
              </w:rPr>
              <w:t>відповідності</w:t>
            </w:r>
            <w:r w:rsidRPr="00A3183A">
              <w:rPr>
                <w:rFonts w:ascii="Arial" w:hAnsi="Arial"/>
                <w:sz w:val="16"/>
                <w:szCs w:val="16"/>
                <w:lang w:val="en-US"/>
              </w:rPr>
              <w:t>/</w:t>
            </w:r>
            <w:r w:rsidRPr="00DC19A8">
              <w:rPr>
                <w:rFonts w:ascii="Arial" w:hAnsi="Arial"/>
                <w:sz w:val="16"/>
                <w:szCs w:val="16"/>
              </w:rPr>
              <w:t>ГЕ</w:t>
            </w:r>
            <w:r w:rsidRPr="00A3183A">
              <w:rPr>
                <w:rFonts w:ascii="Arial" w:hAnsi="Arial"/>
                <w:sz w:val="16"/>
                <w:szCs w:val="16"/>
                <w:lang w:val="en-US"/>
              </w:rPr>
              <w:t>-</w:t>
            </w:r>
            <w:r w:rsidRPr="00DC19A8">
              <w:rPr>
                <w:rFonts w:ascii="Arial" w:hAnsi="Arial"/>
                <w:sz w:val="16"/>
                <w:szCs w:val="16"/>
              </w:rPr>
              <w:t>сертифікат</w:t>
            </w:r>
            <w:r w:rsidRPr="00A3183A">
              <w:rPr>
                <w:rFonts w:ascii="Arial" w:hAnsi="Arial"/>
                <w:sz w:val="16"/>
                <w:szCs w:val="16"/>
                <w:lang w:val="en-US"/>
              </w:rPr>
              <w:t xml:space="preserve"> </w:t>
            </w:r>
            <w:r w:rsidRPr="00DC19A8">
              <w:rPr>
                <w:rFonts w:ascii="Arial" w:hAnsi="Arial"/>
                <w:sz w:val="16"/>
                <w:szCs w:val="16"/>
              </w:rPr>
              <w:t>відповідності</w:t>
            </w:r>
            <w:r w:rsidRPr="00A3183A">
              <w:rPr>
                <w:rFonts w:ascii="Arial" w:hAnsi="Arial"/>
                <w:sz w:val="16"/>
                <w:szCs w:val="16"/>
                <w:lang w:val="en-US"/>
              </w:rPr>
              <w:t xml:space="preserve"> </w:t>
            </w:r>
            <w:r w:rsidRPr="00DC19A8">
              <w:rPr>
                <w:rFonts w:ascii="Arial" w:hAnsi="Arial"/>
                <w:sz w:val="16"/>
                <w:szCs w:val="16"/>
              </w:rPr>
              <w:t>Європейській</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w:t>
            </w:r>
            <w:r w:rsidRPr="00DC19A8">
              <w:rPr>
                <w:rFonts w:ascii="Arial" w:hAnsi="Arial"/>
                <w:sz w:val="16"/>
                <w:szCs w:val="16"/>
              </w:rPr>
              <w:t>монографії</w:t>
            </w:r>
            <w:r w:rsidRPr="00A3183A">
              <w:rPr>
                <w:rFonts w:ascii="Arial" w:hAnsi="Arial"/>
                <w:sz w:val="16"/>
                <w:szCs w:val="16"/>
                <w:lang w:val="en-US"/>
              </w:rPr>
              <w:t xml:space="preserve">. </w:t>
            </w:r>
            <w:r w:rsidRPr="00DC19A8">
              <w:rPr>
                <w:rFonts w:ascii="Arial" w:hAnsi="Arial"/>
                <w:sz w:val="16"/>
                <w:szCs w:val="16"/>
              </w:rPr>
              <w:t>Зміни</w:t>
            </w:r>
            <w:r w:rsidRPr="00A3183A">
              <w:rPr>
                <w:rFonts w:ascii="Arial" w:hAnsi="Arial"/>
                <w:sz w:val="16"/>
                <w:szCs w:val="16"/>
                <w:lang w:val="en-US"/>
              </w:rPr>
              <w:t xml:space="preserve">, </w:t>
            </w:r>
            <w:r w:rsidRPr="00DC19A8">
              <w:rPr>
                <w:rFonts w:ascii="Arial" w:hAnsi="Arial"/>
                <w:sz w:val="16"/>
                <w:szCs w:val="16"/>
              </w:rPr>
              <w:t>пов</w:t>
            </w:r>
            <w:r w:rsidRPr="00A3183A">
              <w:rPr>
                <w:rFonts w:ascii="Arial" w:hAnsi="Arial"/>
                <w:sz w:val="16"/>
                <w:szCs w:val="16"/>
                <w:lang w:val="en-US"/>
              </w:rPr>
              <w:t>'</w:t>
            </w:r>
            <w:r w:rsidRPr="00DC19A8">
              <w:rPr>
                <w:rFonts w:ascii="Arial" w:hAnsi="Arial"/>
                <w:sz w:val="16"/>
                <w:szCs w:val="16"/>
              </w:rPr>
              <w:t>язані</w:t>
            </w:r>
            <w:r w:rsidRPr="00A3183A">
              <w:rPr>
                <w:rFonts w:ascii="Arial" w:hAnsi="Arial"/>
                <w:sz w:val="16"/>
                <w:szCs w:val="16"/>
                <w:lang w:val="en-US"/>
              </w:rPr>
              <w:t xml:space="preserve"> </w:t>
            </w:r>
            <w:r w:rsidRPr="00DC19A8">
              <w:rPr>
                <w:rFonts w:ascii="Arial" w:hAnsi="Arial"/>
                <w:sz w:val="16"/>
                <w:szCs w:val="16"/>
              </w:rPr>
              <w:t>з</w:t>
            </w:r>
            <w:r w:rsidRPr="00A3183A">
              <w:rPr>
                <w:rFonts w:ascii="Arial" w:hAnsi="Arial"/>
                <w:sz w:val="16"/>
                <w:szCs w:val="16"/>
                <w:lang w:val="en-US"/>
              </w:rPr>
              <w:t xml:space="preserve"> </w:t>
            </w:r>
            <w:r w:rsidRPr="00DC19A8">
              <w:rPr>
                <w:rFonts w:ascii="Arial" w:hAnsi="Arial"/>
                <w:sz w:val="16"/>
                <w:szCs w:val="16"/>
              </w:rPr>
              <w:t>необхідністю</w:t>
            </w:r>
            <w:r w:rsidRPr="00A3183A">
              <w:rPr>
                <w:rFonts w:ascii="Arial" w:hAnsi="Arial"/>
                <w:sz w:val="16"/>
                <w:szCs w:val="16"/>
                <w:lang w:val="en-US"/>
              </w:rPr>
              <w:t xml:space="preserve"> </w:t>
            </w:r>
            <w:r w:rsidRPr="00DC19A8">
              <w:rPr>
                <w:rFonts w:ascii="Arial" w:hAnsi="Arial"/>
                <w:sz w:val="16"/>
                <w:szCs w:val="16"/>
              </w:rPr>
              <w:t>приведення</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відповідність</w:t>
            </w:r>
            <w:r w:rsidRPr="00A3183A">
              <w:rPr>
                <w:rFonts w:ascii="Arial" w:hAnsi="Arial"/>
                <w:sz w:val="16"/>
                <w:szCs w:val="16"/>
                <w:lang w:val="en-US"/>
              </w:rPr>
              <w:t xml:space="preserve"> </w:t>
            </w:r>
            <w:r w:rsidRPr="00DC19A8">
              <w:rPr>
                <w:rFonts w:ascii="Arial" w:hAnsi="Arial"/>
                <w:sz w:val="16"/>
                <w:szCs w:val="16"/>
              </w:rPr>
              <w:t>до</w:t>
            </w:r>
            <w:r w:rsidRPr="00A3183A">
              <w:rPr>
                <w:rFonts w:ascii="Arial" w:hAnsi="Arial"/>
                <w:sz w:val="16"/>
                <w:szCs w:val="16"/>
                <w:lang w:val="en-US"/>
              </w:rPr>
              <w:t xml:space="preserve"> </w:t>
            </w:r>
            <w:r w:rsidRPr="00DC19A8">
              <w:rPr>
                <w:rFonts w:ascii="Arial" w:hAnsi="Arial"/>
                <w:sz w:val="16"/>
                <w:szCs w:val="16"/>
              </w:rPr>
              <w:t>монографії</w:t>
            </w:r>
            <w:r w:rsidRPr="00A3183A">
              <w:rPr>
                <w:rFonts w:ascii="Arial" w:hAnsi="Arial"/>
                <w:sz w:val="16"/>
                <w:szCs w:val="16"/>
                <w:lang w:val="en-US"/>
              </w:rPr>
              <w:t xml:space="preserve"> </w:t>
            </w:r>
            <w:r w:rsidRPr="00DC19A8">
              <w:rPr>
                <w:rFonts w:ascii="Arial" w:hAnsi="Arial"/>
                <w:sz w:val="16"/>
                <w:szCs w:val="16"/>
              </w:rPr>
              <w:t>ДФУ</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Європейської</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іншої</w:t>
            </w:r>
            <w:r w:rsidRPr="00A3183A">
              <w:rPr>
                <w:rFonts w:ascii="Arial" w:hAnsi="Arial"/>
                <w:sz w:val="16"/>
                <w:szCs w:val="16"/>
                <w:lang w:val="en-US"/>
              </w:rPr>
              <w:t xml:space="preserve"> </w:t>
            </w:r>
            <w:r w:rsidRPr="00DC19A8">
              <w:rPr>
                <w:rFonts w:ascii="Arial" w:hAnsi="Arial"/>
                <w:sz w:val="16"/>
                <w:szCs w:val="16"/>
              </w:rPr>
              <w:t>національної</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держави</w:t>
            </w:r>
            <w:r w:rsidRPr="00A3183A">
              <w:rPr>
                <w:rFonts w:ascii="Arial" w:hAnsi="Arial"/>
                <w:sz w:val="16"/>
                <w:szCs w:val="16"/>
                <w:lang w:val="en-US"/>
              </w:rPr>
              <w:t xml:space="preserve"> </w:t>
            </w:r>
            <w:r w:rsidRPr="00DC19A8">
              <w:rPr>
                <w:rFonts w:ascii="Arial" w:hAnsi="Arial"/>
                <w:sz w:val="16"/>
                <w:szCs w:val="16"/>
              </w:rPr>
              <w:t>ЄС</w:t>
            </w:r>
            <w:r w:rsidRPr="00A3183A">
              <w:rPr>
                <w:rFonts w:ascii="Arial" w:hAnsi="Arial"/>
                <w:sz w:val="16"/>
                <w:szCs w:val="16"/>
                <w:lang w:val="en-US"/>
              </w:rPr>
              <w:t xml:space="preserve"> (</w:t>
            </w:r>
            <w:r w:rsidRPr="00DC19A8">
              <w:rPr>
                <w:rFonts w:ascii="Arial" w:hAnsi="Arial"/>
                <w:sz w:val="16"/>
                <w:szCs w:val="16"/>
              </w:rPr>
              <w:t>зміна</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специфікаціях</w:t>
            </w:r>
            <w:r w:rsidRPr="00A3183A">
              <w:rPr>
                <w:rFonts w:ascii="Arial" w:hAnsi="Arial"/>
                <w:sz w:val="16"/>
                <w:szCs w:val="16"/>
                <w:lang w:val="en-US"/>
              </w:rPr>
              <w:t xml:space="preserve">, </w:t>
            </w:r>
            <w:r w:rsidRPr="00DC19A8">
              <w:rPr>
                <w:rFonts w:ascii="Arial" w:hAnsi="Arial"/>
                <w:sz w:val="16"/>
                <w:szCs w:val="16"/>
              </w:rPr>
              <w:t>пов</w:t>
            </w:r>
            <w:r w:rsidRPr="00A3183A">
              <w:rPr>
                <w:rFonts w:ascii="Arial" w:hAnsi="Arial"/>
                <w:sz w:val="16"/>
                <w:szCs w:val="16"/>
                <w:lang w:val="en-US"/>
              </w:rPr>
              <w:t>'</w:t>
            </w:r>
            <w:r w:rsidRPr="00DC19A8">
              <w:rPr>
                <w:rFonts w:ascii="Arial" w:hAnsi="Arial"/>
                <w:sz w:val="16"/>
                <w:szCs w:val="16"/>
              </w:rPr>
              <w:t>язана</w:t>
            </w:r>
            <w:r w:rsidRPr="00A3183A">
              <w:rPr>
                <w:rFonts w:ascii="Arial" w:hAnsi="Arial"/>
                <w:sz w:val="16"/>
                <w:szCs w:val="16"/>
                <w:lang w:val="en-US"/>
              </w:rPr>
              <w:t xml:space="preserve"> </w:t>
            </w:r>
            <w:r w:rsidRPr="00DC19A8">
              <w:rPr>
                <w:rFonts w:ascii="Arial" w:hAnsi="Arial"/>
                <w:sz w:val="16"/>
                <w:szCs w:val="16"/>
              </w:rPr>
              <w:t>зі</w:t>
            </w:r>
            <w:r w:rsidRPr="00A3183A">
              <w:rPr>
                <w:rFonts w:ascii="Arial" w:hAnsi="Arial"/>
                <w:sz w:val="16"/>
                <w:szCs w:val="16"/>
                <w:lang w:val="en-US"/>
              </w:rPr>
              <w:t xml:space="preserve"> </w:t>
            </w:r>
            <w:r w:rsidRPr="00DC19A8">
              <w:rPr>
                <w:rFonts w:ascii="Arial" w:hAnsi="Arial"/>
                <w:sz w:val="16"/>
                <w:szCs w:val="16"/>
              </w:rPr>
              <w:t>змінами</w:t>
            </w:r>
            <w:r w:rsidRPr="00A3183A">
              <w:rPr>
                <w:rFonts w:ascii="Arial" w:hAnsi="Arial"/>
                <w:sz w:val="16"/>
                <w:szCs w:val="16"/>
                <w:lang w:val="en-US"/>
              </w:rPr>
              <w:t xml:space="preserve"> </w:t>
            </w:r>
            <w:r w:rsidRPr="00DC19A8">
              <w:rPr>
                <w:rFonts w:ascii="Arial" w:hAnsi="Arial"/>
                <w:sz w:val="16"/>
                <w:szCs w:val="16"/>
              </w:rPr>
              <w:t>в</w:t>
            </w:r>
            <w:r w:rsidRPr="00A3183A">
              <w:rPr>
                <w:rFonts w:ascii="Arial" w:hAnsi="Arial"/>
                <w:sz w:val="16"/>
                <w:szCs w:val="16"/>
                <w:lang w:val="en-US"/>
              </w:rPr>
              <w:t xml:space="preserve"> </w:t>
            </w:r>
            <w:r w:rsidRPr="00DC19A8">
              <w:rPr>
                <w:rFonts w:ascii="Arial" w:hAnsi="Arial"/>
                <w:sz w:val="16"/>
                <w:szCs w:val="16"/>
              </w:rPr>
              <w:t>ДФУ</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Європейській</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або</w:t>
            </w:r>
            <w:r w:rsidRPr="00A3183A">
              <w:rPr>
                <w:rFonts w:ascii="Arial" w:hAnsi="Arial"/>
                <w:sz w:val="16"/>
                <w:szCs w:val="16"/>
                <w:lang w:val="en-US"/>
              </w:rPr>
              <w:t xml:space="preserve"> </w:t>
            </w:r>
            <w:r w:rsidRPr="00DC19A8">
              <w:rPr>
                <w:rFonts w:ascii="Arial" w:hAnsi="Arial"/>
                <w:sz w:val="16"/>
                <w:szCs w:val="16"/>
              </w:rPr>
              <w:t>іншій</w:t>
            </w:r>
            <w:r w:rsidRPr="00A3183A">
              <w:rPr>
                <w:rFonts w:ascii="Arial" w:hAnsi="Arial"/>
                <w:sz w:val="16"/>
                <w:szCs w:val="16"/>
                <w:lang w:val="en-US"/>
              </w:rPr>
              <w:t xml:space="preserve"> </w:t>
            </w:r>
            <w:r w:rsidRPr="00DC19A8">
              <w:rPr>
                <w:rFonts w:ascii="Arial" w:hAnsi="Arial"/>
                <w:sz w:val="16"/>
                <w:szCs w:val="16"/>
              </w:rPr>
              <w:t>національній</w:t>
            </w:r>
            <w:r w:rsidRPr="00A3183A">
              <w:rPr>
                <w:rFonts w:ascii="Arial" w:hAnsi="Arial"/>
                <w:sz w:val="16"/>
                <w:szCs w:val="16"/>
                <w:lang w:val="en-US"/>
              </w:rPr>
              <w:t xml:space="preserve"> </w:t>
            </w:r>
            <w:r w:rsidRPr="00DC19A8">
              <w:rPr>
                <w:rFonts w:ascii="Arial" w:hAnsi="Arial"/>
                <w:sz w:val="16"/>
                <w:szCs w:val="16"/>
              </w:rPr>
              <w:t>фармакопеї</w:t>
            </w:r>
            <w:r w:rsidRPr="00A3183A">
              <w:rPr>
                <w:rFonts w:ascii="Arial" w:hAnsi="Arial"/>
                <w:sz w:val="16"/>
                <w:szCs w:val="16"/>
                <w:lang w:val="en-US"/>
              </w:rPr>
              <w:t xml:space="preserve"> </w:t>
            </w:r>
            <w:r w:rsidRPr="00DC19A8">
              <w:rPr>
                <w:rFonts w:ascii="Arial" w:hAnsi="Arial"/>
                <w:sz w:val="16"/>
                <w:szCs w:val="16"/>
              </w:rPr>
              <w:t>держави</w:t>
            </w:r>
            <w:r w:rsidRPr="00A3183A">
              <w:rPr>
                <w:rFonts w:ascii="Arial" w:hAnsi="Arial"/>
                <w:sz w:val="16"/>
                <w:szCs w:val="16"/>
                <w:lang w:val="en-US"/>
              </w:rPr>
              <w:t xml:space="preserve"> </w:t>
            </w:r>
            <w:r w:rsidRPr="00DC19A8">
              <w:rPr>
                <w:rFonts w:ascii="Arial" w:hAnsi="Arial"/>
                <w:sz w:val="16"/>
                <w:szCs w:val="16"/>
              </w:rPr>
              <w:t>ЄС</w:t>
            </w:r>
            <w:r w:rsidRPr="00A3183A">
              <w:rPr>
                <w:rFonts w:ascii="Arial" w:hAnsi="Arial"/>
                <w:sz w:val="16"/>
                <w:szCs w:val="16"/>
                <w:lang w:val="en-US"/>
              </w:rPr>
              <w:t xml:space="preserve">). </w:t>
            </w:r>
            <w:r w:rsidRPr="00DC19A8">
              <w:rPr>
                <w:rFonts w:ascii="Arial" w:hAnsi="Arial"/>
                <w:sz w:val="16"/>
                <w:szCs w:val="16"/>
              </w:rPr>
              <w:t>Приведення</w:t>
            </w:r>
            <w:r w:rsidRPr="00A3183A">
              <w:rPr>
                <w:rFonts w:ascii="Arial" w:hAnsi="Arial"/>
                <w:sz w:val="16"/>
                <w:szCs w:val="16"/>
                <w:lang w:val="en-US"/>
              </w:rPr>
              <w:t xml:space="preserve"> </w:t>
            </w:r>
            <w:r w:rsidRPr="00DC19A8">
              <w:rPr>
                <w:rFonts w:ascii="Arial" w:hAnsi="Arial"/>
                <w:sz w:val="16"/>
                <w:szCs w:val="16"/>
              </w:rPr>
              <w:t>специфікації</w:t>
            </w:r>
            <w:r w:rsidRPr="00A3183A">
              <w:rPr>
                <w:rFonts w:ascii="Arial" w:hAnsi="Arial"/>
                <w:sz w:val="16"/>
                <w:szCs w:val="16"/>
                <w:lang w:val="en-US"/>
              </w:rPr>
              <w:t xml:space="preserve"> </w:t>
            </w:r>
            <w:r w:rsidRPr="00DC19A8">
              <w:rPr>
                <w:rFonts w:ascii="Arial" w:hAnsi="Arial"/>
                <w:sz w:val="16"/>
                <w:szCs w:val="16"/>
              </w:rPr>
              <w:t>допоміжної</w:t>
            </w:r>
            <w:r w:rsidRPr="00A3183A">
              <w:rPr>
                <w:rFonts w:ascii="Arial" w:hAnsi="Arial"/>
                <w:sz w:val="16"/>
                <w:szCs w:val="16"/>
                <w:lang w:val="en-US"/>
              </w:rPr>
              <w:t xml:space="preserve"> </w:t>
            </w:r>
            <w:r w:rsidRPr="00DC19A8">
              <w:rPr>
                <w:rFonts w:ascii="Arial" w:hAnsi="Arial"/>
                <w:sz w:val="16"/>
                <w:szCs w:val="16"/>
              </w:rPr>
              <w:t>речовини</w:t>
            </w:r>
            <w:r w:rsidRPr="00A3183A">
              <w:rPr>
                <w:rFonts w:ascii="Arial" w:hAnsi="Arial"/>
                <w:sz w:val="16"/>
                <w:szCs w:val="16"/>
                <w:lang w:val="en-US"/>
              </w:rPr>
              <w:t xml:space="preserve"> </w:t>
            </w:r>
            <w:r w:rsidRPr="00DC19A8">
              <w:rPr>
                <w:rFonts w:ascii="Arial" w:hAnsi="Arial"/>
                <w:sz w:val="16"/>
                <w:szCs w:val="16"/>
              </w:rPr>
              <w:t>лактози</w:t>
            </w:r>
            <w:r w:rsidRPr="00A3183A">
              <w:rPr>
                <w:rFonts w:ascii="Arial" w:hAnsi="Arial"/>
                <w:sz w:val="16"/>
                <w:szCs w:val="16"/>
                <w:lang w:val="en-US"/>
              </w:rPr>
              <w:t xml:space="preserve"> </w:t>
            </w:r>
            <w:r w:rsidRPr="00DC19A8">
              <w:rPr>
                <w:rFonts w:ascii="Arial" w:hAnsi="Arial"/>
                <w:sz w:val="16"/>
                <w:szCs w:val="16"/>
              </w:rPr>
              <w:t>моногідрат</w:t>
            </w:r>
            <w:r w:rsidRPr="00A3183A">
              <w:rPr>
                <w:rFonts w:ascii="Arial" w:hAnsi="Arial"/>
                <w:sz w:val="16"/>
                <w:szCs w:val="16"/>
                <w:lang w:val="en-US"/>
              </w:rPr>
              <w:t xml:space="preserve"> </w:t>
            </w:r>
            <w:r w:rsidRPr="00DC19A8">
              <w:rPr>
                <w:rFonts w:ascii="Arial" w:hAnsi="Arial"/>
                <w:sz w:val="16"/>
                <w:szCs w:val="16"/>
              </w:rPr>
              <w:t>прежелатинізований</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відповідність</w:t>
            </w:r>
            <w:r w:rsidRPr="00A3183A">
              <w:rPr>
                <w:rFonts w:ascii="Arial" w:hAnsi="Arial"/>
                <w:sz w:val="16"/>
                <w:szCs w:val="16"/>
                <w:lang w:val="en-US"/>
              </w:rPr>
              <w:t xml:space="preserve"> </w:t>
            </w:r>
            <w:r w:rsidRPr="00DC19A8">
              <w:rPr>
                <w:rFonts w:ascii="Arial" w:hAnsi="Arial"/>
                <w:sz w:val="16"/>
                <w:szCs w:val="16"/>
              </w:rPr>
              <w:t>до</w:t>
            </w:r>
            <w:r w:rsidRPr="00A3183A">
              <w:rPr>
                <w:rFonts w:ascii="Arial" w:hAnsi="Arial"/>
                <w:sz w:val="16"/>
                <w:szCs w:val="16"/>
                <w:lang w:val="en-US"/>
              </w:rPr>
              <w:t xml:space="preserve"> </w:t>
            </w:r>
            <w:r w:rsidRPr="00DC19A8">
              <w:rPr>
                <w:rFonts w:ascii="Arial" w:hAnsi="Arial"/>
                <w:sz w:val="16"/>
                <w:szCs w:val="16"/>
              </w:rPr>
              <w:t>оновленої</w:t>
            </w:r>
            <w:r w:rsidRPr="00A3183A">
              <w:rPr>
                <w:rFonts w:ascii="Arial" w:hAnsi="Arial"/>
                <w:sz w:val="16"/>
                <w:szCs w:val="16"/>
                <w:lang w:val="en-US"/>
              </w:rPr>
              <w:t xml:space="preserve"> </w:t>
            </w:r>
            <w:r w:rsidRPr="00DC19A8">
              <w:rPr>
                <w:rFonts w:ascii="Arial" w:hAnsi="Arial"/>
                <w:sz w:val="16"/>
                <w:szCs w:val="16"/>
              </w:rPr>
              <w:t>монографії</w:t>
            </w:r>
            <w:r w:rsidRPr="00A3183A">
              <w:rPr>
                <w:rFonts w:ascii="Arial" w:hAnsi="Arial"/>
                <w:sz w:val="16"/>
                <w:szCs w:val="16"/>
                <w:lang w:val="en-US"/>
              </w:rPr>
              <w:t xml:space="preserve"> </w:t>
            </w:r>
            <w:r w:rsidRPr="00DC19A8">
              <w:rPr>
                <w:rFonts w:ascii="Arial" w:hAnsi="Arial"/>
                <w:sz w:val="16"/>
                <w:szCs w:val="16"/>
              </w:rPr>
              <w:t>ЕР</w:t>
            </w:r>
            <w:r w:rsidRPr="00A3183A">
              <w:rPr>
                <w:rFonts w:ascii="Arial" w:hAnsi="Arial"/>
                <w:sz w:val="16"/>
                <w:szCs w:val="16"/>
                <w:lang w:val="en-US"/>
              </w:rPr>
              <w:t xml:space="preserve">, </w:t>
            </w:r>
            <w:r w:rsidRPr="00DC19A8">
              <w:rPr>
                <w:rFonts w:ascii="Arial" w:hAnsi="Arial"/>
                <w:sz w:val="16"/>
                <w:szCs w:val="16"/>
              </w:rPr>
              <w:t>оновлення</w:t>
            </w:r>
            <w:r w:rsidRPr="00A3183A">
              <w:rPr>
                <w:rFonts w:ascii="Arial" w:hAnsi="Arial"/>
                <w:sz w:val="16"/>
                <w:szCs w:val="16"/>
                <w:lang w:val="en-US"/>
              </w:rPr>
              <w:t xml:space="preserve"> </w:t>
            </w:r>
            <w:r w:rsidRPr="00DC19A8">
              <w:rPr>
                <w:rFonts w:ascii="Arial" w:hAnsi="Arial"/>
                <w:sz w:val="16"/>
                <w:szCs w:val="16"/>
              </w:rPr>
              <w:t>згідно</w:t>
            </w:r>
            <w:r w:rsidRPr="00A3183A">
              <w:rPr>
                <w:rFonts w:ascii="Arial" w:hAnsi="Arial"/>
                <w:sz w:val="16"/>
                <w:szCs w:val="16"/>
                <w:lang w:val="en-US"/>
              </w:rPr>
              <w:t xml:space="preserve"> </w:t>
            </w:r>
            <w:r w:rsidRPr="00DC19A8">
              <w:rPr>
                <w:rFonts w:ascii="Arial" w:hAnsi="Arial"/>
                <w:sz w:val="16"/>
                <w:szCs w:val="16"/>
              </w:rPr>
              <w:t>сучасних</w:t>
            </w:r>
            <w:r w:rsidRPr="00A3183A">
              <w:rPr>
                <w:rFonts w:ascii="Arial" w:hAnsi="Arial"/>
                <w:sz w:val="16"/>
                <w:szCs w:val="16"/>
                <w:lang w:val="en-US"/>
              </w:rPr>
              <w:t xml:space="preserve"> </w:t>
            </w:r>
            <w:r w:rsidRPr="00DC19A8">
              <w:rPr>
                <w:rFonts w:ascii="Arial" w:hAnsi="Arial"/>
                <w:sz w:val="16"/>
                <w:szCs w:val="16"/>
              </w:rPr>
              <w:t>вимог</w:t>
            </w:r>
            <w:r w:rsidRPr="00A3183A">
              <w:rPr>
                <w:rFonts w:ascii="Arial" w:hAnsi="Arial"/>
                <w:sz w:val="16"/>
                <w:szCs w:val="16"/>
                <w:lang w:val="en-US"/>
              </w:rPr>
              <w:t xml:space="preserve">, </w:t>
            </w:r>
            <w:r w:rsidRPr="00DC19A8">
              <w:rPr>
                <w:rFonts w:ascii="Arial" w:hAnsi="Arial"/>
                <w:sz w:val="16"/>
                <w:szCs w:val="16"/>
              </w:rPr>
              <w:t>приведення</w:t>
            </w:r>
            <w:r w:rsidRPr="00A3183A">
              <w:rPr>
                <w:rFonts w:ascii="Arial" w:hAnsi="Arial"/>
                <w:sz w:val="16"/>
                <w:szCs w:val="16"/>
                <w:lang w:val="en-US"/>
              </w:rPr>
              <w:t xml:space="preserve"> </w:t>
            </w:r>
            <w:r w:rsidRPr="00DC19A8">
              <w:rPr>
                <w:rFonts w:ascii="Arial" w:hAnsi="Arial"/>
                <w:sz w:val="16"/>
                <w:szCs w:val="16"/>
              </w:rPr>
              <w:t>у</w:t>
            </w:r>
            <w:r w:rsidRPr="00A3183A">
              <w:rPr>
                <w:rFonts w:ascii="Arial" w:hAnsi="Arial"/>
                <w:sz w:val="16"/>
                <w:szCs w:val="16"/>
                <w:lang w:val="en-US"/>
              </w:rPr>
              <w:t xml:space="preserve"> </w:t>
            </w:r>
            <w:r w:rsidRPr="00DC19A8">
              <w:rPr>
                <w:rFonts w:ascii="Arial" w:hAnsi="Arial"/>
                <w:sz w:val="16"/>
                <w:szCs w:val="16"/>
              </w:rPr>
              <w:t>відповідність</w:t>
            </w:r>
            <w:r w:rsidRPr="00A3183A">
              <w:rPr>
                <w:rFonts w:ascii="Arial" w:hAnsi="Arial"/>
                <w:sz w:val="16"/>
                <w:szCs w:val="16"/>
                <w:lang w:val="en-US"/>
              </w:rPr>
              <w:t xml:space="preserve"> </w:t>
            </w:r>
            <w:r w:rsidRPr="00DC19A8">
              <w:rPr>
                <w:rFonts w:ascii="Arial" w:hAnsi="Arial"/>
                <w:sz w:val="16"/>
                <w:szCs w:val="16"/>
              </w:rPr>
              <w:t>до</w:t>
            </w:r>
            <w:r w:rsidRPr="00A3183A">
              <w:rPr>
                <w:rFonts w:ascii="Arial" w:hAnsi="Arial"/>
                <w:sz w:val="16"/>
                <w:szCs w:val="16"/>
                <w:lang w:val="en-US"/>
              </w:rPr>
              <w:t xml:space="preserve"> </w:t>
            </w:r>
            <w:r w:rsidRPr="00DC19A8">
              <w:rPr>
                <w:rFonts w:ascii="Arial" w:hAnsi="Arial"/>
                <w:sz w:val="16"/>
                <w:szCs w:val="16"/>
              </w:rPr>
              <w:t>матеріалів</w:t>
            </w:r>
            <w:r w:rsidRPr="00A3183A">
              <w:rPr>
                <w:rFonts w:ascii="Arial" w:hAnsi="Arial"/>
                <w:sz w:val="16"/>
                <w:szCs w:val="16"/>
                <w:lang w:val="en-US"/>
              </w:rPr>
              <w:t xml:space="preserve"> </w:t>
            </w:r>
            <w:r w:rsidRPr="00DC19A8">
              <w:rPr>
                <w:rFonts w:ascii="Arial" w:hAnsi="Arial"/>
                <w:sz w:val="16"/>
                <w:szCs w:val="16"/>
              </w:rPr>
              <w:t>виробника</w:t>
            </w:r>
            <w:r w:rsidRPr="00A3183A">
              <w:rPr>
                <w:rFonts w:ascii="Arial" w:hAnsi="Arial"/>
                <w:sz w:val="16"/>
                <w:szCs w:val="16"/>
                <w:lang w:val="en-US"/>
              </w:rPr>
              <w:t xml:space="preserve">. </w:t>
            </w:r>
            <w:r w:rsidRPr="00DC19A8">
              <w:rPr>
                <w:rFonts w:ascii="Arial" w:hAnsi="Arial"/>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параметрів специфікацій первинної упаковки готового лікарського засобу для фольги алюмінієвої (Aluminium foil), а саме: незначне коригування тесту Розмір ("Dimension"): вилучення меж щодо ширини, контроль товщини плівки залишається без змін. Приведення до матеріалів заявника. Зміни І типу - Зміни з якості. Готовий лікарський засіб. Система контейнер/закупорювальний засіб (інші зміни). Видалення специфікації контролю для пакувального матеріалу картонна коробка (Paper box). Приведення до матеріалів виробника.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параметрів специфікацій первинної упаковки готового лікарського засобу для плівки ПВХ/ПВДХ (PVC/PVdC foil), а саме: незначне коригування тесту "Discription". Затверджено: безбарвна або помаранчева прозора; запропоновано: безбарвна плівка. Також відбуваються редакційні правки.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Зміна параметрів специфікацій первинної упаковки готового лікарського засобу для фольги алюмінієвої (Aluminium foil), а саме: вилучення показника Намотка ("Spooling").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параметрів специфікацій первинної упаковки готового лікарського засобу для фольги алюмінієвої (Aluminium foil), а саме: незначне коригування тесту "Discription": приведення до матеріалів заявника.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Зміна параметрів специфікацій первинної упаковки готового лікарського засобу для фольги алюмінієвої (Aluminium foil), а саме: вилучення показника Консистенція шарів ("Consistency of layers") в специфікації для контролю фольги алюмінієвої.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Зміна параметрів специфікацій первинної упаковки готового лікарського засобу для фольги алюмінієвої (Aluminium foil), а саме: вилучення показника "Weight 100/cm".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Додавання нового контейнера для транспортування форми in bulk, у зв'язку із введенням додаткового, альтернативного виробника, що відповідає за первинне та вторинне пакування - Санека Фармасьютикалз а.с., Словацька Республіка. Зміни І типу - Зміни з якості. Готовий лікарський засіб. Система контейнер/закупорювальний засіб (інші зміни). Формат документа оновлено до СТD, додано декларації, виправлено СоА плівки ПВХ/ПВДХ, вибір відповідної інформації для контролю якості пакувального матеріалу. Зміни І типу - Зміни з якості. Готовий лікарський засіб. Опис та склад (інші зміни). Оновлення розділу 3.2.P.1 Description and composition of the medicinal product, а саме приведення даного розділу до вимог СТD format, як результат вилучення фрази, що не несе впливу на якість продукту, а саме розмір упаковки для ЛЗ: по 15 таблеток у блістері, по 1 блістері у картонній коробці. по 20 таблеток у блістері, по 2 або 5 блістерів у картонній коробці.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Вилучення первинної упаковки Al/Al blister, оскільки даний тип первинної упаковки не застосовується для ринку України, залишається лише - Blister from transparent PVC/PVdC foil and a covering aluminium foil.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Незначне коригування тесту Розмір ("Dimension") в специфікації щодо контролю для ПВХ/ПВДХ- плівки, а саме: пропонується введення меж контролю щодо загальної товщини ("Total thickness") від 0,261мм до 0,288мм, а також видалення меж контролю Товщини ("Thickness"), Ширини ( "Width"), Товщини фолії в поперечному розрізі ( "Thickness of foil in cross-section"), приведення до матеріалів заявника. Заявляється одна зміна, так як це стосується одного показника із специфікації Розмір ("Dimension").</w:t>
            </w:r>
          </w:p>
          <w:p w:rsidR="00A3183A" w:rsidRPr="00DC19A8" w:rsidRDefault="00A3183A" w:rsidP="000E602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UA/11446/01/01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ЙОКЕЛЬ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порошок для розчину для ін'єкцій по 750 мг; по 1 флакону з порошком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БРОС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Грецiя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Грецiя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C19A8">
              <w:rPr>
                <w:rFonts w:ascii="Arial" w:hAnsi="Arial" w:cs="Arial"/>
                <w:sz w:val="16"/>
                <w:szCs w:val="16"/>
              </w:rPr>
              <w:br/>
              <w:t>Діюча редакція: Іваськова Алла Василівна. Пропонована редакція: Бадья Олена Анатоліївна.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UA/0388/01/01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КАРБОПЛАТИН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концентрат для розчину для інфузій, 10 мг/мл, по 5 мл (50 мг), або по 15 мл (150 мг), або по 45 мл (450 мг), або по 60 мл (600 мг) у флаконі; по 1 флакону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випуск серії:</w:t>
            </w:r>
            <w:r w:rsidRPr="00DC19A8">
              <w:rPr>
                <w:rFonts w:ascii="Arial" w:hAnsi="Arial" w:cs="Arial"/>
                <w:sz w:val="16"/>
                <w:szCs w:val="16"/>
              </w:rPr>
              <w:br/>
              <w:t>ЕБЕВЕ Фарма Гес.м.б.Х. Нфг. КГ, Австрія</w:t>
            </w:r>
            <w:r w:rsidRPr="00DC19A8">
              <w:rPr>
                <w:rFonts w:ascii="Arial" w:hAnsi="Arial" w:cs="Arial"/>
                <w:sz w:val="16"/>
                <w:szCs w:val="16"/>
              </w:rPr>
              <w:br/>
              <w:t xml:space="preserve">повний цикл виробництва: </w:t>
            </w:r>
            <w:r w:rsidRPr="00DC19A8">
              <w:rPr>
                <w:rFonts w:ascii="Arial" w:hAnsi="Arial" w:cs="Arial"/>
                <w:sz w:val="16"/>
                <w:szCs w:val="16"/>
              </w:rPr>
              <w:br/>
              <w:t>ФАРЕВА Унтерах ГмбХ, Австрія</w:t>
            </w:r>
            <w:r w:rsidRPr="00DC19A8">
              <w:rPr>
                <w:rFonts w:ascii="Arial" w:hAnsi="Arial" w:cs="Arial"/>
                <w:sz w:val="16"/>
                <w:szCs w:val="16"/>
              </w:rPr>
              <w:br/>
              <w:t>контроль серії (додаткові дільниці):</w:t>
            </w:r>
            <w:r w:rsidRPr="00DC19A8">
              <w:rPr>
                <w:rFonts w:ascii="Arial" w:hAnsi="Arial" w:cs="Arial"/>
                <w:sz w:val="16"/>
                <w:szCs w:val="16"/>
              </w:rPr>
              <w:br/>
              <w:t>Лабор ЛС СЕ &amp; Ко. КГ, Німеччина</w:t>
            </w:r>
            <w:r w:rsidRPr="00DC19A8">
              <w:rPr>
                <w:rFonts w:ascii="Arial" w:hAnsi="Arial" w:cs="Arial"/>
                <w:sz w:val="16"/>
                <w:szCs w:val="16"/>
              </w:rPr>
              <w:br/>
              <w:t>МПЛ Мікробіологішес Прюфлабор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Австрія/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19A8">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карбоплатин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UA/4960/01/01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КАРБОПЛАТІН-ВІСТА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концентрат для розчину для інфузій, 10 мг/мл по 5 мл (50 мг/5 мл) або по 15 мл (150 мг/15 мл), або по 45 мл (450 мг/45 мл), або по 60 мл (600 мг/60 мл) у флаконі; по 1 флакону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Актавіс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UA/14384/01/01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пролонгованої дії, по 50 мг; по 10 таблеток у блістері; по 3 блістери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Литовська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заміна затвердженої термоформовочної ПВХ/Аклар плівки на новий первинний пакувальний матеріал, термоформовочну ПВХ/ПВДХ плівку білого кольору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UA/19569/01/01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пролонгованої дії, по 150 мг; по 10 таблеток у блістері; по 3 блістери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Литовська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заміна затвердженої термоформовочної ПВХ/Аклар плівки на новий первинний пакувальний матеріал, термоформовочну ПВХ/ПВДХ плівку білого кольору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UA/19569/01/02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пролонгованої дії, по 200 мг; по 10 таблеток у блістері; по 3 блістери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Литовська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заміна затвердженої термоформовочної ПВХ/Аклар плівки на новий первинний пакувальний матеріал, термоформовочну ПВХ/ПВДХ плівку білого кольору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UA/19569/01/03</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пролонгованої дії, по 300 мг; по 10 таблеток у блістері; по 3 блістери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Литовська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заміна затвердженої термоформовочної ПВХ/Аклар плівки на новий первинний пакувальний матеріал, термоформовочну ПВХ/ПВДХ плівку білого кольору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UA/19569/01/04</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пролонгованої дії, по 400 мг; по 10 таблеток у блістері; по 3 блістери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Литовська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заміна затвердженої термоформовочної ПВХ/Аклар плівки на новий первинний пакувальний матеріал, термоформовочну ПВХ/ПВДХ плівку білого кольору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UA/19569/01/05</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КЕТИЛЕПТ®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по 25 мг, по 30 або 60 таблеток у флаконі; по 1 флакону у картонній упаковці; по 10 таблеток у блістері, по 3 або 6 блістерів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назві лікарського засобу в розділі "Спосіб застосування та дози" інструкції для медичного застосування лікарського засобу. Затверджено: Кветирон. Запропоновано: Кетилепт®.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UA/8157/01/01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КЕТИЛЕПТ®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по 100 мг, по 30 або 60 таблеток у флаконі; по 1 флакону у картонній упаковці; по 10 таблеток у блістері, по 3 або 6 блістерів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назві лікарського засобу в розділі "Спосіб застосування та дози" інструкції для медичного застосування лікарського засобу. Затверджено: Кветирон. Запропоновано: Кетилепт®.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UA/8157/01/02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КЕТИЛЕПТ®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по 200 мг; по 30 або 60 таблеток у флаконі; по 1 флакону у картонній упаковці; по 10 таблеток у блістері; по 3 або 6 блістерів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назві лікарського засобу в розділі "Спосіб застосування та дози" інструкції для медичного застосування лікарського засобу. Затверджено: Кветирон. Запропоновано: Кетилепт®.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UA/8157/01/03</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color w:val="000000"/>
                <w:sz w:val="16"/>
                <w:szCs w:val="16"/>
              </w:rPr>
            </w:pPr>
            <w:r w:rsidRPr="00DC19A8">
              <w:rPr>
                <w:rFonts w:ascii="Arial" w:hAnsi="Arial" w:cs="Arial"/>
                <w:b/>
                <w:sz w:val="16"/>
                <w:szCs w:val="16"/>
              </w:rPr>
              <w:t>КЕТОРОЛАК-МІКРОХІМ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color w:val="000000"/>
                <w:sz w:val="16"/>
                <w:szCs w:val="16"/>
                <w:lang w:val="ru-RU"/>
              </w:rPr>
            </w:pPr>
            <w:r w:rsidRPr="00DC19A8">
              <w:rPr>
                <w:rFonts w:ascii="Arial" w:hAnsi="Arial" w:cs="Arial"/>
                <w:color w:val="000000"/>
                <w:sz w:val="16"/>
                <w:szCs w:val="16"/>
                <w:lang w:val="ru-RU"/>
              </w:rPr>
              <w:t>розчин для ін`єкцій, 30 мг/мл, по 1 мл в ампулі; по 5 ампул у касеті; по 2 касети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lang w:val="ru-RU"/>
              </w:rPr>
              <w:t xml:space="preserve">ТОВ НВФ «МІКРОХІМ»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rPr>
              <w:t>відповідальний за виробництво та контроль/випробування серії, не включаючи випуск серії:</w:t>
            </w:r>
            <w:r w:rsidRPr="00DC19A8">
              <w:rPr>
                <w:rFonts w:ascii="Arial" w:hAnsi="Arial" w:cs="Arial"/>
                <w:color w:val="000000"/>
                <w:sz w:val="16"/>
                <w:szCs w:val="16"/>
              </w:rPr>
              <w:br/>
              <w:t>Приватне акціонерне товариство «Лекхім-Харків»,</w:t>
            </w:r>
            <w:r w:rsidRPr="00DC19A8">
              <w:rPr>
                <w:rFonts w:ascii="Arial" w:hAnsi="Arial" w:cs="Arial"/>
                <w:color w:val="000000"/>
                <w:sz w:val="16"/>
                <w:szCs w:val="16"/>
              </w:rPr>
              <w:br/>
              <w:t xml:space="preserve">Україна; </w:t>
            </w:r>
            <w:r w:rsidRPr="00DC19A8">
              <w:rPr>
                <w:rFonts w:ascii="Arial" w:hAnsi="Arial" w:cs="Arial"/>
                <w:b/>
                <w:color w:val="000000"/>
                <w:sz w:val="16"/>
                <w:szCs w:val="16"/>
              </w:rPr>
              <w:t>відповідальний за виробництво та контроль/випробування серії, включаючи випуск серії:</w:t>
            </w:r>
            <w:r w:rsidRPr="00DC19A8">
              <w:rPr>
                <w:rFonts w:ascii="Arial" w:hAnsi="Arial" w:cs="Arial"/>
                <w:b/>
                <w:color w:val="000000"/>
                <w:sz w:val="16"/>
                <w:szCs w:val="16"/>
              </w:rPr>
              <w:br/>
              <w:t xml:space="preserve">ТОВ НВФ «МІКРОХІМ», </w:t>
            </w:r>
            <w:r w:rsidRPr="00DC19A8">
              <w:rPr>
                <w:rFonts w:ascii="Arial" w:hAnsi="Arial" w:cs="Arial"/>
                <w:b/>
                <w:color w:val="000000"/>
                <w:sz w:val="16"/>
                <w:szCs w:val="16"/>
              </w:rPr>
              <w:br/>
              <w:t>Україна;</w:t>
            </w:r>
            <w:r w:rsidRPr="00DC19A8">
              <w:rPr>
                <w:rFonts w:ascii="Arial" w:hAnsi="Arial" w:cs="Arial"/>
                <w:color w:val="000000"/>
                <w:sz w:val="16"/>
                <w:szCs w:val="16"/>
              </w:rPr>
              <w:t xml:space="preserve"> відповідальний за випуск серії, не включаючи контроль/випробування серії: </w:t>
            </w:r>
            <w:r w:rsidRPr="00DC19A8">
              <w:rPr>
                <w:rFonts w:ascii="Arial" w:hAnsi="Arial" w:cs="Arial"/>
                <w:color w:val="000000"/>
                <w:sz w:val="16"/>
                <w:szCs w:val="16"/>
              </w:rPr>
              <w:br/>
              <w:t xml:space="preserve">ТОВ НВФ «МІКРОХІМ», </w:t>
            </w:r>
            <w:r w:rsidRPr="00DC19A8">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rPr>
              <w:t xml:space="preserve">внесення змін до реєстраційних матеріалів: </w:t>
            </w:r>
            <w:r w:rsidRPr="00DC19A8">
              <w:rPr>
                <w:rFonts w:ascii="Arial" w:hAnsi="Arial" w:cs="Arial"/>
                <w:b/>
                <w:color w:val="000000"/>
                <w:sz w:val="16"/>
                <w:szCs w:val="16"/>
              </w:rPr>
              <w:t>уточнення написання назви одного з виробників в наказі МОЗ України № 1037 від 08.06.2023 в процесі внесення змін</w:t>
            </w:r>
            <w:r w:rsidRPr="00DC19A8">
              <w:rPr>
                <w:rFonts w:ascii="Arial" w:hAnsi="Arial" w:cs="Arial"/>
                <w:color w:val="000000"/>
                <w:sz w:val="16"/>
                <w:szCs w:val="16"/>
              </w:rPr>
              <w:t xml:space="preserve">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 внесені в інструкцію для медичного застосування лікарського засобу у розділи " Заявник", "Місцезнаходження заявника".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ГЛЗ, відповідального за випуск серії, не включаючи контроль/випробування серії: ТОВ НВФ «МІКРОХІМ» (за адресою: Україна, 01013 м. Київ, вул. Будіндустрії, 5) внесені в інструкцію для медичного застосування лікарського засобу у розділи "Виробник", "Місцезнаходження виробника та його адреси місця провадження діяльності" з можливістю друкувати окремі інструкції для медичного застосування лікарського засобу для відповідних виробників та як наслідок поява упаковок лікарського засобу для додаткових виробників.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юридичної адреси виробника ГЛЗ, без зміни фактичного місця виробництва. Введення змін протягом 6-ти місяців після затвердження). Редакція в наказі - відповідальний за виробництво та контроль/випробування серії, не включаючи випуск серії: Приватне акціонерне товариство «Лекхім-Харків», Україна; відповідальний за виробництво та контроль/випробування серії, включаючи випуск серії:</w:t>
            </w:r>
            <w:r w:rsidRPr="00DC19A8">
              <w:rPr>
                <w:rFonts w:ascii="Arial" w:hAnsi="Arial" w:cs="Arial"/>
                <w:color w:val="000000"/>
                <w:sz w:val="16"/>
                <w:szCs w:val="16"/>
              </w:rPr>
              <w:br/>
              <w:t xml:space="preserve">Товариство з обмеженою відповідальністю Науково-виробнича фірма «МІКРОХІМ», Україна; відповідальний за випуск серії, не включаючи контроль/випробування серії: ТОВ НВФ «МІКРОХІМ», Україна. </w:t>
            </w:r>
            <w:r w:rsidRPr="00DC19A8">
              <w:rPr>
                <w:rFonts w:ascii="Arial" w:hAnsi="Arial" w:cs="Arial"/>
                <w:b/>
                <w:color w:val="000000"/>
                <w:sz w:val="16"/>
                <w:szCs w:val="16"/>
              </w:rPr>
              <w:t>Вірна редакція - відповідальний за виробництво та контроль/випробування серії, не включаючи випуск серії: Приватне акціонерне товариство «Лекхім-Харків», Україна;</w:t>
            </w:r>
            <w:r w:rsidRPr="00DC19A8">
              <w:rPr>
                <w:rFonts w:ascii="Arial" w:hAnsi="Arial" w:cs="Arial"/>
                <w:b/>
                <w:color w:val="000000"/>
                <w:sz w:val="16"/>
                <w:szCs w:val="16"/>
              </w:rPr>
              <w:br/>
              <w:t>відповідальний за виробництво та контроль/випробування серії, включаючи випуск серії: ТОВ НВФ «МІКРОХІМ», Україна;</w:t>
            </w:r>
            <w:r w:rsidRPr="00DC19A8">
              <w:rPr>
                <w:rFonts w:ascii="Arial" w:hAnsi="Arial" w:cs="Arial"/>
                <w:b/>
                <w:color w:val="000000"/>
                <w:sz w:val="16"/>
                <w:szCs w:val="16"/>
              </w:rPr>
              <w:br/>
              <w:t>відповідальний за випуск серії, не включаючи контроль/випробування серії: 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color w:val="000000"/>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UA/17057/01/01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BE5C7C" w:rsidRDefault="00A3183A" w:rsidP="000E6026">
            <w:pPr>
              <w:pStyle w:val="110"/>
              <w:tabs>
                <w:tab w:val="left" w:pos="12600"/>
              </w:tabs>
              <w:rPr>
                <w:rFonts w:ascii="Arial" w:hAnsi="Arial" w:cs="Arial"/>
                <w:b/>
                <w:i/>
                <w:color w:val="000000"/>
                <w:sz w:val="16"/>
                <w:szCs w:val="16"/>
              </w:rPr>
            </w:pPr>
            <w:r w:rsidRPr="00BE5C7C">
              <w:rPr>
                <w:rFonts w:ascii="Arial" w:hAnsi="Arial" w:cs="Arial"/>
                <w:b/>
                <w:sz w:val="16"/>
                <w:szCs w:val="16"/>
              </w:rPr>
              <w:t>КІТРУДА®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BE5C7C" w:rsidRDefault="00A3183A" w:rsidP="000E6026">
            <w:pPr>
              <w:pStyle w:val="110"/>
              <w:tabs>
                <w:tab w:val="left" w:pos="12600"/>
              </w:tabs>
              <w:rPr>
                <w:rFonts w:ascii="Arial" w:hAnsi="Arial" w:cs="Arial"/>
                <w:color w:val="000000"/>
                <w:sz w:val="16"/>
                <w:szCs w:val="16"/>
                <w:lang w:val="ru-RU"/>
              </w:rPr>
            </w:pPr>
            <w:r w:rsidRPr="00BE5C7C">
              <w:rPr>
                <w:rFonts w:ascii="Arial" w:hAnsi="Arial" w:cs="Arial"/>
                <w:color w:val="000000"/>
                <w:sz w:val="16"/>
                <w:szCs w:val="16"/>
                <w:lang w:val="ru-RU"/>
              </w:rPr>
              <w:t>концентрат для розчину для інфузій, 25 мг/мл по 4 мл концентрату у флаконі; по 1 флакону з препаратом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BE5C7C" w:rsidRDefault="00A3183A" w:rsidP="000E6026">
            <w:pPr>
              <w:pStyle w:val="110"/>
              <w:tabs>
                <w:tab w:val="left" w:pos="12600"/>
              </w:tabs>
              <w:jc w:val="center"/>
              <w:rPr>
                <w:rFonts w:ascii="Arial" w:hAnsi="Arial" w:cs="Arial"/>
                <w:color w:val="000000"/>
                <w:sz w:val="16"/>
                <w:szCs w:val="16"/>
                <w:lang w:val="ru-RU"/>
              </w:rPr>
            </w:pPr>
            <w:r w:rsidRPr="00BE5C7C">
              <w:rPr>
                <w:rFonts w:ascii="Arial" w:hAnsi="Arial" w:cs="Arial"/>
                <w:color w:val="000000"/>
                <w:sz w:val="16"/>
                <w:szCs w:val="16"/>
                <w:lang w:val="ru-RU"/>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BE5C7C" w:rsidRDefault="00A3183A" w:rsidP="000E6026">
            <w:pPr>
              <w:pStyle w:val="110"/>
              <w:tabs>
                <w:tab w:val="left" w:pos="12600"/>
              </w:tabs>
              <w:jc w:val="center"/>
              <w:rPr>
                <w:rFonts w:ascii="Arial" w:hAnsi="Arial" w:cs="Arial"/>
                <w:color w:val="000000"/>
                <w:sz w:val="16"/>
                <w:szCs w:val="16"/>
                <w:lang w:val="ru-RU"/>
              </w:rPr>
            </w:pPr>
            <w:r w:rsidRPr="00BE5C7C">
              <w:rPr>
                <w:rFonts w:ascii="Arial" w:hAnsi="Arial" w:cs="Arial"/>
                <w:color w:val="000000"/>
                <w:sz w:val="16"/>
                <w:szCs w:val="16"/>
                <w:lang w:val="ru-RU"/>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BE5C7C" w:rsidRDefault="00A3183A" w:rsidP="000E6026">
            <w:pPr>
              <w:jc w:val="center"/>
              <w:rPr>
                <w:rFonts w:ascii="Arial" w:hAnsi="Arial" w:cs="Arial"/>
                <w:sz w:val="16"/>
                <w:szCs w:val="16"/>
              </w:rPr>
            </w:pPr>
            <w:r w:rsidRPr="00BE5C7C">
              <w:rPr>
                <w:rFonts w:ascii="Arial" w:hAnsi="Arial" w:cs="Arial"/>
                <w:sz w:val="16"/>
                <w:szCs w:val="16"/>
              </w:rPr>
              <w:t>виробник нерозфасованої продукції, контроль якості та тестування стабільності, первинне пакування:</w:t>
            </w:r>
          </w:p>
          <w:p w:rsidR="00A3183A" w:rsidRPr="00BE5C7C" w:rsidRDefault="00A3183A" w:rsidP="000E6026">
            <w:pPr>
              <w:jc w:val="center"/>
              <w:rPr>
                <w:rFonts w:ascii="Arial" w:hAnsi="Arial" w:cs="Arial"/>
                <w:sz w:val="16"/>
                <w:szCs w:val="16"/>
              </w:rPr>
            </w:pPr>
            <w:r w:rsidRPr="00BE5C7C">
              <w:rPr>
                <w:rFonts w:ascii="Arial" w:hAnsi="Arial" w:cs="Arial"/>
                <w:sz w:val="16"/>
                <w:szCs w:val="16"/>
              </w:rPr>
              <w:t>МСД Інтернешнл ГмбХ/МСД Ірландія (Карлоу), Ірландія;</w:t>
            </w:r>
          </w:p>
          <w:p w:rsidR="00A3183A" w:rsidRPr="00BE5C7C" w:rsidRDefault="00A3183A" w:rsidP="000E6026">
            <w:pPr>
              <w:jc w:val="center"/>
              <w:rPr>
                <w:rFonts w:ascii="Arial" w:hAnsi="Arial" w:cs="Arial"/>
                <w:sz w:val="16"/>
                <w:szCs w:val="16"/>
              </w:rPr>
            </w:pPr>
            <w:r w:rsidRPr="00BE5C7C">
              <w:rPr>
                <w:rFonts w:ascii="Arial" w:hAnsi="Arial" w:cs="Arial"/>
                <w:sz w:val="16"/>
                <w:szCs w:val="16"/>
              </w:rPr>
              <w:t>контроль якості та тестування стабільності:</w:t>
            </w:r>
          </w:p>
          <w:p w:rsidR="00A3183A" w:rsidRPr="00BE5C7C" w:rsidRDefault="00A3183A" w:rsidP="000E6026">
            <w:pPr>
              <w:jc w:val="center"/>
              <w:rPr>
                <w:rFonts w:ascii="Arial" w:hAnsi="Arial" w:cs="Arial"/>
                <w:sz w:val="16"/>
                <w:szCs w:val="16"/>
              </w:rPr>
            </w:pPr>
            <w:r w:rsidRPr="00BE5C7C">
              <w:rPr>
                <w:rFonts w:ascii="Arial" w:hAnsi="Arial" w:cs="Arial"/>
                <w:sz w:val="16"/>
                <w:szCs w:val="16"/>
              </w:rPr>
              <w:t>МСД Інтернешнл ГмбХ/МСД Ірландія (Брінні), Ірландія;</w:t>
            </w:r>
          </w:p>
          <w:p w:rsidR="00A3183A" w:rsidRPr="00BE5C7C" w:rsidRDefault="00A3183A" w:rsidP="000E6026">
            <w:pPr>
              <w:jc w:val="center"/>
              <w:rPr>
                <w:rFonts w:ascii="Arial" w:hAnsi="Arial" w:cs="Arial"/>
                <w:sz w:val="16"/>
                <w:szCs w:val="16"/>
              </w:rPr>
            </w:pPr>
            <w:r w:rsidRPr="00BE5C7C">
              <w:rPr>
                <w:rFonts w:ascii="Arial" w:hAnsi="Arial" w:cs="Arial"/>
                <w:sz w:val="16"/>
                <w:szCs w:val="16"/>
              </w:rPr>
              <w:t>контроль якості та тестування стабільності готового лікарського засобу, виключаючи тестування активності ELISA (активність та ідентифікація):</w:t>
            </w:r>
          </w:p>
          <w:p w:rsidR="00A3183A" w:rsidRPr="00BE5C7C" w:rsidRDefault="00A3183A" w:rsidP="000E6026">
            <w:pPr>
              <w:jc w:val="center"/>
              <w:rPr>
                <w:rFonts w:ascii="Arial" w:hAnsi="Arial" w:cs="Arial"/>
                <w:sz w:val="16"/>
                <w:szCs w:val="16"/>
              </w:rPr>
            </w:pPr>
            <w:r w:rsidRPr="00BE5C7C">
              <w:rPr>
                <w:rFonts w:ascii="Arial" w:hAnsi="Arial" w:cs="Arial"/>
                <w:sz w:val="16"/>
                <w:szCs w:val="16"/>
              </w:rPr>
              <w:t>Н.В. Органон, Нідерланди;</w:t>
            </w:r>
          </w:p>
          <w:p w:rsidR="00A3183A" w:rsidRPr="00BE5C7C" w:rsidRDefault="00A3183A" w:rsidP="000E6026">
            <w:pPr>
              <w:jc w:val="center"/>
              <w:rPr>
                <w:rFonts w:ascii="Arial" w:hAnsi="Arial" w:cs="Arial"/>
                <w:sz w:val="16"/>
                <w:szCs w:val="16"/>
              </w:rPr>
            </w:pPr>
            <w:r w:rsidRPr="00BE5C7C">
              <w:rPr>
                <w:rFonts w:ascii="Arial" w:hAnsi="Arial" w:cs="Arial"/>
                <w:sz w:val="16"/>
                <w:szCs w:val="16"/>
              </w:rPr>
              <w:t>контроль якості та тестування стабільності готового лікарського засобу:</w:t>
            </w:r>
          </w:p>
          <w:p w:rsidR="00A3183A" w:rsidRPr="00BE5C7C" w:rsidRDefault="00A3183A" w:rsidP="000E6026">
            <w:pPr>
              <w:jc w:val="center"/>
              <w:rPr>
                <w:rFonts w:ascii="Arial" w:hAnsi="Arial" w:cs="Arial"/>
                <w:sz w:val="16"/>
                <w:szCs w:val="16"/>
              </w:rPr>
            </w:pPr>
            <w:r w:rsidRPr="00BE5C7C">
              <w:rPr>
                <w:rFonts w:ascii="Arial" w:hAnsi="Arial" w:cs="Arial"/>
                <w:sz w:val="16"/>
                <w:szCs w:val="16"/>
              </w:rPr>
              <w:t>МСД Біотек Б.В., Нiдерланди;</w:t>
            </w:r>
          </w:p>
          <w:p w:rsidR="00A3183A" w:rsidRPr="00BE5C7C" w:rsidRDefault="00A3183A" w:rsidP="000E6026">
            <w:pPr>
              <w:jc w:val="center"/>
              <w:rPr>
                <w:rFonts w:ascii="Arial" w:hAnsi="Arial" w:cs="Arial"/>
                <w:sz w:val="16"/>
                <w:szCs w:val="16"/>
              </w:rPr>
            </w:pPr>
            <w:r w:rsidRPr="00BE5C7C">
              <w:rPr>
                <w:rFonts w:ascii="Arial" w:hAnsi="Arial" w:cs="Arial"/>
                <w:sz w:val="16"/>
                <w:szCs w:val="16"/>
              </w:rPr>
              <w:t>контроль якості та тестування стабільності готового лікарського засобу, виключаючи тестування активності ELISA (активність та ідентифікація):</w:t>
            </w:r>
          </w:p>
          <w:p w:rsidR="00A3183A" w:rsidRPr="00BE5C7C" w:rsidRDefault="00A3183A" w:rsidP="000E6026">
            <w:pPr>
              <w:jc w:val="center"/>
              <w:rPr>
                <w:rFonts w:ascii="Arial" w:hAnsi="Arial" w:cs="Arial"/>
                <w:sz w:val="16"/>
                <w:szCs w:val="16"/>
              </w:rPr>
            </w:pPr>
            <w:r w:rsidRPr="00BE5C7C">
              <w:rPr>
                <w:rFonts w:ascii="Arial" w:hAnsi="Arial" w:cs="Arial"/>
                <w:sz w:val="16"/>
                <w:szCs w:val="16"/>
              </w:rPr>
              <w:t>МСД Біотек Б.В., Нідерланди;</w:t>
            </w:r>
          </w:p>
          <w:p w:rsidR="00A3183A" w:rsidRPr="00BE5C7C" w:rsidRDefault="00A3183A" w:rsidP="000E6026">
            <w:pPr>
              <w:jc w:val="center"/>
              <w:rPr>
                <w:rFonts w:ascii="Arial" w:hAnsi="Arial" w:cs="Arial"/>
                <w:sz w:val="16"/>
                <w:szCs w:val="16"/>
              </w:rPr>
            </w:pPr>
            <w:r w:rsidRPr="00BE5C7C">
              <w:rPr>
                <w:rFonts w:ascii="Arial" w:hAnsi="Arial" w:cs="Arial"/>
                <w:sz w:val="16"/>
                <w:szCs w:val="16"/>
              </w:rPr>
              <w:t>тестування стабільності: активність ELISA:</w:t>
            </w:r>
          </w:p>
          <w:p w:rsidR="00A3183A" w:rsidRPr="00BE5C7C" w:rsidRDefault="00A3183A" w:rsidP="000E6026">
            <w:pPr>
              <w:jc w:val="center"/>
              <w:rPr>
                <w:rFonts w:ascii="Arial" w:hAnsi="Arial" w:cs="Arial"/>
                <w:sz w:val="16"/>
                <w:szCs w:val="16"/>
              </w:rPr>
            </w:pPr>
            <w:r w:rsidRPr="00BE5C7C">
              <w:rPr>
                <w:rFonts w:ascii="Arial" w:hAnsi="Arial" w:cs="Arial"/>
                <w:sz w:val="16"/>
                <w:szCs w:val="16"/>
              </w:rPr>
              <w:t>ЛабКорп Ерлі Девелопмент Лабораторіз Лімітед, Велика Британія;</w:t>
            </w:r>
          </w:p>
          <w:p w:rsidR="00A3183A" w:rsidRPr="00BE5C7C" w:rsidRDefault="00A3183A" w:rsidP="000E6026">
            <w:pPr>
              <w:jc w:val="center"/>
              <w:rPr>
                <w:rFonts w:ascii="Arial" w:hAnsi="Arial" w:cs="Arial"/>
                <w:sz w:val="16"/>
                <w:szCs w:val="16"/>
              </w:rPr>
            </w:pPr>
            <w:r w:rsidRPr="00BE5C7C">
              <w:rPr>
                <w:rFonts w:ascii="Arial" w:hAnsi="Arial" w:cs="Arial"/>
                <w:sz w:val="16"/>
                <w:szCs w:val="16"/>
              </w:rPr>
              <w:t>тестування стабільності: тестування цілісності закриття контейнеру:</w:t>
            </w:r>
          </w:p>
          <w:p w:rsidR="00A3183A" w:rsidRPr="00BE5C7C" w:rsidRDefault="00A3183A" w:rsidP="000E6026">
            <w:pPr>
              <w:jc w:val="center"/>
              <w:rPr>
                <w:rFonts w:ascii="Arial" w:hAnsi="Arial" w:cs="Arial"/>
                <w:sz w:val="16"/>
                <w:szCs w:val="16"/>
              </w:rPr>
            </w:pPr>
            <w:r w:rsidRPr="00BE5C7C">
              <w:rPr>
                <w:rFonts w:ascii="Arial" w:hAnsi="Arial" w:cs="Arial"/>
                <w:sz w:val="16"/>
                <w:szCs w:val="16"/>
              </w:rPr>
              <w:t>Нувісан ГмбХ, Німеччина;</w:t>
            </w:r>
          </w:p>
          <w:p w:rsidR="00A3183A" w:rsidRPr="00BE5C7C" w:rsidRDefault="00A3183A" w:rsidP="000E6026">
            <w:pPr>
              <w:jc w:val="center"/>
              <w:rPr>
                <w:rFonts w:ascii="Arial" w:hAnsi="Arial" w:cs="Arial"/>
                <w:sz w:val="16"/>
                <w:szCs w:val="16"/>
              </w:rPr>
            </w:pPr>
            <w:r w:rsidRPr="00BE5C7C">
              <w:rPr>
                <w:rFonts w:ascii="Arial" w:hAnsi="Arial" w:cs="Arial"/>
                <w:sz w:val="16"/>
                <w:szCs w:val="16"/>
              </w:rPr>
              <w:t>вторинне пакування та маркування, дозвіл на випуск серії:</w:t>
            </w:r>
          </w:p>
          <w:p w:rsidR="00A3183A" w:rsidRPr="00BE5C7C" w:rsidRDefault="00A3183A" w:rsidP="000E6026">
            <w:pPr>
              <w:jc w:val="center"/>
              <w:rPr>
                <w:rFonts w:ascii="Arial" w:hAnsi="Arial" w:cs="Arial"/>
                <w:sz w:val="16"/>
                <w:szCs w:val="16"/>
              </w:rPr>
            </w:pPr>
            <w:r w:rsidRPr="00BE5C7C">
              <w:rPr>
                <w:rFonts w:ascii="Arial" w:hAnsi="Arial" w:cs="Arial"/>
                <w:sz w:val="16"/>
                <w:szCs w:val="16"/>
              </w:rPr>
              <w:t>Органон Хейст бв, Бельгія</w:t>
            </w:r>
          </w:p>
          <w:p w:rsidR="00A3183A" w:rsidRPr="00BE5C7C" w:rsidRDefault="00A3183A" w:rsidP="000E6026">
            <w:pPr>
              <w:jc w:val="center"/>
              <w:rPr>
                <w:rFonts w:ascii="Arial" w:hAnsi="Arial" w:cs="Arial"/>
                <w:sz w:val="16"/>
                <w:szCs w:val="16"/>
              </w:rPr>
            </w:pPr>
            <w:r w:rsidRPr="00BE5C7C">
              <w:rPr>
                <w:rFonts w:ascii="Arial" w:hAnsi="Arial" w:cs="Arial"/>
                <w:sz w:val="16"/>
                <w:szCs w:val="16"/>
              </w:rPr>
              <w:t>або</w:t>
            </w:r>
          </w:p>
          <w:p w:rsidR="00A3183A" w:rsidRPr="00BE5C7C" w:rsidRDefault="00A3183A" w:rsidP="000E6026">
            <w:pPr>
              <w:jc w:val="center"/>
              <w:rPr>
                <w:rFonts w:ascii="Arial" w:hAnsi="Arial" w:cs="Arial"/>
                <w:sz w:val="16"/>
                <w:szCs w:val="16"/>
              </w:rPr>
            </w:pPr>
            <w:r w:rsidRPr="00BE5C7C">
              <w:rPr>
                <w:rFonts w:ascii="Arial" w:hAnsi="Arial" w:cs="Arial"/>
                <w:sz w:val="16"/>
                <w:szCs w:val="16"/>
              </w:rP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BE5C7C" w:rsidRDefault="00A3183A" w:rsidP="000E6026">
            <w:pPr>
              <w:pStyle w:val="110"/>
              <w:tabs>
                <w:tab w:val="left" w:pos="12600"/>
              </w:tabs>
              <w:jc w:val="center"/>
              <w:rPr>
                <w:rFonts w:ascii="Arial" w:hAnsi="Arial" w:cs="Arial"/>
                <w:color w:val="000000"/>
                <w:sz w:val="16"/>
                <w:szCs w:val="16"/>
              </w:rPr>
            </w:pPr>
            <w:r w:rsidRPr="00BE5C7C">
              <w:rPr>
                <w:rFonts w:ascii="Arial" w:hAnsi="Arial" w:cs="Arial"/>
                <w:color w:val="000000"/>
                <w:sz w:val="16"/>
                <w:szCs w:val="16"/>
              </w:rPr>
              <w:t>Ірландія/</w:t>
            </w:r>
          </w:p>
          <w:p w:rsidR="00A3183A" w:rsidRPr="00BE5C7C" w:rsidRDefault="00A3183A" w:rsidP="000E6026">
            <w:pPr>
              <w:pStyle w:val="110"/>
              <w:tabs>
                <w:tab w:val="left" w:pos="12600"/>
              </w:tabs>
              <w:jc w:val="center"/>
              <w:rPr>
                <w:rFonts w:ascii="Arial" w:hAnsi="Arial" w:cs="Arial"/>
                <w:color w:val="000000"/>
                <w:sz w:val="16"/>
                <w:szCs w:val="16"/>
              </w:rPr>
            </w:pPr>
            <w:r w:rsidRPr="00BE5C7C">
              <w:rPr>
                <w:rFonts w:ascii="Arial" w:hAnsi="Arial" w:cs="Arial"/>
                <w:color w:val="000000"/>
                <w:sz w:val="16"/>
                <w:szCs w:val="16"/>
              </w:rPr>
              <w:t>Нідерланди/</w:t>
            </w:r>
          </w:p>
          <w:p w:rsidR="00A3183A" w:rsidRPr="00BE5C7C" w:rsidRDefault="00A3183A" w:rsidP="000E6026">
            <w:pPr>
              <w:pStyle w:val="110"/>
              <w:tabs>
                <w:tab w:val="left" w:pos="12600"/>
              </w:tabs>
              <w:jc w:val="center"/>
              <w:rPr>
                <w:rFonts w:ascii="Arial" w:hAnsi="Arial" w:cs="Arial"/>
                <w:color w:val="000000"/>
                <w:sz w:val="16"/>
                <w:szCs w:val="16"/>
              </w:rPr>
            </w:pPr>
            <w:r w:rsidRPr="00BE5C7C">
              <w:rPr>
                <w:rFonts w:ascii="Arial" w:hAnsi="Arial" w:cs="Arial"/>
                <w:color w:val="000000"/>
                <w:sz w:val="16"/>
                <w:szCs w:val="16"/>
              </w:rPr>
              <w:t>Велика Британія/</w:t>
            </w:r>
          </w:p>
          <w:p w:rsidR="00A3183A" w:rsidRPr="00BE5C7C" w:rsidRDefault="00A3183A" w:rsidP="000E6026">
            <w:pPr>
              <w:pStyle w:val="110"/>
              <w:tabs>
                <w:tab w:val="left" w:pos="12600"/>
              </w:tabs>
              <w:jc w:val="center"/>
              <w:rPr>
                <w:rFonts w:ascii="Arial" w:hAnsi="Arial" w:cs="Arial"/>
                <w:color w:val="000000"/>
                <w:sz w:val="16"/>
                <w:szCs w:val="16"/>
              </w:rPr>
            </w:pPr>
            <w:r w:rsidRPr="00BE5C7C">
              <w:rPr>
                <w:rFonts w:ascii="Arial" w:hAnsi="Arial" w:cs="Arial"/>
                <w:color w:val="000000"/>
                <w:sz w:val="16"/>
                <w:szCs w:val="16"/>
              </w:rPr>
              <w:t>Німеччина/</w:t>
            </w:r>
          </w:p>
          <w:p w:rsidR="00A3183A" w:rsidRPr="00BE5C7C" w:rsidRDefault="00A3183A" w:rsidP="000E6026">
            <w:pPr>
              <w:pStyle w:val="110"/>
              <w:tabs>
                <w:tab w:val="left" w:pos="12600"/>
              </w:tabs>
              <w:jc w:val="center"/>
              <w:rPr>
                <w:rFonts w:ascii="Arial" w:hAnsi="Arial" w:cs="Arial"/>
                <w:color w:val="000000"/>
                <w:sz w:val="16"/>
                <w:szCs w:val="16"/>
              </w:rPr>
            </w:pPr>
            <w:r w:rsidRPr="00BE5C7C">
              <w:rPr>
                <w:rFonts w:ascii="Arial" w:hAnsi="Arial" w:cs="Arial"/>
                <w:color w:val="000000"/>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BE5C7C" w:rsidRDefault="00A3183A" w:rsidP="000E6026">
            <w:pPr>
              <w:pStyle w:val="110"/>
              <w:tabs>
                <w:tab w:val="left" w:pos="12600"/>
              </w:tabs>
              <w:jc w:val="center"/>
              <w:rPr>
                <w:rFonts w:ascii="Arial" w:hAnsi="Arial" w:cs="Arial"/>
                <w:color w:val="000000"/>
                <w:sz w:val="16"/>
                <w:szCs w:val="16"/>
              </w:rPr>
            </w:pPr>
            <w:r w:rsidRPr="00BE5C7C">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Зміни внесено до Інструкції для медичного застосування лікарського засобу до розділу "Показання" (вилучення показання: "Препарат Кітруда® показаний для лікування пацієнтів з рецидивуючою місцево прогресуючою або метастатичною аденокарциномою шлунка або гастроезофагеального з’єднання, коли пухлини експресують PD-L1 (CPS ≥ 1), що підтверджено валідованим тестом, а захворювання прогресує під час або після проведення двох або більше курсів хіміотерапії, що включають фторпіримідин або платину, і терапії, спрямованої на білок HER2/neu.").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виробничої дільниці, яка відповідає за вторинне пакування та маркування, дозвіл на випуск серії. Також вноситься незначне корегування до адреси. Виробнича дільниця та усі виробничі операції залишаються незмінними. Зміни внесено до Інструкції для медичного застосування лікарського засобу до розділів "Виробник", "Місцезнаходження виробника та адреса місця провадження його діяльності" (для виробника Органон Хейст бв, Бельгія) у зв'язку із зміною назви та адреси одного із виробників, як наслідок, до тексту маркування упаковки лікарського засобу.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(зміна у затвердженому показанні "Меланома", ЗАПРОПОНОВАНО: Препарат Кітруда® показаний для лікування пацієнтів з нерезектабельною або метастатичною меланомою. Препарат Кітруда® показаний для ад’ювантної терапії дорослих та дітей (віком від 12 років) з меланомою стадій IIB, IIC або III після повної резекції.), як наслідок, до розділів "Спосіб застосування та дози", "Діти",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(зміна у затвердженому показанні "Уротеліальна карцинома", ЗАПРОПОНОВАНО: Препарат Кітруда® показаний для лікування пацієнтів з місцево прогресуючою або метастатичною уротеліальною карциномою: • яким не показана будь- яка платиновмісна хіміотерапія або • у яких спостерігається прогресування захворювання при проведенні чи після завершення платиновмісної хіміотерапії або протягом 12 місяців неоад’ювантної або ад’ювантної платиновмісної хіміотерапії. Препарат Кітруда® показаний для лікування пацієнтів з раком сечового міхура високого ризику без проростання у м’язову стінку при неефективності терапії БЦЖ (бацилою Кальметта – Герена), з карциномою in situ з папілярними пухлинами або без них, які не підлягають (або не згодні на) проведення цистектомії.).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(додавання показання: "Карцинома ендометрію. Препарат Кітруда® як монотерапія показаний для лікування пацієнтів із прогресуючою карциномою ендометрію, яка є MSI-H або dMMR, що підтверджено валідованим тестом, у яких спостерігається прогресування захворювання після попередньої системної терапії в будь-яких умовах і які не підлягають хірургічному лікуванню або опроміненню.").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(зміна у затвердженому показанні "Нирково-клітинний рак", ЗАПРОПОНОВАНО: Препарат Кітруда® у комбінації з акситинібом показаний як препарат першої лінії для лікування дорослих з прогресуючим нирково-клітинним раком (renall cell carcinoma, RCC). Препарат Кітруда® показаний для ад’ювантної терапії пацієнтів з RCC із помірно високим або високим ризиком рецидиву після нефректомії або після нефректомії та резекції метастатичних уражень (критерії відбору див. у розділі «Спосіб застосування та дози»).).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(зміна у затвердженому показанні "Рак шийки матки", ЗАПРОПОНОВАНО: Препарат Кітруда® в поєднанні з хіміотерапією, з бевацизумабом або без нього, показаний для лікування пацієнтів із персистуючим, рецидивуючим або метастатичним раком шийки матки, у яких пухлини експресують PD-L1 (CPS ≥ 1), що підтверджено валідованим тестом. Препарат Кітруда® як монотерапія показаний для лікування пацієнтів з рецидивуючим або метастатичним раком шийки матки у разі прогресування цього захворювання під час або після хіміотерапії, коли пухлини експресують PD-L1 (CPS ≥ 1), що підтверджено валідованим тестом.). Введення змін протягом 6-ти місяців після затвердження.</w:t>
            </w:r>
          </w:p>
          <w:p w:rsidR="00A3183A" w:rsidRPr="00BE5C7C" w:rsidRDefault="00A3183A" w:rsidP="000E6026">
            <w:pPr>
              <w:pStyle w:val="110"/>
              <w:tabs>
                <w:tab w:val="left" w:pos="12600"/>
              </w:tabs>
              <w:jc w:val="center"/>
              <w:rPr>
                <w:rFonts w:ascii="Arial" w:hAnsi="Arial" w:cs="Arial"/>
                <w:color w:val="000000"/>
                <w:sz w:val="16"/>
                <w:szCs w:val="16"/>
              </w:rPr>
            </w:pPr>
            <w:r w:rsidRPr="00BE5C7C">
              <w:rPr>
                <w:rFonts w:ascii="Arial" w:hAnsi="Arial" w:cs="Arial"/>
                <w:color w:val="000000"/>
                <w:sz w:val="16"/>
                <w:szCs w:val="16"/>
              </w:rPr>
              <w:t>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(зміна у затвердженому показанні "Плоскоклітинна карцинома шкіри", ЗАПРОПОНОВАНО: Препарат Кітруда® показаний для лікування пацієнтів з рецидивуючою або метастатичною плоскоклітинною карциномою шкіри (cutaneous squamous cell carcinoma, cSCC) або місцево прогресуючою cSCC, яка не піддається хірургічному чи променевому лікуванню.).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(зміна у затвердженому показанні "Рак шлунка", ЗАПРОПОНОВАНО: Препарат Кітруда® у комбінації з трастузумабом, фторпіримідин- та платиновмісною хіміотерапією показаний як перша лінія лікування пацієнтів з місцево прогресуючою нерезектабельною або метастатичною HER2-позитивною аденокарциномою шлунка або гастроезофагеального з’єднання (gastroesophageal junction, GEJ).).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(зміна у затвердженому показанні "Езофагеальний рак", ЗАПРОПОНОВАНО: Препарат Кітруда® показаний для лікування пацієнтів з місцево прогресуючою або метастатичною карциномою стравоходу або гастроезофагеального з’єднання (GEJ) (центр пухлини розташований на 1–5 см вище GEJ), що не піддається хірургічній резекції або остаточному хіміопроменевому лікуванню: • у комбінації з хіміотерапією на основі платини або фторпіримідину або • як монотерапія після однієї або декількох попередніх ліній системної терапії для пацієнтів з пухлинами плоскоклітинної гістології, коли пухлини експресують PD-L1 (CPS ≥ 10), що підтверджено валідованим тестом.).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(зміна у затвердженому показанні "Тричі негативний рак грудної залози", ЗАПРОПОНОВАНО: Препарат Кітруда® показаний для лікування пацієнтів з тричі негативним раком грудної залози (triple-negative breast cancer, TNBC) ранніх стадій високого ризику в поєднанні з хіміотерапією в якості неоад’ювантної терапії та з подальшим застосуванням в якості ад’ювантної монотерапії після хірургічного втручання. Препарат Кітруда® у поєднанні з хіміотерапією показаний для лікування пацієнтів з місцево рецидивуючим нерезектабельним або метастатичним TNBC, коли пухлини експресують PD-L1 (CPS ≥ 10), що підтверджено валідованим тестом (див. розділ «Спосіб застосування та дози»).), як наслідок, до розділів "Особливості застосування", "Спосіб застосування та дози", "Побічні реакції". Введення змін протягом 6-ти місяців після затвердження.</w:t>
            </w:r>
          </w:p>
          <w:p w:rsidR="00A3183A" w:rsidRPr="00BE5C7C" w:rsidRDefault="00A3183A" w:rsidP="000E6026">
            <w:pPr>
              <w:pStyle w:val="110"/>
              <w:tabs>
                <w:tab w:val="left" w:pos="12600"/>
              </w:tabs>
              <w:jc w:val="center"/>
              <w:rPr>
                <w:rFonts w:ascii="Arial" w:hAnsi="Arial" w:cs="Arial"/>
                <w:color w:val="000000"/>
                <w:sz w:val="16"/>
                <w:szCs w:val="16"/>
              </w:rPr>
            </w:pPr>
            <w:r w:rsidRPr="00BE5C7C">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оновлених даних клінічних досліджень та постмаркетингових спостережень.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BE5C7C" w:rsidRDefault="00A3183A" w:rsidP="000E6026">
            <w:pPr>
              <w:pStyle w:val="110"/>
              <w:tabs>
                <w:tab w:val="left" w:pos="12600"/>
              </w:tabs>
              <w:jc w:val="center"/>
              <w:rPr>
                <w:rFonts w:ascii="Arial" w:hAnsi="Arial" w:cs="Arial"/>
                <w:b/>
                <w:i/>
                <w:color w:val="000000"/>
                <w:sz w:val="16"/>
                <w:szCs w:val="16"/>
              </w:rPr>
            </w:pPr>
            <w:r w:rsidRPr="00BE5C7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BE5C7C" w:rsidRDefault="00A3183A" w:rsidP="000E6026">
            <w:pPr>
              <w:pStyle w:val="110"/>
              <w:tabs>
                <w:tab w:val="left" w:pos="12600"/>
              </w:tabs>
              <w:jc w:val="center"/>
              <w:rPr>
                <w:rFonts w:ascii="Arial" w:hAnsi="Arial" w:cs="Arial"/>
                <w:i/>
                <w:sz w:val="16"/>
                <w:szCs w:val="16"/>
              </w:rPr>
            </w:pPr>
            <w:r w:rsidRPr="00BE5C7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BE5C7C" w:rsidRDefault="00A3183A" w:rsidP="000E6026">
            <w:pPr>
              <w:pStyle w:val="110"/>
              <w:tabs>
                <w:tab w:val="left" w:pos="12600"/>
              </w:tabs>
              <w:jc w:val="center"/>
              <w:rPr>
                <w:rFonts w:ascii="Arial" w:hAnsi="Arial" w:cs="Arial"/>
                <w:sz w:val="16"/>
                <w:szCs w:val="16"/>
              </w:rPr>
            </w:pPr>
            <w:r w:rsidRPr="00BE5C7C">
              <w:rPr>
                <w:rFonts w:ascii="Arial" w:hAnsi="Arial" w:cs="Arial"/>
                <w:sz w:val="16"/>
                <w:szCs w:val="16"/>
              </w:rPr>
              <w:t>UA/16209/01/01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КИСЕНЬ МЕДИЧНИЙ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рідина (субстанція) у кріогенних ізотермічних ємностях для виробництва газоподібних лікарських форм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Товариство з обмеженою відповідальністю "Техногаз-С" </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Товариство з обмеженою відповідальністю "Техногаз-С" </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без зміни місця виробництва: (зміна назви вулиці відповідно до рішення Сумської міської ради № 3223-МР від 30.11.2022 р. «Про зміну назв (перейменування) топонімів у Сумській міській територіальній громаді» зі зміною №3372-МР від 22.12.2022)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UA/18473/01/01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КОДЕЇНУ ФОСФАТ ГЕМІГІДРАТ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порошок (субстанція) у поліетиленових пакетах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Макфарлан Сміт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Велика Британiя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2016-295 - Rev 00 (затверджено: R0-CEP 2016-295 - Rev 03). Як наслідок збільшено період повторного випробування АФІ до 5 років. </w:t>
            </w:r>
            <w:r w:rsidRPr="00DC19A8">
              <w:rPr>
                <w:rFonts w:ascii="Arial" w:hAnsi="Arial" w:cs="Arial"/>
                <w:sz w:val="16"/>
                <w:szCs w:val="16"/>
              </w:rPr>
              <w:br/>
              <w:t>Затверджено: ТЕРМІН ПЕРЕКОНТРОЛЮ. 3 роки. Запропоновано: ТЕРМІН ПЕРЕКОНТРОЛЮ.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UA/17839/01/01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КОДЕФЕМОЛ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сироп; по 100 мл або по 200 мл у флаконі; по 1 флакону із мірною ложкою або стаканчиком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19A8">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UA/12779/01/01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КОРВАЛОЛ-ДАРНИЦЯ®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краплі оральні, розчин по 25 мл або по 40 мл у флаконі, по 1 флакону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ПрАТ "Фармацевтична фірма "Дарниця", Україна (пакування із in bulk фірми-виробника ТОВ "Фармхім",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w:t>
            </w:r>
            <w:r w:rsidRPr="00DC19A8">
              <w:rPr>
                <w:rFonts w:ascii="Arial" w:hAnsi="Arial" w:cs="Arial"/>
                <w:sz w:val="16"/>
                <w:szCs w:val="16"/>
              </w:rPr>
              <w:br/>
              <w:t xml:space="preserve">Затверджено: 500 кг (20,40-21,296 тис. флаконів, 12,848-13,748 тис. флаконів). Запропоновано: 510 кг (22,008 тис. для флаконів по 25 мл, 13,755 тис. для флаконів по 40 мл)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Флакон по 25 мл – без рецепта.</w:t>
            </w:r>
            <w:r w:rsidRPr="00DC19A8">
              <w:rPr>
                <w:rFonts w:ascii="Arial" w:hAnsi="Arial" w:cs="Arial"/>
                <w:i/>
                <w:sz w:val="16"/>
                <w:szCs w:val="16"/>
              </w:rPr>
              <w:br/>
              <w:t>Флакон по 40 мл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UA/14817/01/01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КОРИНФАР® УНО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пролонгованої дії по 40 мг по 10 таблеток у блістері; по 2 або по 5, або по 10 блістерів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«Тева Україна»</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Дозвіл на випуск серії:</w:t>
            </w:r>
            <w:r w:rsidRPr="00DC19A8">
              <w:rPr>
                <w:rFonts w:ascii="Arial" w:hAnsi="Arial" w:cs="Arial"/>
                <w:sz w:val="16"/>
                <w:szCs w:val="16"/>
              </w:rPr>
              <w:br/>
              <w:t>Меркле ГмбХ, Німеччина</w:t>
            </w:r>
            <w:r w:rsidRPr="00DC19A8">
              <w:rPr>
                <w:rFonts w:ascii="Arial" w:hAnsi="Arial" w:cs="Arial"/>
                <w:sz w:val="16"/>
                <w:szCs w:val="16"/>
              </w:rPr>
              <w:br/>
              <w:t>Виробництво нерозфасованої продукції, первинна та вторинна упаковка, контроль серії:</w:t>
            </w:r>
            <w:r w:rsidRPr="00DC19A8">
              <w:rPr>
                <w:rFonts w:ascii="Arial" w:hAnsi="Arial" w:cs="Arial"/>
                <w:sz w:val="16"/>
                <w:szCs w:val="16"/>
              </w:rPr>
              <w:br/>
              <w:t>Зігфрід Мальта Лтд., Мальта</w:t>
            </w:r>
            <w:r w:rsidRPr="00DC19A8">
              <w:rPr>
                <w:rFonts w:ascii="Arial" w:hAnsi="Arial" w:cs="Arial"/>
                <w:sz w:val="16"/>
                <w:szCs w:val="16"/>
              </w:rPr>
              <w:br/>
              <w:t>Контроль серії:</w:t>
            </w:r>
            <w:r w:rsidRPr="00DC19A8">
              <w:rPr>
                <w:rFonts w:ascii="Arial" w:hAnsi="Arial" w:cs="Arial"/>
                <w:sz w:val="16"/>
                <w:szCs w:val="16"/>
              </w:rPr>
              <w:br/>
              <w:t>Зігфрід Лтд, Швейцарія</w:t>
            </w:r>
            <w:r w:rsidRPr="00DC19A8">
              <w:rPr>
                <w:rFonts w:ascii="Arial" w:hAnsi="Arial" w:cs="Arial"/>
                <w:sz w:val="16"/>
                <w:szCs w:val="16"/>
              </w:rPr>
              <w:br/>
              <w:t>Контроль серії (тільки мікробіологічне тестування):</w:t>
            </w:r>
            <w:r w:rsidRPr="00DC19A8">
              <w:rPr>
                <w:rFonts w:ascii="Arial" w:hAnsi="Arial" w:cs="Arial"/>
                <w:sz w:val="16"/>
                <w:szCs w:val="16"/>
              </w:rPr>
              <w:br/>
              <w:t>Конфарма Франc,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Мальта/</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Швейцарія/</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Францiя</w:t>
            </w:r>
            <w:r w:rsidRPr="00DC19A8">
              <w:rPr>
                <w:rFonts w:ascii="Arial" w:hAnsi="Arial" w:cs="Arial"/>
                <w:sz w:val="16"/>
                <w:szCs w:val="16"/>
              </w:rPr>
              <w:br/>
            </w:r>
          </w:p>
          <w:p w:rsidR="00A3183A" w:rsidRPr="00DC19A8" w:rsidRDefault="00A3183A" w:rsidP="000E6026">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Зміна у зв'язку з вилученням дільниці Зігфрід Фарма АГ (Унтере Брюльштрассе 4, 4800 Зофінген), Швейцарія, відповідальної за виробництво нерозфасованої продукції, первинну та вторинну упаковку, контроль серії. Залишається альтернативний виробник, котрий виконує тіж самі функції, що й вилучений (Зігфрід Мальта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UA/9902/01/01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КУСТОДІОЛ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перфузій, по 500 мл або 1000 мл у пляшках скляних; по 1 л, або 2 л, або 5 л у пакетах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Др. Франц Кьолер Хемі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Др. Франц Кьолер Хемі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Зміна постачальника пластикових пакетів на 1 л, 2 л та 5 л: замість затвердженого постачальника Хаемотронік С.п.А, Італія пропонується новий постачальник Плюмат Пекеджін Систем ГмбХ, Німеччина. Якісний і кількісний склад пакувальних компонентів і специфікацій пакету залишається без змін. Компоненти первинного пакування пластикових пакетів, які знаходяться у прямому контакті з лікарським засобом (фольга і з'єднувальні трубки)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 Для застосування в умовах стаціонару.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UA/6672/01/01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ЛАТРЕН®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інфузій, 0,5 мг/мл, по 200 мл у пляшках скляних; по 200 мл у пляшах полімерних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"Юрія-Фарм"</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"Юрія-Фарм"</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Технічна помилка (згідно наказу МОЗ від 23.07.2015 № 460)</w:t>
            </w:r>
            <w:r w:rsidRPr="00DC19A8">
              <w:rPr>
                <w:rFonts w:ascii="Arial" w:hAnsi="Arial" w:cs="Arial"/>
                <w:sz w:val="16"/>
                <w:szCs w:val="16"/>
              </w:rPr>
              <w:br/>
              <w:t>Виправлено технічну помилку в розділі «Склад» (допоміжні речовини) в електронній версії інструкції для медичного застосування лікарського засобу: було: натрію лактат розчин; стало: натрію лактату розчин.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UA/6388/01/01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ЛЕВОФЛОКСАЦИНУ ГЕМІГІДРАТ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"ТК "Аврора"</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Шанюй Цзинсинь Фармасьютикал Ко., ЛТД</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Китай </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Зміни пов'язані із збільшенням періоду переконтролю АФІ левофлоксацину гемігідрату у відповідності до оригінальних матеріалів виробника на основі результатів досліджень стабільності у реальному часі. Затверджено: Період переконтролю. 4 роки. Запропоновано: Період переконтролю.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UA/14923/01/01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 xml:space="preserve">ЛЕКАДОЛ ЛОНГ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200 мг/500 мг, по 8 або по 10 таблеток у блістері; по 2 блістери по 8 таблеток або по 1 чи 2 блістери по 10 таблеток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Лек Фармацевтична компанія д. д., Словенія (дозвіл на випуск серій); Ронтіс Хеллас Медікал енд Фармасьютікал Продактс С.А., Грецiя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Словенія/ Грецiя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19A8">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CMDh, а також до розділу "Протипоказання" з метою уніфікації тексту відповідно до термінології CMDh.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UA/18643/01/01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ЛЕТРАМ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по 250 мг, по 10 таблеток у блістері, по 3 блістери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Гетеро Лабз Лімітед</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Гетеро Лабз Лімітед</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"Передозування", "Побічні реакції" згідно з інформацією щодо медичного застосування референтного лікарського засобу (Кеппра®, таблетки, вкриті оболонкою, по 250 мг; по 500 мг; по 1000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UA/17271/01/01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ЛЕТРАМ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по 500 мг, по 10 таблеток у блістері, по 3 блістери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Гетеро Лабз Лімітед</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Гетеро Лабз Лімітед</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"Передозування", "Побічні реакції" згідно з інформацією щодо медичного застосування референтного лікарського засобу (Кеппра®, таблетки, вкриті оболонкою, по 250 мг; по 500 мг; по 1000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UA/17271/01/02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ЛЕТРАМ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по 1000 мг , по 10 таблеток у блістері, по 3 блістери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Гетеро Лабз Лімітед</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Гетеро Лабз Лімітед</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"Передозування", "Побічні реакції" згідно з інформацією щодо медичного застосування референтного лікарського засобу (Кеппра®, таблетки, вкриті оболонкою, по 250 мг; по 500 мг; по 1000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UA/17271/01/03</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ЛІДОКАЇН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спрей 10 %, по 38 г спрею у флаконі; по 1 флакону + 1 пластмасовий клапан-дозатор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1998-078 - Rev 05 (затверджено: R1-CEP 1998-078 - Rev 04) для АФІ лідокаїну від вже затвердженого виробника Moehs Iberica S.L.,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UA/0655/01/02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 xml:space="preserve">ЛІНЕКС БЕБІ®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порошок для оральної суспензії, 1 000 000 000 КУО/пакет по 1,5 г у пакеті; по 10 або 20 пакетів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Лек Фармацевтична компанія д.д., Словенія (виробництво "in bulk", первинне та вторинне пакування); Лек Фармацевтична компанія д.д., Словенія (контроль серії); Лек Фармацевтична компанія д.д., Словенія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C19A8">
              <w:rPr>
                <w:rFonts w:ascii="Arial" w:hAnsi="Arial" w:cs="Arial"/>
                <w:sz w:val="16"/>
                <w:szCs w:val="16"/>
              </w:rPr>
              <w:br/>
              <w:t xml:space="preserve">незначна зміна в аналітичній процедурі Purity для визначення Salmonella, Cronobacter spp. (E. sakazakii) та Enterobacteriaceae (використовується виробником діючої речовини Chr. Hansen) у діючій речовині, а саме пропонується продовжити інкубацію до 24 годин (у результаті чого виходить новий діапазон 24-50 годин), що дозволить підвищити гнучкість виконання цієї аналітичної процедури.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UA/14576/01/01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ЛІСОБАКТ ДУО® СПРЕЙ З АРОМАТОМ М'ЯТИ ПЕРЦЕВОЇ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спрей оромукозний, розчин по 30 мл у флаконі з темного скла з насосом-розпилювачем та аплікатором,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Боснiя i Герцеговина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Боснiя i Герцеговина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(інші зміни) - Внесення зміни в ASMF на АРІ лізоциму гідрохлориду виробником LMC Lysozyme Manufacturing Company B.V. (a Bioseutica company), The Netherlands (заміна Version ASMF Number 15-Nov-17/date 15-11-2017 на Version Number 12-Feb-2021 from 12.02.2021)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UA/18997/01/01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530A60" w:rsidRDefault="00A3183A" w:rsidP="000E6026">
            <w:pPr>
              <w:pStyle w:val="110"/>
              <w:tabs>
                <w:tab w:val="left" w:pos="12600"/>
              </w:tabs>
              <w:jc w:val="center"/>
              <w:rPr>
                <w:rFonts w:ascii="Arial" w:hAnsi="Arial" w:cs="Arial"/>
                <w:b/>
                <w:i/>
                <w:color w:val="000000"/>
                <w:sz w:val="16"/>
                <w:szCs w:val="16"/>
              </w:rPr>
            </w:pPr>
            <w:r w:rsidRPr="00530A60">
              <w:rPr>
                <w:rFonts w:ascii="Arial" w:hAnsi="Arial" w:cs="Arial"/>
                <w:b/>
                <w:sz w:val="16"/>
                <w:szCs w:val="16"/>
              </w:rPr>
              <w:t>МАРУКСА®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530A60" w:rsidRDefault="00A3183A" w:rsidP="000E6026">
            <w:pPr>
              <w:pStyle w:val="110"/>
              <w:tabs>
                <w:tab w:val="left" w:pos="12600"/>
              </w:tabs>
              <w:jc w:val="center"/>
              <w:rPr>
                <w:rFonts w:ascii="Arial" w:hAnsi="Arial" w:cs="Arial"/>
                <w:color w:val="000000"/>
                <w:sz w:val="16"/>
                <w:szCs w:val="16"/>
                <w:lang w:val="ru-RU"/>
              </w:rPr>
            </w:pPr>
            <w:r w:rsidRPr="00530A60">
              <w:rPr>
                <w:rFonts w:ascii="Arial" w:hAnsi="Arial" w:cs="Arial"/>
                <w:color w:val="000000"/>
                <w:sz w:val="16"/>
                <w:szCs w:val="16"/>
                <w:lang w:val="ru-RU"/>
              </w:rPr>
              <w:t>таблетки, вкриті плівковою оболонкою, по 10 мг, по 14 таблеток у блістері; по 2 або по 6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530A60" w:rsidRDefault="00A3183A" w:rsidP="000E6026">
            <w:pPr>
              <w:pStyle w:val="110"/>
              <w:tabs>
                <w:tab w:val="left" w:pos="12600"/>
              </w:tabs>
              <w:jc w:val="center"/>
              <w:rPr>
                <w:rFonts w:ascii="Arial" w:hAnsi="Arial" w:cs="Arial"/>
                <w:color w:val="000000"/>
                <w:sz w:val="16"/>
                <w:szCs w:val="16"/>
                <w:lang w:val="ru-RU"/>
              </w:rPr>
            </w:pPr>
            <w:r>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530A60" w:rsidRDefault="00A3183A" w:rsidP="000E6026">
            <w:pPr>
              <w:pStyle w:val="110"/>
              <w:tabs>
                <w:tab w:val="left" w:pos="12600"/>
              </w:tabs>
              <w:jc w:val="center"/>
              <w:rPr>
                <w:rFonts w:ascii="Arial" w:hAnsi="Arial" w:cs="Arial"/>
                <w:color w:val="000000"/>
                <w:sz w:val="16"/>
                <w:szCs w:val="16"/>
              </w:rPr>
            </w:pPr>
            <w:r w:rsidRPr="00530A60">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530A60" w:rsidRDefault="00A3183A" w:rsidP="000E6026">
            <w:pPr>
              <w:pStyle w:val="110"/>
              <w:tabs>
                <w:tab w:val="left" w:pos="12600"/>
              </w:tabs>
              <w:jc w:val="center"/>
              <w:rPr>
                <w:rFonts w:ascii="Arial" w:hAnsi="Arial" w:cs="Arial"/>
                <w:color w:val="000000"/>
                <w:sz w:val="16"/>
                <w:szCs w:val="16"/>
              </w:rPr>
            </w:pPr>
            <w:r w:rsidRPr="00530A60">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первинне та вторинне пакування та випуск серії; контроль серії: ТАД Фарма ГмбХ, Німеччина; контроль серії: НЛЗОХ (Національні лабораторія за здрав'є, околє ін храно), Словенія; контроль мікробіологічної чистоти серії (у випадку контролю серії ТАД Фарма ГмбХ):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Default="00A3183A" w:rsidP="000E6026">
            <w:pPr>
              <w:pStyle w:val="110"/>
              <w:tabs>
                <w:tab w:val="left" w:pos="12600"/>
              </w:tabs>
              <w:rPr>
                <w:rFonts w:ascii="Arial" w:hAnsi="Arial" w:cs="Arial"/>
                <w:color w:val="000000"/>
                <w:sz w:val="16"/>
                <w:szCs w:val="16"/>
              </w:rPr>
            </w:pPr>
            <w:r w:rsidRPr="00530A60">
              <w:rPr>
                <w:rFonts w:ascii="Arial" w:hAnsi="Arial" w:cs="Arial"/>
                <w:color w:val="000000"/>
                <w:sz w:val="16"/>
                <w:szCs w:val="16"/>
              </w:rPr>
              <w:t>Словенія</w:t>
            </w:r>
            <w:r>
              <w:rPr>
                <w:rFonts w:ascii="Arial" w:hAnsi="Arial" w:cs="Arial"/>
                <w:color w:val="000000"/>
                <w:sz w:val="16"/>
                <w:szCs w:val="16"/>
              </w:rPr>
              <w:t>/</w:t>
            </w:r>
          </w:p>
          <w:p w:rsidR="00A3183A" w:rsidRDefault="00A3183A" w:rsidP="000E6026">
            <w:pPr>
              <w:pStyle w:val="110"/>
              <w:tabs>
                <w:tab w:val="left" w:pos="12600"/>
              </w:tabs>
              <w:rPr>
                <w:rFonts w:ascii="Arial" w:hAnsi="Arial" w:cs="Arial"/>
                <w:color w:val="000000"/>
                <w:sz w:val="16"/>
                <w:szCs w:val="16"/>
              </w:rPr>
            </w:pPr>
            <w:r>
              <w:rPr>
                <w:rFonts w:ascii="Arial" w:hAnsi="Arial" w:cs="Arial"/>
                <w:color w:val="000000"/>
                <w:sz w:val="16"/>
                <w:szCs w:val="16"/>
              </w:rPr>
              <w:t>Німеччина</w:t>
            </w:r>
          </w:p>
          <w:p w:rsidR="00A3183A" w:rsidRPr="00530A60" w:rsidRDefault="00A3183A" w:rsidP="000E6026">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530A60" w:rsidRDefault="00A3183A" w:rsidP="000E6026">
            <w:pPr>
              <w:pStyle w:val="110"/>
              <w:tabs>
                <w:tab w:val="left" w:pos="12600"/>
              </w:tabs>
              <w:jc w:val="center"/>
              <w:rPr>
                <w:rFonts w:ascii="Arial" w:hAnsi="Arial" w:cs="Arial"/>
                <w:color w:val="000000"/>
                <w:sz w:val="16"/>
                <w:szCs w:val="16"/>
              </w:rPr>
            </w:pPr>
            <w:r w:rsidRPr="00DC19A8">
              <w:rPr>
                <w:rFonts w:ascii="Arial" w:hAnsi="Arial" w:cs="Arial"/>
                <w:sz w:val="16"/>
                <w:szCs w:val="16"/>
              </w:rPr>
              <w:t xml:space="preserve">внесення змін до реєстраційних матеріалів: </w:t>
            </w:r>
            <w:r w:rsidRPr="00530A60">
              <w:rPr>
                <w:rFonts w:ascii="Arial" w:hAnsi="Arial" w:cs="Arial"/>
                <w:color w:val="000000"/>
                <w:sz w:val="16"/>
                <w:szCs w:val="16"/>
              </w:rPr>
              <w:t xml:space="preserve">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щодо важливості звітування про побічні реакції. </w:t>
            </w:r>
            <w:r w:rsidRPr="00530A60">
              <w:rPr>
                <w:rFonts w:ascii="Arial" w:hAnsi="Arial" w:cs="Arial"/>
                <w:color w:val="000000"/>
                <w:sz w:val="16"/>
                <w:szCs w:val="16"/>
              </w:rPr>
              <w:br/>
              <w:t>Введення змін протягом 6-ти місяців з дати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530A60" w:rsidRDefault="00A3183A" w:rsidP="000E6026">
            <w:pPr>
              <w:pStyle w:val="110"/>
              <w:tabs>
                <w:tab w:val="left" w:pos="12600"/>
              </w:tabs>
              <w:jc w:val="center"/>
              <w:rPr>
                <w:rFonts w:ascii="Arial" w:hAnsi="Arial" w:cs="Arial"/>
                <w:b/>
                <w:i/>
                <w:color w:val="000000"/>
                <w:sz w:val="16"/>
                <w:szCs w:val="16"/>
              </w:rPr>
            </w:pPr>
            <w:r w:rsidRPr="00530A6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5A3632" w:rsidRDefault="00A3183A" w:rsidP="000E6026">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3183A" w:rsidRDefault="00A3183A" w:rsidP="000E6026">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3183A" w:rsidRPr="00530A60"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530A60" w:rsidRDefault="00A3183A" w:rsidP="000E6026">
            <w:pPr>
              <w:pStyle w:val="110"/>
              <w:tabs>
                <w:tab w:val="left" w:pos="12600"/>
              </w:tabs>
              <w:jc w:val="center"/>
              <w:rPr>
                <w:rFonts w:ascii="Arial" w:hAnsi="Arial" w:cs="Arial"/>
                <w:sz w:val="16"/>
                <w:szCs w:val="16"/>
              </w:rPr>
            </w:pPr>
            <w:r w:rsidRPr="00530A60">
              <w:rPr>
                <w:rFonts w:ascii="Arial" w:hAnsi="Arial" w:cs="Arial"/>
                <w:sz w:val="16"/>
                <w:szCs w:val="16"/>
              </w:rPr>
              <w:t>UA/15590/01/01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530A60" w:rsidRDefault="00A3183A" w:rsidP="000E6026">
            <w:pPr>
              <w:pStyle w:val="110"/>
              <w:tabs>
                <w:tab w:val="left" w:pos="12600"/>
              </w:tabs>
              <w:jc w:val="center"/>
              <w:rPr>
                <w:rFonts w:ascii="Arial" w:hAnsi="Arial" w:cs="Arial"/>
                <w:b/>
                <w:i/>
                <w:color w:val="000000"/>
                <w:sz w:val="16"/>
                <w:szCs w:val="16"/>
              </w:rPr>
            </w:pPr>
            <w:r w:rsidRPr="00530A60">
              <w:rPr>
                <w:rFonts w:ascii="Arial" w:hAnsi="Arial" w:cs="Arial"/>
                <w:b/>
                <w:sz w:val="16"/>
                <w:szCs w:val="16"/>
              </w:rPr>
              <w:t>МАРУКСА®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530A60" w:rsidRDefault="00A3183A" w:rsidP="000E6026">
            <w:pPr>
              <w:pStyle w:val="110"/>
              <w:tabs>
                <w:tab w:val="left" w:pos="12600"/>
              </w:tabs>
              <w:jc w:val="center"/>
              <w:rPr>
                <w:rFonts w:ascii="Arial" w:hAnsi="Arial" w:cs="Arial"/>
                <w:color w:val="000000"/>
                <w:sz w:val="16"/>
                <w:szCs w:val="16"/>
                <w:lang w:val="ru-RU"/>
              </w:rPr>
            </w:pPr>
            <w:r w:rsidRPr="00530A60">
              <w:rPr>
                <w:rFonts w:ascii="Arial" w:hAnsi="Arial" w:cs="Arial"/>
                <w:color w:val="000000"/>
                <w:sz w:val="16"/>
                <w:szCs w:val="16"/>
                <w:lang w:val="ru-RU"/>
              </w:rPr>
              <w:t>таблетки, вкриті плівковою оболонкою, по 20 мг, по 14 таблеток у блістері; по 2 або по 6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530A60" w:rsidRDefault="00A3183A" w:rsidP="000E6026">
            <w:pPr>
              <w:pStyle w:val="110"/>
              <w:tabs>
                <w:tab w:val="left" w:pos="12600"/>
              </w:tabs>
              <w:jc w:val="center"/>
              <w:rPr>
                <w:rFonts w:ascii="Arial" w:hAnsi="Arial" w:cs="Arial"/>
                <w:color w:val="000000"/>
                <w:sz w:val="16"/>
                <w:szCs w:val="16"/>
                <w:lang w:val="ru-RU"/>
              </w:rPr>
            </w:pPr>
            <w:r>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530A60" w:rsidRDefault="00A3183A" w:rsidP="000E6026">
            <w:pPr>
              <w:pStyle w:val="110"/>
              <w:tabs>
                <w:tab w:val="left" w:pos="12600"/>
              </w:tabs>
              <w:jc w:val="center"/>
              <w:rPr>
                <w:rFonts w:ascii="Arial" w:hAnsi="Arial" w:cs="Arial"/>
                <w:color w:val="000000"/>
                <w:sz w:val="16"/>
                <w:szCs w:val="16"/>
              </w:rPr>
            </w:pPr>
            <w:r w:rsidRPr="00530A60">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530A60" w:rsidRDefault="00A3183A" w:rsidP="000E6026">
            <w:pPr>
              <w:pStyle w:val="110"/>
              <w:tabs>
                <w:tab w:val="left" w:pos="12600"/>
              </w:tabs>
              <w:jc w:val="center"/>
              <w:rPr>
                <w:rFonts w:ascii="Arial" w:hAnsi="Arial" w:cs="Arial"/>
                <w:color w:val="000000"/>
                <w:sz w:val="16"/>
                <w:szCs w:val="16"/>
              </w:rPr>
            </w:pPr>
            <w:r w:rsidRPr="00530A60">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первинне та вторинне пакування та випуск серії; контроль серії: ТАД Фарма ГмбХ, Німеччина; контроль серії: НЛЗОХ (Національні лабораторія за здрав'є, околє ін храно), Словенія; контроль мікробіологічної чистоти серії (у випадку контролю серії ТАД Фарма ГмбХ):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Default="00A3183A" w:rsidP="000E6026">
            <w:pPr>
              <w:pStyle w:val="110"/>
              <w:tabs>
                <w:tab w:val="left" w:pos="12600"/>
              </w:tabs>
              <w:rPr>
                <w:rFonts w:ascii="Arial" w:hAnsi="Arial" w:cs="Arial"/>
                <w:color w:val="000000"/>
                <w:sz w:val="16"/>
                <w:szCs w:val="16"/>
              </w:rPr>
            </w:pPr>
            <w:r w:rsidRPr="00530A60">
              <w:rPr>
                <w:rFonts w:ascii="Arial" w:hAnsi="Arial" w:cs="Arial"/>
                <w:color w:val="000000"/>
                <w:sz w:val="16"/>
                <w:szCs w:val="16"/>
              </w:rPr>
              <w:t>Словенія</w:t>
            </w:r>
            <w:r>
              <w:rPr>
                <w:rFonts w:ascii="Arial" w:hAnsi="Arial" w:cs="Arial"/>
                <w:color w:val="000000"/>
                <w:sz w:val="16"/>
                <w:szCs w:val="16"/>
              </w:rPr>
              <w:t>/</w:t>
            </w:r>
          </w:p>
          <w:p w:rsidR="00A3183A" w:rsidRDefault="00A3183A" w:rsidP="000E6026">
            <w:pPr>
              <w:pStyle w:val="110"/>
              <w:tabs>
                <w:tab w:val="left" w:pos="12600"/>
              </w:tabs>
              <w:rPr>
                <w:rFonts w:ascii="Arial" w:hAnsi="Arial" w:cs="Arial"/>
                <w:color w:val="000000"/>
                <w:sz w:val="16"/>
                <w:szCs w:val="16"/>
              </w:rPr>
            </w:pPr>
            <w:r>
              <w:rPr>
                <w:rFonts w:ascii="Arial" w:hAnsi="Arial" w:cs="Arial"/>
                <w:color w:val="000000"/>
                <w:sz w:val="16"/>
                <w:szCs w:val="16"/>
              </w:rPr>
              <w:t>Німеччина</w:t>
            </w:r>
          </w:p>
          <w:p w:rsidR="00A3183A" w:rsidRPr="00530A60" w:rsidRDefault="00A3183A" w:rsidP="000E6026">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530A60" w:rsidRDefault="00A3183A" w:rsidP="000E6026">
            <w:pPr>
              <w:pStyle w:val="110"/>
              <w:tabs>
                <w:tab w:val="left" w:pos="12600"/>
              </w:tabs>
              <w:jc w:val="center"/>
              <w:rPr>
                <w:rFonts w:ascii="Arial" w:hAnsi="Arial" w:cs="Arial"/>
                <w:color w:val="000000"/>
                <w:sz w:val="16"/>
                <w:szCs w:val="16"/>
              </w:rPr>
            </w:pPr>
            <w:r w:rsidRPr="00DC19A8">
              <w:rPr>
                <w:rFonts w:ascii="Arial" w:hAnsi="Arial" w:cs="Arial"/>
                <w:sz w:val="16"/>
                <w:szCs w:val="16"/>
              </w:rPr>
              <w:t xml:space="preserve">внесення змін до реєстраційних матеріалів: </w:t>
            </w:r>
            <w:r w:rsidRPr="00530A60">
              <w:rPr>
                <w:rFonts w:ascii="Arial" w:hAnsi="Arial" w:cs="Arial"/>
                <w:color w:val="000000"/>
                <w:sz w:val="16"/>
                <w:szCs w:val="16"/>
              </w:rPr>
              <w:t xml:space="preserve">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щодо важливості звітування про побічні реакції. </w:t>
            </w:r>
            <w:r w:rsidRPr="00530A60">
              <w:rPr>
                <w:rFonts w:ascii="Arial" w:hAnsi="Arial" w:cs="Arial"/>
                <w:color w:val="000000"/>
                <w:sz w:val="16"/>
                <w:szCs w:val="16"/>
              </w:rPr>
              <w:br/>
              <w:t>Введення змін протягом 6-ти місяців з дати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530A60" w:rsidRDefault="00A3183A" w:rsidP="000E6026">
            <w:pPr>
              <w:pStyle w:val="110"/>
              <w:tabs>
                <w:tab w:val="left" w:pos="12600"/>
              </w:tabs>
              <w:jc w:val="center"/>
              <w:rPr>
                <w:rFonts w:ascii="Arial" w:hAnsi="Arial" w:cs="Arial"/>
                <w:b/>
                <w:i/>
                <w:color w:val="000000"/>
                <w:sz w:val="16"/>
                <w:szCs w:val="16"/>
              </w:rPr>
            </w:pPr>
            <w:r w:rsidRPr="00530A6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5A3632" w:rsidRDefault="00A3183A" w:rsidP="000E6026">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3183A" w:rsidRDefault="00A3183A" w:rsidP="000E6026">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3183A" w:rsidRPr="00530A60"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530A60" w:rsidRDefault="00A3183A" w:rsidP="000E6026">
            <w:pPr>
              <w:pStyle w:val="110"/>
              <w:tabs>
                <w:tab w:val="left" w:pos="12600"/>
              </w:tabs>
              <w:jc w:val="center"/>
              <w:rPr>
                <w:rFonts w:ascii="Arial" w:hAnsi="Arial" w:cs="Arial"/>
                <w:sz w:val="16"/>
                <w:szCs w:val="16"/>
              </w:rPr>
            </w:pPr>
            <w:r w:rsidRPr="00530A60">
              <w:rPr>
                <w:rFonts w:ascii="Arial" w:hAnsi="Arial" w:cs="Arial"/>
                <w:sz w:val="16"/>
                <w:szCs w:val="16"/>
              </w:rPr>
              <w:t>UA/15590/01/02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МЕЛБЕК®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ін'єкцій, 15 мг/1,5 мл; по 1,5 мл в ампулах об'ємом 2 мл; по 3 ампули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Ідол Ілач Долум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UA/3933/02/01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МЕНОВАЗИН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нашкірний, по 40 мл або по 100 мл у флаконах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"ДКП "Фармацевтична фабрика"</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DC19A8">
              <w:rPr>
                <w:rFonts w:ascii="Arial" w:hAnsi="Arial" w:cs="Arial"/>
                <w:sz w:val="16"/>
                <w:szCs w:val="16"/>
              </w:rPr>
              <w:br/>
              <w:t xml:space="preserve">введення додаткової упаковки, а саме по 100 мл у флаконах зі скла марки ОС з гвинтовою горловиною для лікарських засобів (ФВ-100-20-ОС) закупорені пробками (Пробка 3.1.-12, Пробка ПА-2) та кришками (Кришка К-20) виготовлені з поліетилену, з відповідними змінами до р. «Упаковка» та п. «Об’єм вмісту флакона». Первинний пакувальний матеріал не змінився. </w:t>
            </w:r>
            <w:r w:rsidRPr="00DC19A8">
              <w:rPr>
                <w:rFonts w:ascii="Arial" w:hAnsi="Arial" w:cs="Arial"/>
                <w:sz w:val="16"/>
                <w:szCs w:val="16"/>
              </w:rPr>
              <w:br/>
              <w:t xml:space="preserve">Зміни внесені в розділ "Упаковка" в інструкцію для медичного застосування лікарського засобу у зв'язку з введенням додаткової упаковки (флакони по 100 мл), як наслідок - затвердження тексту маркування додаткової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UA/5829/01/01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МОВАЛІС®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ін'єкцій, 15 мг/1,5 мл; по 1,5 мл у ампулі; по 5 ампул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Берінгер Інгельхайм Інтернешнл ГмбХ </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Виробництво та первинне пакування:</w:t>
            </w:r>
            <w:r w:rsidRPr="00DC19A8">
              <w:rPr>
                <w:rFonts w:ascii="Arial" w:hAnsi="Arial" w:cs="Arial"/>
                <w:sz w:val="16"/>
                <w:szCs w:val="16"/>
              </w:rPr>
              <w:br/>
              <w:t>Берінгер Інгельхайм Еспана, СА, Іспанія;</w:t>
            </w:r>
            <w:r w:rsidRPr="00DC19A8">
              <w:rPr>
                <w:rFonts w:ascii="Arial" w:hAnsi="Arial" w:cs="Arial"/>
                <w:sz w:val="16"/>
                <w:szCs w:val="16"/>
              </w:rPr>
              <w:br/>
              <w:t>Вторинне пакування, контроль якості та випуск серії:</w:t>
            </w:r>
            <w:r w:rsidRPr="00DC19A8">
              <w:rPr>
                <w:rFonts w:ascii="Arial" w:hAnsi="Arial" w:cs="Arial"/>
                <w:sz w:val="16"/>
                <w:szCs w:val="16"/>
              </w:rPr>
              <w:br/>
              <w:t xml:space="preserve">Берінгер Інгельхайм Еспана,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DC19A8">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(внесення інформації що застосування мелоксикаму у період вагітності може спричинити олігогідрамніон у плода)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(внесення інформації що інгібітор синтезу простагландинів в період органогенезу підвищує частоти різноманітних вад розвитку) відповідно до оновленої інформації з безпеки застосування лікарського засобу. Введення змін протягом 6-ти місяців після затвердження.</w:t>
            </w:r>
            <w:r w:rsidRPr="00DC19A8">
              <w:rPr>
                <w:rFonts w:ascii="Arial" w:hAnsi="Arial" w:cs="Arial"/>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"Показання" (внесено уточнення: МОВАЛІС, розчин для ін’єкцій, показаний для лікування дорослих), а також до розділів "Фармакотерапевтична група" (додавання рівнів класифікатора ВООЗ без зміни коду АТХ), "Фармакологічні властивості" (редакційні правки), "Спосіб застосування та дози" (редакційні правки), "Взаємодія з іншими лікарськими засобами та інші види взаємодій" (видалення посилання на інший розділ інструкції), "Особливості застосування" (редакційні правки), "Передозування" (внесено уточнення), "Побічні реакції" (редакційні правки, внесення інформації про дослідження побічних реакцій, внесено інформацію про необхідність повідомлень про підозрювані побічні реакції та відсутність ефективності лікарського засобу) відповідно до інформації з безпеки застосування лікарського засобу.</w:t>
            </w:r>
            <w:r w:rsidRPr="00DC19A8">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UA/2683/03/01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МС140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 xml:space="preserve">спрей назальний, суспензія, 50 мкг/дозу; по 140 доз у флаконах (без етикетки) з насосом-дозатором з розпилювачем назального призначення з нанесеною назвою препарату та номером серії на дні флакону; по 56 флаконів у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Канада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на АФІ мометазону фуроат випробування на «Важкі метали».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 методиці визначення АФІ за показником «Визначення піридину» додана примітка, що при приготуванні випробовуваних розчинів та розчинів порівняння потрібне миття всього посуду з ацетоном після використання (Note: All glassware to be rinsed with Acetone after use).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 методиці визначення АФІ за показником «Ідентифікація» додана примітка, що при приготуванні випробовуваних розчинів та розчинів порівняння потрібне миття всього посуду з ацетоном після використання (Note: All glassware to be rinsed with Acetone after use).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 методиці визначення АФІ за показниками «Кількісне визначення» додана примітка, що при приготуванні випробовуваних розчинів та розчинів порівняння потрібне миття всього посуду з ацетоном після використання (Note: All glassware to be rinsed with Acetone after use).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методі випробування АФІ за показником «Розмір часток» (Laser diffraction method)що обумовлене використанням іншого обладнання, відповідно, методика уніфікована під нове обладнання. Змін встановлених критерій прийнятності у специфікації не відбулося.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 методиці визначення АФІ за показником «Визначення N,N-диметилформаміду» додана примітка, що при приготуванні випробовуваних розчинів та розчинів порівняння потрібне миття всього посуду з ацетоном після використанням (Note: All glassware to be rinsed with Acetone after use).</w:t>
            </w:r>
            <w:r w:rsidRPr="00DC19A8">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C19A8">
              <w:rPr>
                <w:rFonts w:ascii="Arial" w:hAnsi="Arial" w:cs="Arial"/>
                <w:sz w:val="16"/>
                <w:szCs w:val="16"/>
              </w:rPr>
              <w:br/>
              <w:t>- в методиці визначення АФІ за показником «Супровідні домішки» додана примітка, що при приготуванні випробовуваних розчинів та розчинів порівняння потрібне миття всього посуду з ацетоном після використання (Note: All glassware to be rinsed with Acetone after use).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 методиці визначення АФІ за показником «Хроматографічна чистота» додана примітка, що при приготуванні випробовуваних розчинів та розчинів порівняння потрібне миття всього посуду з ацетоном після використання (Note: All glassware to be rinsed with Acetone after use).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випробування «Важкі метали» зі специфікації для наступних допоміжних речовин: лимонна кислота, гліцерин, мікрокристалічна целюлоза, полісорбат-80, натрію цитрат, вода очищена, відповідно до вимог ICH Q3D.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зміни у п. 3.2.Р.7. Система упаковка/укупорка, а саме у специфікації на кришку видалено показник AQL (Acceptable Quality Levels) - більше не вимагається, оскільки це не перевірка, яка проводиться контролем якості.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у п. 3.2.Р.7. Система упаковка/укупорка, а саме, в специфікації на кришку, за показником «Identification» змінено кількість використовуваних зразків з 3 на 1 та уточнено, що визначається пік температури плавлення у зв’язку з приведенням до USP.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«Ідентифікація» (2.2. методом тонкошарової хроматографії): додано примітку «Весь склянний посуд після використання необхідно промити розчинником»; для отримання більш однорідного стану зразку для випробування додатково зазначено, що перед використанням кожний флакон струшують вертикально протягом 10 сек (не менше 20 струшувань).</w:t>
            </w:r>
            <w:r w:rsidRPr="00DC19A8">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методах випробування ГЛЗ за показником «Кількісне визначення. Бензалконію хлорид» (метод ВЕРХ), а саме: додатково зазначено, що перед використанням кожний флакон струшують вертикально протягом 10 сек (не менше 20 струшувань), додано примітку «Весь склянний посуд після використання необхідно промити розчинником»; додано приготування «Об'єднаного зразку (bulk)», зміни у розрахунках.</w:t>
            </w:r>
            <w:r w:rsidRPr="00DC19A8">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випробування ГЛЗ за показником «Кількісне визначення. Мометазону фуроат» (методом ВЕРХ) а саме: додатково зазначено, що перед використанням кожний флакон струшують вертикально протягом 10 сек (не менше 20 струшувань), із обладнання додано аналітичні ваги та таймер, щодо реагентів додано воду очищену; додано примітку «Весь склянний посуд після використання необхідно промити розчинником»; додано приготування «Об'єднаного зразку (bulk)», змінена ефективність хроматографічногої олонки з не менше «2000» на «4000» теоретичних тарілок; додатково приведено дані, що вводяться для розрахунку програмним забезпеченням Empower.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зміниу методі випробування ГЛЗ за показником «Кількісне визначення мометазону фуроату в одиниці дози» (методом ВЕРХ), а саме: додано примітку «Весь склянний посуд після використання необхідно промити розчинником»; при приготуванні випробовуваного розчину додатково зазначено, що передж використанням кожний флакон струшують вертикально протягом 10 сек (не менше 20 струшувань); додатково приведено дані, що вводяться для розрахунку програмним забезпеченням Empower.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випробування ГЛЗ за показником «Розмір часток»: додатково зазначено, що перед використанням кожний флакон струшують вертикально протягом 10 сек (не менше 20 струшувань), приведено підрахунок розподілу часток за розміром.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випробування ГЛЗ за показником «Супровідні домішки», а саме: додатково зазначено, що перед використанням кожний флакон струшують вертикально протягом 10 сек (не менше 20 струшувань), додано примітку «Весь склянний посуд після використання необхідно промити розчинником»; при приготуванні рухомої фази та розчинника використовують воду очищену Р (було вода Р).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у п. 3.2.Р.7.Система упаковка/укупорка, а саме, в специфікації на насос-дозатор у розділі «Identification» видалено твердження «і звітувати про середнє значення та діапазон» у зв'язку із виправленням адміністративної помилки.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у п. 3.2.Р.7.Система упаковка/укупорка, а саме, в специфікації на флакон, в розділі «Identification» змінено кількість використовуваних зразків з 3 на 1 та уточнено, що визначається пік температури плавлення у зв'язку з приведенням до USP. Зміни І типу - Зміни з якості. Готовий лікарський засіб. Контроль допоміжних речовин (інші зміни) – зміни в специфікації допоміжної речовини полісорбат-80, а саме додано показник «Розчинність», актуалізовано посилання на тест «Ідентифікація». Зміни І типу - Зміни з якості. Готовий лікарський засіб. Контроль допоміжних речовин (інші зміни) зміни в специфікації допоміжної речовини натрію цитрат, а саме додано показник «Кислотність або лужність», змінено посилання на метод за показниками «Ідентифікація», «Вода», «Прозорість розчину», «Хлориди». Зміни І типу - Зміни з якості. Готовий лікарський засіб. Контроль допоміжних речовин (інші зміни) </w:t>
            </w:r>
            <w:r w:rsidRPr="00DC19A8">
              <w:rPr>
                <w:rFonts w:ascii="Arial" w:hAnsi="Arial" w:cs="Arial"/>
                <w:sz w:val="16"/>
                <w:szCs w:val="16"/>
              </w:rPr>
              <w:br/>
              <w:t xml:space="preserve">зміни в специфікації допоміжної речовини вода очищена, а саме уточнено вимоги за показником «Мікробіологічна чистота». </w:t>
            </w:r>
            <w:r w:rsidRPr="00DC19A8">
              <w:rPr>
                <w:rFonts w:ascii="Arial" w:hAnsi="Arial" w:cs="Arial"/>
                <w:sz w:val="16"/>
                <w:szCs w:val="16"/>
              </w:rPr>
              <w:br/>
              <w:t>Зміни І типу - Зміни з якості. Готовий лікарський засіб. Контроль допоміжних речовин (інші зміни) зміни в специфікації допоміжної речовини мікрокристалічна целюлоза, а саме додано показник «Розчинність», змінено посилання на метод за показниками «Втрата в масі при висушуванні», «Розмір часток», «Кількісне визначення карбоксиметилцелюлози», зміна назви показника «Залишок при спалюванні».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UA/14952/01/01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НАТРІЮ ХЛОРИДУ РОЗЧИН ІЗОТОНІЧНИЙ 0,9% Б. БРАУН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інфузій 0,9 %; по 100 мл у флаконі; по 20 флаконів у картонній коробці; по 250 мл, або по 500 мл, або по 1000 мл у флаконі; по 10 флаконів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 Браун Медікал СА, Іспанiя; 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sz w:val="16"/>
                <w:szCs w:val="16"/>
              </w:rPr>
              <w:t xml:space="preserve">внесення змін до реєстраційних матеріалів:  </w:t>
            </w:r>
            <w:r w:rsidRPr="00DC19A8">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UA/9611/01/01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НЕКСІУМ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по 20 мг; по 7 таблеток у блістері; по 1 або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Виробництво, контроль якості, пакування, маркування/зберігання та випуск серії готового лікарського засобу: 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UA/2534/02/01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НЕКСІУМ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 xml:space="preserve">таблетки, вкриті плівковою оболонкою, по 40 мг; по 7 таблеток у блістері; по 2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АстраЗенека ЮК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Виробництво, контроль якості, пакування, маркування/зберігання та випуск серії готового лікарського засобу: 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UA/2534/02/02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ін'єкцій або інфузій по 30 млн ОД (300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Хорватія/ 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розділу "Особливості застосування" відповідно до інструкції референтного лікарського засобу NEUPOGEN®.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UA/15455/01/02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Хорватія/ 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розділу "Особливості застосування" відповідно до інструкції референтного лікарського засобу NEUPOGEN®.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UA/15455/01/01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ін'єкцій або інфузій по 48 млн ОД (480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Хорватія/ 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розділу "Особливості застосування" відповідно до інструкції референтного лікарського засобу NEUPOGEN®.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UA/15455/01/03</w:t>
            </w:r>
          </w:p>
        </w:tc>
      </w:tr>
      <w:tr w:rsidR="00A3183A" w:rsidRPr="005F3D21"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5F3D21"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5F3D21" w:rsidRDefault="00A3183A" w:rsidP="000E6026">
            <w:pPr>
              <w:pStyle w:val="110"/>
              <w:tabs>
                <w:tab w:val="left" w:pos="12600"/>
              </w:tabs>
              <w:rPr>
                <w:rFonts w:ascii="Arial" w:hAnsi="Arial" w:cs="Arial"/>
                <w:b/>
                <w:i/>
                <w:sz w:val="16"/>
                <w:szCs w:val="16"/>
              </w:rPr>
            </w:pPr>
            <w:r w:rsidRPr="005F3D21">
              <w:rPr>
                <w:rFonts w:ascii="Arial" w:hAnsi="Arial" w:cs="Arial"/>
                <w:b/>
                <w:sz w:val="16"/>
                <w:szCs w:val="16"/>
              </w:rPr>
              <w:t>ОЗЕМПІК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5F3D21" w:rsidRDefault="00A3183A" w:rsidP="000E6026">
            <w:pPr>
              <w:pStyle w:val="110"/>
              <w:tabs>
                <w:tab w:val="left" w:pos="12600"/>
              </w:tabs>
              <w:rPr>
                <w:rFonts w:ascii="Arial" w:hAnsi="Arial" w:cs="Arial"/>
                <w:sz w:val="16"/>
                <w:szCs w:val="16"/>
              </w:rPr>
            </w:pPr>
            <w:r w:rsidRPr="005F3D21">
              <w:rPr>
                <w:rFonts w:ascii="Arial" w:hAnsi="Arial" w:cs="Arial"/>
                <w:sz w:val="16"/>
                <w:szCs w:val="16"/>
              </w:rPr>
              <w:t>розчин для ін'єкцій, 1,34 мг/мл; 0,25/0,5 мг: по 1,5 мл у картриджах, вкладених у попередньо заповнену багатодозову одноразову шприц-ручку; 1 попередньо заповнена шприц-ручка та 6 одноразових голок НовоФайн® Плюс в картонній коробці; 1 мг: по 3 мл у картриджах, вкладених у попередньо заповнену багатодозову одноразову шприц-ручку; 1 попередньо заповнена шприц-ручка та 4 одноразових голки НовоФайн® Плюс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5F3D21" w:rsidRDefault="00A3183A" w:rsidP="000E6026">
            <w:pPr>
              <w:pStyle w:val="110"/>
              <w:tabs>
                <w:tab w:val="left" w:pos="12600"/>
              </w:tabs>
              <w:jc w:val="center"/>
              <w:rPr>
                <w:rFonts w:ascii="Arial" w:hAnsi="Arial" w:cs="Arial"/>
                <w:sz w:val="16"/>
                <w:szCs w:val="16"/>
              </w:rPr>
            </w:pPr>
            <w:r w:rsidRPr="005F3D21">
              <w:rPr>
                <w:rFonts w:ascii="Arial" w:hAnsi="Arial" w:cs="Arial"/>
                <w:sz w:val="16"/>
                <w:szCs w:val="16"/>
              </w:rPr>
              <w:t>А/Т Ново Нордіск</w:t>
            </w:r>
            <w:r w:rsidRPr="005F3D21">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5F3D21" w:rsidRDefault="00A3183A" w:rsidP="000E6026">
            <w:pPr>
              <w:pStyle w:val="110"/>
              <w:tabs>
                <w:tab w:val="left" w:pos="12600"/>
              </w:tabs>
              <w:jc w:val="center"/>
              <w:rPr>
                <w:rFonts w:ascii="Arial" w:hAnsi="Arial" w:cs="Arial"/>
                <w:sz w:val="16"/>
                <w:szCs w:val="16"/>
              </w:rPr>
            </w:pPr>
            <w:r w:rsidRPr="005F3D21">
              <w:rPr>
                <w:rFonts w:ascii="Arial" w:hAnsi="Arial" w:cs="Arial"/>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A3183A" w:rsidRDefault="00A3183A" w:rsidP="000E6026">
            <w:pPr>
              <w:jc w:val="center"/>
              <w:rPr>
                <w:rFonts w:ascii="Arial" w:hAnsi="Arial" w:cs="Arial"/>
                <w:sz w:val="16"/>
                <w:szCs w:val="16"/>
                <w:lang w:val="uk-UA"/>
              </w:rPr>
            </w:pPr>
            <w:r w:rsidRPr="00A3183A">
              <w:rPr>
                <w:rFonts w:ascii="Arial" w:hAnsi="Arial" w:cs="Arial"/>
                <w:sz w:val="16"/>
                <w:szCs w:val="16"/>
                <w:lang w:val="uk-UA"/>
              </w:rPr>
              <w:t xml:space="preserve">Виробництво продукту, наповнення картриджу та контроль якості продукції </w:t>
            </w:r>
            <w:r w:rsidRPr="005F3D21">
              <w:rPr>
                <w:rFonts w:ascii="Arial" w:hAnsi="Arial" w:cs="Arial"/>
                <w:sz w:val="16"/>
                <w:szCs w:val="16"/>
              </w:rPr>
              <w:t>in</w:t>
            </w:r>
            <w:r w:rsidRPr="00A3183A">
              <w:rPr>
                <w:rFonts w:ascii="Arial" w:hAnsi="Arial" w:cs="Arial"/>
                <w:sz w:val="16"/>
                <w:szCs w:val="16"/>
                <w:lang w:val="uk-UA"/>
              </w:rPr>
              <w:t xml:space="preserve"> </w:t>
            </w:r>
            <w:r w:rsidRPr="005F3D21">
              <w:rPr>
                <w:rFonts w:ascii="Arial" w:hAnsi="Arial" w:cs="Arial"/>
                <w:sz w:val="16"/>
                <w:szCs w:val="16"/>
              </w:rPr>
              <w:t>bulk</w:t>
            </w:r>
            <w:r w:rsidRPr="00A3183A">
              <w:rPr>
                <w:rFonts w:ascii="Arial" w:hAnsi="Arial" w:cs="Arial"/>
                <w:sz w:val="16"/>
                <w:szCs w:val="16"/>
                <w:lang w:val="uk-UA"/>
              </w:rPr>
              <w:t>; хімічні/фізичні випробування, мікробіологічні - стерильність та мікробіологічні - мікробіологічна чистота. Випуск серії:</w:t>
            </w:r>
          </w:p>
          <w:p w:rsidR="00A3183A" w:rsidRPr="00A3183A" w:rsidRDefault="00A3183A" w:rsidP="000E6026">
            <w:pPr>
              <w:jc w:val="center"/>
              <w:rPr>
                <w:rFonts w:ascii="Arial" w:hAnsi="Arial" w:cs="Arial"/>
                <w:sz w:val="16"/>
                <w:szCs w:val="16"/>
                <w:lang w:val="uk-UA"/>
              </w:rPr>
            </w:pPr>
            <w:r w:rsidRPr="00A3183A">
              <w:rPr>
                <w:rFonts w:ascii="Arial" w:hAnsi="Arial" w:cs="Arial"/>
                <w:sz w:val="16"/>
                <w:szCs w:val="16"/>
                <w:lang w:val="uk-UA"/>
              </w:rPr>
              <w:t>А/Т Ново Нордіск, Данія;</w:t>
            </w:r>
          </w:p>
          <w:p w:rsidR="00A3183A" w:rsidRPr="00A3183A" w:rsidRDefault="00A3183A" w:rsidP="000E6026">
            <w:pPr>
              <w:jc w:val="center"/>
              <w:rPr>
                <w:rFonts w:ascii="Arial" w:hAnsi="Arial" w:cs="Arial"/>
                <w:sz w:val="16"/>
                <w:szCs w:val="16"/>
                <w:lang w:val="uk-UA"/>
              </w:rPr>
            </w:pPr>
            <w:r w:rsidRPr="00A3183A">
              <w:rPr>
                <w:rFonts w:ascii="Arial" w:hAnsi="Arial" w:cs="Arial"/>
                <w:sz w:val="16"/>
                <w:szCs w:val="16"/>
                <w:lang w:val="uk-UA"/>
              </w:rPr>
              <w:t xml:space="preserve">Виробництво продукту, наповнення картриджу та перевірка якості продукції </w:t>
            </w:r>
            <w:r w:rsidRPr="005F3D21">
              <w:rPr>
                <w:rFonts w:ascii="Arial" w:hAnsi="Arial" w:cs="Arial"/>
                <w:sz w:val="16"/>
                <w:szCs w:val="16"/>
              </w:rPr>
              <w:t>in</w:t>
            </w:r>
            <w:r w:rsidRPr="00A3183A">
              <w:rPr>
                <w:rFonts w:ascii="Arial" w:hAnsi="Arial" w:cs="Arial"/>
                <w:sz w:val="16"/>
                <w:szCs w:val="16"/>
                <w:lang w:val="uk-UA"/>
              </w:rPr>
              <w:t xml:space="preserve"> </w:t>
            </w:r>
            <w:r w:rsidRPr="005F3D21">
              <w:rPr>
                <w:rFonts w:ascii="Arial" w:hAnsi="Arial" w:cs="Arial"/>
                <w:sz w:val="16"/>
                <w:szCs w:val="16"/>
              </w:rPr>
              <w:t>bulk</w:t>
            </w:r>
            <w:r w:rsidRPr="00A3183A">
              <w:rPr>
                <w:rFonts w:ascii="Arial" w:hAnsi="Arial" w:cs="Arial"/>
                <w:sz w:val="16"/>
                <w:szCs w:val="16"/>
                <w:lang w:val="uk-UA"/>
              </w:rPr>
              <w:t xml:space="preserve">; комплектування, маркування та вторинне пакування готового лікарського засобу (семаглутид 1,34 мг/мл, розчин для ін'єкцій, шприц-ручка </w:t>
            </w:r>
            <w:r w:rsidRPr="005F3D21">
              <w:rPr>
                <w:rFonts w:ascii="Arial" w:hAnsi="Arial" w:cs="Arial"/>
                <w:sz w:val="16"/>
                <w:szCs w:val="16"/>
              </w:rPr>
              <w:t>PDS</w:t>
            </w:r>
            <w:r w:rsidRPr="00A3183A">
              <w:rPr>
                <w:rFonts w:ascii="Arial" w:hAnsi="Arial" w:cs="Arial"/>
                <w:sz w:val="16"/>
                <w:szCs w:val="16"/>
                <w:lang w:val="uk-UA"/>
              </w:rPr>
              <w:t xml:space="preserve">290), контроль якості (хімічні/фізичні випробування) продукції </w:t>
            </w:r>
            <w:r w:rsidRPr="005F3D21">
              <w:rPr>
                <w:rFonts w:ascii="Arial" w:hAnsi="Arial" w:cs="Arial"/>
                <w:sz w:val="16"/>
                <w:szCs w:val="16"/>
              </w:rPr>
              <w:t>in</w:t>
            </w:r>
            <w:r w:rsidRPr="00A3183A">
              <w:rPr>
                <w:rFonts w:ascii="Arial" w:hAnsi="Arial" w:cs="Arial"/>
                <w:sz w:val="16"/>
                <w:szCs w:val="16"/>
                <w:lang w:val="uk-UA"/>
              </w:rPr>
              <w:t xml:space="preserve"> </w:t>
            </w:r>
            <w:r w:rsidRPr="005F3D21">
              <w:rPr>
                <w:rFonts w:ascii="Arial" w:hAnsi="Arial" w:cs="Arial"/>
                <w:sz w:val="16"/>
                <w:szCs w:val="16"/>
              </w:rPr>
              <w:t>bulk</w:t>
            </w:r>
            <w:r w:rsidRPr="00A3183A">
              <w:rPr>
                <w:rFonts w:ascii="Arial" w:hAnsi="Arial" w:cs="Arial"/>
                <w:sz w:val="16"/>
                <w:szCs w:val="16"/>
                <w:lang w:val="uk-UA"/>
              </w:rPr>
              <w:t xml:space="preserve"> та готового лікарського засобу:</w:t>
            </w:r>
          </w:p>
          <w:p w:rsidR="00A3183A" w:rsidRPr="005F3D21" w:rsidRDefault="00A3183A" w:rsidP="000E6026">
            <w:pPr>
              <w:pStyle w:val="110"/>
              <w:tabs>
                <w:tab w:val="left" w:pos="12600"/>
              </w:tabs>
              <w:jc w:val="center"/>
              <w:rPr>
                <w:rFonts w:ascii="Arial" w:hAnsi="Arial" w:cs="Arial"/>
                <w:sz w:val="16"/>
                <w:szCs w:val="16"/>
              </w:rPr>
            </w:pPr>
            <w:r w:rsidRPr="005F3D21">
              <w:rPr>
                <w:rFonts w:ascii="Arial" w:hAnsi="Arial" w:cs="Arial"/>
                <w:sz w:val="16"/>
                <w:szCs w:val="16"/>
                <w:lang w:val="ru-RU"/>
              </w:rPr>
              <w:t>А/Т Ново Нордіск, Дан</w:t>
            </w:r>
            <w:r w:rsidRPr="005F3D21">
              <w:rPr>
                <w:rFonts w:ascii="Arial" w:hAnsi="Arial" w:cs="Arial"/>
                <w:sz w:val="16"/>
                <w:szCs w:val="16"/>
              </w:rPr>
              <w:t>i</w:t>
            </w:r>
            <w:r w:rsidRPr="005F3D21">
              <w:rPr>
                <w:rFonts w:ascii="Arial" w:hAnsi="Arial" w:cs="Arial"/>
                <w:sz w:val="16"/>
                <w:szCs w:val="16"/>
                <w:lang w:val="ru-RU"/>
              </w:rPr>
              <w:t>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5F3D21" w:rsidRDefault="00A3183A" w:rsidP="000E6026">
            <w:pPr>
              <w:pStyle w:val="110"/>
              <w:tabs>
                <w:tab w:val="left" w:pos="12600"/>
              </w:tabs>
              <w:jc w:val="center"/>
              <w:rPr>
                <w:rFonts w:ascii="Arial" w:hAnsi="Arial" w:cs="Arial"/>
                <w:sz w:val="16"/>
                <w:szCs w:val="16"/>
              </w:rPr>
            </w:pPr>
            <w:r w:rsidRPr="005F3D21">
              <w:rPr>
                <w:rFonts w:ascii="Arial" w:hAnsi="Arial" w:cs="Arial"/>
                <w:sz w:val="16"/>
                <w:szCs w:val="16"/>
              </w:rPr>
              <w:t>Данiя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5F3D21" w:rsidRDefault="00A3183A" w:rsidP="000E6026">
            <w:pPr>
              <w:pStyle w:val="110"/>
              <w:tabs>
                <w:tab w:val="left" w:pos="12600"/>
              </w:tabs>
              <w:jc w:val="center"/>
              <w:rPr>
                <w:rFonts w:ascii="Arial" w:hAnsi="Arial" w:cs="Arial"/>
                <w:sz w:val="16"/>
                <w:szCs w:val="16"/>
              </w:rPr>
            </w:pPr>
            <w:r w:rsidRPr="005F3D21">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 Додавання альтернативного виробника готового лікарського засобу А/Т Ново Нордіск, Бреннум Парк, ДК-3400 Хіллероед, Данія/ Novo Nordisk A/S, Brennum Park, DK-3400 Hilleroed, Denmark, із наступними виробничими функціями «Виробництво продукту, наповнення картриджу та перевірка якості продукції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5F3D21" w:rsidRDefault="00A3183A" w:rsidP="000E6026">
            <w:pPr>
              <w:pStyle w:val="110"/>
              <w:tabs>
                <w:tab w:val="left" w:pos="12600"/>
              </w:tabs>
              <w:jc w:val="center"/>
              <w:rPr>
                <w:rFonts w:ascii="Arial" w:hAnsi="Arial" w:cs="Arial"/>
                <w:b/>
                <w:i/>
                <w:sz w:val="16"/>
                <w:szCs w:val="16"/>
              </w:rPr>
            </w:pPr>
            <w:r w:rsidRPr="005F3D2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5F3D21" w:rsidRDefault="00A3183A" w:rsidP="000E6026">
            <w:pPr>
              <w:pStyle w:val="110"/>
              <w:tabs>
                <w:tab w:val="left" w:pos="12600"/>
              </w:tabs>
              <w:jc w:val="center"/>
              <w:rPr>
                <w:sz w:val="16"/>
                <w:szCs w:val="16"/>
              </w:rPr>
            </w:pPr>
            <w:r w:rsidRPr="005F3D21">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5F3D21" w:rsidRDefault="00A3183A" w:rsidP="000E6026">
            <w:pPr>
              <w:pStyle w:val="110"/>
              <w:tabs>
                <w:tab w:val="left" w:pos="12600"/>
              </w:tabs>
              <w:jc w:val="center"/>
              <w:rPr>
                <w:rFonts w:ascii="Arial" w:hAnsi="Arial" w:cs="Arial"/>
                <w:sz w:val="16"/>
                <w:szCs w:val="16"/>
              </w:rPr>
            </w:pPr>
            <w:r w:rsidRPr="005F3D21">
              <w:rPr>
                <w:rFonts w:ascii="Arial" w:hAnsi="Arial" w:cs="Arial"/>
                <w:sz w:val="16"/>
                <w:szCs w:val="16"/>
              </w:rPr>
              <w:t>UA/19176/01/01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ОКРЕВУС®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 xml:space="preserve">концентрат для розчину для інфузій по 300 мг/10 мл; по 10 мл у флаконі; по 1 флакону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виробництво нерозфасованої продукції, первинне пакування, випробування контролю якості: </w:t>
            </w:r>
            <w:r w:rsidRPr="00DC19A8">
              <w:rPr>
                <w:rFonts w:ascii="Arial" w:hAnsi="Arial" w:cs="Arial"/>
                <w:sz w:val="16"/>
                <w:szCs w:val="16"/>
              </w:rPr>
              <w:br/>
              <w:t>Рош Діагностикс ГмбХ, Німеччина; виробництво нерозфасованої продукції, первинне пакування, вторинне пакування,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Швейцарія</w:t>
            </w:r>
          </w:p>
          <w:p w:rsidR="00A3183A" w:rsidRPr="00DC19A8" w:rsidRDefault="00A3183A" w:rsidP="000E6026">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19A8">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інформації з безпеки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UA/16278/01/01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ОЛФЕН®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ін'єкцій по 2 мл в ампулі, по 5 ампул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Меркле ГмбХ, Німеччина (виробник, який відповідає за виробництво продукту in bulk, первинне пакування, вторинне пакування, випуск серії; виробник, який відповідає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2002-022-Rev 05 (затверджено: R1-CEP 2002-022-Rev 04) для діючої речовини диклофенаку натрію від виробника ARCH PHARMALABS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UA/5122/01/01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color w:val="000000"/>
                <w:sz w:val="16"/>
                <w:szCs w:val="16"/>
              </w:rPr>
            </w:pPr>
            <w:r w:rsidRPr="00DC19A8">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color w:val="000000"/>
                <w:sz w:val="16"/>
                <w:szCs w:val="16"/>
                <w:lang w:val="ru-RU"/>
              </w:rPr>
            </w:pPr>
            <w:r w:rsidRPr="00DC19A8">
              <w:rPr>
                <w:rFonts w:ascii="Arial" w:hAnsi="Arial" w:cs="Arial"/>
                <w:color w:val="000000"/>
                <w:sz w:val="16"/>
                <w:szCs w:val="16"/>
                <w:lang w:val="ru-RU"/>
              </w:rPr>
              <w:t>супозиторії ректальні по 0,08 г, по 5 супозиторіїв у стрипі; по 2 стрипи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lang w:val="ru-RU"/>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lang w:val="ru-RU"/>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lang w:val="ru-RU"/>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rPr>
              <w:t xml:space="preserve">внесення змін до реєстраційних матеріалів: </w:t>
            </w:r>
            <w:r w:rsidRPr="00DC19A8">
              <w:rPr>
                <w:rFonts w:ascii="Arial" w:hAnsi="Arial" w:cs="Arial"/>
                <w:b/>
                <w:color w:val="000000"/>
                <w:sz w:val="16"/>
                <w:szCs w:val="16"/>
              </w:rPr>
              <w:t>уточнення написання статусу рекламування в наказі МОЗ України № 1037 від 08.06.2023 в процесі внесення змін</w:t>
            </w:r>
            <w:r w:rsidRPr="00DC19A8">
              <w:rPr>
                <w:rFonts w:ascii="Arial" w:hAnsi="Arial" w:cs="Arial"/>
                <w:color w:val="000000"/>
                <w:sz w:val="16"/>
                <w:szCs w:val="16"/>
              </w:rPr>
              <w:t xml:space="preserve"> (зміни І типу - Адміністративні зміни. </w:t>
            </w:r>
            <w:r w:rsidRPr="00DC19A8">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Редакція в наказі - підлягає. </w:t>
            </w:r>
            <w:r w:rsidRPr="00DC19A8">
              <w:rPr>
                <w:rFonts w:ascii="Arial" w:hAnsi="Arial" w:cs="Arial"/>
                <w:b/>
                <w:color w:val="000000"/>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color w:val="000000"/>
                <w:sz w:val="16"/>
                <w:szCs w:val="16"/>
              </w:rPr>
            </w:pPr>
            <w:r w:rsidRPr="00DC19A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UA/5984/01/01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color w:val="000000"/>
                <w:sz w:val="16"/>
                <w:szCs w:val="16"/>
              </w:rPr>
            </w:pPr>
            <w:r w:rsidRPr="00DC19A8">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color w:val="000000"/>
                <w:sz w:val="16"/>
                <w:szCs w:val="16"/>
                <w:lang w:val="ru-RU"/>
              </w:rPr>
            </w:pPr>
            <w:r w:rsidRPr="00DC19A8">
              <w:rPr>
                <w:rFonts w:ascii="Arial" w:hAnsi="Arial" w:cs="Arial"/>
                <w:color w:val="000000"/>
                <w:sz w:val="16"/>
                <w:szCs w:val="16"/>
                <w:lang w:val="ru-RU"/>
              </w:rPr>
              <w:t>супозиторії ректальні по 0,17 г, по 5 супозиторіїв у стрипі; по 2 стрипи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lang w:val="ru-RU"/>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lang w:val="ru-RU"/>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lang w:val="ru-RU"/>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rPr>
              <w:t xml:space="preserve">внесення змін до реєстраційних матеріалів: </w:t>
            </w:r>
            <w:r w:rsidRPr="00DC19A8">
              <w:rPr>
                <w:rFonts w:ascii="Arial" w:hAnsi="Arial" w:cs="Arial"/>
                <w:b/>
                <w:color w:val="000000"/>
                <w:sz w:val="16"/>
                <w:szCs w:val="16"/>
              </w:rPr>
              <w:t>уточнення написання статусу рекламування в наказі МОЗ України № 1037 від 08.06.2023 в процесі внесення змін</w:t>
            </w:r>
            <w:r w:rsidRPr="00DC19A8">
              <w:rPr>
                <w:rFonts w:ascii="Arial" w:hAnsi="Arial" w:cs="Arial"/>
                <w:color w:val="000000"/>
                <w:sz w:val="16"/>
                <w:szCs w:val="16"/>
              </w:rPr>
              <w:t xml:space="preserve"> (зміни І типу - Адміністративні зміни. </w:t>
            </w:r>
            <w:r w:rsidRPr="00DC19A8">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Редакція в наказі - підлягає. </w:t>
            </w:r>
            <w:r w:rsidRPr="00DC19A8">
              <w:rPr>
                <w:rFonts w:ascii="Arial" w:hAnsi="Arial" w:cs="Arial"/>
                <w:b/>
                <w:color w:val="000000"/>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color w:val="000000"/>
                <w:sz w:val="16"/>
                <w:szCs w:val="16"/>
              </w:rPr>
            </w:pPr>
            <w:r w:rsidRPr="00DC19A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UA/5984/01/02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color w:val="000000"/>
                <w:sz w:val="16"/>
                <w:szCs w:val="16"/>
              </w:rPr>
            </w:pPr>
            <w:r w:rsidRPr="00DC19A8">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color w:val="000000"/>
                <w:sz w:val="16"/>
                <w:szCs w:val="16"/>
                <w:lang w:val="ru-RU"/>
              </w:rPr>
            </w:pPr>
            <w:r w:rsidRPr="00DC19A8">
              <w:rPr>
                <w:rFonts w:ascii="Arial" w:hAnsi="Arial" w:cs="Arial"/>
                <w:color w:val="000000"/>
                <w:sz w:val="16"/>
                <w:szCs w:val="16"/>
                <w:lang w:val="ru-RU"/>
              </w:rPr>
              <w:t>супозиторії ректальні по 0,33 г, по 5 супозиторіїв у стрипі; по 2 стрипи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lang w:val="ru-RU"/>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lang w:val="ru-RU"/>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lang w:val="ru-RU"/>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rPr>
              <w:t xml:space="preserve">внесення змін до реєстраційних матеріалів: </w:t>
            </w:r>
            <w:r w:rsidRPr="00DC19A8">
              <w:rPr>
                <w:rFonts w:ascii="Arial" w:hAnsi="Arial" w:cs="Arial"/>
                <w:b/>
                <w:color w:val="000000"/>
                <w:sz w:val="16"/>
                <w:szCs w:val="16"/>
              </w:rPr>
              <w:t>уточнення написання статусу рекламування в наказі МОЗ України № 1037 від 08.06.2023 в процесі внесення змін</w:t>
            </w:r>
            <w:r w:rsidRPr="00DC19A8">
              <w:rPr>
                <w:rFonts w:ascii="Arial" w:hAnsi="Arial" w:cs="Arial"/>
                <w:color w:val="000000"/>
                <w:sz w:val="16"/>
                <w:szCs w:val="16"/>
              </w:rPr>
              <w:t xml:space="preserve"> (зміни І типу - Адміністративні зміни. </w:t>
            </w:r>
            <w:r w:rsidRPr="00DC19A8">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Редакція в наказі - підлягає. </w:t>
            </w:r>
            <w:r w:rsidRPr="00DC19A8">
              <w:rPr>
                <w:rFonts w:ascii="Arial" w:hAnsi="Arial" w:cs="Arial"/>
                <w:b/>
                <w:color w:val="000000"/>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color w:val="000000"/>
                <w:sz w:val="16"/>
                <w:szCs w:val="16"/>
              </w:rPr>
            </w:pPr>
            <w:r w:rsidRPr="00DC19A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UA/5984/01/03</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ПЕНЦИКЛОВІР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порошок (субстанція) у подвійних мішках з поліетилену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ПРАТ "ФІТОФАРМ"</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Шанхай Фарма Груп Чангжоу Коні Фармасьютікал Ко., Лтд. </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UA/11547/01/01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ПОЛІЗАНОЛ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суспензія оральна, 40 мг/мл; in bulk: по 105 мл у флаконі; по 42 флакони у транспортній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Дженефарм СА, Грецiя; Рафарм С.А.,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II типу - Зміни з якості. АФІ. (інші зміни) - оновлення версії ASMF на діючу речовину посаконазол (аморфна форма) від затвердженого виробника MSN Laboratories Private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UA/18481/01/01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ПОЛІЗАНОЛ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суспензія оральна, 40 мг/мл; по 105 мл у флаконі; по 1 флакону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АТ "Фармак", Україна</w:t>
            </w:r>
            <w:r w:rsidRPr="00DC19A8">
              <w:rPr>
                <w:rFonts w:ascii="Arial" w:hAnsi="Arial" w:cs="Arial"/>
                <w:sz w:val="16"/>
                <w:szCs w:val="16"/>
              </w:rPr>
              <w:br/>
              <w:t>(виробництво з продукції in bulk фірм-виробників Дженефарм СА, Греція або Рафарм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II типу - Зміни з якості. АФІ. (інші зміни) - оновлення версії ASMF на діючу речовину посаконазол (аморфна форма) від затвердженого виробника MSN Laboratories Private Ltd,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UA/18482/01/01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ПРАКСБАЙНД®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ін`єкцій/інфузій, 2,5 г/50 мл; по 50 мл у флаконі; по 2 флакони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Ко.КГ, Німеччина; Альтернативна лабораторія для контролю якості протягом випробування стабільності: Кволіті Ассістанс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 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ПРАКСБАЙНД®, розчин для ін`єкцій/інфузій, 2,5 г/50 мл; по 50 мл у флаконі; по 2 флакони у картонній коробці: Діюча редакція: Частота подання РОЗБ – 1 рік; Кінцева дата для включення даних до РОЗБ – 15.10.2021 р.; Дата подання – 24.12.2021 р. Пропонована редакція: Частота подання РОЗБ – 3 роки; Кінцева дата для включення даних до РОЗБ – 15.10.2024 р.; Дата подання – 13.01.2025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UA/15467/01/01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 xml:space="preserve">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w:t>
            </w:r>
            <w:r w:rsidRPr="00DC19A8">
              <w:rPr>
                <w:rFonts w:ascii="Arial" w:hAnsi="Arial" w:cs="Arial"/>
                <w:sz w:val="16"/>
                <w:szCs w:val="16"/>
              </w:rPr>
              <w:br/>
              <w:t>Впровадження тесту «Підрахунок залишкових клітин» (“Residual Cell Count”) як in- process control monitoring test при виробництві проміжного продукту Varicella CVP.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параметра специфікації, який може мати суттєвий влив на якість АФІ та/або готового лікарського засобу) Видалення тесту «Виявлення неушкоджених клітин» (“Detection of Intact Cells”), із специфікації для проміжного продукту Varicella monovalent bulk (i.e. clarified virus pool, CVP).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UA/16549/01/01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ПУЛЬМІКОРТ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суспензія для розпилення, 0,5 мг/мл; по 2 мл в контейнері; по 5 контейнерів у конверті; по 4 конверти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Виробництво, контроль якості та випуск серії: АстраЗенека АБ, Швеція; Контроль якості: 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Приведення у відповідність до загальної статті 2.9.40 «Однорідність дозованих одиниць» Європейської фармакопеї замість затвердженої загальної статі 2.9.6 «Однорідність дози» (Тест А) з оновленням та уточненням опису аналітичного метода для degradation products.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UA/5552/01/02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ПУЛЬМІКОРТ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суспензія для розпилення, 0,25 мг/мл; по 2 мл в контейнері; по 5 контейнерів у конверті; по 4 конверти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Виробництво, контроль якості та випуск серії: АстраЗенека АБ, Швеція; Контроль якості: 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Приведення у відповідність до загальної статті 2.9.40 «Однорідність дозованих одиниць» Європейської фармакопеї замість затвердженої загальної статі 2.9.6 «Однорідність дози» (Тест А) з оновленням та уточненням опису аналітичного метода для degradation products.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UA/5552/01/01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РЕНІАЛЬ®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по 25 мг, по 10 таблеток в блістері; по 3 блістери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ПАТ "Київмедпрепарат"</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ПАТ "Київмедпрепарат",</w:t>
            </w:r>
            <w:r w:rsidRPr="00DC19A8">
              <w:rPr>
                <w:rFonts w:ascii="Arial" w:hAnsi="Arial" w:cs="Arial"/>
                <w:sz w:val="16"/>
                <w:szCs w:val="16"/>
              </w:rPr>
              <w:br/>
              <w:t>Україна</w:t>
            </w:r>
            <w:r w:rsidRPr="00DC19A8">
              <w:rPr>
                <w:rFonts w:ascii="Arial" w:hAnsi="Arial" w:cs="Arial"/>
                <w:sz w:val="16"/>
                <w:szCs w:val="16"/>
              </w:rPr>
              <w:br/>
              <w:t>(фасування з форми in bulk фірми-виробника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(ІНСПРА®, таблетки, вкриті плівковою оболонкою, по 25 мг або по 50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UA/14299/01/01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РЕНІАЛЬ®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по 50 мг, по 10 таблеток в блістері; по 3 блістери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ПАТ "Київмедпрепарат"</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ПАТ "Київмедпрепарат",</w:t>
            </w:r>
            <w:r w:rsidRPr="00DC19A8">
              <w:rPr>
                <w:rFonts w:ascii="Arial" w:hAnsi="Arial" w:cs="Arial"/>
                <w:sz w:val="16"/>
                <w:szCs w:val="16"/>
              </w:rPr>
              <w:br/>
              <w:t>Україна</w:t>
            </w:r>
            <w:r w:rsidRPr="00DC19A8">
              <w:rPr>
                <w:rFonts w:ascii="Arial" w:hAnsi="Arial" w:cs="Arial"/>
                <w:sz w:val="16"/>
                <w:szCs w:val="16"/>
              </w:rPr>
              <w:br/>
              <w:t>(фасування з форми in bulk фірми-виробника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(ІНСПРА®, таблетки, вкриті плівковою оболонкою, по 25 мг або по 50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UA/14299/01/02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РІАЛТРІС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 xml:space="preserve">спрей назальний, дозований, суспензія, по 56, 120 або 240 доз у поліетиленовому флаконі; по 1 флакону з дозуючим насосом-розпилювачем, закритим ковпачком,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Гленмарк Спешіалті С.А. </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Гленмарк Фармасьютикалз Лтд. </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UA/18235/01/01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РІАЛТРІС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Гленмарк Спешіалті С.А.</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Гленмарк Фармасьютікалз Лтд.</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UA/19108/01/01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r w:rsidRPr="00DC19A8">
              <w:rPr>
                <w:rFonts w:ascii="Arial" w:hAnsi="Arial" w:cs="Arial"/>
                <w:b/>
                <w:sz w:val="16"/>
                <w:szCs w:val="16"/>
              </w:rPr>
              <w:t>/</w:t>
            </w: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РОКСАМПЕКС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20 мг/5 мг/8 мг, по 10 таблеток у блістері, по 3 або 6, або 9, або 10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DC19A8">
              <w:rPr>
                <w:rFonts w:ascii="Arial" w:hAnsi="Arial" w:cs="Arial"/>
                <w:sz w:val="16"/>
                <w:szCs w:val="16"/>
              </w:rPr>
              <w:br/>
              <w:t>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w:t>
            </w:r>
            <w:r w:rsidRPr="00DC19A8">
              <w:rPr>
                <w:rFonts w:ascii="Arial" w:hAnsi="Arial" w:cs="Arial"/>
                <w:sz w:val="16"/>
                <w:szCs w:val="16"/>
              </w:rPr>
              <w:br/>
              <w:t>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Словенія</w:t>
            </w:r>
          </w:p>
          <w:p w:rsidR="00A3183A" w:rsidRPr="00DC19A8" w:rsidRDefault="00A3183A" w:rsidP="000E6026">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sz w:val="16"/>
                <w:szCs w:val="16"/>
              </w:rPr>
              <w:t xml:space="preserve">внесення змін до реєстраційних матеріалів:  </w:t>
            </w:r>
            <w:r w:rsidRPr="00DC19A8">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застосуваня лікарського засобу. Введення змін протягом 6-ти місяців після затвердження.</w:t>
            </w:r>
            <w:r w:rsidRPr="00DC19A8">
              <w:rPr>
                <w:rFonts w:ascii="Arial" w:hAnsi="Arial" w:cs="Arial"/>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"Передозування" відповідно до оновленої інформації з безпеки застосуваня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DC19A8">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UA/18624/01/02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РОКСАМПЕКС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20 мг/5 мг/4 мг, по 10 таблеток у блістері, по 3 або 6, або 9, або 10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DC19A8">
              <w:rPr>
                <w:rFonts w:ascii="Arial" w:hAnsi="Arial" w:cs="Arial"/>
                <w:sz w:val="16"/>
                <w:szCs w:val="16"/>
              </w:rPr>
              <w:br/>
              <w:t>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w:t>
            </w:r>
            <w:r w:rsidRPr="00DC19A8">
              <w:rPr>
                <w:rFonts w:ascii="Arial" w:hAnsi="Arial" w:cs="Arial"/>
                <w:sz w:val="16"/>
                <w:szCs w:val="16"/>
              </w:rPr>
              <w:br/>
              <w:t>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sz w:val="16"/>
                <w:szCs w:val="16"/>
              </w:rPr>
              <w:t xml:space="preserve">внесення змін до реєстраційних матеріалів:  </w:t>
            </w:r>
            <w:r w:rsidRPr="00DC19A8">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застосуваня лікарського засобу. Введення змін протягом 6-ти місяців після затвердження.</w:t>
            </w:r>
            <w:r w:rsidRPr="00DC19A8">
              <w:rPr>
                <w:rFonts w:ascii="Arial" w:hAnsi="Arial" w:cs="Arial"/>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"Передозування" відповідно до оновленої інформації з безпеки застосуваня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DC19A8">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UA/18624/01/03</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РОКСАМПЕКС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10 мг/10 мг/8 мг, по 10 таблеток у блістері, по 3 або 6, або 9, або 10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DC19A8">
              <w:rPr>
                <w:rFonts w:ascii="Arial" w:hAnsi="Arial" w:cs="Arial"/>
                <w:sz w:val="16"/>
                <w:szCs w:val="16"/>
              </w:rPr>
              <w:br/>
              <w:t>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w:t>
            </w:r>
            <w:r w:rsidRPr="00DC19A8">
              <w:rPr>
                <w:rFonts w:ascii="Arial" w:hAnsi="Arial" w:cs="Arial"/>
                <w:sz w:val="16"/>
                <w:szCs w:val="16"/>
              </w:rPr>
              <w:br/>
              <w:t>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sz w:val="16"/>
                <w:szCs w:val="16"/>
              </w:rPr>
              <w:t xml:space="preserve">внесення змін до реєстраційних матеріалів:  </w:t>
            </w:r>
            <w:r w:rsidRPr="00DC19A8">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застосуваня лікарського засобу. Введення змін протягом 6-ти місяців після затвердження.</w:t>
            </w:r>
            <w:r w:rsidRPr="00DC19A8">
              <w:rPr>
                <w:rFonts w:ascii="Arial" w:hAnsi="Arial" w:cs="Arial"/>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"Передозування" відповідно до оновленої інформації з безпеки застосуваня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DC19A8">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UA/18624/01/04</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РОКСАМПЕКС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10 мг/5 мг/8 мг, по 10 таблеток у блістері, по 3 або 6, або 9, або 10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DC19A8">
              <w:rPr>
                <w:rFonts w:ascii="Arial" w:hAnsi="Arial" w:cs="Arial"/>
                <w:sz w:val="16"/>
                <w:szCs w:val="16"/>
              </w:rPr>
              <w:br/>
              <w:t>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w:t>
            </w:r>
            <w:r w:rsidRPr="00DC19A8">
              <w:rPr>
                <w:rFonts w:ascii="Arial" w:hAnsi="Arial" w:cs="Arial"/>
                <w:sz w:val="16"/>
                <w:szCs w:val="16"/>
              </w:rPr>
              <w:br/>
              <w:t>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sz w:val="16"/>
                <w:szCs w:val="16"/>
              </w:rPr>
              <w:t xml:space="preserve">внесення змін до реєстраційних матеріалів:  </w:t>
            </w:r>
            <w:r w:rsidRPr="00DC19A8">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застосуваня лікарського засобу. Введення змін протягом 6-ти місяців після затвердження.</w:t>
            </w:r>
            <w:r w:rsidRPr="00DC19A8">
              <w:rPr>
                <w:rFonts w:ascii="Arial" w:hAnsi="Arial" w:cs="Arial"/>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"Передозування" відповідно до оновленої інформації з безпеки застосуваня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DC19A8">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UA/18624/01/05</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РОКСАМПЕКС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10 мг/5 мг/4 мг, по 10 таблеток у блістері, по 3 або 6, або 9, або 10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DC19A8">
              <w:rPr>
                <w:rFonts w:ascii="Arial" w:hAnsi="Arial" w:cs="Arial"/>
                <w:sz w:val="16"/>
                <w:szCs w:val="16"/>
              </w:rPr>
              <w:br/>
              <w:t>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w:t>
            </w:r>
            <w:r w:rsidRPr="00DC19A8">
              <w:rPr>
                <w:rFonts w:ascii="Arial" w:hAnsi="Arial" w:cs="Arial"/>
                <w:sz w:val="16"/>
                <w:szCs w:val="16"/>
              </w:rPr>
              <w:br/>
              <w:t>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sz w:val="16"/>
                <w:szCs w:val="16"/>
              </w:rPr>
              <w:t xml:space="preserve">внесення змін до реєстраційних матеріалів:  </w:t>
            </w:r>
            <w:r w:rsidRPr="00DC19A8">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застосуваня лікарського засобу. Введення змін протягом 6-ти місяців після затвердження.</w:t>
            </w:r>
            <w:r w:rsidRPr="00DC19A8">
              <w:rPr>
                <w:rFonts w:ascii="Arial" w:hAnsi="Arial" w:cs="Arial"/>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"Передозування" відповідно до оновленої інформації з безпеки застосуваня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DC19A8">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UA/18624/01/06</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РОКСАМПЕКС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20 мг/10 мг/8 мг, по 10 таблеток у блістері, по 3 або 6, або 9, або 10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виробництво "in bulk", первинне та вторинне пакування, контроль та випуск серії: КРКА, д.д., Ново место, Словенія; </w:t>
            </w:r>
            <w:r w:rsidRPr="00DC19A8">
              <w:rPr>
                <w:rFonts w:ascii="Arial" w:hAnsi="Arial" w:cs="Arial"/>
                <w:sz w:val="16"/>
                <w:szCs w:val="16"/>
              </w:rPr>
              <w:br/>
              <w:t>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w:t>
            </w:r>
            <w:r w:rsidRPr="00DC19A8">
              <w:rPr>
                <w:rFonts w:ascii="Arial" w:hAnsi="Arial" w:cs="Arial"/>
                <w:sz w:val="16"/>
                <w:szCs w:val="16"/>
              </w:rPr>
              <w:br/>
              <w:t>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sz w:val="16"/>
                <w:szCs w:val="16"/>
              </w:rPr>
              <w:t xml:space="preserve">внесення змін до реєстраційних матеріалів:  </w:t>
            </w:r>
            <w:r w:rsidRPr="00DC19A8">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застосуваня лікарського засобу. Введення змін протягом 6-ти місяців після затвердження.</w:t>
            </w:r>
            <w:r w:rsidRPr="00DC19A8">
              <w:rPr>
                <w:rFonts w:ascii="Arial" w:hAnsi="Arial" w:cs="Arial"/>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"Передозування" відповідно до оновленої інформації з безпеки застосуваня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DC19A8">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UA/18624/01/01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СЕДАФІТОН®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капсули, по 6 капсул у блістері; по 2 або 4, або 8 блістерів у пачці; або по 30 капсул у контейнері з кришкою з контролем першого відкриття, по 1 контейнеру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ПРАТ "ФІТОФАРМ"</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відповідальний за виробництво, первинне/вторинне пакування, контроль якості та випуск серії:</w:t>
            </w:r>
            <w:r w:rsidRPr="00DC19A8">
              <w:rPr>
                <w:rFonts w:ascii="Arial" w:hAnsi="Arial" w:cs="Arial"/>
                <w:sz w:val="16"/>
                <w:szCs w:val="16"/>
              </w:rPr>
              <w:br/>
              <w:t>ПРАТ "ФІТОФАРМ", Україна</w:t>
            </w:r>
            <w:r w:rsidRPr="00DC19A8">
              <w:rPr>
                <w:rFonts w:ascii="Arial" w:hAnsi="Arial" w:cs="Arial"/>
                <w:sz w:val="16"/>
                <w:szCs w:val="16"/>
              </w:rPr>
              <w:br/>
              <w:t>відповідальний за виробництво, первинне/вторинне пакування, контроль якості:</w:t>
            </w:r>
            <w:r w:rsidRPr="00DC19A8">
              <w:rPr>
                <w:rFonts w:ascii="Arial" w:hAnsi="Arial" w:cs="Arial"/>
                <w:sz w:val="16"/>
                <w:szCs w:val="16"/>
              </w:rPr>
              <w:br/>
              <w:t>ПАТ "Вітаміни", Україна</w:t>
            </w:r>
          </w:p>
          <w:p w:rsidR="00A3183A" w:rsidRPr="00DC19A8" w:rsidRDefault="00A3183A" w:rsidP="000E602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змін протягом 6-ти місяців після затвердження.</w:t>
            </w:r>
            <w:r w:rsidRPr="00DC19A8">
              <w:rPr>
                <w:rFonts w:ascii="Arial" w:hAnsi="Arial" w:cs="Arial"/>
                <w:sz w:val="16"/>
                <w:szCs w:val="16"/>
              </w:rPr>
              <w:br/>
              <w:t>Супутня зміна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додавання нового контейнера - контейнер з кришкою з контролем першого розкриття по 30 капсул, з відповідними змінами у р. «Упаковка».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UA/4826/02/01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СЕРМІОН®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 xml:space="preserve">таблетки, вкриті плівковою оболонкою, по 30 мг, по 15 таблеток у блістері; по 2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Віатріс Спешелті ЛЛС </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Пфайзер Італія С. р. л.</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Адміністративна зміна найменування та адреси заявника (власника реєстраційного посвідчення) без зміни самої юридичної особи. Власником РП залишається одна й та сама юридична особа. Термін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UA/5183/01/01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СЕРМІОН®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цукровою оболонкою, по 5 мг; по 15 таблеток у блістері;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Віатріс Спешелті ЛЛС </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Пфайзер Італія С.р.л.</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Адміністративна зміна найменування та адреси заявника (власника реєстраційного посвідчення) без зміни самої юридичної особи. Власником РП залишається одна й та сама юридична особа. Термін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UA/5183/01/02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СЕРМІОН®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цукровою оболонкою, по 10 мг; по 25 таблеток у блістері;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Віатріс Спешелті ЛЛС </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Пфайзер Італія С.р.л.</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Адміністративна зміна найменування та адреси заявника (власника реєстраційного посвідчення) без зміни самої юридичної особи. Власником РП залишається одна й та сама юридична особа. Термін введення змін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UA/5183/01/03</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СИМБІКОРТ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порошок для інгаляцій, дозований, по 80 мкг/4,5 мкг/доза, по 60 доз у пластиковому інгаляторі; по 1 інгалятору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виготовлення, наповнення, контроль якості, маркування, вторинне пакування та випуск серії:</w:t>
            </w:r>
            <w:r w:rsidRPr="00DC19A8">
              <w:rPr>
                <w:rFonts w:ascii="Arial" w:hAnsi="Arial" w:cs="Arial"/>
                <w:sz w:val="16"/>
                <w:szCs w:val="16"/>
              </w:rPr>
              <w:br/>
              <w:t xml:space="preserve">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UA/5433/01/01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СИМБІКОРТ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порошок для інгаляцій, дозований, по 160 мкг/4,5 мкг/доза, по 60 доз у пластиковому інгаляторі; по 1 інгалятору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Виготовлення, наповнення, контроль якості, маркування, вторинне пакування та випуск серії: 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UA/5433/01/02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СИМБІКОРТ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порошок для інгаляцій, дозований, по 320 мкг/9,0 мкг/доза; по 60 доз у пластиковому інгаляторі; по 1 інгалятору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Виготовлення, наповнення, контроль якості, маркування, вторинне пакування та випуск серії: 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w:t>
            </w:r>
            <w:r w:rsidRPr="00DC19A8">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UA/5433/01/03</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СІМІДОНА УНО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по 6,5 мг; по 30 таблеток у блістері; по 1 або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Інтерлабор Белп АГ, Швейцарія (альтернативний виробник: контроль серій); Лабор Цоллінгер АГ, Швейцарія (альтернативний виробник: контроль якості); Макс Целлєр Зьоне АГ, Швейцарія (виробництво за повним циклом); Сого Флордіс Інтернешнл Світзерленд СА, Швейцарія (альтернативний виробник: первинне пакування (фасування), вторинне пакування,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Швейцарія</w:t>
            </w:r>
          </w:p>
          <w:p w:rsidR="00A3183A" w:rsidRPr="00DC19A8" w:rsidRDefault="00A3183A" w:rsidP="000E6026">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готового лікарського засобу. Затверджено: Розмір серії 1000000 таблеток. Запропоновано: Розмір серії 1000000 таблеток, 2000000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UA/14581/01/01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 xml:space="preserve">СІМІДОНА ФОРТЕ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по 13 мг; по 30 таблеток у блістері; по 1 або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Інтерлабор Белп АГ, Швейцарія (альтернативний виробник : контроль серій); Лабор Цоллінгер АГ, Швейцарія (альтернативний виробник: контроль якості); Макс Целлєр Зьоне АГ, Швейцарія (виробництво за повним циклом); Сого Флордіс Інтернешнл Світзерленд СА, Швейцарія (альтернативний виробник: первинне пакування (фасування), вторинне пакування,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Швейцарія</w:t>
            </w:r>
          </w:p>
          <w:p w:rsidR="00A3183A" w:rsidRPr="00DC19A8" w:rsidRDefault="00A3183A" w:rsidP="000E6026">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готового лікарського засобу. Затверджено: Розмір серії 1000000 таблеток. Запропоновано: Розмір серії 1000000 таблеток, 2000000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UA/14582/01/01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color w:val="000000"/>
                <w:sz w:val="16"/>
                <w:szCs w:val="16"/>
              </w:rPr>
            </w:pPr>
            <w:r w:rsidRPr="00DC19A8">
              <w:rPr>
                <w:rFonts w:ascii="Arial" w:hAnsi="Arial" w:cs="Arial"/>
                <w:b/>
                <w:sz w:val="16"/>
                <w:szCs w:val="16"/>
              </w:rPr>
              <w:t>СКІНОРЕН®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color w:val="000000"/>
                <w:sz w:val="16"/>
                <w:szCs w:val="16"/>
                <w:lang w:val="ru-RU"/>
              </w:rPr>
            </w:pPr>
            <w:r w:rsidRPr="00DC19A8">
              <w:rPr>
                <w:rFonts w:ascii="Arial" w:hAnsi="Arial" w:cs="Arial"/>
                <w:color w:val="000000"/>
                <w:sz w:val="16"/>
                <w:szCs w:val="16"/>
                <w:lang w:val="ru-RU"/>
              </w:rPr>
              <w:t>гель 15 %, по 5 г або по 30 г у тубі; по 1 тубі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lang w:val="ru-RU"/>
              </w:rPr>
            </w:pPr>
            <w:r w:rsidRPr="00DC19A8">
              <w:rPr>
                <w:rFonts w:ascii="Arial" w:hAnsi="Arial" w:cs="Arial"/>
                <w:color w:val="000000"/>
                <w:sz w:val="16"/>
                <w:szCs w:val="16"/>
                <w:lang w:val="ru-RU"/>
              </w:rPr>
              <w:t>ЛЕО Фарма А/С</w:t>
            </w:r>
            <w:r w:rsidRPr="00DC19A8">
              <w:rPr>
                <w:rFonts w:ascii="Arial" w:hAnsi="Arial" w:cs="Arial"/>
                <w:color w:val="000000"/>
                <w:sz w:val="16"/>
                <w:szCs w:val="16"/>
              </w:rPr>
              <w: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rPr>
              <w:t xml:space="preserve">ЛЕО Фарма Мануфактурінг </w:t>
            </w:r>
            <w:r w:rsidRPr="00DC19A8">
              <w:rPr>
                <w:rFonts w:ascii="Arial" w:hAnsi="Arial" w:cs="Arial"/>
                <w:b/>
                <w:color w:val="000000"/>
                <w:sz w:val="16"/>
                <w:szCs w:val="16"/>
              </w:rPr>
              <w:t>Італі</w:t>
            </w:r>
            <w:r w:rsidRPr="00DC19A8">
              <w:rPr>
                <w:rFonts w:ascii="Arial" w:hAnsi="Arial" w:cs="Arial"/>
                <w:color w:val="000000"/>
                <w:sz w:val="16"/>
                <w:szCs w:val="16"/>
              </w:rPr>
              <w:t xml:space="preserve">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color w:val="000000"/>
                <w:sz w:val="16"/>
                <w:szCs w:val="16"/>
              </w:rPr>
            </w:pPr>
            <w:r w:rsidRPr="00DC19A8">
              <w:rPr>
                <w:rFonts w:ascii="Arial" w:hAnsi="Arial" w:cs="Arial"/>
                <w:color w:val="000000"/>
                <w:sz w:val="16"/>
                <w:szCs w:val="16"/>
              </w:rPr>
              <w:t xml:space="preserve">внесення змін до реєстраційних матеріалів: </w:t>
            </w:r>
            <w:r w:rsidRPr="00DC19A8">
              <w:rPr>
                <w:rFonts w:ascii="Arial" w:hAnsi="Arial" w:cs="Arial"/>
                <w:b/>
                <w:color w:val="000000"/>
                <w:sz w:val="16"/>
                <w:szCs w:val="16"/>
              </w:rPr>
              <w:t>уточнення написання назви виробника в наказі МОЗ України № 1814 від 07.10.2022 в процесі внесення змін</w:t>
            </w:r>
            <w:r w:rsidRPr="00DC19A8">
              <w:rPr>
                <w:rFonts w:ascii="Arial" w:hAnsi="Arial" w:cs="Arial"/>
                <w:color w:val="000000"/>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індекса (zip-code) в адресі виробника лікарського засобу. Термін введення змін - протягом 6 місяців після затвердження). Редакція в наказі - ЛЕО Фарма Мануфактурінг Італія СРЛ. </w:t>
            </w:r>
            <w:r w:rsidRPr="00DC19A8">
              <w:rPr>
                <w:rFonts w:ascii="Arial" w:hAnsi="Arial" w:cs="Arial"/>
                <w:b/>
                <w:color w:val="000000"/>
                <w:sz w:val="16"/>
                <w:szCs w:val="16"/>
              </w:rPr>
              <w:t>Вірна редакція - 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color w:val="000000"/>
                <w:sz w:val="16"/>
                <w:szCs w:val="16"/>
              </w:rPr>
            </w:pPr>
            <w:r w:rsidRPr="00DC19A8">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UA/1074/01/01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ліофілізат для розчину для ін'єкцій по 10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lang w:val="ru-RU"/>
              </w:rPr>
            </w:pPr>
            <w:r w:rsidRPr="00DC19A8">
              <w:rPr>
                <w:rFonts w:ascii="Arial" w:hAnsi="Arial" w:cs="Arial"/>
                <w:sz w:val="16"/>
                <w:szCs w:val="16"/>
              </w:rPr>
              <w:t>Бельгія</w:t>
            </w:r>
            <w:r w:rsidRPr="00DC19A8">
              <w:rPr>
                <w:rFonts w:ascii="Arial" w:hAnsi="Arial" w:cs="Arial"/>
                <w:sz w:val="16"/>
                <w:szCs w:val="16"/>
                <w:lang w:val="ru-RU"/>
              </w:rPr>
              <w:t>/</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Ірландiя</w:t>
            </w:r>
          </w:p>
          <w:p w:rsidR="00A3183A" w:rsidRPr="00DC19A8" w:rsidRDefault="00A3183A" w:rsidP="000E6026">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рутинного тестування DNA зі специфікації на проміжний продукт В2036, що використовується у виробництві діючої речовини пегвісомант. Зміни вносяться на основі опублікованих рекомендацій Європейським Агентство з оцінки лікарських засобів (CPMP/BWP/382/97).</w:t>
            </w:r>
            <w:r w:rsidRPr="00DC19A8">
              <w:rPr>
                <w:rFonts w:ascii="Arial" w:hAnsi="Arial" w:cs="Arial"/>
                <w:sz w:val="16"/>
                <w:szCs w:val="16"/>
              </w:rPr>
              <w:br/>
              <w:t xml:space="preserve">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впровадження альтернативного аналізу для визначення HCP для проміжного продукту В2036, який використовується у виробництві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UA/17108/01/01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lang w:val="ru-RU"/>
              </w:rPr>
            </w:pPr>
            <w:r w:rsidRPr="00DC19A8">
              <w:rPr>
                <w:rFonts w:ascii="Arial" w:hAnsi="Arial" w:cs="Arial"/>
                <w:sz w:val="16"/>
                <w:szCs w:val="16"/>
              </w:rPr>
              <w:t>Бельгія</w:t>
            </w:r>
            <w:r w:rsidRPr="00DC19A8">
              <w:rPr>
                <w:rFonts w:ascii="Arial" w:hAnsi="Arial" w:cs="Arial"/>
                <w:sz w:val="16"/>
                <w:szCs w:val="16"/>
                <w:lang w:val="ru-RU"/>
              </w:rPr>
              <w:t>/</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Ірландiя</w:t>
            </w:r>
          </w:p>
          <w:p w:rsidR="00A3183A" w:rsidRPr="00DC19A8" w:rsidRDefault="00A3183A" w:rsidP="000E6026">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рутинного тестування DNA зі специфікації на проміжний продукт В2036, що використовується у виробництві діючої речовини пегвісомант. Зміни вносяться на основі опублікованих рекомендацій Європейським Агентство з оцінки лікарських засобів (CPMP/BWP/382/97).</w:t>
            </w:r>
            <w:r w:rsidRPr="00DC19A8">
              <w:rPr>
                <w:rFonts w:ascii="Arial" w:hAnsi="Arial" w:cs="Arial"/>
                <w:sz w:val="16"/>
                <w:szCs w:val="16"/>
              </w:rPr>
              <w:br/>
              <w:t xml:space="preserve">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впровадження альтернативного аналізу для визначення HCP для проміжного продукту В2036, який використовується у виробництві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UA/17108/01/02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lang w:val="ru-RU"/>
              </w:rPr>
            </w:pPr>
            <w:r w:rsidRPr="00DC19A8">
              <w:rPr>
                <w:rFonts w:ascii="Arial" w:hAnsi="Arial" w:cs="Arial"/>
                <w:sz w:val="16"/>
                <w:szCs w:val="16"/>
              </w:rPr>
              <w:t>Бельгія</w:t>
            </w:r>
            <w:r w:rsidRPr="00DC19A8">
              <w:rPr>
                <w:rFonts w:ascii="Arial" w:hAnsi="Arial" w:cs="Arial"/>
                <w:sz w:val="16"/>
                <w:szCs w:val="16"/>
                <w:lang w:val="ru-RU"/>
              </w:rPr>
              <w:t>/</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Ірландiя</w:t>
            </w:r>
          </w:p>
          <w:p w:rsidR="00A3183A" w:rsidRPr="00DC19A8" w:rsidRDefault="00A3183A" w:rsidP="000E6026">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рутинного тестування DNA зі специфікації на проміжний продукт В2036, що використовується у виробництві діючої речовини пегвісомант. Зміни вносяться на основі опублікованих рекомендацій Європейським Агентство з оцінки лікарських засобів (CPMP/BWP/382/97).</w:t>
            </w:r>
            <w:r w:rsidRPr="00DC19A8">
              <w:rPr>
                <w:rFonts w:ascii="Arial" w:hAnsi="Arial" w:cs="Arial"/>
                <w:sz w:val="16"/>
                <w:szCs w:val="16"/>
              </w:rPr>
              <w:br/>
              <w:t xml:space="preserve">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впровадження альтернативного аналізу для визначення HCP для проміжного продукту В2036, який використовується у виробництві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UA/17108/01/03</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lang w:val="ru-RU"/>
              </w:rPr>
            </w:pPr>
            <w:r w:rsidRPr="00DC19A8">
              <w:rPr>
                <w:rFonts w:ascii="Arial" w:hAnsi="Arial" w:cs="Arial"/>
                <w:sz w:val="16"/>
                <w:szCs w:val="16"/>
              </w:rPr>
              <w:t>Бельгія</w:t>
            </w:r>
            <w:r w:rsidRPr="00DC19A8">
              <w:rPr>
                <w:rFonts w:ascii="Arial" w:hAnsi="Arial" w:cs="Arial"/>
                <w:sz w:val="16"/>
                <w:szCs w:val="16"/>
                <w:lang w:val="ru-RU"/>
              </w:rPr>
              <w:t>/</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Ірландiя</w:t>
            </w:r>
          </w:p>
          <w:p w:rsidR="00A3183A" w:rsidRPr="00DC19A8" w:rsidRDefault="00A3183A" w:rsidP="000E6026">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рутинного тестування DNA зі специфікації на проміжний продукт В2036, що використовується у виробництві діючої речовини пегвісомант. Зміни вносяться на основі опублікованих рекомендацій Європейським Агентство з оцінки лікарських засобів (CPMP/BWP/382/97).</w:t>
            </w:r>
            <w:r w:rsidRPr="00DC19A8">
              <w:rPr>
                <w:rFonts w:ascii="Arial" w:hAnsi="Arial" w:cs="Arial"/>
                <w:sz w:val="16"/>
                <w:szCs w:val="16"/>
              </w:rPr>
              <w:br/>
              <w:t xml:space="preserve">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впровадження альтернативного аналізу для визначення HCP для проміжного продукту В2036, який використовується у виробництві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UA/17108/01/04</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ТАФІНЛАР®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капсули тверді по 50 мг; по 120 капсул у флаконах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Новартіс Фарма АГ</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виробник для пакування та випуску серії:</w:t>
            </w:r>
            <w:r w:rsidRPr="00DC19A8">
              <w:rPr>
                <w:rFonts w:ascii="Arial" w:hAnsi="Arial" w:cs="Arial"/>
                <w:sz w:val="16"/>
                <w:szCs w:val="16"/>
              </w:rPr>
              <w:br/>
              <w:t>Глаксо Веллком С.А., Іспанія</w:t>
            </w:r>
            <w:r w:rsidRPr="00DC19A8">
              <w:rPr>
                <w:rFonts w:ascii="Arial" w:hAnsi="Arial" w:cs="Arial"/>
                <w:sz w:val="16"/>
                <w:szCs w:val="16"/>
              </w:rPr>
              <w:br/>
              <w:t>виробник нерозфасованої продукції:</w:t>
            </w:r>
            <w:r w:rsidRPr="00DC19A8">
              <w:rPr>
                <w:rFonts w:ascii="Arial" w:hAnsi="Arial" w:cs="Arial"/>
                <w:sz w:val="16"/>
                <w:szCs w:val="16"/>
              </w:rPr>
              <w:br/>
              <w:t>Глаксо Оперейшнс ЮК Лімітед, Велика Британія</w:t>
            </w:r>
            <w:r w:rsidRPr="00DC19A8">
              <w:rPr>
                <w:rFonts w:ascii="Arial" w:hAnsi="Arial" w:cs="Arial"/>
                <w:sz w:val="16"/>
                <w:szCs w:val="16"/>
              </w:rPr>
              <w:br/>
              <w:t>альтернативна дільниця відповідальна за виробництво нерозфасованої продукції та контроль якості:</w:t>
            </w:r>
            <w:r w:rsidRPr="00DC19A8">
              <w:rPr>
                <w:rFonts w:ascii="Arial" w:hAnsi="Arial" w:cs="Arial"/>
                <w:sz w:val="16"/>
                <w:szCs w:val="16"/>
              </w:rPr>
              <w:br/>
              <w:t>Зігфрід Барбера С.Л., Іспанiя</w:t>
            </w:r>
            <w:r w:rsidRPr="00DC19A8">
              <w:rPr>
                <w:rFonts w:ascii="Arial" w:hAnsi="Arial" w:cs="Arial"/>
                <w:sz w:val="16"/>
                <w:szCs w:val="16"/>
              </w:rPr>
              <w:br/>
              <w:t>альтернативна дільниця відповідальна за первинне та вторинне пакування, випуск серії:</w:t>
            </w:r>
            <w:r w:rsidRPr="00DC19A8">
              <w:rPr>
                <w:rFonts w:ascii="Arial" w:hAnsi="Arial" w:cs="Arial"/>
                <w:sz w:val="16"/>
                <w:szCs w:val="16"/>
              </w:rPr>
              <w:br/>
              <w:t>Лек Фармасьютикалс д.д., Словенія</w:t>
            </w:r>
            <w:r w:rsidRPr="00DC19A8">
              <w:rPr>
                <w:rFonts w:ascii="Arial" w:hAnsi="Arial" w:cs="Arial"/>
                <w:sz w:val="16"/>
                <w:szCs w:val="16"/>
              </w:rPr>
              <w:br/>
            </w:r>
          </w:p>
          <w:p w:rsidR="00A3183A" w:rsidRPr="00DC19A8" w:rsidRDefault="00A3183A" w:rsidP="000E602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Іспанія/</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Велика Британія/</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Словенія</w:t>
            </w:r>
            <w:r w:rsidRPr="00DC19A8">
              <w:rPr>
                <w:rFonts w:ascii="Arial" w:hAnsi="Arial" w:cs="Arial"/>
                <w:sz w:val="16"/>
                <w:szCs w:val="16"/>
              </w:rPr>
              <w:br/>
            </w:r>
          </w:p>
          <w:p w:rsidR="00A3183A" w:rsidRPr="00DC19A8" w:rsidRDefault="00A3183A" w:rsidP="000E6026">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Адміністративні зміни. Зміна коду АТХ - Зміни внесено в інструкцію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Інгібітори протеїнкінази. Дабрафеніб. Код АТХ L01X E23, Запропоновано – Антинеопластичні засоби. Інгібітори протеїнкінази. Інгібітори B-Raf серин-треонінкінази (BRAF). Код АТХ L01Е С02.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діючоюї речовини згідно з рекомендацією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(аналіз лікування пірексії), "Взаємодія з іншими лікарськими засобами та інші види взаємодій", "Особливості застосування", "Спосіб застосування та дози" та редаговано розділ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"Фармакологічні властивості" (долслідження ефективності та безпеки застосування траметинібу в комбінації з дабрафенібом (BRF115532)).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UA/14420/01/01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ТАФІНЛАР®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капсули тверді по 75 мг; по 120 капсул у флаконах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Новартіс Фарма АГ</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виробник для пакування та випуску серії:</w:t>
            </w:r>
            <w:r w:rsidRPr="00DC19A8">
              <w:rPr>
                <w:rFonts w:ascii="Arial" w:hAnsi="Arial" w:cs="Arial"/>
                <w:sz w:val="16"/>
                <w:szCs w:val="16"/>
              </w:rPr>
              <w:br/>
              <w:t>Глаксо Веллком С.А., Іспанія</w:t>
            </w:r>
            <w:r w:rsidRPr="00DC19A8">
              <w:rPr>
                <w:rFonts w:ascii="Arial" w:hAnsi="Arial" w:cs="Arial"/>
                <w:sz w:val="16"/>
                <w:szCs w:val="16"/>
              </w:rPr>
              <w:br/>
              <w:t>виробник нерозфасованої продукції:</w:t>
            </w:r>
            <w:r w:rsidRPr="00DC19A8">
              <w:rPr>
                <w:rFonts w:ascii="Arial" w:hAnsi="Arial" w:cs="Arial"/>
                <w:sz w:val="16"/>
                <w:szCs w:val="16"/>
              </w:rPr>
              <w:br/>
              <w:t>Глаксо Оперейшнс ЮК Лімітед, Велика Британія</w:t>
            </w:r>
            <w:r w:rsidRPr="00DC19A8">
              <w:rPr>
                <w:rFonts w:ascii="Arial" w:hAnsi="Arial" w:cs="Arial"/>
                <w:sz w:val="16"/>
                <w:szCs w:val="16"/>
              </w:rPr>
              <w:br/>
              <w:t>альтернативна дільниця відповідальна за виробництво нерозфасованої продукції та контроль якості:</w:t>
            </w:r>
            <w:r w:rsidRPr="00DC19A8">
              <w:rPr>
                <w:rFonts w:ascii="Arial" w:hAnsi="Arial" w:cs="Arial"/>
                <w:sz w:val="16"/>
                <w:szCs w:val="16"/>
              </w:rPr>
              <w:br/>
              <w:t>Зігфрід Барбера С.Л., Іспанiя</w:t>
            </w:r>
            <w:r w:rsidRPr="00DC19A8">
              <w:rPr>
                <w:rFonts w:ascii="Arial" w:hAnsi="Arial" w:cs="Arial"/>
                <w:sz w:val="16"/>
                <w:szCs w:val="16"/>
              </w:rPr>
              <w:br/>
              <w:t>альтернативна дільниця відповідальна за первинне та вторинне пакування, випуск серії:</w:t>
            </w:r>
            <w:r w:rsidRPr="00DC19A8">
              <w:rPr>
                <w:rFonts w:ascii="Arial" w:hAnsi="Arial" w:cs="Arial"/>
                <w:sz w:val="16"/>
                <w:szCs w:val="16"/>
              </w:rPr>
              <w:br/>
              <w:t>Лек Фармасьютикалс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Іспанія/</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Велика Британія/</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Словенія</w:t>
            </w:r>
            <w:r w:rsidRPr="00DC19A8">
              <w:rPr>
                <w:rFonts w:ascii="Arial" w:hAnsi="Arial" w:cs="Arial"/>
                <w:sz w:val="16"/>
                <w:szCs w:val="16"/>
              </w:rPr>
              <w:br/>
            </w:r>
          </w:p>
          <w:p w:rsidR="00A3183A" w:rsidRPr="00DC19A8" w:rsidRDefault="00A3183A" w:rsidP="000E6026">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Адміністративні зміни. Зміна коду АТХ - Зміни внесено в інструкцію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Інгібітори протеїнкінази. Дабрафеніб. Код АТХ L01X E23, Запропоновано – Антинеопластичні засоби. Інгібітори протеїнкінази. Інгібітори B-Raf серин-треонінкінази (BRAF). Код АТХ L01Е С02.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діючоюї речовини згідно з рекомендацією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(аналіз лікування пірексії), "Взаємодія з іншими лікарськими засобами та інші види взаємодій", "Особливості застосування", "Спосіб застосування та дози" та редаговано розділ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"Фармакологічні властивості" (долслідження ефективності та безпеки застосування траметинібу в комбінації з дабрафенібом (BRF115532)).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UA/14420/01/02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ТЕРБУТАЛІНУ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порошок (субстанція) у подвійних поліетиленових пакетах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Мелоді Хелскере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для АФІ Тербуталіну сульфат R1-CEP 2017-250-Rev 00 від виробника Мелоді Хелскере Пвт. Лтд.,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R0-CEP 2017-250-Rev 01(попередня версія R0-CEP 2017-250-Rev 00) для АФІ Тербуталіну сульфат від вже затвердженого виробника Мелоді Хелскере Пвт. Лтд., Індія, у зв’язку зі збільшенням періоду повторних випробувань з 36 на 60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UA/18510/01/01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суспензія для ін’єкцій по 0,5 мл (1 доза);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повний цикл виробництва, контроль якості, вторинне пакування,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Франція/ 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C19A8">
              <w:rPr>
                <w:rFonts w:ascii="Arial" w:hAnsi="Arial" w:cs="Arial"/>
                <w:sz w:val="16"/>
                <w:szCs w:val="16"/>
              </w:rPr>
              <w:br/>
              <w:t>Оновлення специфікації пімелінової кислоти ( in-house specification), яка використовується у процесі виробництва АФІ дифтерійного анатоксину (Purifide Diphtheria Toxoid (PDT)), а саме: видалення тестів Appearance, Solubility, Melting point, Appearance of solution at 5% w/V, Sulfates, Lead, Ammonium, Sulfated ash та розширення нижньої межі критерію прийнятності для показнка Pimelic acid content з “Not less than 99.0% w/w” на “Not less than 98.0% w/w.” Термін введення змін - вересень 2025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UA/13069/01/01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ТІОТРИАЗОЛІН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краплі очні,10 мг/мл по 5 мл у флаконі об'ємом 5 мл або 10 мл; по 1 флакону в пачці у комплекті з кришкою-крапельницею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Медичні пристрої (інші зміни) вилучення діючого виробника та впровадження нового виробника кришок-крапельниць. Кількісний та якісний склад пакувального матеріалу не змінився. Дана зміна обумовлена необхідністю зміни виробника кришок-крапельниці, який використовує матеріал білоруського постачальника. Затверджено: кришка-крапельниця виробника «Реафарм», Україна; Запропоновано: кришка-крапельниця виробника «AG&amp;K»,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UA/19609/01/01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ТРИТТІКО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пролонгованої дії по 75 мг; по 10 таблеток у блістері; по 3 блістери в картонній пачці; по 15 таблеток у блістері; по 2 блістери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Азіенде Кіміке Ріуніте Анжеліні Франческо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UA/9939/01/01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ТРИТТІКО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пролонгованої дії по 150 мг; по 10 таблеток у блістері; по 2 блістери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Азіенде Кіміке Ріуніте Анжеліні Франческо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UA/9939/01/02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ТРИТТІКО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плівковою оболонкою, пролонгованої дії по 300 мг; по 10 таблеток у блістері; по 1 або по 2, або по 3 блістери у картонній упаковці; по 7 таблеток у блістері; по 2 або по 4 блістери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Азіенде Кіміке Ріуніте Анжеліні Франческо - А.К.Р.А.Ф. -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UA/15577/01/02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УРОРЕК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капсули тверді по 4 мг; по 10 капсул у блістері; по 1, або по 3, або по 5, або по 9 блістерів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Лікарський засіб УРОРЕК капсули тверді по 4 мг. Зміни у частоті та датах подання регулярно оновлюваного звіту з безпеки. Діюча редакція: Частота подання регулярно оновлюваного звіту з безпеки 1 рік Кінцева дата для включення даних до РОЗБ - 30.01.2018 р. Дата подання - 09.04.2018 р. Пропонована редакція: Частота подання регулярно оновлюваного звіту з безпеки 3 роки Кінцева дата для включення даних до РОЗБ - 30.01.2023 р. Дата подання - 30.04.2023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UA/11926/01/01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УРОРЕК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капсули тверді по 8 мг; по 10 капсул у блістері; по 1, або по 3, або по 5, або по 9 блістерів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Лікарський засіб УРОРЕК капсули тверді по 8 мг. Зміни у частоті та датах подання регулярно оновлюваного звіту з безпеки. Діюча редакція: Частота подання регулярно оновлюваного звіту з безпеки 1 рік Кінцева дата для включення даних до РОЗБ - 30.01.2018 р. Дата подання - 09.04.2018 р. Пропонована редакція: Частота подання регулярно оновлюваного звіту з безпеки 3 роки Кінцева дата для включення даних до РОЗБ - 30.01.2023 р. Дата подання - 30.04.2023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UA/11926/01/02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ФІНАСТЕРИД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порошок кристалічний (субстанція); у подвійних поліетиленових мішках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Хубей Гедянь Хьюменвелл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2013-238-Rev 00 (затверджено: R0-CEP 2013-238-Rev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UA/17934/01/01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ФЛЕКСЕЛІТ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ін'єкцій, 250 мг/мл; по 1 мл (250 мг), або по 2 мл (500 мг), або по 4 мл (1000 мг) в ампулі у пластиковому блістері; по 1 блістеру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БРОС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Грецiя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Грецiя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DC19A8">
              <w:rPr>
                <w:rFonts w:ascii="Arial" w:hAnsi="Arial" w:cs="Arial"/>
                <w:sz w:val="16"/>
                <w:szCs w:val="16"/>
              </w:rPr>
              <w:br/>
              <w:t>Діюча редакція: Іваськова Алла Василівна. Пропонована редакція: Бадья Олена Анатоліївна.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UA/0436/01/01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ФЛУОЦИНОЛОНУ АЦЕТОНІД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порошок (субстанція) у поліетиленових пакетах для виробництва нестерильних лікарських форм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ПРАТ "ФІТОФАРМ"</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Тіанджин Тіаняо Фармасьютікалс Ко., Лтд.</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UA/12489/01/01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ФОРІНЕКС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спрей назальний, суспензія 50 мкг/дозу по 140 доз у флаконі з насосом-дозатором з розпилювачем назального призначення; по 1 флакону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АТ “Фармак”, Україна</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(пакування із форми in bulk фірми-виробника Апотекс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у п. 3.2.Р.7. Система упаковка/укупорка, а саме, в специфікації на кришку, за показником «Identification» змінено кількість використовуваних зразків з 3 на 1 та уточнено, що визначається пік температури плавлення у зв’язку з приведенням до USP.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зміни у п. 3.2.Р.7. Система упаковка/укупорка, а саме у специфікації на кришку видалено показник AQL (Acceptable Quality Levels) - більше не вимагається, оскільки це не перевірка, яка проводиться контролем якості.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випробування ГЛЗ за показником «Супровідні домішки», а саме: додатково зазначено, що перед використанням кожний флакон струшують вертикально протягом 10 сек (не менше 20 струшувань), додано примітку «Весь склянний посуд після використання необхідно промити розчинником»; при приготуванні рухомої фази та розчинника використовують воду очищену Р (було вода Р).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випробування ГЛЗ за показником «Кількісне визначення мометазону фуроату в одиниці дози» (методом ВЕРХ), а саме: додано примітку «Весь склянний посуд після використання необхідно промити розчинником»; при приготуванні випробовуваного розчину додатково зазначено, що перед використанням кожний флакон струшують вертикально протягом 10 сек (не менше 20 струшувань); додатково приведено дані, що вводяться для розрахунку програмним забезпеченням Empower.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випробування ГЛЗ за показником «Кількісне визначення. Мометазону фуроат» (методом ВЕРХ) а саме: додатково зазначено, що перед використанням кожний флакон струшують вертикально протягом 10 сек (не менше 20 струшувань), із обладнання додано аналітичні ваги та таймер, щодо реагентів додано воду очищену; додано примітку «Весь склянний посуд після використання необхідно промити розчинником»; додано приготування «Об'єднаного зразку», змінена ефективність хроматографічної колонки з не менше «2000» на «4000» теоретичних тарілок; додатково приведено дані, що вводяться для розрахунку програмним забезпеченням Empower.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«Ідентифікація» (2.2. методом тонкошарової хроматографії): додано примітку «Весь склянний посуд після використання необхідно промити розчинником»; для отримання більш однорідного стану зразку для випробування додатково зазначено, що перед використанням кожний флакон струшують вертикально протягом 10 сек (не менше 20 струшувань).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випробування «Важкі метали» зі специфікації для наступних допоміжних речовин: лимонна кислота, гліцерин, мікрокристалічна целюлоза, полісорбат-80, натрію цитрат, вода очищена, відповідно до вимог ICH Q3D.</w:t>
            </w:r>
            <w:r w:rsidRPr="00DC19A8">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C19A8">
              <w:rPr>
                <w:rFonts w:ascii="Arial" w:hAnsi="Arial" w:cs="Arial"/>
                <w:sz w:val="16"/>
                <w:szCs w:val="16"/>
              </w:rPr>
              <w:br/>
              <w:t>в методиці визначення АФІ за показником «Супровідні домішки» додана примітка, що при приготуванні випробовуваних розчинів та розчинів порівняння потрібне миття всього посуду з ацетоном після використання (Note: All glassware to be rinsed with Acetone after use).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методі випробування АФІ за показником «Розмір часток» (Laser diffraction method)що обумовлене використанням іншого обладнання, відповідно, методика уніфікована під нове обладнання. Змін встановлених критерій прийнятності у специфікації не відбулося.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 методиці визначення АФІ за показниками «Кількісне визначення» додана примітка, що при приготуванні випробовуваних розчинів та розчинів порівняння потрібне миття всього посуду з ацетоном після використання (Note: All glassware to be rinsed with Acetone after use).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 методиці визначення АФІ за показником «Ідентифікація» додана примітка, що при приготуванні випробовуваних розчинів та розчинів порівняння потрібне миття всього посуду з ацетоном після використання (Note: All glassware to be rinsed with Acetone after use).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 методиці визначення АФІ за показником «Визначення піридину» додана примітка, що при приготуванні випробовуваних розчинів та розчинів порівняння потрібне миття всього посуду з ацетоном після використання (Note: All glassware to be rinsed with Acetone after use).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 методиці визначення АФІ за показником «Визначення N,N-диметилформаміду» додана примітка, що при приготуванні випробовуваних розчинів та розчинів порівняння потрібне миття всього посуду з ацетоном після використанням (Note: All glassware to be rinsed with Acetone after use).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на АФІ мометазону фуроат випробування на «Важкі метали».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випробування ГЛЗ за показником «Розмір часток»: додатково зазначено, що перед використанням кожний флакон струшують вертикально протягом 10 сек (не менше 20 струшувань), приведено підрахунок розподілу часток за розміром.</w:t>
            </w:r>
            <w:r w:rsidRPr="00DC19A8">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C19A8">
              <w:rPr>
                <w:rFonts w:ascii="Arial" w:hAnsi="Arial" w:cs="Arial"/>
                <w:sz w:val="16"/>
                <w:szCs w:val="16"/>
              </w:rPr>
              <w:br/>
              <w:t xml:space="preserve">в методиці визначення АФІ за показником «Хроматографічна чистота» додана примітка, що при приготуванні випробовуваних розчинів та розчинів порівняння потрібне миття всього посуду з ацетоном після використання (Note: All glassware to be rinsed with Acetone after use).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у п. 3.2.Р.7.Система упаковка/укупорка, а саме, в специфікації на насос-дозатор у розділі «Identification» видалено твердження «і звітувати про середнє значення та діапазон» у зв'язку із виправленням адміністративної помилки.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у п. 3.2.Р.7.Система упаковка/укупорка, а саме, в специфікації на флакон, в розділі «Identification» змінено кількість використовуваних зразків з 3 на 1 та уточнено, що визначається пік температури плавлення у зв'язку з приведенням до USP.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випробування ГЛЗ за показником «Кількісне визначення. Бензалконію хлорид» (метод ВЕРХ), а саме: додатково зазначено, що перед використанням кожний флакон струшують вертикально протягом 10 сек (не менше 20 струшувань), додано примітку «Весь склянний посуд після використання необхідно промити розчинником»; додано приготування «Об'єднаного зразку», зміни у розрахунках. Зміни І типу - Зміни з якості. Готовий лікарський засіб. Контроль допоміжних речовин (інші зміни) зміни в специфікації допоміжної речовини мікрокристалічна целюлоза, а саме додано показник «Розчинність», змінено посилання на метод за показниками «Втрата в масі при висушуванні», «Розмір часток», «Кількісне визначення карбоксиметилцелюлози», зміна назви показника «Залишок при спалюванні». Зміни І типу - Зміни з якості. Готовий лікарський засіб. Контроль допоміжних речовин (інші зміни) зміни в специфікації допоміжної речовини полісорбат-80, а саме додано показник «Розчинність», актуалізовано посилання на тест «Ідентифікація». Зміни І типу - Зміни з якості. Готовий лікарський засіб. Контроль допоміжних речовин (інші зміни) зміни в специфікації допоміжної речовини натрію цитрат, а саме додано показник «Кислотність або лужність», змінено посилання на метод за показниками «Ідентифікація», «Вода», «Прозорість розчину», «Хлориди». Зміни І типу - Зміни з якості. Готовий лікарський засіб. Контроль допоміжних речовин (інші зміни) </w:t>
            </w:r>
            <w:r w:rsidRPr="00DC19A8">
              <w:rPr>
                <w:rFonts w:ascii="Arial" w:hAnsi="Arial" w:cs="Arial"/>
                <w:sz w:val="16"/>
                <w:szCs w:val="16"/>
              </w:rPr>
              <w:br/>
              <w:t>зміни в специфікації допоміжної речовини вода очищена, а саме уточнено вимоги за показником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UA/14953/01/01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ФОРКСІГА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 xml:space="preserve">таблетки, вкриті плівковою оболонкою, по 5 мг; по 10 таблеток у блістері; по 3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АстраЗенека АБ</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Первинне та вторинне пакування та випуск серії</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АстраЗенека ЮК Лімітед, Велика Британія</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Випробування лікарського засобу:</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АстраЗенека АБ, Швеція;</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Виробник нерозфасованого продукту:</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АстраЗенека Фармасьютикалс ЛП, США</w:t>
            </w:r>
          </w:p>
          <w:p w:rsidR="00A3183A" w:rsidRPr="00DC19A8" w:rsidRDefault="00A3183A" w:rsidP="000E602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Велика Британія/ Швеція/ </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поштового індексу без зміни фактичного місцезнаходження виробників ГЛЗ відповідальних за випробування лікарського засобу, у зв'язку застосування ЕМА правила валідації даних, яке передбачає використання географічного поштового індексу. Також коректорська зміна написання виробничих функцій виробників у РП та МКЯ ЛЗ, у зв'язку з приведенням до оригінальних матеріалів компанії, функції виробників залишаються без змін.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вилучення виробника "in bulk" Брістол-Майєрс Сквібб Мануфактурінг Компані, США. Залишається альтернативний виробник виконуючий функцію як і вилучений AstraZeneca Pharmaceuticals LP,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UA/13302/01/01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ФОРКСІГА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 xml:space="preserve">таблетки, вкриті плівковою оболонкою, по 10 мг; по 10 таблеток у блістері; по 3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АстраЗенека АБ</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Первинне та вторинне пакування та випуск серії</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АстраЗенека ЮК Лімітед, Велика Британія</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Випробування лікарського засобу:</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АстраЗенека АБ, Швеція;</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Виробник нерозфасованого продукту:</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АстраЗенека Фармасьютикалс ЛП, США</w:t>
            </w:r>
          </w:p>
          <w:p w:rsidR="00A3183A" w:rsidRPr="00DC19A8" w:rsidRDefault="00A3183A" w:rsidP="000E6026">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Велика Британія/ Швеція/ </w:t>
            </w:r>
          </w:p>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поштового індексу без зміни фактичного місцезнаходження виробників ГЛЗ відповідальних за випробування лікарського засобу, у зв'язку застосування ЕМА правила валідації даних, яке передбачає використання географічного поштового індексу. Також коректорська зміна написання виробничих функцій виробників у РП та МКЯ ЛЗ, у зв'язку з приведенням до оригінальних матеріалів компанії, функції виробників залишаються без змін.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вилучення виробника "in bulk" Брістол-Майєрс Сквібб Мануфактурінг Компані, США. Залишається альтернативний виробник виконуючий функцію як і вилучений AstraZeneca Pharmaceuticals LP,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UA/13302/01/02</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ХОНДРОІТИН® ІН’ЄКЦІЇ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розчин для ін`єкцій, 200 мг/2 мл; по 2 мл в ампулах; по 10 ампул в пачці; по 2 мл в ампулах; по 5 ампул в блістері; по 2 блістери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19A8">
              <w:rPr>
                <w:rFonts w:ascii="Arial" w:hAnsi="Arial" w:cs="Arial"/>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 Заявником надано оновлений План управління ризиками версія 1.2. Зміни внесено до частин: І «Загальна інформація», II «Специфікація з безпеки» (модулі CVII «Ідентифіковані та потенційні ризики»,CVIII «Резюме проблем безпеки»), V «Заходи з мінімізації ризиків», VI «Резюме плану управління ризиками», VII «Додатки» у зв’язку з вилученням проблеми з безпеки, що була класифікована як відсутня інформація на підставі оновлення інформації з безпеки щодо застосування препарату під час вагітності в проекті інструкції для медичного застосування на підставі рекомендації PRAC. </w:t>
            </w:r>
            <w:r w:rsidRPr="00DC19A8">
              <w:rPr>
                <w:rFonts w:ascii="Arial" w:hAnsi="Arial" w:cs="Arial"/>
                <w:sz w:val="16"/>
                <w:szCs w:val="16"/>
              </w:rPr>
              <w:br/>
              <w:t>Резюме Плану управління ризиками версія 1.2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UA/15621/01/01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ХОНДРОЇТИН СУЛЬФАТ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порошок (субстанція) у подвійних пакетах з поліетилену для фармацевтичного використання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ПРАТ "ФІТОФАРМ"</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Біоіберіка С.А.У.</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UA/15094/01/01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ХОНДРОЇТИН СУЛЬФАТ НАТРІЮ ВРХ ДЛЯ ОРАЛЬНИХ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порошок (субстанція) у пакетах подвійних поліетиленових для фармацевтичного використання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ПРАТ "ФІТОФАРМ"</w:t>
            </w:r>
            <w:r w:rsidRPr="00DC19A8">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БІОІБЕРІКА С.А.У. </w:t>
            </w:r>
            <w:r w:rsidRPr="00DC19A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sz w:val="16"/>
                <w:szCs w:val="16"/>
              </w:rPr>
            </w:pPr>
            <w:r w:rsidRPr="00DC19A8">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UA/16799/01/01</w:t>
            </w:r>
          </w:p>
        </w:tc>
      </w:tr>
      <w:tr w:rsidR="00A3183A" w:rsidRPr="00DA2E92" w:rsidTr="000E602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A3183A" w:rsidRPr="00DC19A8" w:rsidRDefault="00A3183A" w:rsidP="00A3183A">
            <w:pPr>
              <w:numPr>
                <w:ilvl w:val="0"/>
                <w:numId w:val="26"/>
              </w:numPr>
              <w:tabs>
                <w:tab w:val="left" w:pos="12600"/>
              </w:tabs>
              <w:jc w:val="center"/>
              <w:rPr>
                <w:rFonts w:ascii="Arial" w:hAnsi="Arial" w:cs="Arial"/>
                <w:b/>
                <w:sz w:val="16"/>
                <w:szCs w:val="16"/>
              </w:rPr>
            </w:pPr>
          </w:p>
        </w:tc>
        <w:tc>
          <w:tcPr>
            <w:tcW w:w="1243" w:type="dxa"/>
            <w:tcBorders>
              <w:top w:val="single" w:sz="4" w:space="0" w:color="auto"/>
              <w:left w:val="single" w:sz="4" w:space="0" w:color="000000"/>
              <w:bottom w:val="single" w:sz="4" w:space="0" w:color="auto"/>
              <w:right w:val="single" w:sz="4" w:space="0" w:color="auto"/>
            </w:tcBorders>
            <w:shd w:val="clear" w:color="auto" w:fill="FFFFFF"/>
          </w:tcPr>
          <w:p w:rsidR="00A3183A" w:rsidRPr="00DC19A8" w:rsidRDefault="00A3183A" w:rsidP="000E6026">
            <w:pPr>
              <w:pStyle w:val="110"/>
              <w:tabs>
                <w:tab w:val="left" w:pos="12600"/>
              </w:tabs>
              <w:rPr>
                <w:rFonts w:ascii="Arial" w:hAnsi="Arial" w:cs="Arial"/>
                <w:b/>
                <w:i/>
                <w:sz w:val="16"/>
                <w:szCs w:val="16"/>
              </w:rPr>
            </w:pPr>
            <w:r w:rsidRPr="00DC19A8">
              <w:rPr>
                <w:rFonts w:ascii="Arial" w:hAnsi="Arial" w:cs="Arial"/>
                <w:b/>
                <w:sz w:val="16"/>
                <w:szCs w:val="16"/>
              </w:rPr>
              <w:t>ЯРИНА®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rPr>
                <w:rFonts w:ascii="Arial" w:hAnsi="Arial" w:cs="Arial"/>
                <w:sz w:val="16"/>
                <w:szCs w:val="16"/>
              </w:rPr>
            </w:pPr>
            <w:r w:rsidRPr="00DC19A8">
              <w:rPr>
                <w:rFonts w:ascii="Arial" w:hAnsi="Arial" w:cs="Arial"/>
                <w:sz w:val="16"/>
                <w:szCs w:val="16"/>
              </w:rPr>
              <w:t>таблетки, вкриті оболонкою; по 21 таблетці у блістері з календарною шкалою; по 1 блістеру у паперовому мішечку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первинна та вторинна упаковка, дозвіл на випуск серії:</w:t>
            </w:r>
            <w:r w:rsidRPr="00DC19A8">
              <w:rPr>
                <w:rFonts w:ascii="Arial" w:hAnsi="Arial" w:cs="Arial"/>
                <w:sz w:val="16"/>
                <w:szCs w:val="16"/>
              </w:rPr>
              <w:br/>
              <w:t>Байєр АГ, Німеччина</w:t>
            </w:r>
            <w:r w:rsidRPr="00DC19A8">
              <w:rPr>
                <w:rFonts w:ascii="Arial" w:hAnsi="Arial" w:cs="Arial"/>
                <w:sz w:val="16"/>
                <w:szCs w:val="16"/>
              </w:rPr>
              <w:br/>
              <w:t>виробництво нерозфасованої продукції:</w:t>
            </w:r>
            <w:r w:rsidRPr="00DC19A8">
              <w:rPr>
                <w:rFonts w:ascii="Arial" w:hAnsi="Arial" w:cs="Arial"/>
                <w:sz w:val="16"/>
                <w:szCs w:val="16"/>
              </w:rPr>
              <w:br/>
              <w:t>Байєр Ваймар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sz w:val="16"/>
                <w:szCs w:val="16"/>
              </w:rPr>
              <w:t xml:space="preserve">внесення змін до реєстраційних матеріалів:  </w:t>
            </w:r>
            <w:r w:rsidRPr="00DC19A8">
              <w:rPr>
                <w:rFonts w:ascii="Arial" w:hAnsi="Arial" w:cs="Arial"/>
                <w:sz w:val="16"/>
                <w:szCs w:val="16"/>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а саме: зміна температури зберігання ЛЗ (затверджено: зберігати при температурі не вище 25°С у недоступному для дітей місці; запропоновано: зберігати при температурі не вище 30°С у недоступному для дітей місці). Введення змін протягом 3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DC19A8">
              <w:rPr>
                <w:rFonts w:ascii="Arial" w:hAnsi="Arial" w:cs="Arial"/>
                <w:sz w:val="16"/>
                <w:szCs w:val="16"/>
              </w:rPr>
              <w:br/>
              <w:t xml:space="preserve">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стосовно застосування лікарського засобу сумісно з препаратами, що містять глекапревір/пібрентасвір відповідно оновленої інформації з безпеки діючої речовини етинілестрадіол, та внесено уточнення до розділу "Основні фізико-хімічні властивості". А також зміна у специфікації ЛЗ за показником «Опис» (затверджено: таблетки, вкриті оболонкою, світло-жовтого кольору, округлої та двоопуклої форми, з одного боку тиснення «DO» у шестикутнику; запропоновано: таблетки, вкриті оболонкою, світло-жовтого кольору, округлої та двоопуклої форми, з одного боку позначені «DO» у шестикутнику). Введення змін протягом 3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стосовно застосування лікарського засобу сумісно з препаратами, що містять софосбувір/велпатасвір/воксилапревір відповідно оновленої інформації з безпеки діючої речовини етинілестрадіол. </w:t>
            </w:r>
            <w:r w:rsidRPr="00DC19A8">
              <w:rPr>
                <w:rFonts w:ascii="Arial" w:hAnsi="Arial" w:cs="Arial"/>
                <w:sz w:val="16"/>
                <w:szCs w:val="16"/>
              </w:rPr>
              <w:br/>
              <w:t>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b/>
                <w:i/>
                <w:sz w:val="16"/>
                <w:szCs w:val="16"/>
              </w:rPr>
            </w:pPr>
            <w:r w:rsidRPr="00DC19A8">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i/>
                <w:sz w:val="16"/>
                <w:szCs w:val="16"/>
                <w:lang w:val="ru-RU"/>
              </w:rPr>
            </w:pPr>
            <w:r w:rsidRPr="00DC19A8">
              <w:rPr>
                <w:rFonts w:ascii="Arial" w:hAnsi="Arial" w:cs="Arial"/>
                <w:i/>
                <w:sz w:val="16"/>
                <w:szCs w:val="16"/>
                <w:lang w:val="ru-RU"/>
              </w:rPr>
              <w:t>Не</w:t>
            </w:r>
          </w:p>
          <w:p w:rsidR="00A3183A" w:rsidRPr="00DC19A8" w:rsidRDefault="00A3183A" w:rsidP="000E6026">
            <w:pPr>
              <w:jc w:val="center"/>
              <w:rPr>
                <w:rFonts w:ascii="Arial" w:hAnsi="Arial" w:cs="Arial"/>
                <w:i/>
                <w:sz w:val="16"/>
                <w:szCs w:val="16"/>
              </w:rPr>
            </w:pPr>
            <w:r w:rsidRPr="00DC19A8">
              <w:rPr>
                <w:rFonts w:ascii="Arial" w:hAnsi="Arial" w:cs="Arial"/>
                <w:i/>
                <w:sz w:val="16"/>
                <w:szCs w:val="16"/>
              </w:rPr>
              <w:t>підлягає</w:t>
            </w:r>
          </w:p>
          <w:p w:rsidR="00A3183A" w:rsidRPr="00DC19A8" w:rsidRDefault="00A3183A" w:rsidP="000E6026">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3183A" w:rsidRPr="00DC19A8" w:rsidRDefault="00A3183A" w:rsidP="000E6026">
            <w:pPr>
              <w:pStyle w:val="110"/>
              <w:tabs>
                <w:tab w:val="left" w:pos="12600"/>
              </w:tabs>
              <w:jc w:val="center"/>
              <w:rPr>
                <w:rFonts w:ascii="Arial" w:hAnsi="Arial" w:cs="Arial"/>
                <w:sz w:val="16"/>
                <w:szCs w:val="16"/>
              </w:rPr>
            </w:pPr>
            <w:r w:rsidRPr="00DC19A8">
              <w:rPr>
                <w:rFonts w:ascii="Arial" w:hAnsi="Arial" w:cs="Arial"/>
                <w:sz w:val="16"/>
                <w:szCs w:val="16"/>
              </w:rPr>
              <w:t>UA/11479/01/01</w:t>
            </w:r>
          </w:p>
        </w:tc>
      </w:tr>
    </w:tbl>
    <w:p w:rsidR="00A3183A" w:rsidRPr="00DA2E92" w:rsidRDefault="00A3183A" w:rsidP="00A3183A">
      <w:pPr>
        <w:ind w:right="20"/>
        <w:rPr>
          <w:rFonts w:ascii="Arial" w:hAnsi="Arial" w:cs="Arial"/>
          <w:b/>
          <w:i/>
          <w:sz w:val="18"/>
          <w:szCs w:val="18"/>
        </w:rPr>
      </w:pPr>
    </w:p>
    <w:p w:rsidR="00A3183A" w:rsidRPr="00DA2E92" w:rsidRDefault="00A3183A" w:rsidP="00A3183A">
      <w:pPr>
        <w:ind w:right="20"/>
        <w:rPr>
          <w:rFonts w:ascii="Arial" w:hAnsi="Arial" w:cs="Arial"/>
          <w:b/>
          <w:i/>
          <w:sz w:val="18"/>
          <w:szCs w:val="18"/>
        </w:rPr>
      </w:pPr>
      <w:r w:rsidRPr="00DA2E92">
        <w:rPr>
          <w:rFonts w:ascii="Arial" w:hAnsi="Arial" w:cs="Arial"/>
          <w:b/>
          <w:i/>
          <w:sz w:val="18"/>
          <w:szCs w:val="18"/>
        </w:rPr>
        <w:t>*у разі внесення змін до інструкції про медичне застосування</w:t>
      </w:r>
    </w:p>
    <w:p w:rsidR="00A3183A" w:rsidRPr="00DA2E92" w:rsidRDefault="00A3183A" w:rsidP="00A3183A">
      <w:pPr>
        <w:ind w:right="20"/>
        <w:rPr>
          <w:rFonts w:ascii="Arial" w:hAnsi="Arial" w:cs="Arial"/>
          <w:b/>
          <w:i/>
          <w:sz w:val="18"/>
          <w:szCs w:val="18"/>
        </w:rPr>
      </w:pPr>
    </w:p>
    <w:tbl>
      <w:tblPr>
        <w:tblW w:w="0" w:type="auto"/>
        <w:tblLook w:val="04A0" w:firstRow="1" w:lastRow="0" w:firstColumn="1" w:lastColumn="0" w:noHBand="0" w:noVBand="1"/>
      </w:tblPr>
      <w:tblGrid>
        <w:gridCol w:w="7421"/>
        <w:gridCol w:w="7422"/>
      </w:tblGrid>
      <w:tr w:rsidR="00A3183A" w:rsidRPr="00DA2E92" w:rsidTr="000E6026">
        <w:tc>
          <w:tcPr>
            <w:tcW w:w="7421" w:type="dxa"/>
            <w:hideMark/>
          </w:tcPr>
          <w:p w:rsidR="00A3183A" w:rsidRPr="00EC143A" w:rsidRDefault="00A3183A" w:rsidP="000E6026">
            <w:pPr>
              <w:rPr>
                <w:rStyle w:val="cs95e872d03"/>
                <w:sz w:val="28"/>
                <w:szCs w:val="28"/>
              </w:rPr>
            </w:pPr>
            <w:r w:rsidRPr="00EC143A">
              <w:rPr>
                <w:rStyle w:val="cs7a65ad241"/>
                <w:sz w:val="28"/>
                <w:szCs w:val="28"/>
              </w:rPr>
              <w:t xml:space="preserve">Начальник </w:t>
            </w:r>
          </w:p>
          <w:p w:rsidR="00A3183A" w:rsidRPr="00EC143A" w:rsidRDefault="00A3183A" w:rsidP="000E6026">
            <w:pPr>
              <w:ind w:right="20"/>
              <w:rPr>
                <w:rStyle w:val="cs7864ebcf1"/>
                <w:b w:val="0"/>
                <w:color w:val="auto"/>
                <w:sz w:val="28"/>
                <w:szCs w:val="28"/>
              </w:rPr>
            </w:pPr>
            <w:r w:rsidRPr="00EC143A">
              <w:rPr>
                <w:rStyle w:val="cs7a65ad241"/>
                <w:sz w:val="28"/>
                <w:szCs w:val="28"/>
              </w:rPr>
              <w:t>Фармацевтичного управління</w:t>
            </w:r>
          </w:p>
        </w:tc>
        <w:tc>
          <w:tcPr>
            <w:tcW w:w="7422" w:type="dxa"/>
          </w:tcPr>
          <w:p w:rsidR="00A3183A" w:rsidRPr="00EC143A" w:rsidRDefault="00A3183A" w:rsidP="000E6026">
            <w:pPr>
              <w:pStyle w:val="cs95e872d0"/>
              <w:rPr>
                <w:rStyle w:val="cs7864ebcf1"/>
                <w:color w:val="auto"/>
                <w:sz w:val="28"/>
                <w:szCs w:val="28"/>
              </w:rPr>
            </w:pPr>
          </w:p>
          <w:p w:rsidR="00A3183A" w:rsidRPr="00EC143A" w:rsidRDefault="00A3183A" w:rsidP="000E6026">
            <w:pPr>
              <w:pStyle w:val="cs95e872d0"/>
              <w:jc w:val="right"/>
              <w:rPr>
                <w:rStyle w:val="cs7864ebcf1"/>
                <w:color w:val="auto"/>
                <w:sz w:val="28"/>
                <w:szCs w:val="28"/>
              </w:rPr>
            </w:pPr>
            <w:r w:rsidRPr="00EC143A">
              <w:rPr>
                <w:rStyle w:val="cs7a65ad241"/>
                <w:sz w:val="28"/>
                <w:szCs w:val="28"/>
              </w:rPr>
              <w:t>Тарас ЛЯСКОВСЬКИЙ</w:t>
            </w:r>
          </w:p>
        </w:tc>
      </w:tr>
      <w:tr w:rsidR="00A3183A" w:rsidRPr="00DA2E92" w:rsidTr="000E6026">
        <w:tc>
          <w:tcPr>
            <w:tcW w:w="7421" w:type="dxa"/>
          </w:tcPr>
          <w:p w:rsidR="00A3183A" w:rsidRPr="00DA2E92" w:rsidRDefault="00A3183A" w:rsidP="000E6026">
            <w:pPr>
              <w:ind w:right="20"/>
              <w:rPr>
                <w:rStyle w:val="cs7864ebcf1"/>
                <w:rFonts w:ascii="Arial" w:hAnsi="Arial" w:cs="Arial"/>
                <w:b w:val="0"/>
                <w:color w:val="auto"/>
                <w:sz w:val="28"/>
                <w:szCs w:val="28"/>
              </w:rPr>
            </w:pPr>
          </w:p>
        </w:tc>
        <w:tc>
          <w:tcPr>
            <w:tcW w:w="7422" w:type="dxa"/>
          </w:tcPr>
          <w:p w:rsidR="00A3183A" w:rsidRPr="00DA2E92" w:rsidRDefault="00A3183A" w:rsidP="000E6026">
            <w:pPr>
              <w:pStyle w:val="cs95e872d0"/>
              <w:jc w:val="right"/>
              <w:rPr>
                <w:rStyle w:val="cs7864ebcf1"/>
                <w:rFonts w:ascii="Arial" w:hAnsi="Arial" w:cs="Arial"/>
                <w:color w:val="auto"/>
                <w:sz w:val="28"/>
                <w:szCs w:val="28"/>
              </w:rPr>
            </w:pPr>
          </w:p>
        </w:tc>
      </w:tr>
    </w:tbl>
    <w:p w:rsidR="00A3183A" w:rsidRDefault="00A3183A" w:rsidP="00A3183A">
      <w:pPr>
        <w:pStyle w:val="31"/>
        <w:spacing w:after="0"/>
        <w:ind w:left="0"/>
        <w:rPr>
          <w:b/>
          <w:sz w:val="28"/>
          <w:szCs w:val="28"/>
          <w:lang w:val="uk-UA"/>
        </w:rPr>
      </w:pPr>
    </w:p>
    <w:tbl>
      <w:tblPr>
        <w:tblW w:w="3828" w:type="dxa"/>
        <w:tblInd w:w="11448" w:type="dxa"/>
        <w:tblLayout w:type="fixed"/>
        <w:tblLook w:val="0000" w:firstRow="0" w:lastRow="0" w:firstColumn="0" w:lastColumn="0" w:noHBand="0" w:noVBand="0"/>
      </w:tblPr>
      <w:tblGrid>
        <w:gridCol w:w="3828"/>
      </w:tblGrid>
      <w:tr w:rsidR="00A3183A" w:rsidRPr="003517C3" w:rsidTr="000E6026">
        <w:tc>
          <w:tcPr>
            <w:tcW w:w="3828" w:type="dxa"/>
          </w:tcPr>
          <w:p w:rsidR="00A3183A" w:rsidRPr="00113D8A" w:rsidRDefault="00A3183A" w:rsidP="000E6026">
            <w:pPr>
              <w:pStyle w:val="4"/>
              <w:tabs>
                <w:tab w:val="left" w:pos="12600"/>
              </w:tabs>
              <w:jc w:val="both"/>
              <w:rPr>
                <w:sz w:val="18"/>
                <w:szCs w:val="18"/>
              </w:rPr>
            </w:pPr>
            <w:r w:rsidRPr="00113D8A">
              <w:rPr>
                <w:sz w:val="18"/>
                <w:szCs w:val="18"/>
              </w:rPr>
              <w:t xml:space="preserve">Додаток </w:t>
            </w:r>
            <w:r>
              <w:rPr>
                <w:sz w:val="18"/>
                <w:szCs w:val="18"/>
              </w:rPr>
              <w:t>4</w:t>
            </w:r>
          </w:p>
          <w:p w:rsidR="00A3183A" w:rsidRPr="00113D8A" w:rsidRDefault="00A3183A" w:rsidP="000E6026">
            <w:pPr>
              <w:pStyle w:val="4"/>
              <w:tabs>
                <w:tab w:val="left" w:pos="12600"/>
              </w:tabs>
              <w:jc w:val="both"/>
              <w:rPr>
                <w:sz w:val="18"/>
                <w:szCs w:val="18"/>
              </w:rPr>
            </w:pPr>
            <w:r w:rsidRPr="00113D8A">
              <w:rPr>
                <w:sz w:val="18"/>
                <w:szCs w:val="18"/>
              </w:rPr>
              <w:t>до наказу Міністерства охорони</w:t>
            </w:r>
          </w:p>
          <w:p w:rsidR="00A3183A" w:rsidRPr="00113D8A" w:rsidRDefault="00A3183A" w:rsidP="000E6026">
            <w:pPr>
              <w:pStyle w:val="4"/>
              <w:tabs>
                <w:tab w:val="left" w:pos="12600"/>
              </w:tabs>
              <w:jc w:val="both"/>
              <w:rPr>
                <w:sz w:val="18"/>
                <w:szCs w:val="18"/>
              </w:rPr>
            </w:pPr>
            <w:r w:rsidRPr="00113D8A">
              <w:rPr>
                <w:sz w:val="18"/>
                <w:szCs w:val="18"/>
              </w:rPr>
              <w:t>здоров’я України «</w:t>
            </w:r>
            <w:r w:rsidRPr="00AC2840">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113D8A">
              <w:rPr>
                <w:sz w:val="18"/>
                <w:szCs w:val="18"/>
              </w:rPr>
              <w:t>»</w:t>
            </w:r>
          </w:p>
          <w:p w:rsidR="00A3183A" w:rsidRPr="006758CA" w:rsidRDefault="00A3183A" w:rsidP="000E6026">
            <w:pPr>
              <w:tabs>
                <w:tab w:val="left" w:pos="12600"/>
              </w:tabs>
              <w:jc w:val="both"/>
              <w:rPr>
                <w:b/>
                <w:bCs/>
                <w:iCs/>
                <w:sz w:val="18"/>
                <w:szCs w:val="18"/>
                <w:u w:val="single"/>
              </w:rPr>
            </w:pPr>
            <w:r w:rsidRPr="006758CA">
              <w:rPr>
                <w:b/>
                <w:bCs/>
                <w:iCs/>
                <w:sz w:val="18"/>
                <w:szCs w:val="18"/>
                <w:u w:val="single"/>
              </w:rPr>
              <w:t>від 21 червня 2023 року № 1134</w:t>
            </w:r>
          </w:p>
          <w:p w:rsidR="00A3183A" w:rsidRPr="005F3D2D" w:rsidRDefault="00A3183A" w:rsidP="000E6026">
            <w:pPr>
              <w:tabs>
                <w:tab w:val="left" w:pos="12600"/>
              </w:tabs>
              <w:jc w:val="both"/>
              <w:rPr>
                <w:rFonts w:ascii="Arial" w:hAnsi="Arial" w:cs="Arial"/>
                <w:b/>
                <w:sz w:val="18"/>
                <w:szCs w:val="18"/>
              </w:rPr>
            </w:pPr>
          </w:p>
        </w:tc>
      </w:tr>
    </w:tbl>
    <w:p w:rsidR="00A3183A" w:rsidRPr="003517C3" w:rsidRDefault="00A3183A" w:rsidP="00A3183A">
      <w:pPr>
        <w:tabs>
          <w:tab w:val="left" w:pos="12600"/>
        </w:tabs>
        <w:rPr>
          <w:rFonts w:ascii="Arial" w:hAnsi="Arial" w:cs="Arial"/>
          <w:sz w:val="18"/>
          <w:szCs w:val="18"/>
        </w:rPr>
      </w:pPr>
    </w:p>
    <w:p w:rsidR="00A3183A" w:rsidRPr="00113D8A" w:rsidRDefault="00A3183A" w:rsidP="00A3183A">
      <w:pPr>
        <w:jc w:val="center"/>
        <w:rPr>
          <w:b/>
          <w:sz w:val="28"/>
          <w:szCs w:val="28"/>
        </w:rPr>
      </w:pPr>
      <w:r w:rsidRPr="00113D8A">
        <w:rPr>
          <w:b/>
          <w:sz w:val="28"/>
          <w:szCs w:val="28"/>
        </w:rPr>
        <w:t>ПЕРЕЛІК</w:t>
      </w:r>
    </w:p>
    <w:p w:rsidR="00A3183A" w:rsidRPr="00113D8A" w:rsidRDefault="00A3183A" w:rsidP="00A3183A">
      <w:pPr>
        <w:jc w:val="center"/>
        <w:rPr>
          <w:b/>
          <w:sz w:val="28"/>
          <w:szCs w:val="28"/>
        </w:rPr>
      </w:pPr>
      <w:r w:rsidRPr="00113D8A">
        <w:rPr>
          <w:b/>
          <w:sz w:val="28"/>
          <w:szCs w:val="28"/>
        </w:rPr>
        <w:t>ЛІКАРСЬКИХ ЗАСОБІВ, ЯКИМ ВІДМОВЛЕНО В ДЕРЖАВНІЙ РЕЄСТРАЦІЇ, ПЕРЕРЕЄСТРАЦІЇ ТА ВНЕСЕНН</w:t>
      </w:r>
      <w:r>
        <w:rPr>
          <w:b/>
          <w:sz w:val="28"/>
          <w:szCs w:val="28"/>
        </w:rPr>
        <w:t>І</w:t>
      </w:r>
      <w:r w:rsidRPr="00113D8A">
        <w:rPr>
          <w:b/>
          <w:sz w:val="28"/>
          <w:szCs w:val="28"/>
        </w:rPr>
        <w:t xml:space="preserve"> ЗМІН ДО РЕЄСТРАЦІЙНИХ МАТЕРІАЛІВ</w:t>
      </w:r>
    </w:p>
    <w:p w:rsidR="00A3183A" w:rsidRPr="00280BFD" w:rsidRDefault="00A3183A" w:rsidP="00A3183A">
      <w:pPr>
        <w:jc w:val="center"/>
        <w:rPr>
          <w:rFonts w:ascii="Arial" w:hAnsi="Arial" w:cs="Arial"/>
        </w:rPr>
      </w:pPr>
    </w:p>
    <w:tbl>
      <w:tblPr>
        <w:tblW w:w="15669"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543"/>
        <w:gridCol w:w="1843"/>
        <w:gridCol w:w="1105"/>
        <w:gridCol w:w="851"/>
        <w:gridCol w:w="1275"/>
        <w:gridCol w:w="1134"/>
        <w:gridCol w:w="1701"/>
        <w:gridCol w:w="5670"/>
      </w:tblGrid>
      <w:tr w:rsidR="00A3183A" w:rsidRPr="007B40DE" w:rsidTr="000E6026">
        <w:tc>
          <w:tcPr>
            <w:tcW w:w="547" w:type="dxa"/>
            <w:tcBorders>
              <w:top w:val="single" w:sz="4" w:space="0" w:color="auto"/>
              <w:left w:val="single" w:sz="4" w:space="0" w:color="auto"/>
              <w:bottom w:val="single" w:sz="4" w:space="0" w:color="auto"/>
              <w:right w:val="single" w:sz="4" w:space="0" w:color="auto"/>
            </w:tcBorders>
            <w:shd w:val="pct10" w:color="auto" w:fill="auto"/>
          </w:tcPr>
          <w:p w:rsidR="00A3183A" w:rsidRPr="003A074D" w:rsidRDefault="00A3183A" w:rsidP="000E6026">
            <w:pPr>
              <w:spacing w:line="276" w:lineRule="auto"/>
              <w:jc w:val="center"/>
              <w:rPr>
                <w:rFonts w:ascii="Arial" w:hAnsi="Arial" w:cs="Arial"/>
                <w:b/>
                <w:i/>
                <w:sz w:val="16"/>
                <w:szCs w:val="16"/>
                <w:lang w:eastAsia="en-US"/>
              </w:rPr>
            </w:pPr>
            <w:r w:rsidRPr="003A074D">
              <w:rPr>
                <w:rFonts w:ascii="Arial" w:hAnsi="Arial" w:cs="Arial"/>
                <w:b/>
                <w:i/>
                <w:sz w:val="16"/>
                <w:szCs w:val="16"/>
                <w:lang w:eastAsia="en-US"/>
              </w:rPr>
              <w:t>№ п/п</w:t>
            </w:r>
          </w:p>
        </w:tc>
        <w:tc>
          <w:tcPr>
            <w:tcW w:w="1543" w:type="dxa"/>
            <w:tcBorders>
              <w:top w:val="single" w:sz="4" w:space="0" w:color="auto"/>
              <w:left w:val="single" w:sz="4" w:space="0" w:color="auto"/>
              <w:bottom w:val="single" w:sz="4" w:space="0" w:color="auto"/>
              <w:right w:val="single" w:sz="6" w:space="0" w:color="auto"/>
            </w:tcBorders>
            <w:shd w:val="pct10" w:color="auto" w:fill="auto"/>
          </w:tcPr>
          <w:p w:rsidR="00A3183A" w:rsidRPr="003A074D" w:rsidRDefault="00A3183A" w:rsidP="000E6026">
            <w:pPr>
              <w:spacing w:line="276" w:lineRule="auto"/>
              <w:jc w:val="center"/>
              <w:rPr>
                <w:rFonts w:ascii="Arial" w:hAnsi="Arial" w:cs="Arial"/>
                <w:b/>
                <w:i/>
                <w:sz w:val="16"/>
                <w:szCs w:val="16"/>
                <w:lang w:eastAsia="en-US"/>
              </w:rPr>
            </w:pPr>
            <w:r w:rsidRPr="003A074D">
              <w:rPr>
                <w:rFonts w:ascii="Arial" w:hAnsi="Arial" w:cs="Arial"/>
                <w:b/>
                <w:i/>
                <w:sz w:val="16"/>
                <w:szCs w:val="16"/>
                <w:lang w:eastAsia="en-US"/>
              </w:rPr>
              <w:t>Назва лікарського засобу</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A3183A" w:rsidRPr="003A074D" w:rsidRDefault="00A3183A" w:rsidP="000E6026">
            <w:pPr>
              <w:spacing w:line="276" w:lineRule="auto"/>
              <w:jc w:val="center"/>
              <w:rPr>
                <w:rFonts w:ascii="Arial" w:hAnsi="Arial" w:cs="Arial"/>
                <w:b/>
                <w:i/>
                <w:sz w:val="16"/>
                <w:szCs w:val="16"/>
                <w:lang w:eastAsia="en-US"/>
              </w:rPr>
            </w:pPr>
            <w:r w:rsidRPr="003A074D">
              <w:rPr>
                <w:rFonts w:ascii="Arial" w:hAnsi="Arial" w:cs="Arial"/>
                <w:b/>
                <w:i/>
                <w:sz w:val="16"/>
                <w:szCs w:val="16"/>
                <w:lang w:eastAsia="en-US"/>
              </w:rPr>
              <w:t>Форма випуску</w:t>
            </w:r>
          </w:p>
        </w:tc>
        <w:tc>
          <w:tcPr>
            <w:tcW w:w="1105" w:type="dxa"/>
            <w:tcBorders>
              <w:top w:val="single" w:sz="4" w:space="0" w:color="auto"/>
              <w:left w:val="single" w:sz="6" w:space="0" w:color="auto"/>
              <w:bottom w:val="single" w:sz="4" w:space="0" w:color="auto"/>
              <w:right w:val="single" w:sz="6" w:space="0" w:color="auto"/>
            </w:tcBorders>
            <w:shd w:val="pct10" w:color="auto" w:fill="auto"/>
          </w:tcPr>
          <w:p w:rsidR="00A3183A" w:rsidRPr="003A074D" w:rsidRDefault="00A3183A" w:rsidP="000E6026">
            <w:pPr>
              <w:spacing w:line="276" w:lineRule="auto"/>
              <w:jc w:val="center"/>
              <w:rPr>
                <w:rFonts w:ascii="Arial" w:hAnsi="Arial" w:cs="Arial"/>
                <w:b/>
                <w:i/>
                <w:sz w:val="16"/>
                <w:szCs w:val="16"/>
                <w:lang w:eastAsia="en-US"/>
              </w:rPr>
            </w:pPr>
            <w:r w:rsidRPr="003A074D">
              <w:rPr>
                <w:rFonts w:ascii="Arial" w:hAnsi="Arial" w:cs="Arial"/>
                <w:b/>
                <w:i/>
                <w:sz w:val="16"/>
                <w:szCs w:val="16"/>
                <w:lang w:eastAsia="en-US"/>
              </w:rPr>
              <w:t>Заявник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A3183A" w:rsidRPr="003A074D" w:rsidRDefault="00A3183A" w:rsidP="000E6026">
            <w:pPr>
              <w:spacing w:line="276" w:lineRule="auto"/>
              <w:jc w:val="center"/>
              <w:rPr>
                <w:rFonts w:ascii="Arial" w:hAnsi="Arial" w:cs="Arial"/>
                <w:b/>
                <w:i/>
                <w:sz w:val="16"/>
                <w:szCs w:val="16"/>
                <w:lang w:eastAsia="en-US"/>
              </w:rPr>
            </w:pPr>
            <w:r w:rsidRPr="003A074D">
              <w:rPr>
                <w:rFonts w:ascii="Arial" w:hAnsi="Arial" w:cs="Arial"/>
                <w:b/>
                <w:i/>
                <w:sz w:val="16"/>
                <w:szCs w:val="16"/>
                <w:lang w:eastAsia="en-US"/>
              </w:rPr>
              <w:t>Країна</w:t>
            </w:r>
          </w:p>
        </w:tc>
        <w:tc>
          <w:tcPr>
            <w:tcW w:w="1275" w:type="dxa"/>
            <w:tcBorders>
              <w:top w:val="single" w:sz="4" w:space="0" w:color="auto"/>
              <w:left w:val="single" w:sz="6" w:space="0" w:color="auto"/>
              <w:bottom w:val="single" w:sz="4" w:space="0" w:color="auto"/>
              <w:right w:val="single" w:sz="6" w:space="0" w:color="auto"/>
            </w:tcBorders>
            <w:shd w:val="pct10" w:color="auto" w:fill="auto"/>
          </w:tcPr>
          <w:p w:rsidR="00A3183A" w:rsidRPr="003A074D" w:rsidRDefault="00A3183A" w:rsidP="000E6026">
            <w:pPr>
              <w:spacing w:line="276" w:lineRule="auto"/>
              <w:jc w:val="center"/>
              <w:rPr>
                <w:rFonts w:ascii="Arial" w:hAnsi="Arial" w:cs="Arial"/>
                <w:b/>
                <w:i/>
                <w:sz w:val="16"/>
                <w:szCs w:val="16"/>
                <w:lang w:eastAsia="en-US"/>
              </w:rPr>
            </w:pPr>
            <w:r w:rsidRPr="003A074D">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A3183A" w:rsidRPr="003A074D" w:rsidRDefault="00A3183A" w:rsidP="000E6026">
            <w:pPr>
              <w:spacing w:line="276" w:lineRule="auto"/>
              <w:jc w:val="center"/>
              <w:rPr>
                <w:rFonts w:ascii="Arial" w:hAnsi="Arial" w:cs="Arial"/>
                <w:b/>
                <w:i/>
                <w:sz w:val="16"/>
                <w:szCs w:val="16"/>
                <w:lang w:eastAsia="en-US"/>
              </w:rPr>
            </w:pPr>
            <w:r w:rsidRPr="003A074D">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A3183A" w:rsidRPr="003A074D" w:rsidRDefault="00A3183A" w:rsidP="000E6026">
            <w:pPr>
              <w:jc w:val="center"/>
              <w:rPr>
                <w:rFonts w:ascii="Arial" w:hAnsi="Arial" w:cs="Arial"/>
                <w:b/>
                <w:i/>
                <w:sz w:val="16"/>
                <w:szCs w:val="16"/>
                <w:lang w:eastAsia="en-US"/>
              </w:rPr>
            </w:pPr>
            <w:r w:rsidRPr="003A074D">
              <w:rPr>
                <w:rFonts w:ascii="Arial" w:hAnsi="Arial" w:cs="Arial"/>
                <w:b/>
                <w:i/>
                <w:sz w:val="16"/>
                <w:szCs w:val="16"/>
                <w:lang w:eastAsia="en-US"/>
              </w:rPr>
              <w:t>Підстава</w:t>
            </w:r>
          </w:p>
        </w:tc>
        <w:tc>
          <w:tcPr>
            <w:tcW w:w="5670" w:type="dxa"/>
            <w:tcBorders>
              <w:top w:val="single" w:sz="4" w:space="0" w:color="auto"/>
              <w:left w:val="single" w:sz="6" w:space="0" w:color="auto"/>
              <w:bottom w:val="single" w:sz="4" w:space="0" w:color="auto"/>
              <w:right w:val="single" w:sz="6" w:space="0" w:color="auto"/>
            </w:tcBorders>
            <w:shd w:val="pct10" w:color="auto" w:fill="auto"/>
          </w:tcPr>
          <w:p w:rsidR="00A3183A" w:rsidRPr="003A074D" w:rsidRDefault="00A3183A" w:rsidP="000E6026">
            <w:pPr>
              <w:jc w:val="center"/>
              <w:rPr>
                <w:rFonts w:ascii="Arial" w:hAnsi="Arial" w:cs="Arial"/>
                <w:b/>
                <w:i/>
                <w:sz w:val="16"/>
                <w:szCs w:val="16"/>
                <w:lang w:eastAsia="en-US"/>
              </w:rPr>
            </w:pPr>
            <w:r w:rsidRPr="003A074D">
              <w:rPr>
                <w:rFonts w:ascii="Arial" w:hAnsi="Arial" w:cs="Arial"/>
                <w:b/>
                <w:i/>
                <w:sz w:val="16"/>
                <w:szCs w:val="16"/>
                <w:lang w:eastAsia="en-US"/>
              </w:rPr>
              <w:t>Процедура</w:t>
            </w:r>
          </w:p>
        </w:tc>
      </w:tr>
      <w:tr w:rsidR="00A3183A" w:rsidRPr="00484DC4" w:rsidTr="000E6026">
        <w:trPr>
          <w:trHeight w:val="557"/>
        </w:trPr>
        <w:tc>
          <w:tcPr>
            <w:tcW w:w="547" w:type="dxa"/>
            <w:tcBorders>
              <w:top w:val="single" w:sz="4" w:space="0" w:color="auto"/>
              <w:left w:val="single" w:sz="4" w:space="0" w:color="auto"/>
              <w:bottom w:val="single" w:sz="4" w:space="0" w:color="auto"/>
              <w:right w:val="single" w:sz="4" w:space="0" w:color="auto"/>
            </w:tcBorders>
          </w:tcPr>
          <w:p w:rsidR="00A3183A" w:rsidRPr="003A074D" w:rsidRDefault="00A3183A" w:rsidP="00A3183A">
            <w:pPr>
              <w:numPr>
                <w:ilvl w:val="0"/>
                <w:numId w:val="6"/>
              </w:numPr>
              <w:spacing w:line="276" w:lineRule="auto"/>
              <w:rPr>
                <w:rFonts w:ascii="Arial" w:hAnsi="Arial" w:cs="Arial"/>
                <w:b/>
                <w:sz w:val="16"/>
                <w:szCs w:val="16"/>
                <w:lang w:eastAsia="en-US"/>
              </w:rPr>
            </w:pPr>
          </w:p>
        </w:tc>
        <w:tc>
          <w:tcPr>
            <w:tcW w:w="1543" w:type="dxa"/>
            <w:tcBorders>
              <w:top w:val="single" w:sz="4" w:space="0" w:color="auto"/>
              <w:left w:val="single" w:sz="4" w:space="0" w:color="auto"/>
              <w:bottom w:val="single" w:sz="4" w:space="0" w:color="auto"/>
              <w:right w:val="single" w:sz="4" w:space="0" w:color="auto"/>
            </w:tcBorders>
          </w:tcPr>
          <w:p w:rsidR="00A3183A" w:rsidRPr="003A074D" w:rsidRDefault="00A3183A" w:rsidP="000E6026">
            <w:pPr>
              <w:rPr>
                <w:rFonts w:ascii="Arial" w:hAnsi="Arial" w:cs="Arial"/>
                <w:b/>
                <w:sz w:val="16"/>
                <w:szCs w:val="16"/>
              </w:rPr>
            </w:pPr>
            <w:r w:rsidRPr="003A074D">
              <w:rPr>
                <w:rFonts w:ascii="Arial" w:hAnsi="Arial" w:cs="Arial"/>
                <w:b/>
                <w:sz w:val="16"/>
                <w:szCs w:val="16"/>
              </w:rPr>
              <w:t xml:space="preserve">ГУНА - МАТРІКС </w:t>
            </w:r>
          </w:p>
        </w:tc>
        <w:tc>
          <w:tcPr>
            <w:tcW w:w="1843" w:type="dxa"/>
            <w:tcBorders>
              <w:top w:val="single" w:sz="4" w:space="0" w:color="auto"/>
              <w:left w:val="single" w:sz="4" w:space="0" w:color="auto"/>
              <w:bottom w:val="single" w:sz="4" w:space="0" w:color="auto"/>
              <w:right w:val="single" w:sz="4" w:space="0" w:color="auto"/>
            </w:tcBorders>
          </w:tcPr>
          <w:p w:rsidR="00A3183A" w:rsidRPr="003A074D" w:rsidRDefault="00A3183A" w:rsidP="000E6026">
            <w:pPr>
              <w:rPr>
                <w:rFonts w:ascii="Arial" w:hAnsi="Arial" w:cs="Arial"/>
                <w:sz w:val="16"/>
                <w:szCs w:val="16"/>
              </w:rPr>
            </w:pPr>
            <w:r w:rsidRPr="003A074D">
              <w:rPr>
                <w:rFonts w:ascii="Arial" w:hAnsi="Arial" w:cs="Arial"/>
                <w:sz w:val="16"/>
                <w:szCs w:val="16"/>
              </w:rPr>
              <w:t>краплі оральні, по 30 мл у флаконі-крапельниці; по 1 флакону в картонній коробці</w:t>
            </w:r>
          </w:p>
          <w:p w:rsidR="00A3183A" w:rsidRPr="003A074D" w:rsidRDefault="00A3183A" w:rsidP="000E6026">
            <w:pPr>
              <w:jc w:val="both"/>
              <w:rPr>
                <w:rFonts w:ascii="Arial" w:hAnsi="Arial" w:cs="Arial"/>
                <w:sz w:val="16"/>
                <w:szCs w:val="16"/>
              </w:rPr>
            </w:pPr>
          </w:p>
        </w:tc>
        <w:tc>
          <w:tcPr>
            <w:tcW w:w="1105" w:type="dxa"/>
            <w:tcBorders>
              <w:top w:val="single" w:sz="4" w:space="0" w:color="auto"/>
              <w:left w:val="single" w:sz="4" w:space="0" w:color="auto"/>
              <w:bottom w:val="single" w:sz="4" w:space="0" w:color="auto"/>
              <w:right w:val="single" w:sz="4" w:space="0" w:color="auto"/>
            </w:tcBorders>
          </w:tcPr>
          <w:p w:rsidR="00A3183A" w:rsidRPr="003A074D" w:rsidRDefault="00A3183A" w:rsidP="000E6026">
            <w:pPr>
              <w:jc w:val="center"/>
              <w:rPr>
                <w:rFonts w:ascii="Arial" w:hAnsi="Arial" w:cs="Arial"/>
                <w:sz w:val="16"/>
                <w:szCs w:val="16"/>
              </w:rPr>
            </w:pPr>
            <w:r w:rsidRPr="003A074D">
              <w:rPr>
                <w:rFonts w:ascii="Arial" w:hAnsi="Arial" w:cs="Arial"/>
                <w:sz w:val="16"/>
                <w:szCs w:val="16"/>
              </w:rPr>
              <w:t>Гуна С.п.а.</w:t>
            </w:r>
          </w:p>
          <w:p w:rsidR="00A3183A" w:rsidRPr="003A074D" w:rsidRDefault="00A3183A" w:rsidP="000E6026">
            <w:pPr>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A3183A" w:rsidRPr="003A074D" w:rsidRDefault="00A3183A" w:rsidP="000E6026">
            <w:pPr>
              <w:jc w:val="center"/>
              <w:rPr>
                <w:rFonts w:ascii="Arial" w:hAnsi="Arial" w:cs="Arial"/>
                <w:sz w:val="16"/>
                <w:szCs w:val="16"/>
              </w:rPr>
            </w:pPr>
            <w:r w:rsidRPr="003A074D">
              <w:rPr>
                <w:rFonts w:ascii="Arial" w:hAnsi="Arial" w:cs="Arial"/>
                <w:sz w:val="16"/>
                <w:szCs w:val="16"/>
              </w:rPr>
              <w:t>Італiя</w:t>
            </w:r>
          </w:p>
        </w:tc>
        <w:tc>
          <w:tcPr>
            <w:tcW w:w="1275" w:type="dxa"/>
            <w:tcBorders>
              <w:top w:val="single" w:sz="4" w:space="0" w:color="auto"/>
              <w:left w:val="single" w:sz="4" w:space="0" w:color="auto"/>
              <w:bottom w:val="single" w:sz="4" w:space="0" w:color="auto"/>
              <w:right w:val="single" w:sz="4" w:space="0" w:color="auto"/>
            </w:tcBorders>
          </w:tcPr>
          <w:p w:rsidR="00A3183A" w:rsidRPr="003A074D" w:rsidRDefault="00A3183A" w:rsidP="000E6026">
            <w:pPr>
              <w:pStyle w:val="136"/>
              <w:ind w:firstLine="0"/>
              <w:jc w:val="center"/>
              <w:rPr>
                <w:rFonts w:cs="Arial"/>
                <w:b w:val="0"/>
                <w:iCs/>
                <w:sz w:val="16"/>
                <w:szCs w:val="16"/>
              </w:rPr>
            </w:pPr>
            <w:r w:rsidRPr="003A074D">
              <w:rPr>
                <w:rFonts w:cs="Arial"/>
                <w:b w:val="0"/>
                <w:sz w:val="16"/>
                <w:szCs w:val="16"/>
              </w:rPr>
              <w:t>Гуна С.п.а.</w:t>
            </w:r>
          </w:p>
        </w:tc>
        <w:tc>
          <w:tcPr>
            <w:tcW w:w="1134" w:type="dxa"/>
            <w:tcBorders>
              <w:top w:val="single" w:sz="4" w:space="0" w:color="auto"/>
              <w:left w:val="single" w:sz="4" w:space="0" w:color="auto"/>
              <w:bottom w:val="single" w:sz="4" w:space="0" w:color="auto"/>
              <w:right w:val="single" w:sz="4" w:space="0" w:color="auto"/>
            </w:tcBorders>
          </w:tcPr>
          <w:p w:rsidR="00A3183A" w:rsidRPr="003A074D" w:rsidRDefault="00A3183A" w:rsidP="000E6026">
            <w:pPr>
              <w:pStyle w:val="ab"/>
              <w:spacing w:after="0"/>
              <w:ind w:left="0"/>
              <w:jc w:val="center"/>
              <w:rPr>
                <w:rFonts w:ascii="Arial" w:hAnsi="Arial" w:cs="Arial"/>
                <w:sz w:val="16"/>
                <w:szCs w:val="16"/>
              </w:rPr>
            </w:pPr>
            <w:r w:rsidRPr="003A074D">
              <w:rPr>
                <w:rFonts w:ascii="Arial" w:hAnsi="Arial" w:cs="Arial"/>
                <w:sz w:val="16"/>
                <w:szCs w:val="16"/>
              </w:rPr>
              <w:t>Італiя</w:t>
            </w:r>
          </w:p>
        </w:tc>
        <w:tc>
          <w:tcPr>
            <w:tcW w:w="1701" w:type="dxa"/>
            <w:tcBorders>
              <w:top w:val="single" w:sz="4" w:space="0" w:color="auto"/>
              <w:left w:val="single" w:sz="4" w:space="0" w:color="auto"/>
              <w:bottom w:val="single" w:sz="4" w:space="0" w:color="auto"/>
              <w:right w:val="single" w:sz="4" w:space="0" w:color="auto"/>
            </w:tcBorders>
          </w:tcPr>
          <w:p w:rsidR="00A3183A" w:rsidRPr="003A074D" w:rsidRDefault="00A3183A" w:rsidP="000E6026">
            <w:pPr>
              <w:pStyle w:val="ab"/>
              <w:spacing w:after="0"/>
              <w:ind w:left="0"/>
              <w:rPr>
                <w:rFonts w:ascii="Arial" w:hAnsi="Arial" w:cs="Arial"/>
                <w:sz w:val="16"/>
                <w:szCs w:val="16"/>
              </w:rPr>
            </w:pPr>
            <w:r w:rsidRPr="003A074D">
              <w:rPr>
                <w:rFonts w:ascii="Arial" w:hAnsi="Arial" w:cs="Arial"/>
                <w:sz w:val="16"/>
                <w:szCs w:val="16"/>
              </w:rPr>
              <w:t>засідання НТР № 20 від 08.06.2023</w:t>
            </w:r>
          </w:p>
        </w:tc>
        <w:tc>
          <w:tcPr>
            <w:tcW w:w="5670" w:type="dxa"/>
            <w:tcBorders>
              <w:top w:val="single" w:sz="4" w:space="0" w:color="auto"/>
              <w:left w:val="single" w:sz="4" w:space="0" w:color="auto"/>
              <w:bottom w:val="single" w:sz="4" w:space="0" w:color="auto"/>
              <w:right w:val="single" w:sz="4" w:space="0" w:color="auto"/>
            </w:tcBorders>
          </w:tcPr>
          <w:p w:rsidR="00A3183A" w:rsidRPr="003A074D" w:rsidRDefault="00A3183A" w:rsidP="000E6026">
            <w:pPr>
              <w:pStyle w:val="ab"/>
              <w:spacing w:after="0"/>
              <w:ind w:left="0"/>
              <w:jc w:val="both"/>
              <w:rPr>
                <w:rFonts w:ascii="Arial" w:hAnsi="Arial" w:cs="Arial"/>
                <w:b/>
                <w:sz w:val="16"/>
                <w:szCs w:val="16"/>
              </w:rPr>
            </w:pPr>
            <w:r>
              <w:rPr>
                <w:rFonts w:ascii="Arial" w:hAnsi="Arial" w:cs="Arial"/>
                <w:b/>
                <w:sz w:val="16"/>
                <w:szCs w:val="16"/>
                <w:lang w:val="uk-UA" w:eastAsia="en-US"/>
              </w:rPr>
              <w:t>Відмовити у</w:t>
            </w:r>
            <w:r>
              <w:rPr>
                <w:rFonts w:ascii="Arial" w:hAnsi="Arial" w:cs="Arial"/>
                <w:b/>
                <w:sz w:val="16"/>
                <w:szCs w:val="16"/>
                <w:lang w:eastAsia="en-US"/>
              </w:rPr>
              <w:t xml:space="preserve"> затвердженн</w:t>
            </w:r>
            <w:r>
              <w:rPr>
                <w:rFonts w:ascii="Arial" w:hAnsi="Arial" w:cs="Arial"/>
                <w:b/>
                <w:sz w:val="16"/>
                <w:szCs w:val="16"/>
                <w:lang w:val="uk-UA" w:eastAsia="en-US"/>
              </w:rPr>
              <w:t xml:space="preserve">і </w:t>
            </w:r>
            <w:r w:rsidRPr="003A074D">
              <w:rPr>
                <w:rFonts w:ascii="Arial" w:hAnsi="Arial" w:cs="Arial"/>
                <w:b/>
                <w:sz w:val="16"/>
                <w:szCs w:val="16"/>
              </w:rPr>
              <w:t xml:space="preserve">- </w:t>
            </w:r>
            <w:r w:rsidRPr="003A074D">
              <w:rPr>
                <w:rFonts w:ascii="Arial" w:hAnsi="Arial" w:cs="Arial"/>
                <w:sz w:val="16"/>
                <w:szCs w:val="16"/>
              </w:rPr>
              <w:t xml:space="preserve">виправлення технічної помилки. Згідно з наданою Заявником документацією та архівними матеріалами реєстраційного досьє (Процедура: Перереєстрація затверджено Наказом МОЗ від 27.07.2018 № 1401) запропоновані Заявником виправлення в тексті інструкції для медичного застосування лікарського засобу в розділі "Склад" (допоміжні речовини) не відповідають попередньо затвердженим документам та фактично не можуть розглядатися як технічна помилка. </w:t>
            </w:r>
            <w:r w:rsidRPr="003A074D">
              <w:rPr>
                <w:rFonts w:ascii="Arial" w:hAnsi="Arial" w:cs="Arial"/>
                <w:sz w:val="16"/>
                <w:szCs w:val="16"/>
              </w:rPr>
              <w:br/>
              <w:t>Виправлення технічної помилки не може бути рекомендоване до затвердження, оскільки зазначене виправлення не відповідає п.2.4. розділу VI наказу МОЗ України від 26.08.2005р. № 426 (у редакції наказу МОЗ України від 23.07.2015 р № 460)</w:t>
            </w:r>
          </w:p>
        </w:tc>
      </w:tr>
    </w:tbl>
    <w:p w:rsidR="00A3183A" w:rsidRDefault="00A3183A" w:rsidP="00A3183A">
      <w:pPr>
        <w:jc w:val="center"/>
        <w:rPr>
          <w:rFonts w:ascii="Arial" w:hAnsi="Arial" w:cs="Arial"/>
          <w:b/>
          <w:sz w:val="22"/>
          <w:szCs w:val="22"/>
        </w:rPr>
      </w:pPr>
    </w:p>
    <w:p w:rsidR="00A3183A" w:rsidRDefault="00A3183A" w:rsidP="00A3183A">
      <w:pPr>
        <w:jc w:val="center"/>
        <w:rPr>
          <w:rFonts w:ascii="Arial" w:hAnsi="Arial" w:cs="Arial"/>
          <w:b/>
          <w:sz w:val="22"/>
          <w:szCs w:val="22"/>
        </w:rPr>
      </w:pPr>
    </w:p>
    <w:p w:rsidR="00A3183A" w:rsidRPr="00090151" w:rsidRDefault="00A3183A" w:rsidP="00A3183A">
      <w:pPr>
        <w:ind w:right="20"/>
        <w:rPr>
          <w:rStyle w:val="cs7864ebcf1"/>
          <w:rFonts w:ascii="Arial" w:hAnsi="Arial" w:cs="Arial"/>
        </w:rPr>
      </w:pPr>
    </w:p>
    <w:tbl>
      <w:tblPr>
        <w:tblW w:w="0" w:type="auto"/>
        <w:tblLook w:val="04A0" w:firstRow="1" w:lastRow="0" w:firstColumn="1" w:lastColumn="0" w:noHBand="0" w:noVBand="1"/>
      </w:tblPr>
      <w:tblGrid>
        <w:gridCol w:w="7421"/>
        <w:gridCol w:w="7422"/>
      </w:tblGrid>
      <w:tr w:rsidR="00A3183A" w:rsidRPr="00090151" w:rsidTr="000E6026">
        <w:tc>
          <w:tcPr>
            <w:tcW w:w="7421" w:type="dxa"/>
            <w:hideMark/>
          </w:tcPr>
          <w:p w:rsidR="00A3183A" w:rsidRPr="005F3D2D" w:rsidRDefault="00A3183A" w:rsidP="000E6026">
            <w:pPr>
              <w:rPr>
                <w:rStyle w:val="cs95e872d03"/>
                <w:sz w:val="28"/>
                <w:szCs w:val="28"/>
              </w:rPr>
            </w:pPr>
            <w:r w:rsidRPr="005F3D2D">
              <w:rPr>
                <w:rStyle w:val="cs7a65ad241"/>
                <w:sz w:val="28"/>
                <w:szCs w:val="28"/>
              </w:rPr>
              <w:t xml:space="preserve">Начальник </w:t>
            </w:r>
          </w:p>
          <w:p w:rsidR="00A3183A" w:rsidRPr="005F3D2D" w:rsidRDefault="00A3183A" w:rsidP="000E6026">
            <w:pPr>
              <w:ind w:right="20"/>
              <w:rPr>
                <w:rStyle w:val="cs7864ebcf1"/>
                <w:b w:val="0"/>
                <w:sz w:val="28"/>
                <w:szCs w:val="28"/>
              </w:rPr>
            </w:pPr>
            <w:r w:rsidRPr="005F3D2D">
              <w:rPr>
                <w:rStyle w:val="cs7a65ad241"/>
                <w:sz w:val="28"/>
                <w:szCs w:val="28"/>
              </w:rPr>
              <w:t>Фармацевтичного управління</w:t>
            </w:r>
          </w:p>
        </w:tc>
        <w:tc>
          <w:tcPr>
            <w:tcW w:w="7422" w:type="dxa"/>
          </w:tcPr>
          <w:p w:rsidR="00A3183A" w:rsidRPr="005F3D2D" w:rsidRDefault="00A3183A" w:rsidP="000E6026">
            <w:pPr>
              <w:pStyle w:val="cs95e872d0"/>
              <w:rPr>
                <w:rStyle w:val="cs7864ebcf1"/>
                <w:sz w:val="28"/>
                <w:szCs w:val="28"/>
              </w:rPr>
            </w:pPr>
          </w:p>
          <w:p w:rsidR="00A3183A" w:rsidRPr="005F3D2D" w:rsidRDefault="00A3183A" w:rsidP="000E6026">
            <w:pPr>
              <w:pStyle w:val="cs95e872d0"/>
              <w:jc w:val="right"/>
              <w:rPr>
                <w:rStyle w:val="cs7864ebcf1"/>
                <w:sz w:val="28"/>
                <w:szCs w:val="28"/>
              </w:rPr>
            </w:pPr>
            <w:r w:rsidRPr="005F3D2D">
              <w:rPr>
                <w:rStyle w:val="cs7a65ad241"/>
                <w:sz w:val="28"/>
                <w:szCs w:val="28"/>
              </w:rPr>
              <w:t>Тарас ЛЯСКОВСЬКИЙ</w:t>
            </w:r>
          </w:p>
        </w:tc>
      </w:tr>
    </w:tbl>
    <w:p w:rsidR="00A3183A" w:rsidRPr="00DA2E92" w:rsidRDefault="00A3183A" w:rsidP="00A3183A">
      <w:pPr>
        <w:pStyle w:val="31"/>
        <w:spacing w:after="0"/>
        <w:ind w:left="0"/>
        <w:rPr>
          <w:b/>
          <w:sz w:val="28"/>
          <w:szCs w:val="28"/>
          <w:lang w:val="uk-UA"/>
        </w:rPr>
      </w:pPr>
    </w:p>
    <w:p w:rsidR="00A3183A" w:rsidRPr="00DA2E92" w:rsidRDefault="00A3183A" w:rsidP="00A3183A">
      <w:pPr>
        <w:tabs>
          <w:tab w:val="left" w:pos="1985"/>
        </w:tabs>
        <w:rPr>
          <w:rFonts w:ascii="Arial" w:hAnsi="Arial" w:cs="Arial"/>
        </w:rPr>
      </w:pPr>
    </w:p>
    <w:p w:rsidR="00A3183A" w:rsidRPr="00DA2E92" w:rsidRDefault="00A3183A" w:rsidP="00A3183A">
      <w:pPr>
        <w:tabs>
          <w:tab w:val="left" w:pos="1985"/>
        </w:tabs>
        <w:rPr>
          <w:rFonts w:ascii="Arial" w:hAnsi="Arial" w:cs="Arial"/>
        </w:rPr>
      </w:pPr>
    </w:p>
    <w:p w:rsidR="007F3466" w:rsidRDefault="007F3466" w:rsidP="00FC73F7">
      <w:pPr>
        <w:pStyle w:val="31"/>
        <w:spacing w:after="0"/>
        <w:ind w:left="0"/>
        <w:rPr>
          <w:b/>
          <w:sz w:val="28"/>
          <w:szCs w:val="28"/>
          <w:lang w:val="uk-UA"/>
        </w:rPr>
      </w:pPr>
    </w:p>
    <w:sectPr w:rsidR="007F3466" w:rsidSect="000E6026">
      <w:headerReference w:type="default" r:id="rId14"/>
      <w:footerReference w:type="default" r:id="rId15"/>
      <w:pgSz w:w="16838" w:h="11906" w:orient="landscape"/>
      <w:pgMar w:top="709" w:right="1134" w:bottom="56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F11" w:rsidRDefault="00A84F11" w:rsidP="00B217C6">
      <w:r>
        <w:separator/>
      </w:r>
    </w:p>
  </w:endnote>
  <w:endnote w:type="continuationSeparator" w:id="0">
    <w:p w:rsidR="00A84F11" w:rsidRDefault="00A84F11"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83A" w:rsidRDefault="00A3183A">
    <w:pPr>
      <w:pStyle w:val="a5"/>
    </w:pPr>
  </w:p>
  <w:p w:rsidR="00A3183A" w:rsidRDefault="00A3183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026" w:rsidRDefault="000E6026">
    <w:pPr>
      <w:pStyle w:val="a5"/>
    </w:pPr>
  </w:p>
  <w:p w:rsidR="000E6026" w:rsidRDefault="000E60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F11" w:rsidRDefault="00A84F11" w:rsidP="00B217C6">
      <w:r>
        <w:separator/>
      </w:r>
    </w:p>
  </w:footnote>
  <w:footnote w:type="continuationSeparator" w:id="0">
    <w:p w:rsidR="00A84F11" w:rsidRDefault="00A84F11"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716B95">
      <w:rPr>
        <w:rStyle w:val="a7"/>
        <w:noProof/>
      </w:rPr>
      <w:t>3</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026" w:rsidRDefault="000E6026" w:rsidP="000E6026">
    <w:pPr>
      <w:pStyle w:val="a3"/>
      <w:tabs>
        <w:tab w:val="center" w:pos="7313"/>
        <w:tab w:val="left" w:pos="11745"/>
      </w:tabs>
    </w:pPr>
    <w:r>
      <w:tab/>
    </w:r>
    <w:r>
      <w:tab/>
    </w:r>
    <w:r>
      <w:fldChar w:fldCharType="begin"/>
    </w:r>
    <w:r>
      <w:instrText>PAGE   \* MERGEFORMAT</w:instrText>
    </w:r>
    <w:r>
      <w:fldChar w:fldCharType="separate"/>
    </w:r>
    <w:r w:rsidR="007E798C">
      <w:rPr>
        <w:noProof/>
      </w:rPr>
      <w:t>21</w:t>
    </w:r>
    <w:r>
      <w:fldChar w:fldCharType="end"/>
    </w:r>
  </w:p>
  <w:p w:rsidR="000E6026" w:rsidRDefault="000E6026" w:rsidP="000E6026">
    <w:pPr>
      <w:pStyle w:val="a3"/>
      <w:tabs>
        <w:tab w:val="center" w:pos="7313"/>
        <w:tab w:val="left" w:pos="1174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1"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2"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3"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4"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5"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6"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0" w15:restartNumberingAfterBreak="0">
    <w:nsid w:val="34CF22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2"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1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15"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7"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18"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19"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20" w15:restartNumberingAfterBreak="0">
    <w:nsid w:val="712C6364"/>
    <w:multiLevelType w:val="hybridMultilevel"/>
    <w:tmpl w:val="E08ACD4C"/>
    <w:lvl w:ilvl="0" w:tplc="FE8C0D8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73B00ABE"/>
    <w:multiLevelType w:val="hybridMultilevel"/>
    <w:tmpl w:val="7F3C9F12"/>
    <w:lvl w:ilvl="0" w:tplc="FE8C0D8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abstractNum w:abstractNumId="24" w15:restartNumberingAfterBreak="0">
    <w:nsid w:val="7E34732F"/>
    <w:multiLevelType w:val="multilevel"/>
    <w:tmpl w:val="42F4E1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6"/>
  </w:num>
  <w:num w:numId="3">
    <w:abstractNumId w:val="13"/>
  </w:num>
  <w:num w:numId="4">
    <w:abstractNumId w:val="20"/>
  </w:num>
  <w:num w:numId="5">
    <w:abstractNumId w:val="24"/>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1"/>
  </w:num>
  <w:num w:numId="12">
    <w:abstractNumId w:val="2"/>
  </w:num>
  <w:num w:numId="13">
    <w:abstractNumId w:val="23"/>
  </w:num>
  <w:num w:numId="14">
    <w:abstractNumId w:val="19"/>
  </w:num>
  <w:num w:numId="15">
    <w:abstractNumId w:val="0"/>
  </w:num>
  <w:num w:numId="16">
    <w:abstractNumId w:val="3"/>
  </w:num>
  <w:num w:numId="17">
    <w:abstractNumId w:val="5"/>
  </w:num>
  <w:num w:numId="18">
    <w:abstractNumId w:val="11"/>
  </w:num>
  <w:num w:numId="19">
    <w:abstractNumId w:val="14"/>
  </w:num>
  <w:num w:numId="20">
    <w:abstractNumId w:val="12"/>
  </w:num>
  <w:num w:numId="21">
    <w:abstractNumId w:val="4"/>
  </w:num>
  <w:num w:numId="22">
    <w:abstractNumId w:val="18"/>
  </w:num>
  <w:num w:numId="23">
    <w:abstractNumId w:val="17"/>
  </w:num>
  <w:num w:numId="24">
    <w:abstractNumId w:val="15"/>
  </w:num>
  <w:num w:numId="25">
    <w:abstractNumId w:val="1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E6026"/>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3C8F"/>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121"/>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206C"/>
    <w:rsid w:val="00714884"/>
    <w:rsid w:val="00716B95"/>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5964"/>
    <w:rsid w:val="007E16CD"/>
    <w:rsid w:val="007E16E4"/>
    <w:rsid w:val="007E21D3"/>
    <w:rsid w:val="007E3B6B"/>
    <w:rsid w:val="007E46B9"/>
    <w:rsid w:val="007E798C"/>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183A"/>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84F11"/>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07AF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5BF4"/>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68132B3-271F-461C-B8C7-F0EFDE83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A3183A"/>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A3183A"/>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A3183A"/>
    <w:rPr>
      <w:rFonts w:ascii="Calibri Light" w:eastAsia="Times New Roman" w:hAnsi="Calibri Light" w:cs="Times New Roman"/>
      <w:b/>
      <w:bCs/>
      <w:i/>
      <w:iCs/>
      <w:sz w:val="28"/>
      <w:szCs w:val="28"/>
      <w:lang w:val="ru-RU" w:eastAsia="ru-RU"/>
    </w:rPr>
  </w:style>
  <w:style w:type="paragraph" w:customStyle="1" w:styleId="11">
    <w:name w:val="Обычный1"/>
    <w:basedOn w:val="a"/>
    <w:qFormat/>
    <w:rsid w:val="00A3183A"/>
    <w:rPr>
      <w:rFonts w:eastAsia="Times New Roman"/>
      <w:sz w:val="24"/>
      <w:szCs w:val="24"/>
      <w:lang w:val="uk-UA" w:eastAsia="uk-UA"/>
    </w:rPr>
  </w:style>
  <w:style w:type="paragraph" w:customStyle="1" w:styleId="cs95e872d0">
    <w:name w:val="cs95e872d0"/>
    <w:basedOn w:val="a"/>
    <w:rsid w:val="00A3183A"/>
    <w:rPr>
      <w:rFonts w:eastAsia="Times New Roman"/>
      <w:sz w:val="24"/>
      <w:szCs w:val="24"/>
    </w:rPr>
  </w:style>
  <w:style w:type="paragraph" w:customStyle="1" w:styleId="110">
    <w:name w:val="Обычный11"/>
    <w:aliases w:val="Звичайний,Normal"/>
    <w:basedOn w:val="a"/>
    <w:qFormat/>
    <w:rsid w:val="00A3183A"/>
    <w:rPr>
      <w:rFonts w:eastAsia="Times New Roman"/>
      <w:sz w:val="24"/>
      <w:szCs w:val="24"/>
      <w:lang w:val="uk-UA" w:eastAsia="uk-UA"/>
    </w:rPr>
  </w:style>
  <w:style w:type="character" w:customStyle="1" w:styleId="cs7864ebcf1">
    <w:name w:val="cs7864ebcf1"/>
    <w:rsid w:val="00A3183A"/>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A3183A"/>
  </w:style>
  <w:style w:type="character" w:customStyle="1" w:styleId="cs7a65ad241">
    <w:name w:val="cs7a65ad241"/>
    <w:rsid w:val="00A3183A"/>
    <w:rPr>
      <w:rFonts w:ascii="Times New Roman" w:hAnsi="Times New Roman" w:cs="Times New Roman" w:hint="default"/>
      <w:b/>
      <w:bCs/>
      <w:i w:val="0"/>
      <w:iCs w:val="0"/>
      <w:color w:val="000000"/>
      <w:sz w:val="26"/>
      <w:szCs w:val="26"/>
    </w:rPr>
  </w:style>
  <w:style w:type="character" w:customStyle="1" w:styleId="60">
    <w:name w:val="Заголовок 6 Знак"/>
    <w:link w:val="6"/>
    <w:uiPriority w:val="9"/>
    <w:rsid w:val="00A3183A"/>
    <w:rPr>
      <w:rFonts w:ascii="Times New Roman" w:hAnsi="Times New Roman"/>
      <w:b/>
      <w:bCs/>
      <w:sz w:val="22"/>
      <w:szCs w:val="22"/>
      <w:lang w:val="en-US" w:eastAsia="en-US"/>
    </w:rPr>
  </w:style>
  <w:style w:type="character" w:customStyle="1" w:styleId="40">
    <w:name w:val="Заголовок 4 Знак"/>
    <w:link w:val="4"/>
    <w:rsid w:val="00A3183A"/>
    <w:rPr>
      <w:rFonts w:ascii="Times New Roman" w:hAnsi="Times New Roman"/>
      <w:b/>
      <w:bCs/>
      <w:sz w:val="28"/>
      <w:szCs w:val="28"/>
      <w:lang w:val="ru-RU" w:eastAsia="ru-RU"/>
    </w:rPr>
  </w:style>
  <w:style w:type="paragraph" w:customStyle="1" w:styleId="msolistparagraph0">
    <w:name w:val="msolistparagraph"/>
    <w:basedOn w:val="a"/>
    <w:uiPriority w:val="34"/>
    <w:qFormat/>
    <w:rsid w:val="00A3183A"/>
    <w:pPr>
      <w:ind w:left="720"/>
      <w:contextualSpacing/>
    </w:pPr>
    <w:rPr>
      <w:rFonts w:eastAsia="Times New Roman"/>
      <w:sz w:val="24"/>
      <w:szCs w:val="24"/>
      <w:lang w:val="uk-UA" w:eastAsia="uk-UA"/>
    </w:rPr>
  </w:style>
  <w:style w:type="paragraph" w:customStyle="1" w:styleId="Encryption">
    <w:name w:val="Encryption"/>
    <w:basedOn w:val="a"/>
    <w:qFormat/>
    <w:rsid w:val="00A3183A"/>
    <w:pPr>
      <w:jc w:val="both"/>
    </w:pPr>
    <w:rPr>
      <w:rFonts w:eastAsia="Times New Roman"/>
      <w:b/>
      <w:bCs/>
      <w:i/>
      <w:iCs/>
      <w:sz w:val="24"/>
      <w:szCs w:val="24"/>
      <w:lang w:val="uk-UA" w:eastAsia="uk-UA"/>
    </w:rPr>
  </w:style>
  <w:style w:type="character" w:customStyle="1" w:styleId="Heading2Char">
    <w:name w:val="Heading 2 Char"/>
    <w:link w:val="21"/>
    <w:locked/>
    <w:rsid w:val="00A3183A"/>
    <w:rPr>
      <w:rFonts w:ascii="Arial" w:eastAsia="Times New Roman" w:hAnsi="Arial"/>
      <w:b/>
      <w:caps/>
      <w:sz w:val="16"/>
      <w:lang w:val="ru-RU" w:eastAsia="ru-RU"/>
    </w:rPr>
  </w:style>
  <w:style w:type="paragraph" w:customStyle="1" w:styleId="21">
    <w:name w:val="Заголовок 21"/>
    <w:basedOn w:val="a"/>
    <w:link w:val="Heading2Char"/>
    <w:rsid w:val="00A3183A"/>
    <w:rPr>
      <w:rFonts w:ascii="Arial" w:eastAsia="Times New Roman" w:hAnsi="Arial"/>
      <w:b/>
      <w:caps/>
      <w:sz w:val="16"/>
    </w:rPr>
  </w:style>
  <w:style w:type="character" w:customStyle="1" w:styleId="Heading4Char">
    <w:name w:val="Heading 4 Char"/>
    <w:link w:val="41"/>
    <w:locked/>
    <w:rsid w:val="00A3183A"/>
    <w:rPr>
      <w:rFonts w:ascii="Arial" w:eastAsia="Times New Roman" w:hAnsi="Arial"/>
      <w:b/>
      <w:lang w:val="ru-RU" w:eastAsia="ru-RU"/>
    </w:rPr>
  </w:style>
  <w:style w:type="paragraph" w:customStyle="1" w:styleId="41">
    <w:name w:val="Заголовок 41"/>
    <w:basedOn w:val="a"/>
    <w:link w:val="Heading4Char"/>
    <w:rsid w:val="00A3183A"/>
    <w:rPr>
      <w:rFonts w:ascii="Arial" w:eastAsia="Times New Roman" w:hAnsi="Arial"/>
      <w:b/>
    </w:rPr>
  </w:style>
  <w:style w:type="table" w:styleId="a8">
    <w:name w:val="Table Grid"/>
    <w:basedOn w:val="a1"/>
    <w:rsid w:val="00A3183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A3183A"/>
    <w:rPr>
      <w:lang w:val="uk-UA"/>
    </w:rPr>
    <w:tblPr>
      <w:tblCellMar>
        <w:top w:w="0" w:type="dxa"/>
        <w:left w:w="108" w:type="dxa"/>
        <w:bottom w:w="0" w:type="dxa"/>
        <w:right w:w="108" w:type="dxa"/>
      </w:tblCellMar>
    </w:tblPr>
  </w:style>
  <w:style w:type="character" w:customStyle="1" w:styleId="csb3e8c9cf24">
    <w:name w:val="csb3e8c9cf24"/>
    <w:rsid w:val="00A3183A"/>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A3183A"/>
    <w:rPr>
      <w:rFonts w:ascii="Tahoma" w:eastAsia="Times New Roman" w:hAnsi="Tahoma" w:cs="Tahoma"/>
      <w:sz w:val="16"/>
      <w:szCs w:val="16"/>
    </w:rPr>
  </w:style>
  <w:style w:type="character" w:customStyle="1" w:styleId="aa">
    <w:name w:val="Текст выноски Знак"/>
    <w:link w:val="a9"/>
    <w:uiPriority w:val="99"/>
    <w:semiHidden/>
    <w:rsid w:val="00A3183A"/>
    <w:rPr>
      <w:rFonts w:ascii="Tahoma" w:eastAsia="Times New Roman" w:hAnsi="Tahoma" w:cs="Tahoma"/>
      <w:sz w:val="16"/>
      <w:szCs w:val="16"/>
      <w:lang w:val="ru-RU" w:eastAsia="ru-RU"/>
    </w:rPr>
  </w:style>
  <w:style w:type="paragraph" w:customStyle="1" w:styleId="BodyTextIndent2">
    <w:name w:val="Body Text Indent2"/>
    <w:basedOn w:val="a"/>
    <w:rsid w:val="00A3183A"/>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A3183A"/>
    <w:pPr>
      <w:spacing w:before="120" w:after="120"/>
    </w:pPr>
    <w:rPr>
      <w:rFonts w:ascii="Arial" w:eastAsia="Times New Roman" w:hAnsi="Arial"/>
      <w:sz w:val="18"/>
    </w:rPr>
  </w:style>
  <w:style w:type="character" w:customStyle="1" w:styleId="BodyTextIndentChar">
    <w:name w:val="Body Text Indent Char"/>
    <w:link w:val="12"/>
    <w:locked/>
    <w:rsid w:val="00A3183A"/>
    <w:rPr>
      <w:rFonts w:ascii="Arial" w:eastAsia="Times New Roman" w:hAnsi="Arial"/>
      <w:sz w:val="18"/>
      <w:lang w:val="ru-RU" w:eastAsia="ru-RU"/>
    </w:rPr>
  </w:style>
  <w:style w:type="character" w:customStyle="1" w:styleId="csab6e076947">
    <w:name w:val="csab6e076947"/>
    <w:rsid w:val="00A3183A"/>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A3183A"/>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A3183A"/>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A3183A"/>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A3183A"/>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A3183A"/>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A3183A"/>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A3183A"/>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A3183A"/>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A3183A"/>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A3183A"/>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A3183A"/>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A3183A"/>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A3183A"/>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A3183A"/>
    <w:rPr>
      <w:rFonts w:ascii="Arial" w:hAnsi="Arial" w:cs="Arial" w:hint="default"/>
      <w:b/>
      <w:bCs/>
      <w:i w:val="0"/>
      <w:iCs w:val="0"/>
      <w:color w:val="000000"/>
      <w:sz w:val="18"/>
      <w:szCs w:val="18"/>
      <w:shd w:val="clear" w:color="auto" w:fill="auto"/>
    </w:rPr>
  </w:style>
  <w:style w:type="character" w:customStyle="1" w:styleId="csab6e076980">
    <w:name w:val="csab6e076980"/>
    <w:rsid w:val="00A3183A"/>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A3183A"/>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A3183A"/>
    <w:rPr>
      <w:rFonts w:ascii="Arial" w:hAnsi="Arial" w:cs="Arial" w:hint="default"/>
      <w:b/>
      <w:bCs/>
      <w:i w:val="0"/>
      <w:iCs w:val="0"/>
      <w:color w:val="000000"/>
      <w:sz w:val="18"/>
      <w:szCs w:val="18"/>
      <w:shd w:val="clear" w:color="auto" w:fill="auto"/>
    </w:rPr>
  </w:style>
  <w:style w:type="character" w:customStyle="1" w:styleId="csab6e076961">
    <w:name w:val="csab6e076961"/>
    <w:rsid w:val="00A3183A"/>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A3183A"/>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A3183A"/>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A3183A"/>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A3183A"/>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A3183A"/>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A3183A"/>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A3183A"/>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A3183A"/>
    <w:rPr>
      <w:rFonts w:ascii="Arial" w:hAnsi="Arial" w:cs="Arial" w:hint="default"/>
      <w:b/>
      <w:bCs/>
      <w:i w:val="0"/>
      <w:iCs w:val="0"/>
      <w:color w:val="000000"/>
      <w:sz w:val="18"/>
      <w:szCs w:val="18"/>
      <w:shd w:val="clear" w:color="auto" w:fill="auto"/>
    </w:rPr>
  </w:style>
  <w:style w:type="character" w:customStyle="1" w:styleId="csab6e0769276">
    <w:name w:val="csab6e0769276"/>
    <w:rsid w:val="00A3183A"/>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A3183A"/>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A3183A"/>
    <w:rPr>
      <w:rFonts w:ascii="Arial" w:hAnsi="Arial" w:cs="Arial" w:hint="default"/>
      <w:b/>
      <w:bCs/>
      <w:i w:val="0"/>
      <w:iCs w:val="0"/>
      <w:color w:val="000000"/>
      <w:sz w:val="18"/>
      <w:szCs w:val="18"/>
      <w:shd w:val="clear" w:color="auto" w:fill="auto"/>
    </w:rPr>
  </w:style>
  <w:style w:type="character" w:customStyle="1" w:styleId="csf229d0ff13">
    <w:name w:val="csf229d0ff13"/>
    <w:rsid w:val="00A3183A"/>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A3183A"/>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A3183A"/>
    <w:rPr>
      <w:rFonts w:ascii="Arial" w:hAnsi="Arial" w:cs="Arial" w:hint="default"/>
      <w:b/>
      <w:bCs/>
      <w:i w:val="0"/>
      <w:iCs w:val="0"/>
      <w:color w:val="000000"/>
      <w:sz w:val="18"/>
      <w:szCs w:val="18"/>
      <w:shd w:val="clear" w:color="auto" w:fill="auto"/>
    </w:rPr>
  </w:style>
  <w:style w:type="character" w:customStyle="1" w:styleId="csafaf5741100">
    <w:name w:val="csafaf5741100"/>
    <w:rsid w:val="00A3183A"/>
    <w:rPr>
      <w:rFonts w:ascii="Arial" w:hAnsi="Arial" w:cs="Arial" w:hint="default"/>
      <w:b/>
      <w:bCs/>
      <w:i w:val="0"/>
      <w:iCs w:val="0"/>
      <w:color w:val="000000"/>
      <w:sz w:val="18"/>
      <w:szCs w:val="18"/>
      <w:shd w:val="clear" w:color="auto" w:fill="auto"/>
    </w:rPr>
  </w:style>
  <w:style w:type="paragraph" w:styleId="ab">
    <w:name w:val="Body Text Indent"/>
    <w:basedOn w:val="a"/>
    <w:link w:val="ac"/>
    <w:rsid w:val="00A3183A"/>
    <w:pPr>
      <w:spacing w:after="120"/>
      <w:ind w:left="283"/>
    </w:pPr>
    <w:rPr>
      <w:rFonts w:eastAsia="Times New Roman"/>
      <w:sz w:val="24"/>
      <w:szCs w:val="24"/>
    </w:rPr>
  </w:style>
  <w:style w:type="character" w:customStyle="1" w:styleId="ac">
    <w:name w:val="Основной текст с отступом Знак"/>
    <w:link w:val="ab"/>
    <w:rsid w:val="00A3183A"/>
    <w:rPr>
      <w:rFonts w:ascii="Times New Roman" w:eastAsia="Times New Roman" w:hAnsi="Times New Roman"/>
      <w:sz w:val="24"/>
      <w:szCs w:val="24"/>
      <w:lang w:val="ru-RU" w:eastAsia="ru-RU"/>
    </w:rPr>
  </w:style>
  <w:style w:type="character" w:customStyle="1" w:styleId="csf229d0ff16">
    <w:name w:val="csf229d0ff16"/>
    <w:rsid w:val="00A3183A"/>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A3183A"/>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A3183A"/>
    <w:pPr>
      <w:spacing w:after="120"/>
    </w:pPr>
    <w:rPr>
      <w:rFonts w:eastAsia="Times New Roman"/>
      <w:sz w:val="16"/>
      <w:szCs w:val="16"/>
      <w:lang w:val="uk-UA" w:eastAsia="uk-UA"/>
    </w:rPr>
  </w:style>
  <w:style w:type="character" w:customStyle="1" w:styleId="34">
    <w:name w:val="Основной текст 3 Знак"/>
    <w:link w:val="33"/>
    <w:rsid w:val="00A3183A"/>
    <w:rPr>
      <w:rFonts w:ascii="Times New Roman" w:eastAsia="Times New Roman" w:hAnsi="Times New Roman"/>
      <w:sz w:val="16"/>
      <w:szCs w:val="16"/>
    </w:rPr>
  </w:style>
  <w:style w:type="character" w:customStyle="1" w:styleId="csab6e076931">
    <w:name w:val="csab6e076931"/>
    <w:rsid w:val="00A3183A"/>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A3183A"/>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A3183A"/>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A3183A"/>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A3183A"/>
    <w:pPr>
      <w:ind w:firstLine="708"/>
      <w:jc w:val="both"/>
    </w:pPr>
    <w:rPr>
      <w:rFonts w:ascii="Arial" w:eastAsia="Times New Roman" w:hAnsi="Arial"/>
      <w:b/>
      <w:sz w:val="18"/>
      <w:lang w:val="uk-UA"/>
    </w:rPr>
  </w:style>
  <w:style w:type="character" w:customStyle="1" w:styleId="csf229d0ff25">
    <w:name w:val="csf229d0ff25"/>
    <w:rsid w:val="00A3183A"/>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A3183A"/>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A3183A"/>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A3183A"/>
    <w:pPr>
      <w:ind w:firstLine="708"/>
      <w:jc w:val="both"/>
    </w:pPr>
    <w:rPr>
      <w:rFonts w:ascii="Arial" w:eastAsia="Times New Roman" w:hAnsi="Arial"/>
      <w:b/>
      <w:sz w:val="18"/>
      <w:lang w:val="uk-UA" w:eastAsia="uk-UA"/>
    </w:rPr>
  </w:style>
  <w:style w:type="character" w:customStyle="1" w:styleId="cs95e872d01">
    <w:name w:val="cs95e872d01"/>
    <w:rsid w:val="00A3183A"/>
  </w:style>
  <w:style w:type="paragraph" w:customStyle="1" w:styleId="cse71256d6">
    <w:name w:val="cse71256d6"/>
    <w:basedOn w:val="a"/>
    <w:rsid w:val="00A3183A"/>
    <w:pPr>
      <w:ind w:left="1440"/>
    </w:pPr>
    <w:rPr>
      <w:rFonts w:eastAsia="Times New Roman"/>
      <w:sz w:val="24"/>
      <w:szCs w:val="24"/>
      <w:lang w:val="uk-UA" w:eastAsia="uk-UA"/>
    </w:rPr>
  </w:style>
  <w:style w:type="character" w:customStyle="1" w:styleId="csb3e8c9cf10">
    <w:name w:val="csb3e8c9cf10"/>
    <w:rsid w:val="00A3183A"/>
    <w:rPr>
      <w:rFonts w:ascii="Arial" w:hAnsi="Arial" w:cs="Arial" w:hint="default"/>
      <w:b/>
      <w:bCs/>
      <w:i w:val="0"/>
      <w:iCs w:val="0"/>
      <w:color w:val="000000"/>
      <w:sz w:val="18"/>
      <w:szCs w:val="18"/>
      <w:shd w:val="clear" w:color="auto" w:fill="auto"/>
    </w:rPr>
  </w:style>
  <w:style w:type="character" w:customStyle="1" w:styleId="csafaf574127">
    <w:name w:val="csafaf574127"/>
    <w:rsid w:val="00A3183A"/>
    <w:rPr>
      <w:rFonts w:ascii="Arial" w:hAnsi="Arial" w:cs="Arial" w:hint="default"/>
      <w:b/>
      <w:bCs/>
      <w:i w:val="0"/>
      <w:iCs w:val="0"/>
      <w:color w:val="000000"/>
      <w:sz w:val="18"/>
      <w:szCs w:val="18"/>
      <w:shd w:val="clear" w:color="auto" w:fill="auto"/>
    </w:rPr>
  </w:style>
  <w:style w:type="character" w:customStyle="1" w:styleId="csf229d0ff10">
    <w:name w:val="csf229d0ff10"/>
    <w:rsid w:val="00A3183A"/>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A3183A"/>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A3183A"/>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A3183A"/>
    <w:rPr>
      <w:rFonts w:ascii="Arial" w:hAnsi="Arial" w:cs="Arial" w:hint="default"/>
      <w:b/>
      <w:bCs/>
      <w:i w:val="0"/>
      <w:iCs w:val="0"/>
      <w:color w:val="000000"/>
      <w:sz w:val="18"/>
      <w:szCs w:val="18"/>
      <w:shd w:val="clear" w:color="auto" w:fill="auto"/>
    </w:rPr>
  </w:style>
  <w:style w:type="character" w:customStyle="1" w:styleId="csafaf5741106">
    <w:name w:val="csafaf5741106"/>
    <w:rsid w:val="00A3183A"/>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3183A"/>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A3183A"/>
    <w:pPr>
      <w:ind w:firstLine="708"/>
      <w:jc w:val="both"/>
    </w:pPr>
    <w:rPr>
      <w:rFonts w:ascii="Arial" w:eastAsia="Times New Roman" w:hAnsi="Arial"/>
      <w:b/>
      <w:sz w:val="18"/>
      <w:lang w:val="uk-UA" w:eastAsia="uk-UA"/>
    </w:rPr>
  </w:style>
  <w:style w:type="character" w:customStyle="1" w:styleId="csafaf5741216">
    <w:name w:val="csafaf5741216"/>
    <w:rsid w:val="00A3183A"/>
    <w:rPr>
      <w:rFonts w:ascii="Arial" w:hAnsi="Arial" w:cs="Arial" w:hint="default"/>
      <w:b/>
      <w:bCs/>
      <w:i w:val="0"/>
      <w:iCs w:val="0"/>
      <w:color w:val="000000"/>
      <w:sz w:val="18"/>
      <w:szCs w:val="18"/>
      <w:shd w:val="clear" w:color="auto" w:fill="auto"/>
    </w:rPr>
  </w:style>
  <w:style w:type="character" w:customStyle="1" w:styleId="csf229d0ff19">
    <w:name w:val="csf229d0ff19"/>
    <w:rsid w:val="00A3183A"/>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A3183A"/>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A3183A"/>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A3183A"/>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A3183A"/>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A3183A"/>
    <w:pPr>
      <w:ind w:firstLine="708"/>
      <w:jc w:val="both"/>
    </w:pPr>
    <w:rPr>
      <w:rFonts w:ascii="Arial" w:eastAsia="Times New Roman" w:hAnsi="Arial"/>
      <w:b/>
      <w:sz w:val="18"/>
      <w:lang w:val="uk-UA" w:eastAsia="uk-UA"/>
    </w:rPr>
  </w:style>
  <w:style w:type="character" w:customStyle="1" w:styleId="csf229d0ff14">
    <w:name w:val="csf229d0ff14"/>
    <w:rsid w:val="00A3183A"/>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A3183A"/>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A3183A"/>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A3183A"/>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A3183A"/>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A3183A"/>
    <w:pPr>
      <w:ind w:firstLine="708"/>
      <w:jc w:val="both"/>
    </w:pPr>
    <w:rPr>
      <w:rFonts w:ascii="Arial" w:eastAsia="Times New Roman" w:hAnsi="Arial"/>
      <w:b/>
      <w:sz w:val="18"/>
      <w:lang w:val="uk-UA" w:eastAsia="uk-UA"/>
    </w:rPr>
  </w:style>
  <w:style w:type="character" w:customStyle="1" w:styleId="csab6e0769225">
    <w:name w:val="csab6e0769225"/>
    <w:rsid w:val="00A3183A"/>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A3183A"/>
    <w:pPr>
      <w:ind w:firstLine="708"/>
      <w:jc w:val="both"/>
    </w:pPr>
    <w:rPr>
      <w:rFonts w:ascii="Arial" w:eastAsia="Times New Roman" w:hAnsi="Arial"/>
      <w:b/>
      <w:sz w:val="18"/>
      <w:lang w:val="uk-UA" w:eastAsia="uk-UA"/>
    </w:rPr>
  </w:style>
  <w:style w:type="character" w:customStyle="1" w:styleId="csb3e8c9cf3">
    <w:name w:val="csb3e8c9cf3"/>
    <w:rsid w:val="00A3183A"/>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A3183A"/>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A3183A"/>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A3183A"/>
    <w:pPr>
      <w:ind w:firstLine="708"/>
      <w:jc w:val="both"/>
    </w:pPr>
    <w:rPr>
      <w:rFonts w:ascii="Arial" w:eastAsia="Times New Roman" w:hAnsi="Arial"/>
      <w:b/>
      <w:sz w:val="18"/>
      <w:lang w:val="uk-UA" w:eastAsia="uk-UA"/>
    </w:rPr>
  </w:style>
  <w:style w:type="character" w:customStyle="1" w:styleId="csb86c8cfe1">
    <w:name w:val="csb86c8cfe1"/>
    <w:rsid w:val="00A3183A"/>
    <w:rPr>
      <w:rFonts w:ascii="Times New Roman" w:hAnsi="Times New Roman" w:cs="Times New Roman" w:hint="default"/>
      <w:b/>
      <w:bCs/>
      <w:i w:val="0"/>
      <w:iCs w:val="0"/>
      <w:color w:val="000000"/>
      <w:sz w:val="24"/>
      <w:szCs w:val="24"/>
    </w:rPr>
  </w:style>
  <w:style w:type="character" w:customStyle="1" w:styleId="csf229d0ff21">
    <w:name w:val="csf229d0ff21"/>
    <w:rsid w:val="00A3183A"/>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A3183A"/>
    <w:pPr>
      <w:ind w:firstLine="708"/>
      <w:jc w:val="both"/>
    </w:pPr>
    <w:rPr>
      <w:rFonts w:ascii="Arial" w:eastAsia="Times New Roman" w:hAnsi="Arial"/>
      <w:b/>
      <w:sz w:val="18"/>
      <w:lang w:val="uk-UA" w:eastAsia="uk-UA"/>
    </w:rPr>
  </w:style>
  <w:style w:type="character" w:customStyle="1" w:styleId="csf229d0ff26">
    <w:name w:val="csf229d0ff26"/>
    <w:rsid w:val="00A3183A"/>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A3183A"/>
    <w:pPr>
      <w:jc w:val="both"/>
    </w:pPr>
    <w:rPr>
      <w:rFonts w:ascii="Arial" w:eastAsia="Times New Roman" w:hAnsi="Arial"/>
      <w:sz w:val="24"/>
      <w:szCs w:val="24"/>
      <w:lang w:val="uk-UA" w:eastAsia="uk-UA"/>
    </w:rPr>
  </w:style>
  <w:style w:type="character" w:customStyle="1" w:styleId="cs8c2cf3831">
    <w:name w:val="cs8c2cf3831"/>
    <w:rsid w:val="00A3183A"/>
    <w:rPr>
      <w:rFonts w:ascii="Arial" w:hAnsi="Arial" w:cs="Arial" w:hint="default"/>
      <w:b/>
      <w:bCs/>
      <w:i/>
      <w:iCs/>
      <w:color w:val="102B56"/>
      <w:sz w:val="18"/>
      <w:szCs w:val="18"/>
      <w:shd w:val="clear" w:color="auto" w:fill="auto"/>
    </w:rPr>
  </w:style>
  <w:style w:type="character" w:customStyle="1" w:styleId="csd71f5e5a1">
    <w:name w:val="csd71f5e5a1"/>
    <w:rsid w:val="00A3183A"/>
    <w:rPr>
      <w:rFonts w:ascii="Arial" w:hAnsi="Arial" w:cs="Arial" w:hint="default"/>
      <w:b w:val="0"/>
      <w:bCs w:val="0"/>
      <w:i/>
      <w:iCs/>
      <w:color w:val="102B56"/>
      <w:sz w:val="18"/>
      <w:szCs w:val="18"/>
      <w:shd w:val="clear" w:color="auto" w:fill="auto"/>
    </w:rPr>
  </w:style>
  <w:style w:type="character" w:customStyle="1" w:styleId="cs8f6c24af1">
    <w:name w:val="cs8f6c24af1"/>
    <w:rsid w:val="00A3183A"/>
    <w:rPr>
      <w:rFonts w:ascii="Arial" w:hAnsi="Arial" w:cs="Arial" w:hint="default"/>
      <w:b/>
      <w:bCs/>
      <w:i w:val="0"/>
      <w:iCs w:val="0"/>
      <w:color w:val="102B56"/>
      <w:sz w:val="18"/>
      <w:szCs w:val="18"/>
      <w:shd w:val="clear" w:color="auto" w:fill="auto"/>
    </w:rPr>
  </w:style>
  <w:style w:type="character" w:customStyle="1" w:styleId="csa5a0f5421">
    <w:name w:val="csa5a0f5421"/>
    <w:rsid w:val="00A3183A"/>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A3183A"/>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A3183A"/>
    <w:pPr>
      <w:ind w:firstLine="708"/>
      <w:jc w:val="both"/>
    </w:pPr>
    <w:rPr>
      <w:rFonts w:ascii="Arial" w:eastAsia="Times New Roman" w:hAnsi="Arial"/>
      <w:b/>
      <w:sz w:val="18"/>
      <w:lang w:val="uk-UA" w:eastAsia="uk-UA"/>
    </w:rPr>
  </w:style>
  <w:style w:type="character" w:styleId="ad">
    <w:name w:val="line number"/>
    <w:uiPriority w:val="99"/>
    <w:rsid w:val="00A3183A"/>
    <w:rPr>
      <w:rFonts w:ascii="Segoe UI" w:hAnsi="Segoe UI" w:cs="Segoe UI"/>
      <w:color w:val="000000"/>
      <w:sz w:val="18"/>
      <w:szCs w:val="18"/>
    </w:rPr>
  </w:style>
  <w:style w:type="character" w:styleId="ae">
    <w:name w:val="Hyperlink"/>
    <w:uiPriority w:val="99"/>
    <w:rsid w:val="00A3183A"/>
    <w:rPr>
      <w:rFonts w:ascii="Segoe UI" w:hAnsi="Segoe UI" w:cs="Segoe UI"/>
      <w:color w:val="0000FF"/>
      <w:sz w:val="18"/>
      <w:szCs w:val="18"/>
      <w:u w:val="single"/>
    </w:rPr>
  </w:style>
  <w:style w:type="paragraph" w:customStyle="1" w:styleId="23">
    <w:name w:val="Основной текст с отступом23"/>
    <w:basedOn w:val="a"/>
    <w:rsid w:val="00A3183A"/>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A3183A"/>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A3183A"/>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A3183A"/>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A3183A"/>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A3183A"/>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A3183A"/>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A3183A"/>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A3183A"/>
    <w:pPr>
      <w:ind w:firstLine="708"/>
      <w:jc w:val="both"/>
    </w:pPr>
    <w:rPr>
      <w:rFonts w:ascii="Arial" w:eastAsia="Times New Roman" w:hAnsi="Arial"/>
      <w:b/>
      <w:sz w:val="18"/>
      <w:lang w:val="uk-UA" w:eastAsia="uk-UA"/>
    </w:rPr>
  </w:style>
  <w:style w:type="character" w:customStyle="1" w:styleId="csa939b0971">
    <w:name w:val="csa939b0971"/>
    <w:rsid w:val="00A3183A"/>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A3183A"/>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A3183A"/>
    <w:pPr>
      <w:ind w:firstLine="708"/>
      <w:jc w:val="both"/>
    </w:pPr>
    <w:rPr>
      <w:rFonts w:ascii="Arial" w:eastAsia="Times New Roman" w:hAnsi="Arial"/>
      <w:b/>
      <w:sz w:val="18"/>
      <w:lang w:val="uk-UA" w:eastAsia="uk-UA"/>
    </w:rPr>
  </w:style>
  <w:style w:type="character" w:styleId="af">
    <w:name w:val="annotation reference"/>
    <w:semiHidden/>
    <w:unhideWhenUsed/>
    <w:rsid w:val="00A3183A"/>
    <w:rPr>
      <w:sz w:val="16"/>
      <w:szCs w:val="16"/>
    </w:rPr>
  </w:style>
  <w:style w:type="paragraph" w:styleId="af0">
    <w:name w:val="annotation text"/>
    <w:basedOn w:val="a"/>
    <w:link w:val="af1"/>
    <w:semiHidden/>
    <w:unhideWhenUsed/>
    <w:rsid w:val="00A3183A"/>
    <w:rPr>
      <w:rFonts w:eastAsia="Times New Roman"/>
      <w:lang w:val="uk-UA" w:eastAsia="uk-UA"/>
    </w:rPr>
  </w:style>
  <w:style w:type="character" w:customStyle="1" w:styleId="af1">
    <w:name w:val="Текст примечания Знак"/>
    <w:link w:val="af0"/>
    <w:semiHidden/>
    <w:rsid w:val="00A3183A"/>
    <w:rPr>
      <w:rFonts w:ascii="Times New Roman" w:eastAsia="Times New Roman" w:hAnsi="Times New Roman"/>
    </w:rPr>
  </w:style>
  <w:style w:type="paragraph" w:styleId="af2">
    <w:name w:val="annotation subject"/>
    <w:basedOn w:val="af0"/>
    <w:next w:val="af0"/>
    <w:link w:val="af3"/>
    <w:semiHidden/>
    <w:unhideWhenUsed/>
    <w:rsid w:val="00A3183A"/>
    <w:rPr>
      <w:b/>
      <w:bCs/>
    </w:rPr>
  </w:style>
  <w:style w:type="character" w:customStyle="1" w:styleId="af3">
    <w:name w:val="Тема примечания Знак"/>
    <w:link w:val="af2"/>
    <w:semiHidden/>
    <w:rsid w:val="00A3183A"/>
    <w:rPr>
      <w:rFonts w:ascii="Times New Roman" w:eastAsia="Times New Roman" w:hAnsi="Times New Roman"/>
      <w:b/>
      <w:bCs/>
    </w:rPr>
  </w:style>
  <w:style w:type="paragraph" w:styleId="af4">
    <w:name w:val="Revision"/>
    <w:hidden/>
    <w:uiPriority w:val="99"/>
    <w:semiHidden/>
    <w:rsid w:val="00A3183A"/>
    <w:rPr>
      <w:rFonts w:ascii="Times New Roman" w:eastAsia="Times New Roman" w:hAnsi="Times New Roman"/>
      <w:sz w:val="24"/>
      <w:szCs w:val="24"/>
      <w:lang w:val="uk-UA" w:eastAsia="uk-UA"/>
    </w:rPr>
  </w:style>
  <w:style w:type="character" w:customStyle="1" w:styleId="csb3e8c9cf69">
    <w:name w:val="csb3e8c9cf69"/>
    <w:rsid w:val="00A3183A"/>
    <w:rPr>
      <w:rFonts w:ascii="Arial" w:hAnsi="Arial" w:cs="Arial" w:hint="default"/>
      <w:b/>
      <w:bCs/>
      <w:i w:val="0"/>
      <w:iCs w:val="0"/>
      <w:color w:val="000000"/>
      <w:sz w:val="18"/>
      <w:szCs w:val="18"/>
      <w:shd w:val="clear" w:color="auto" w:fill="auto"/>
    </w:rPr>
  </w:style>
  <w:style w:type="character" w:customStyle="1" w:styleId="csf229d0ff64">
    <w:name w:val="csf229d0ff64"/>
    <w:rsid w:val="00A3183A"/>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A3183A"/>
    <w:rPr>
      <w:rFonts w:ascii="Arial" w:eastAsia="Times New Roman" w:hAnsi="Arial"/>
      <w:sz w:val="24"/>
      <w:szCs w:val="24"/>
      <w:lang w:val="uk-UA" w:eastAsia="uk-UA"/>
    </w:rPr>
  </w:style>
  <w:style w:type="character" w:customStyle="1" w:styleId="csd398459525">
    <w:name w:val="csd398459525"/>
    <w:rsid w:val="00A3183A"/>
    <w:rPr>
      <w:rFonts w:ascii="Arial" w:hAnsi="Arial" w:cs="Arial" w:hint="default"/>
      <w:b/>
      <w:bCs/>
      <w:i/>
      <w:iCs/>
      <w:color w:val="000000"/>
      <w:sz w:val="18"/>
      <w:szCs w:val="18"/>
      <w:u w:val="single"/>
      <w:shd w:val="clear" w:color="auto" w:fill="auto"/>
    </w:rPr>
  </w:style>
  <w:style w:type="character" w:customStyle="1" w:styleId="csd3c90d4325">
    <w:name w:val="csd3c90d4325"/>
    <w:rsid w:val="00A3183A"/>
    <w:rPr>
      <w:rFonts w:ascii="Arial" w:hAnsi="Arial" w:cs="Arial" w:hint="default"/>
      <w:b w:val="0"/>
      <w:bCs w:val="0"/>
      <w:i/>
      <w:iCs/>
      <w:color w:val="000000"/>
      <w:sz w:val="18"/>
      <w:szCs w:val="18"/>
      <w:shd w:val="clear" w:color="auto" w:fill="auto"/>
    </w:rPr>
  </w:style>
  <w:style w:type="character" w:customStyle="1" w:styleId="csb86c8cfe3">
    <w:name w:val="csb86c8cfe3"/>
    <w:rsid w:val="00A3183A"/>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A3183A"/>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A3183A"/>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A3183A"/>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A3183A"/>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A3183A"/>
    <w:pPr>
      <w:ind w:firstLine="708"/>
      <w:jc w:val="both"/>
    </w:pPr>
    <w:rPr>
      <w:rFonts w:ascii="Arial" w:eastAsia="Times New Roman" w:hAnsi="Arial"/>
      <w:b/>
      <w:sz w:val="18"/>
      <w:lang w:val="uk-UA" w:eastAsia="uk-UA"/>
    </w:rPr>
  </w:style>
  <w:style w:type="character" w:customStyle="1" w:styleId="csab6e076977">
    <w:name w:val="csab6e076977"/>
    <w:rsid w:val="00A3183A"/>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A3183A"/>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A3183A"/>
    <w:rPr>
      <w:rFonts w:ascii="Arial" w:hAnsi="Arial" w:cs="Arial" w:hint="default"/>
      <w:b/>
      <w:bCs/>
      <w:i w:val="0"/>
      <w:iCs w:val="0"/>
      <w:color w:val="000000"/>
      <w:sz w:val="18"/>
      <w:szCs w:val="18"/>
      <w:shd w:val="clear" w:color="auto" w:fill="auto"/>
    </w:rPr>
  </w:style>
  <w:style w:type="character" w:customStyle="1" w:styleId="cs607602ac2">
    <w:name w:val="cs607602ac2"/>
    <w:rsid w:val="00A3183A"/>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A3183A"/>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A3183A"/>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A3183A"/>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A3183A"/>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A3183A"/>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A3183A"/>
    <w:pPr>
      <w:ind w:firstLine="708"/>
      <w:jc w:val="both"/>
    </w:pPr>
    <w:rPr>
      <w:rFonts w:ascii="Arial" w:eastAsia="Times New Roman" w:hAnsi="Arial"/>
      <w:b/>
      <w:sz w:val="18"/>
      <w:lang w:val="uk-UA" w:eastAsia="uk-UA"/>
    </w:rPr>
  </w:style>
  <w:style w:type="character" w:customStyle="1" w:styleId="csab6e0769291">
    <w:name w:val="csab6e0769291"/>
    <w:rsid w:val="00A3183A"/>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A3183A"/>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A3183A"/>
    <w:pPr>
      <w:ind w:firstLine="708"/>
      <w:jc w:val="both"/>
    </w:pPr>
    <w:rPr>
      <w:rFonts w:ascii="Arial" w:eastAsia="Times New Roman" w:hAnsi="Arial"/>
      <w:b/>
      <w:sz w:val="18"/>
      <w:lang w:val="uk-UA" w:eastAsia="uk-UA"/>
    </w:rPr>
  </w:style>
  <w:style w:type="character" w:customStyle="1" w:styleId="csf562b92915">
    <w:name w:val="csf562b92915"/>
    <w:rsid w:val="00A3183A"/>
    <w:rPr>
      <w:rFonts w:ascii="Arial" w:hAnsi="Arial" w:cs="Arial" w:hint="default"/>
      <w:b/>
      <w:bCs/>
      <w:i/>
      <w:iCs/>
      <w:color w:val="000000"/>
      <w:sz w:val="18"/>
      <w:szCs w:val="18"/>
      <w:shd w:val="clear" w:color="auto" w:fill="auto"/>
    </w:rPr>
  </w:style>
  <w:style w:type="character" w:customStyle="1" w:styleId="cseed234731">
    <w:name w:val="cseed234731"/>
    <w:rsid w:val="00A3183A"/>
    <w:rPr>
      <w:rFonts w:ascii="Arial" w:hAnsi="Arial" w:cs="Arial" w:hint="default"/>
      <w:b/>
      <w:bCs/>
      <w:i/>
      <w:iCs/>
      <w:color w:val="000000"/>
      <w:sz w:val="12"/>
      <w:szCs w:val="12"/>
      <w:shd w:val="clear" w:color="auto" w:fill="auto"/>
    </w:rPr>
  </w:style>
  <w:style w:type="character" w:customStyle="1" w:styleId="csb3e8c9cf35">
    <w:name w:val="csb3e8c9cf35"/>
    <w:rsid w:val="00A3183A"/>
    <w:rPr>
      <w:rFonts w:ascii="Arial" w:hAnsi="Arial" w:cs="Arial" w:hint="default"/>
      <w:b/>
      <w:bCs/>
      <w:i w:val="0"/>
      <w:iCs w:val="0"/>
      <w:color w:val="000000"/>
      <w:sz w:val="18"/>
      <w:szCs w:val="18"/>
      <w:shd w:val="clear" w:color="auto" w:fill="auto"/>
    </w:rPr>
  </w:style>
  <w:style w:type="character" w:customStyle="1" w:styleId="csb3e8c9cf28">
    <w:name w:val="csb3e8c9cf28"/>
    <w:rsid w:val="00A3183A"/>
    <w:rPr>
      <w:rFonts w:ascii="Arial" w:hAnsi="Arial" w:cs="Arial" w:hint="default"/>
      <w:b/>
      <w:bCs/>
      <w:i w:val="0"/>
      <w:iCs w:val="0"/>
      <w:color w:val="000000"/>
      <w:sz w:val="18"/>
      <w:szCs w:val="18"/>
      <w:shd w:val="clear" w:color="auto" w:fill="auto"/>
    </w:rPr>
  </w:style>
  <w:style w:type="character" w:customStyle="1" w:styleId="csf562b9296">
    <w:name w:val="csf562b9296"/>
    <w:rsid w:val="00A3183A"/>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A3183A"/>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A3183A"/>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A3183A"/>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A3183A"/>
    <w:pPr>
      <w:ind w:firstLine="708"/>
      <w:jc w:val="both"/>
    </w:pPr>
    <w:rPr>
      <w:rFonts w:ascii="Arial" w:eastAsia="Times New Roman" w:hAnsi="Arial"/>
      <w:b/>
      <w:sz w:val="18"/>
      <w:lang w:val="uk-UA" w:eastAsia="uk-UA"/>
    </w:rPr>
  </w:style>
  <w:style w:type="character" w:customStyle="1" w:styleId="csab6e076930">
    <w:name w:val="csab6e076930"/>
    <w:rsid w:val="00A3183A"/>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A3183A"/>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A3183A"/>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A3183A"/>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A3183A"/>
    <w:pPr>
      <w:ind w:firstLine="708"/>
      <w:jc w:val="both"/>
    </w:pPr>
    <w:rPr>
      <w:rFonts w:ascii="Arial" w:eastAsia="Times New Roman" w:hAnsi="Arial"/>
      <w:b/>
      <w:sz w:val="18"/>
      <w:lang w:val="uk-UA" w:eastAsia="uk-UA"/>
    </w:rPr>
  </w:style>
  <w:style w:type="paragraph" w:customStyle="1" w:styleId="24">
    <w:name w:val="Обычный2"/>
    <w:rsid w:val="00A3183A"/>
    <w:rPr>
      <w:rFonts w:ascii="Times New Roman" w:eastAsia="Times New Roman" w:hAnsi="Times New Roman"/>
      <w:sz w:val="24"/>
      <w:lang w:val="uk-UA" w:eastAsia="ru-RU"/>
    </w:rPr>
  </w:style>
  <w:style w:type="paragraph" w:customStyle="1" w:styleId="220">
    <w:name w:val="Основной текст с отступом22"/>
    <w:basedOn w:val="a"/>
    <w:rsid w:val="00A3183A"/>
    <w:pPr>
      <w:spacing w:before="120" w:after="120"/>
    </w:pPr>
    <w:rPr>
      <w:rFonts w:ascii="Arial" w:eastAsia="Times New Roman" w:hAnsi="Arial"/>
      <w:sz w:val="18"/>
    </w:rPr>
  </w:style>
  <w:style w:type="paragraph" w:customStyle="1" w:styleId="221">
    <w:name w:val="Заголовок 22"/>
    <w:basedOn w:val="a"/>
    <w:rsid w:val="00A3183A"/>
    <w:rPr>
      <w:rFonts w:ascii="Arial" w:eastAsia="Times New Roman" w:hAnsi="Arial"/>
      <w:b/>
      <w:caps/>
      <w:sz w:val="16"/>
    </w:rPr>
  </w:style>
  <w:style w:type="paragraph" w:customStyle="1" w:styleId="421">
    <w:name w:val="Заголовок 42"/>
    <w:basedOn w:val="a"/>
    <w:rsid w:val="00A3183A"/>
    <w:rPr>
      <w:rFonts w:ascii="Arial" w:eastAsia="Times New Roman" w:hAnsi="Arial"/>
      <w:b/>
    </w:rPr>
  </w:style>
  <w:style w:type="paragraph" w:customStyle="1" w:styleId="3a">
    <w:name w:val="Обычный3"/>
    <w:rsid w:val="00A3183A"/>
    <w:rPr>
      <w:rFonts w:ascii="Times New Roman" w:eastAsia="Times New Roman" w:hAnsi="Times New Roman"/>
      <w:sz w:val="24"/>
      <w:lang w:val="uk-UA" w:eastAsia="ru-RU"/>
    </w:rPr>
  </w:style>
  <w:style w:type="paragraph" w:customStyle="1" w:styleId="240">
    <w:name w:val="Основной текст с отступом24"/>
    <w:basedOn w:val="a"/>
    <w:rsid w:val="00A3183A"/>
    <w:pPr>
      <w:spacing w:before="120" w:after="120"/>
    </w:pPr>
    <w:rPr>
      <w:rFonts w:ascii="Arial" w:eastAsia="Times New Roman" w:hAnsi="Arial"/>
      <w:sz w:val="18"/>
    </w:rPr>
  </w:style>
  <w:style w:type="paragraph" w:customStyle="1" w:styleId="230">
    <w:name w:val="Заголовок 23"/>
    <w:basedOn w:val="a"/>
    <w:rsid w:val="00A3183A"/>
    <w:rPr>
      <w:rFonts w:ascii="Arial" w:eastAsia="Times New Roman" w:hAnsi="Arial"/>
      <w:b/>
      <w:caps/>
      <w:sz w:val="16"/>
    </w:rPr>
  </w:style>
  <w:style w:type="paragraph" w:customStyle="1" w:styleId="430">
    <w:name w:val="Заголовок 43"/>
    <w:basedOn w:val="a"/>
    <w:rsid w:val="00A3183A"/>
    <w:rPr>
      <w:rFonts w:ascii="Arial" w:eastAsia="Times New Roman" w:hAnsi="Arial"/>
      <w:b/>
    </w:rPr>
  </w:style>
  <w:style w:type="paragraph" w:customStyle="1" w:styleId="BodyTextIndent">
    <w:name w:val="Body Text Indent"/>
    <w:basedOn w:val="a"/>
    <w:rsid w:val="00A3183A"/>
    <w:pPr>
      <w:spacing w:before="120" w:after="120"/>
    </w:pPr>
    <w:rPr>
      <w:rFonts w:ascii="Arial" w:eastAsia="Times New Roman" w:hAnsi="Arial"/>
      <w:sz w:val="18"/>
    </w:rPr>
  </w:style>
  <w:style w:type="paragraph" w:customStyle="1" w:styleId="Heading2">
    <w:name w:val="Heading 2"/>
    <w:basedOn w:val="a"/>
    <w:rsid w:val="00A3183A"/>
    <w:rPr>
      <w:rFonts w:ascii="Arial" w:eastAsia="Times New Roman" w:hAnsi="Arial"/>
      <w:b/>
      <w:caps/>
      <w:sz w:val="16"/>
    </w:rPr>
  </w:style>
  <w:style w:type="paragraph" w:customStyle="1" w:styleId="Heading4">
    <w:name w:val="Heading 4"/>
    <w:basedOn w:val="a"/>
    <w:rsid w:val="00A3183A"/>
    <w:rPr>
      <w:rFonts w:ascii="Arial" w:eastAsia="Times New Roman" w:hAnsi="Arial"/>
      <w:b/>
    </w:rPr>
  </w:style>
  <w:style w:type="paragraph" w:customStyle="1" w:styleId="62">
    <w:name w:val="Основной текст с отступом62"/>
    <w:basedOn w:val="a"/>
    <w:rsid w:val="00A3183A"/>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A3183A"/>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A3183A"/>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A3183A"/>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A3183A"/>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A3183A"/>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A3183A"/>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A3183A"/>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A3183A"/>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A3183A"/>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A3183A"/>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A3183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A3183A"/>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A3183A"/>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A3183A"/>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A3183A"/>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A3183A"/>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A3183A"/>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A3183A"/>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A3183A"/>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A3183A"/>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A3183A"/>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A3183A"/>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A3183A"/>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A3183A"/>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A3183A"/>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A3183A"/>
    <w:pPr>
      <w:ind w:firstLine="708"/>
      <w:jc w:val="both"/>
    </w:pPr>
    <w:rPr>
      <w:rFonts w:ascii="Arial" w:eastAsia="Times New Roman" w:hAnsi="Arial"/>
      <w:b/>
      <w:sz w:val="18"/>
      <w:lang w:val="uk-UA" w:eastAsia="uk-UA"/>
    </w:rPr>
  </w:style>
  <w:style w:type="character" w:customStyle="1" w:styleId="csab6e076965">
    <w:name w:val="csab6e076965"/>
    <w:rsid w:val="00A3183A"/>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A3183A"/>
    <w:pPr>
      <w:ind w:firstLine="708"/>
      <w:jc w:val="both"/>
    </w:pPr>
    <w:rPr>
      <w:rFonts w:ascii="Arial" w:eastAsia="Times New Roman" w:hAnsi="Arial"/>
      <w:b/>
      <w:sz w:val="18"/>
      <w:lang w:val="uk-UA" w:eastAsia="uk-UA"/>
    </w:rPr>
  </w:style>
  <w:style w:type="character" w:customStyle="1" w:styleId="csf229d0ff33">
    <w:name w:val="csf229d0ff33"/>
    <w:rsid w:val="00A3183A"/>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A3183A"/>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A3183A"/>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A3183A"/>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A3183A"/>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A3183A"/>
    <w:pPr>
      <w:ind w:firstLine="708"/>
      <w:jc w:val="both"/>
    </w:pPr>
    <w:rPr>
      <w:rFonts w:ascii="Arial" w:eastAsia="Times New Roman" w:hAnsi="Arial"/>
      <w:b/>
      <w:sz w:val="18"/>
      <w:lang w:val="uk-UA" w:eastAsia="uk-UA"/>
    </w:rPr>
  </w:style>
  <w:style w:type="character" w:customStyle="1" w:styleId="csab6e076920">
    <w:name w:val="csab6e076920"/>
    <w:rsid w:val="00A3183A"/>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A3183A"/>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A3183A"/>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A3183A"/>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A3183A"/>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A3183A"/>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A3183A"/>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A3183A"/>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A3183A"/>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A3183A"/>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A3183A"/>
    <w:pPr>
      <w:ind w:firstLine="708"/>
      <w:jc w:val="both"/>
    </w:pPr>
    <w:rPr>
      <w:rFonts w:ascii="Arial" w:eastAsia="Times New Roman" w:hAnsi="Arial"/>
      <w:b/>
      <w:sz w:val="18"/>
      <w:lang w:val="uk-UA" w:eastAsia="uk-UA"/>
    </w:rPr>
  </w:style>
  <w:style w:type="character" w:customStyle="1" w:styleId="csf229d0ff50">
    <w:name w:val="csf229d0ff50"/>
    <w:rsid w:val="00A3183A"/>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A3183A"/>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A3183A"/>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A3183A"/>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A3183A"/>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A3183A"/>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A3183A"/>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A3183A"/>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A3183A"/>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A3183A"/>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A3183A"/>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A3183A"/>
    <w:pPr>
      <w:ind w:firstLine="708"/>
      <w:jc w:val="both"/>
    </w:pPr>
    <w:rPr>
      <w:rFonts w:ascii="Arial" w:eastAsia="Times New Roman" w:hAnsi="Arial"/>
      <w:b/>
      <w:sz w:val="18"/>
      <w:lang w:val="uk-UA" w:eastAsia="uk-UA"/>
    </w:rPr>
  </w:style>
  <w:style w:type="character" w:customStyle="1" w:styleId="csf229d0ff83">
    <w:name w:val="csf229d0ff83"/>
    <w:rsid w:val="00A3183A"/>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A3183A"/>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A3183A"/>
    <w:pPr>
      <w:ind w:firstLine="708"/>
      <w:jc w:val="both"/>
    </w:pPr>
    <w:rPr>
      <w:rFonts w:ascii="Arial" w:eastAsia="Times New Roman" w:hAnsi="Arial"/>
      <w:b/>
      <w:sz w:val="18"/>
      <w:lang w:val="uk-UA" w:eastAsia="uk-UA"/>
    </w:rPr>
  </w:style>
  <w:style w:type="character" w:customStyle="1" w:styleId="csf229d0ff76">
    <w:name w:val="csf229d0ff76"/>
    <w:rsid w:val="00A3183A"/>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A3183A"/>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A3183A"/>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A3183A"/>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A3183A"/>
    <w:pPr>
      <w:ind w:firstLine="708"/>
      <w:jc w:val="both"/>
    </w:pPr>
    <w:rPr>
      <w:rFonts w:ascii="Arial" w:eastAsia="Times New Roman" w:hAnsi="Arial"/>
      <w:b/>
      <w:sz w:val="18"/>
      <w:lang w:val="uk-UA" w:eastAsia="uk-UA"/>
    </w:rPr>
  </w:style>
  <w:style w:type="character" w:customStyle="1" w:styleId="csf229d0ff20">
    <w:name w:val="csf229d0ff20"/>
    <w:rsid w:val="00A3183A"/>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A3183A"/>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A3183A"/>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A3183A"/>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A3183A"/>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A3183A"/>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A3183A"/>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A3183A"/>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A3183A"/>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A3183A"/>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A3183A"/>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A3183A"/>
    <w:pPr>
      <w:ind w:firstLine="708"/>
      <w:jc w:val="both"/>
    </w:pPr>
    <w:rPr>
      <w:rFonts w:ascii="Arial" w:eastAsia="Times New Roman" w:hAnsi="Arial"/>
      <w:b/>
      <w:sz w:val="18"/>
      <w:lang w:val="uk-UA" w:eastAsia="uk-UA"/>
    </w:rPr>
  </w:style>
  <w:style w:type="character" w:customStyle="1" w:styleId="csab6e07697">
    <w:name w:val="csab6e07697"/>
    <w:rsid w:val="00A3183A"/>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A3183A"/>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A3183A"/>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A3183A"/>
    <w:pPr>
      <w:ind w:firstLine="708"/>
      <w:jc w:val="both"/>
    </w:pPr>
    <w:rPr>
      <w:rFonts w:ascii="Arial" w:eastAsia="Times New Roman" w:hAnsi="Arial"/>
      <w:b/>
      <w:sz w:val="18"/>
      <w:lang w:val="uk-UA" w:eastAsia="uk-UA"/>
    </w:rPr>
  </w:style>
  <w:style w:type="character" w:customStyle="1" w:styleId="csb3e8c9cf94">
    <w:name w:val="csb3e8c9cf94"/>
    <w:rsid w:val="00A3183A"/>
    <w:rPr>
      <w:rFonts w:ascii="Arial" w:hAnsi="Arial" w:cs="Arial" w:hint="default"/>
      <w:b/>
      <w:bCs/>
      <w:i w:val="0"/>
      <w:iCs w:val="0"/>
      <w:color w:val="000000"/>
      <w:sz w:val="18"/>
      <w:szCs w:val="18"/>
      <w:shd w:val="clear" w:color="auto" w:fill="auto"/>
    </w:rPr>
  </w:style>
  <w:style w:type="character" w:customStyle="1" w:styleId="csf229d0ff91">
    <w:name w:val="csf229d0ff91"/>
    <w:rsid w:val="00A3183A"/>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A3183A"/>
    <w:rPr>
      <w:rFonts w:ascii="Arial" w:eastAsia="Times New Roman" w:hAnsi="Arial"/>
      <w:b/>
      <w:caps/>
      <w:sz w:val="16"/>
      <w:lang w:val="ru-RU" w:eastAsia="ru-RU"/>
    </w:rPr>
  </w:style>
  <w:style w:type="character" w:customStyle="1" w:styleId="411">
    <w:name w:val="Заголовок 4 Знак1"/>
    <w:uiPriority w:val="9"/>
    <w:locked/>
    <w:rsid w:val="00A3183A"/>
    <w:rPr>
      <w:rFonts w:ascii="Arial" w:eastAsia="Times New Roman" w:hAnsi="Arial"/>
      <w:b/>
      <w:lang w:val="ru-RU" w:eastAsia="ru-RU"/>
    </w:rPr>
  </w:style>
  <w:style w:type="character" w:customStyle="1" w:styleId="csf229d0ff74">
    <w:name w:val="csf229d0ff74"/>
    <w:rsid w:val="00A3183A"/>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A3183A"/>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A3183A"/>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A3183A"/>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A3183A"/>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A3183A"/>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A3183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A3183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A3183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A3183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A3183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A3183A"/>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A3183A"/>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A3183A"/>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A3183A"/>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A3183A"/>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A3183A"/>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A3183A"/>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A3183A"/>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A3183A"/>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A3183A"/>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A3183A"/>
    <w:rPr>
      <w:rFonts w:ascii="Arial" w:hAnsi="Arial" w:cs="Arial" w:hint="default"/>
      <w:b w:val="0"/>
      <w:bCs w:val="0"/>
      <w:i w:val="0"/>
      <w:iCs w:val="0"/>
      <w:color w:val="000000"/>
      <w:sz w:val="18"/>
      <w:szCs w:val="18"/>
      <w:shd w:val="clear" w:color="auto" w:fill="auto"/>
    </w:rPr>
  </w:style>
  <w:style w:type="character" w:customStyle="1" w:styleId="csba294252">
    <w:name w:val="csba294252"/>
    <w:rsid w:val="00A3183A"/>
    <w:rPr>
      <w:rFonts w:ascii="Segoe UI" w:hAnsi="Segoe UI" w:cs="Segoe UI" w:hint="default"/>
      <w:b/>
      <w:bCs/>
      <w:i/>
      <w:iCs/>
      <w:color w:val="102B56"/>
      <w:sz w:val="18"/>
      <w:szCs w:val="18"/>
      <w:shd w:val="clear" w:color="auto" w:fill="auto"/>
    </w:rPr>
  </w:style>
  <w:style w:type="character" w:customStyle="1" w:styleId="csf229d0ff131">
    <w:name w:val="csf229d0ff131"/>
    <w:rsid w:val="00A3183A"/>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A3183A"/>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A3183A"/>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A3183A"/>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A3183A"/>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A3183A"/>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A3183A"/>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A3183A"/>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A3183A"/>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A3183A"/>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A3183A"/>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A3183A"/>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A3183A"/>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A3183A"/>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A3183A"/>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A3183A"/>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A3183A"/>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A3183A"/>
    <w:rPr>
      <w:rFonts w:ascii="Arial" w:hAnsi="Arial" w:cs="Arial" w:hint="default"/>
      <w:b/>
      <w:bCs/>
      <w:i/>
      <w:iCs/>
      <w:color w:val="000000"/>
      <w:sz w:val="18"/>
      <w:szCs w:val="18"/>
      <w:shd w:val="clear" w:color="auto" w:fill="auto"/>
    </w:rPr>
  </w:style>
  <w:style w:type="character" w:customStyle="1" w:styleId="csf229d0ff144">
    <w:name w:val="csf229d0ff144"/>
    <w:rsid w:val="00A3183A"/>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A3183A"/>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A3183A"/>
    <w:rPr>
      <w:rFonts w:ascii="Arial" w:hAnsi="Arial" w:cs="Arial" w:hint="default"/>
      <w:b/>
      <w:bCs/>
      <w:i/>
      <w:iCs/>
      <w:color w:val="000000"/>
      <w:sz w:val="18"/>
      <w:szCs w:val="18"/>
      <w:shd w:val="clear" w:color="auto" w:fill="auto"/>
    </w:rPr>
  </w:style>
  <w:style w:type="character" w:customStyle="1" w:styleId="csf229d0ff122">
    <w:name w:val="csf229d0ff122"/>
    <w:rsid w:val="00A3183A"/>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A3183A"/>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A3183A"/>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A3183A"/>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A3183A"/>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A3183A"/>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A3183A"/>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A3183A"/>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A3183A"/>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A3183A"/>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A3183A"/>
    <w:rPr>
      <w:rFonts w:ascii="Arial" w:hAnsi="Arial" w:cs="Arial"/>
      <w:sz w:val="18"/>
      <w:szCs w:val="18"/>
      <w:lang w:val="ru-RU"/>
    </w:rPr>
  </w:style>
  <w:style w:type="paragraph" w:customStyle="1" w:styleId="Arial90">
    <w:name w:val="Arial9(без отступов)"/>
    <w:link w:val="Arial9"/>
    <w:semiHidden/>
    <w:rsid w:val="00A3183A"/>
    <w:pPr>
      <w:ind w:left="-113"/>
    </w:pPr>
    <w:rPr>
      <w:rFonts w:ascii="Arial" w:hAnsi="Arial" w:cs="Arial"/>
      <w:sz w:val="18"/>
      <w:szCs w:val="18"/>
      <w:lang w:val="ru-RU" w:eastAsia="uk-UA"/>
    </w:rPr>
  </w:style>
  <w:style w:type="character" w:customStyle="1" w:styleId="csf229d0ff178">
    <w:name w:val="csf229d0ff178"/>
    <w:rsid w:val="00A3183A"/>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A3183A"/>
    <w:rPr>
      <w:rFonts w:ascii="Arial" w:hAnsi="Arial" w:cs="Arial" w:hint="default"/>
      <w:b/>
      <w:bCs/>
      <w:i w:val="0"/>
      <w:iCs w:val="0"/>
      <w:color w:val="000000"/>
      <w:sz w:val="18"/>
      <w:szCs w:val="18"/>
      <w:shd w:val="clear" w:color="auto" w:fill="auto"/>
    </w:rPr>
  </w:style>
  <w:style w:type="character" w:customStyle="1" w:styleId="csf229d0ff8">
    <w:name w:val="csf229d0ff8"/>
    <w:rsid w:val="00A3183A"/>
    <w:rPr>
      <w:rFonts w:ascii="Arial" w:hAnsi="Arial" w:cs="Arial" w:hint="default"/>
      <w:b w:val="0"/>
      <w:bCs w:val="0"/>
      <w:i w:val="0"/>
      <w:iCs w:val="0"/>
      <w:color w:val="000000"/>
      <w:sz w:val="18"/>
      <w:szCs w:val="18"/>
      <w:shd w:val="clear" w:color="auto" w:fill="auto"/>
    </w:rPr>
  </w:style>
  <w:style w:type="character" w:customStyle="1" w:styleId="cs9b006263">
    <w:name w:val="cs9b006263"/>
    <w:rsid w:val="00A3183A"/>
    <w:rPr>
      <w:rFonts w:ascii="Arial" w:hAnsi="Arial" w:cs="Arial" w:hint="default"/>
      <w:b/>
      <w:bCs/>
      <w:i w:val="0"/>
      <w:iCs w:val="0"/>
      <w:color w:val="000000"/>
      <w:sz w:val="20"/>
      <w:szCs w:val="20"/>
      <w:shd w:val="clear" w:color="auto" w:fill="auto"/>
    </w:rPr>
  </w:style>
  <w:style w:type="character" w:customStyle="1" w:styleId="csf229d0ff36">
    <w:name w:val="csf229d0ff36"/>
    <w:rsid w:val="00A3183A"/>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A3183A"/>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A3183A"/>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A3183A"/>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A3183A"/>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A3183A"/>
    <w:pPr>
      <w:snapToGrid w:val="0"/>
      <w:ind w:left="720"/>
      <w:contextualSpacing/>
    </w:pPr>
    <w:rPr>
      <w:rFonts w:ascii="Arial" w:eastAsia="Times New Roman" w:hAnsi="Arial"/>
      <w:sz w:val="28"/>
    </w:rPr>
  </w:style>
  <w:style w:type="character" w:customStyle="1" w:styleId="csf229d0ff102">
    <w:name w:val="csf229d0ff102"/>
    <w:rsid w:val="00A3183A"/>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A3183A"/>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A3183A"/>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A3183A"/>
    <w:rPr>
      <w:rFonts w:ascii="Arial" w:hAnsi="Arial" w:cs="Arial" w:hint="default"/>
      <w:b/>
      <w:bCs/>
      <w:i/>
      <w:iCs/>
      <w:color w:val="000000"/>
      <w:sz w:val="18"/>
      <w:szCs w:val="18"/>
      <w:shd w:val="clear" w:color="auto" w:fill="auto"/>
    </w:rPr>
  </w:style>
  <w:style w:type="character" w:customStyle="1" w:styleId="csf229d0ff142">
    <w:name w:val="csf229d0ff142"/>
    <w:rsid w:val="00A3183A"/>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A3183A"/>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A3183A"/>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A3183A"/>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A3183A"/>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A3183A"/>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A3183A"/>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A3183A"/>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A3183A"/>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A3183A"/>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A3183A"/>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A3183A"/>
    <w:rPr>
      <w:rFonts w:ascii="Arial" w:hAnsi="Arial" w:cs="Arial" w:hint="default"/>
      <w:b/>
      <w:bCs/>
      <w:i w:val="0"/>
      <w:iCs w:val="0"/>
      <w:color w:val="000000"/>
      <w:sz w:val="18"/>
      <w:szCs w:val="18"/>
      <w:shd w:val="clear" w:color="auto" w:fill="auto"/>
    </w:rPr>
  </w:style>
  <w:style w:type="character" w:customStyle="1" w:styleId="csf229d0ff107">
    <w:name w:val="csf229d0ff107"/>
    <w:rsid w:val="00A3183A"/>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A3183A"/>
    <w:rPr>
      <w:rFonts w:ascii="Arial" w:hAnsi="Arial" w:cs="Arial" w:hint="default"/>
      <w:b/>
      <w:bCs/>
      <w:i/>
      <w:iCs/>
      <w:color w:val="000000"/>
      <w:sz w:val="18"/>
      <w:szCs w:val="18"/>
      <w:shd w:val="clear" w:color="auto" w:fill="auto"/>
    </w:rPr>
  </w:style>
  <w:style w:type="character" w:customStyle="1" w:styleId="csab6e076993">
    <w:name w:val="csab6e076993"/>
    <w:rsid w:val="00A3183A"/>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A3183A"/>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A3183A"/>
    <w:rPr>
      <w:rFonts w:ascii="Arial" w:hAnsi="Arial"/>
      <w:sz w:val="18"/>
      <w:lang w:val="x-none" w:eastAsia="ru-RU"/>
    </w:rPr>
  </w:style>
  <w:style w:type="paragraph" w:customStyle="1" w:styleId="Arial960">
    <w:name w:val="Arial9+6пт"/>
    <w:basedOn w:val="a"/>
    <w:link w:val="Arial96"/>
    <w:rsid w:val="00A3183A"/>
    <w:pPr>
      <w:snapToGrid w:val="0"/>
      <w:spacing w:before="120"/>
    </w:pPr>
    <w:rPr>
      <w:rFonts w:ascii="Arial" w:hAnsi="Arial"/>
      <w:sz w:val="18"/>
      <w:lang w:val="x-none"/>
    </w:rPr>
  </w:style>
  <w:style w:type="character" w:customStyle="1" w:styleId="csf229d0ff86">
    <w:name w:val="csf229d0ff86"/>
    <w:rsid w:val="00A3183A"/>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A3183A"/>
    <w:rPr>
      <w:rFonts w:ascii="Segoe UI" w:hAnsi="Segoe UI" w:cs="Segoe UI" w:hint="default"/>
      <w:b/>
      <w:bCs/>
      <w:i/>
      <w:iCs/>
      <w:color w:val="102B56"/>
      <w:sz w:val="18"/>
      <w:szCs w:val="18"/>
      <w:shd w:val="clear" w:color="auto" w:fill="auto"/>
    </w:rPr>
  </w:style>
  <w:style w:type="character" w:customStyle="1" w:styleId="csab6e076914">
    <w:name w:val="csab6e076914"/>
    <w:rsid w:val="00A3183A"/>
    <w:rPr>
      <w:rFonts w:ascii="Arial" w:hAnsi="Arial" w:cs="Arial" w:hint="default"/>
      <w:b w:val="0"/>
      <w:bCs w:val="0"/>
      <w:i w:val="0"/>
      <w:iCs w:val="0"/>
      <w:color w:val="000000"/>
      <w:sz w:val="18"/>
      <w:szCs w:val="18"/>
    </w:rPr>
  </w:style>
  <w:style w:type="character" w:customStyle="1" w:styleId="csf229d0ff134">
    <w:name w:val="csf229d0ff134"/>
    <w:rsid w:val="00A3183A"/>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A3183A"/>
    <w:rPr>
      <w:rFonts w:ascii="Arial" w:hAnsi="Arial" w:cs="Arial" w:hint="default"/>
      <w:b/>
      <w:bCs/>
      <w:i/>
      <w:iCs/>
      <w:color w:val="000000"/>
      <w:sz w:val="20"/>
      <w:szCs w:val="20"/>
      <w:shd w:val="clear" w:color="auto" w:fill="auto"/>
    </w:rPr>
  </w:style>
  <w:style w:type="character" w:styleId="af6">
    <w:name w:val="FollowedHyperlink"/>
    <w:uiPriority w:val="99"/>
    <w:unhideWhenUsed/>
    <w:rsid w:val="00A3183A"/>
    <w:rPr>
      <w:color w:val="954F72"/>
      <w:u w:val="single"/>
    </w:rPr>
  </w:style>
  <w:style w:type="paragraph" w:customStyle="1" w:styleId="msonormal0">
    <w:name w:val="msonormal"/>
    <w:basedOn w:val="a"/>
    <w:rsid w:val="00A3183A"/>
    <w:pPr>
      <w:spacing w:before="100" w:beforeAutospacing="1" w:after="100" w:afterAutospacing="1"/>
    </w:pPr>
    <w:rPr>
      <w:sz w:val="24"/>
      <w:szCs w:val="24"/>
      <w:lang w:val="en-US" w:eastAsia="en-US"/>
    </w:rPr>
  </w:style>
  <w:style w:type="paragraph" w:styleId="af7">
    <w:name w:val="Title"/>
    <w:basedOn w:val="a"/>
    <w:link w:val="af8"/>
    <w:uiPriority w:val="10"/>
    <w:qFormat/>
    <w:rsid w:val="00A3183A"/>
    <w:rPr>
      <w:sz w:val="24"/>
      <w:szCs w:val="24"/>
      <w:lang w:val="en-US" w:eastAsia="en-US"/>
    </w:rPr>
  </w:style>
  <w:style w:type="character" w:customStyle="1" w:styleId="af8">
    <w:name w:val="Заголовок Знак"/>
    <w:link w:val="af7"/>
    <w:uiPriority w:val="10"/>
    <w:rsid w:val="00A3183A"/>
    <w:rPr>
      <w:rFonts w:ascii="Times New Roman" w:hAnsi="Times New Roman"/>
      <w:sz w:val="24"/>
      <w:szCs w:val="24"/>
      <w:lang w:val="en-US" w:eastAsia="en-US"/>
    </w:rPr>
  </w:style>
  <w:style w:type="paragraph" w:styleId="25">
    <w:name w:val="Body Text 2"/>
    <w:basedOn w:val="a"/>
    <w:link w:val="27"/>
    <w:uiPriority w:val="99"/>
    <w:unhideWhenUsed/>
    <w:rsid w:val="00A3183A"/>
    <w:rPr>
      <w:sz w:val="24"/>
      <w:szCs w:val="24"/>
      <w:lang w:val="en-US" w:eastAsia="en-US"/>
    </w:rPr>
  </w:style>
  <w:style w:type="character" w:customStyle="1" w:styleId="27">
    <w:name w:val="Основной текст 2 Знак"/>
    <w:link w:val="25"/>
    <w:uiPriority w:val="99"/>
    <w:rsid w:val="00A3183A"/>
    <w:rPr>
      <w:rFonts w:ascii="Times New Roman" w:hAnsi="Times New Roman"/>
      <w:sz w:val="24"/>
      <w:szCs w:val="24"/>
      <w:lang w:val="en-US" w:eastAsia="en-US"/>
    </w:rPr>
  </w:style>
  <w:style w:type="character" w:customStyle="1" w:styleId="af9">
    <w:name w:val="Название Знак"/>
    <w:link w:val="afa"/>
    <w:locked/>
    <w:rsid w:val="00A3183A"/>
    <w:rPr>
      <w:rFonts w:ascii="Cambria" w:hAnsi="Cambria"/>
      <w:color w:val="17365D"/>
      <w:spacing w:val="5"/>
    </w:rPr>
  </w:style>
  <w:style w:type="paragraph" w:customStyle="1" w:styleId="afa">
    <w:name w:val="Название"/>
    <w:basedOn w:val="a"/>
    <w:link w:val="af9"/>
    <w:rsid w:val="00A3183A"/>
    <w:rPr>
      <w:rFonts w:ascii="Cambria" w:hAnsi="Cambria"/>
      <w:color w:val="17365D"/>
      <w:spacing w:val="5"/>
      <w:lang w:val="uk-UA" w:eastAsia="uk-UA"/>
    </w:rPr>
  </w:style>
  <w:style w:type="character" w:customStyle="1" w:styleId="afb">
    <w:name w:val="Верхній колонтитул Знак"/>
    <w:link w:val="1a"/>
    <w:locked/>
    <w:rsid w:val="00A3183A"/>
  </w:style>
  <w:style w:type="paragraph" w:customStyle="1" w:styleId="1a">
    <w:name w:val="Верхній колонтитул1"/>
    <w:basedOn w:val="a"/>
    <w:link w:val="afb"/>
    <w:rsid w:val="00A3183A"/>
    <w:rPr>
      <w:rFonts w:ascii="Calibri" w:hAnsi="Calibri"/>
      <w:lang w:val="uk-UA" w:eastAsia="uk-UA"/>
    </w:rPr>
  </w:style>
  <w:style w:type="character" w:customStyle="1" w:styleId="afc">
    <w:name w:val="Нижній колонтитул Знак"/>
    <w:link w:val="1b"/>
    <w:uiPriority w:val="99"/>
    <w:locked/>
    <w:rsid w:val="00A3183A"/>
  </w:style>
  <w:style w:type="paragraph" w:customStyle="1" w:styleId="1b">
    <w:name w:val="Нижній колонтитул1"/>
    <w:basedOn w:val="a"/>
    <w:link w:val="afc"/>
    <w:uiPriority w:val="99"/>
    <w:rsid w:val="00A3183A"/>
    <w:rPr>
      <w:rFonts w:ascii="Calibri" w:hAnsi="Calibri"/>
      <w:lang w:val="uk-UA" w:eastAsia="uk-UA"/>
    </w:rPr>
  </w:style>
  <w:style w:type="character" w:customStyle="1" w:styleId="afd">
    <w:name w:val="Назва Знак"/>
    <w:link w:val="1c"/>
    <w:locked/>
    <w:rsid w:val="00A3183A"/>
    <w:rPr>
      <w:rFonts w:ascii="Calibri Light" w:hAnsi="Calibri Light" w:cs="Calibri Light"/>
      <w:spacing w:val="-10"/>
    </w:rPr>
  </w:style>
  <w:style w:type="paragraph" w:customStyle="1" w:styleId="1c">
    <w:name w:val="Назва1"/>
    <w:basedOn w:val="a"/>
    <w:link w:val="afd"/>
    <w:rsid w:val="00A3183A"/>
    <w:rPr>
      <w:rFonts w:ascii="Calibri Light" w:hAnsi="Calibri Light" w:cs="Calibri Light"/>
      <w:spacing w:val="-10"/>
      <w:lang w:val="uk-UA" w:eastAsia="uk-UA"/>
    </w:rPr>
  </w:style>
  <w:style w:type="character" w:customStyle="1" w:styleId="2a">
    <w:name w:val="Основний текст 2 Знак"/>
    <w:link w:val="212"/>
    <w:locked/>
    <w:rsid w:val="00A3183A"/>
  </w:style>
  <w:style w:type="paragraph" w:customStyle="1" w:styleId="212">
    <w:name w:val="Основний текст 21"/>
    <w:basedOn w:val="a"/>
    <w:link w:val="2a"/>
    <w:rsid w:val="00A3183A"/>
    <w:rPr>
      <w:rFonts w:ascii="Calibri" w:hAnsi="Calibri"/>
      <w:lang w:val="uk-UA" w:eastAsia="uk-UA"/>
    </w:rPr>
  </w:style>
  <w:style w:type="character" w:customStyle="1" w:styleId="afe">
    <w:name w:val="Текст у виносці Знак"/>
    <w:link w:val="1d"/>
    <w:locked/>
    <w:rsid w:val="00A3183A"/>
    <w:rPr>
      <w:rFonts w:ascii="Segoe UI" w:hAnsi="Segoe UI" w:cs="Segoe UI"/>
    </w:rPr>
  </w:style>
  <w:style w:type="paragraph" w:customStyle="1" w:styleId="1d">
    <w:name w:val="Текст у виносці1"/>
    <w:basedOn w:val="a"/>
    <w:link w:val="afe"/>
    <w:rsid w:val="00A3183A"/>
    <w:rPr>
      <w:rFonts w:ascii="Segoe UI" w:hAnsi="Segoe UI" w:cs="Segoe UI"/>
      <w:lang w:val="uk-UA" w:eastAsia="uk-UA"/>
    </w:rPr>
  </w:style>
  <w:style w:type="character" w:customStyle="1" w:styleId="emailstyle45">
    <w:name w:val="emailstyle45"/>
    <w:semiHidden/>
    <w:rsid w:val="00A3183A"/>
    <w:rPr>
      <w:rFonts w:ascii="Calibri" w:hAnsi="Calibri" w:cs="Calibri" w:hint="default"/>
      <w:color w:val="auto"/>
    </w:rPr>
  </w:style>
  <w:style w:type="character" w:customStyle="1" w:styleId="error">
    <w:name w:val="error"/>
    <w:rsid w:val="00A3183A"/>
  </w:style>
  <w:style w:type="character" w:customStyle="1" w:styleId="TimesNewRoman121">
    <w:name w:val="Стиль Times New Roman 12 пт1"/>
    <w:rsid w:val="00A3183A"/>
    <w:rPr>
      <w:rFonts w:ascii="Times New Roman" w:hAnsi="Times New Roman" w:cs="Times New Roman" w:hint="default"/>
    </w:rPr>
  </w:style>
  <w:style w:type="character" w:customStyle="1" w:styleId="csccf5e31620">
    <w:name w:val="csccf5e31620"/>
    <w:rsid w:val="00A3183A"/>
    <w:rPr>
      <w:rFonts w:ascii="Arial" w:hAnsi="Arial" w:cs="Arial" w:hint="default"/>
      <w:b/>
      <w:bCs/>
      <w:i w:val="0"/>
      <w:iCs w:val="0"/>
      <w:color w:val="000000"/>
      <w:sz w:val="18"/>
      <w:szCs w:val="18"/>
      <w:shd w:val="clear" w:color="auto" w:fill="auto"/>
    </w:rPr>
  </w:style>
  <w:style w:type="character" w:customStyle="1" w:styleId="cs9ff1b61120">
    <w:name w:val="cs9ff1b61120"/>
    <w:rsid w:val="00A3183A"/>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3183A"/>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A3183A"/>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3183A"/>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A3183A"/>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A3183A"/>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A3183A"/>
    <w:rPr>
      <w:rFonts w:ascii="Arial" w:hAnsi="Arial" w:cs="Arial" w:hint="default"/>
      <w:b/>
      <w:bCs/>
      <w:i w:val="0"/>
      <w:iCs w:val="0"/>
      <w:color w:val="000000"/>
      <w:sz w:val="18"/>
      <w:szCs w:val="18"/>
      <w:shd w:val="clear" w:color="auto" w:fill="auto"/>
    </w:rPr>
  </w:style>
  <w:style w:type="character" w:customStyle="1" w:styleId="cs9ff1b611210">
    <w:name w:val="cs9ff1b611210"/>
    <w:rsid w:val="00A3183A"/>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A3183A"/>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075EA-54D2-4172-BFC4-6C1789AE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46026</Words>
  <Characters>262350</Characters>
  <Application>Microsoft Office Word</Application>
  <DocSecurity>0</DocSecurity>
  <Lines>2186</Lines>
  <Paragraphs>615</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vt:lpstr>
      <vt:lpstr>    ПЕРЕЛІК</vt:lpstr>
      <vt:lpstr>    ПЕРЕЛІК</vt:lpstr>
      <vt:lpstr/>
    </vt:vector>
  </TitlesOfParts>
  <Company>Krokoz™</Company>
  <LinksUpToDate>false</LinksUpToDate>
  <CharactersWithSpaces>307761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2023-05-23T14:14:00Z</cp:lastPrinted>
  <dcterms:created xsi:type="dcterms:W3CDTF">2023-06-23T09:17:00Z</dcterms:created>
  <dcterms:modified xsi:type="dcterms:W3CDTF">2023-06-23T09:17:00Z</dcterms:modified>
</cp:coreProperties>
</file>