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273437">
        <w:tc>
          <w:tcPr>
            <w:tcW w:w="3271" w:type="dxa"/>
          </w:tcPr>
          <w:p w:rsidR="00273437" w:rsidRDefault="00273437" w:rsidP="00A93E77">
            <w:pPr>
              <w:rPr>
                <w:sz w:val="28"/>
                <w:szCs w:val="28"/>
                <w:lang w:val="uk-UA"/>
              </w:rPr>
            </w:pPr>
          </w:p>
          <w:p w:rsidR="006F7E05" w:rsidRDefault="00273437" w:rsidP="00A93E77">
            <w:pPr>
              <w:rPr>
                <w:sz w:val="28"/>
                <w:szCs w:val="28"/>
                <w:lang w:val="uk-UA"/>
              </w:rPr>
            </w:pPr>
            <w:r>
              <w:rPr>
                <w:sz w:val="28"/>
                <w:szCs w:val="28"/>
                <w:lang w:val="uk-UA"/>
              </w:rPr>
              <w:t>03 серпня 2023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273437" w:rsidRDefault="00273437" w:rsidP="00A93E77">
            <w:pPr>
              <w:ind w:firstLine="72"/>
              <w:jc w:val="center"/>
              <w:rPr>
                <w:sz w:val="28"/>
                <w:szCs w:val="28"/>
                <w:lang w:val="uk-UA"/>
              </w:rPr>
            </w:pPr>
          </w:p>
          <w:p w:rsidR="006F7E05" w:rsidRDefault="00273437" w:rsidP="00A93E77">
            <w:pPr>
              <w:ind w:firstLine="72"/>
              <w:jc w:val="center"/>
              <w:rPr>
                <w:sz w:val="28"/>
                <w:szCs w:val="28"/>
                <w:lang w:val="uk-UA"/>
              </w:rPr>
            </w:pPr>
            <w:r>
              <w:rPr>
                <w:sz w:val="28"/>
                <w:szCs w:val="28"/>
                <w:lang w:val="uk-UA"/>
              </w:rPr>
              <w:t xml:space="preserve">                                            № 1397</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BC5599" w:rsidRPr="00BE64DF" w:rsidRDefault="00F417D5" w:rsidP="00BC5599">
      <w:pPr>
        <w:tabs>
          <w:tab w:val="left" w:pos="720"/>
          <w:tab w:val="left" w:pos="993"/>
        </w:tabs>
        <w:ind w:firstLine="720"/>
        <w:jc w:val="both"/>
        <w:rPr>
          <w:sz w:val="28"/>
          <w:szCs w:val="28"/>
          <w:lang w:val="uk-UA"/>
        </w:rPr>
      </w:pPr>
      <w:r>
        <w:rPr>
          <w:sz w:val="28"/>
          <w:szCs w:val="28"/>
          <w:lang w:val="uk-UA"/>
        </w:rPr>
        <w:t>4</w:t>
      </w:r>
      <w:r w:rsidR="00BC5599">
        <w:rPr>
          <w:sz w:val="28"/>
          <w:szCs w:val="28"/>
          <w:lang w:val="uk-UA"/>
        </w:rPr>
        <w:t>. Фармацевтичному управлінню (</w:t>
      </w:r>
      <w:r w:rsidR="0050149D">
        <w:rPr>
          <w:sz w:val="28"/>
          <w:szCs w:val="28"/>
          <w:lang w:val="uk-UA"/>
        </w:rPr>
        <w:t>Тарасу Лясковському</w:t>
      </w:r>
      <w:r w:rsidR="00BC5599">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F417D5" w:rsidP="000D32CE">
      <w:pPr>
        <w:tabs>
          <w:tab w:val="left" w:pos="720"/>
          <w:tab w:val="left" w:pos="1080"/>
        </w:tabs>
        <w:ind w:firstLine="720"/>
        <w:jc w:val="both"/>
        <w:rPr>
          <w:sz w:val="28"/>
          <w:szCs w:val="28"/>
          <w:lang w:val="uk-UA"/>
        </w:rPr>
      </w:pPr>
      <w:r>
        <w:rPr>
          <w:sz w:val="28"/>
          <w:szCs w:val="28"/>
          <w:lang w:val="uk-UA"/>
        </w:rPr>
        <w:t>5</w:t>
      </w:r>
      <w:r w:rsidR="0050149D">
        <w:rPr>
          <w:sz w:val="28"/>
          <w:szCs w:val="28"/>
          <w:lang w:val="uk-UA"/>
        </w:rPr>
        <w:t xml:space="preserve">. </w:t>
      </w:r>
      <w:r w:rsidR="000D32CE" w:rsidRPr="005418EE">
        <w:rPr>
          <w:sz w:val="28"/>
          <w:szCs w:val="28"/>
          <w:lang w:val="uk-UA"/>
        </w:rPr>
        <w:t xml:space="preserve">Контроль за виконанням цього наказу </w:t>
      </w:r>
      <w:r w:rsidR="0050149D">
        <w:rPr>
          <w:sz w:val="28"/>
          <w:szCs w:val="28"/>
          <w:lang w:val="uk-UA"/>
        </w:rPr>
        <w:t>покласти на першого заступника Міністра Сергія Дуброва</w:t>
      </w:r>
      <w:r w:rsidR="00BC5599">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534A48">
        <w:rPr>
          <w:b/>
          <w:sz w:val="28"/>
          <w:szCs w:val="28"/>
          <w:lang w:val="uk-UA"/>
        </w:rPr>
        <w:t xml:space="preserve">                                                  </w:t>
      </w:r>
      <w:r w:rsidR="0050149D">
        <w:rPr>
          <w:b/>
          <w:sz w:val="28"/>
          <w:szCs w:val="28"/>
          <w:lang w:val="uk-UA"/>
        </w:rPr>
        <w:t xml:space="preserve">                                     </w:t>
      </w:r>
      <w:r w:rsidR="00534A48">
        <w:rPr>
          <w:b/>
          <w:sz w:val="28"/>
          <w:szCs w:val="28"/>
          <w:lang w:val="uk-UA"/>
        </w:rPr>
        <w:t xml:space="preserve">    </w:t>
      </w:r>
      <w:r w:rsidR="0050149D">
        <w:rPr>
          <w:b/>
          <w:sz w:val="28"/>
          <w:szCs w:val="28"/>
          <w:lang w:val="uk-UA"/>
        </w:rPr>
        <w:t>Віктор ЛЯШКО</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263C9A" w:rsidRDefault="00263C9A" w:rsidP="00FC73F7">
      <w:pPr>
        <w:pStyle w:val="31"/>
        <w:spacing w:after="0"/>
        <w:ind w:left="0"/>
        <w:rPr>
          <w:b/>
          <w:sz w:val="28"/>
          <w:szCs w:val="28"/>
          <w:lang w:val="uk-UA"/>
        </w:rPr>
        <w:sectPr w:rsidR="00263C9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263C9A" w:rsidRPr="00CE433C" w:rsidRDefault="00263C9A" w:rsidP="00263C9A">
      <w:pPr>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263C9A" w:rsidRPr="00CE433C" w:rsidTr="004321E0">
        <w:tc>
          <w:tcPr>
            <w:tcW w:w="3825" w:type="dxa"/>
            <w:hideMark/>
          </w:tcPr>
          <w:p w:rsidR="00263C9A" w:rsidRPr="001B4B41" w:rsidRDefault="00263C9A" w:rsidP="00CF2C09">
            <w:pPr>
              <w:pStyle w:val="4"/>
              <w:tabs>
                <w:tab w:val="left" w:pos="12600"/>
              </w:tabs>
              <w:spacing w:before="0" w:after="0"/>
              <w:rPr>
                <w:sz w:val="18"/>
                <w:szCs w:val="18"/>
              </w:rPr>
            </w:pPr>
            <w:r w:rsidRPr="001B4B41">
              <w:rPr>
                <w:sz w:val="18"/>
                <w:szCs w:val="18"/>
              </w:rPr>
              <w:t>Додаток 1</w:t>
            </w:r>
          </w:p>
          <w:p w:rsidR="00263C9A" w:rsidRPr="001B4B41" w:rsidRDefault="00263C9A" w:rsidP="00CF2C09">
            <w:pPr>
              <w:pStyle w:val="4"/>
              <w:tabs>
                <w:tab w:val="left" w:pos="12600"/>
              </w:tabs>
              <w:spacing w:before="0" w:after="0"/>
              <w:rPr>
                <w:sz w:val="18"/>
                <w:szCs w:val="18"/>
              </w:rPr>
            </w:pPr>
            <w:r w:rsidRPr="001B4B41">
              <w:rPr>
                <w:sz w:val="18"/>
                <w:szCs w:val="18"/>
              </w:rPr>
              <w:t>до наказу Міністерства охорони</w:t>
            </w:r>
          </w:p>
          <w:p w:rsidR="00263C9A" w:rsidRPr="001B4B41" w:rsidRDefault="00263C9A" w:rsidP="00CF2C09">
            <w:pPr>
              <w:pStyle w:val="4"/>
              <w:tabs>
                <w:tab w:val="left" w:pos="12600"/>
              </w:tabs>
              <w:spacing w:before="0" w:after="0"/>
              <w:rPr>
                <w:sz w:val="18"/>
                <w:szCs w:val="18"/>
              </w:rPr>
            </w:pPr>
            <w:r w:rsidRPr="001B4B41">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263C9A" w:rsidRPr="00CE433C" w:rsidRDefault="00263C9A" w:rsidP="00CF2C09">
            <w:pPr>
              <w:pStyle w:val="4"/>
              <w:tabs>
                <w:tab w:val="left" w:pos="12600"/>
              </w:tabs>
              <w:spacing w:before="0" w:after="0"/>
              <w:rPr>
                <w:rFonts w:cs="Arial"/>
                <w:sz w:val="18"/>
                <w:szCs w:val="18"/>
              </w:rPr>
            </w:pPr>
            <w:r w:rsidRPr="001B4B41">
              <w:rPr>
                <w:bCs w:val="0"/>
                <w:iCs/>
                <w:sz w:val="18"/>
                <w:szCs w:val="18"/>
                <w:u w:val="single"/>
              </w:rPr>
              <w:t xml:space="preserve">від </w:t>
            </w:r>
            <w:r>
              <w:rPr>
                <w:bCs w:val="0"/>
                <w:iCs/>
                <w:sz w:val="18"/>
                <w:szCs w:val="18"/>
                <w:u w:val="single"/>
              </w:rPr>
              <w:t>03 серпня 2023 року</w:t>
            </w:r>
            <w:r w:rsidRPr="001B4B41">
              <w:rPr>
                <w:bCs w:val="0"/>
                <w:iCs/>
                <w:sz w:val="18"/>
                <w:szCs w:val="18"/>
                <w:u w:val="single"/>
              </w:rPr>
              <w:t xml:space="preserve"> №</w:t>
            </w:r>
            <w:r>
              <w:rPr>
                <w:bCs w:val="0"/>
                <w:iCs/>
                <w:sz w:val="18"/>
                <w:szCs w:val="18"/>
                <w:u w:val="single"/>
              </w:rPr>
              <w:t xml:space="preserve"> 1397</w:t>
            </w:r>
          </w:p>
        </w:tc>
      </w:tr>
    </w:tbl>
    <w:p w:rsidR="00263C9A" w:rsidRPr="00CE433C" w:rsidRDefault="00263C9A" w:rsidP="00263C9A">
      <w:pPr>
        <w:tabs>
          <w:tab w:val="left" w:pos="12600"/>
        </w:tabs>
        <w:jc w:val="center"/>
        <w:rPr>
          <w:rFonts w:ascii="Arial" w:hAnsi="Arial" w:cs="Arial"/>
          <w:b/>
          <w:sz w:val="18"/>
          <w:szCs w:val="18"/>
          <w:lang w:val="en-US"/>
        </w:rPr>
      </w:pPr>
    </w:p>
    <w:tbl>
      <w:tblPr>
        <w:tblW w:w="4253" w:type="dxa"/>
        <w:tblInd w:w="11448" w:type="dxa"/>
        <w:tblLayout w:type="fixed"/>
        <w:tblLook w:val="04A0" w:firstRow="1" w:lastRow="0" w:firstColumn="1" w:lastColumn="0" w:noHBand="0" w:noVBand="1"/>
      </w:tblPr>
      <w:tblGrid>
        <w:gridCol w:w="4253"/>
      </w:tblGrid>
      <w:tr w:rsidR="00263C9A" w:rsidRPr="00CE433C" w:rsidTr="004321E0">
        <w:tc>
          <w:tcPr>
            <w:tcW w:w="4253" w:type="dxa"/>
            <w:hideMark/>
          </w:tcPr>
          <w:p w:rsidR="00263C9A" w:rsidRPr="00CE433C" w:rsidRDefault="00263C9A" w:rsidP="004321E0">
            <w:pPr>
              <w:pStyle w:val="4"/>
              <w:tabs>
                <w:tab w:val="left" w:pos="12600"/>
              </w:tabs>
              <w:rPr>
                <w:rFonts w:cs="Arial"/>
                <w:sz w:val="18"/>
                <w:szCs w:val="18"/>
              </w:rPr>
            </w:pPr>
          </w:p>
        </w:tc>
      </w:tr>
      <w:tr w:rsidR="00263C9A" w:rsidRPr="00CE433C" w:rsidTr="004321E0">
        <w:tc>
          <w:tcPr>
            <w:tcW w:w="4253" w:type="dxa"/>
            <w:hideMark/>
          </w:tcPr>
          <w:p w:rsidR="00263C9A" w:rsidRPr="00CE433C" w:rsidRDefault="00263C9A" w:rsidP="004321E0">
            <w:pPr>
              <w:pStyle w:val="4"/>
              <w:tabs>
                <w:tab w:val="left" w:pos="12600"/>
              </w:tabs>
              <w:rPr>
                <w:rFonts w:cs="Arial"/>
                <w:sz w:val="18"/>
                <w:szCs w:val="18"/>
              </w:rPr>
            </w:pPr>
          </w:p>
        </w:tc>
      </w:tr>
    </w:tbl>
    <w:p w:rsidR="00263C9A" w:rsidRPr="00CE433C" w:rsidRDefault="00263C9A" w:rsidP="00263C9A">
      <w:pPr>
        <w:tabs>
          <w:tab w:val="left" w:pos="12600"/>
        </w:tabs>
        <w:jc w:val="center"/>
        <w:rPr>
          <w:rFonts w:ascii="Arial" w:hAnsi="Arial" w:cs="Arial"/>
          <w:b/>
          <w:sz w:val="18"/>
          <w:szCs w:val="18"/>
          <w:lang w:val="en-US"/>
        </w:rPr>
      </w:pPr>
    </w:p>
    <w:p w:rsidR="00263C9A" w:rsidRPr="00574516" w:rsidRDefault="00263C9A" w:rsidP="00263C9A">
      <w:pPr>
        <w:keepNext/>
        <w:tabs>
          <w:tab w:val="left" w:pos="12600"/>
        </w:tabs>
        <w:jc w:val="center"/>
        <w:outlineLvl w:val="1"/>
        <w:rPr>
          <w:b/>
          <w:sz w:val="28"/>
          <w:szCs w:val="28"/>
        </w:rPr>
      </w:pPr>
      <w:r w:rsidRPr="00574516">
        <w:rPr>
          <w:b/>
          <w:caps/>
          <w:sz w:val="28"/>
          <w:szCs w:val="28"/>
        </w:rPr>
        <w:t>ПЕРЕЛІК</w:t>
      </w:r>
    </w:p>
    <w:p w:rsidR="00263C9A" w:rsidRDefault="00263C9A" w:rsidP="00263C9A">
      <w:pPr>
        <w:keepNext/>
        <w:jc w:val="center"/>
        <w:outlineLvl w:val="3"/>
        <w:rPr>
          <w:b/>
          <w:caps/>
          <w:sz w:val="28"/>
          <w:szCs w:val="28"/>
        </w:rPr>
      </w:pPr>
      <w:r w:rsidRPr="00574516">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263C9A" w:rsidRPr="00CE433C" w:rsidRDefault="00263C9A" w:rsidP="00263C9A">
      <w:pPr>
        <w:keepNext/>
        <w:jc w:val="center"/>
        <w:outlineLvl w:val="3"/>
        <w:rPr>
          <w:rFonts w:ascii="Arial" w:hAnsi="Arial" w:cs="Arial"/>
          <w:b/>
          <w:caps/>
          <w:sz w:val="26"/>
          <w:szCs w:val="26"/>
        </w:rPr>
      </w:pP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2126"/>
        <w:gridCol w:w="2127"/>
        <w:gridCol w:w="1275"/>
        <w:gridCol w:w="1276"/>
        <w:gridCol w:w="1559"/>
        <w:gridCol w:w="1276"/>
        <w:gridCol w:w="1418"/>
        <w:gridCol w:w="992"/>
        <w:gridCol w:w="992"/>
        <w:gridCol w:w="1559"/>
      </w:tblGrid>
      <w:tr w:rsidR="00263C9A" w:rsidRPr="00CE433C" w:rsidTr="004321E0">
        <w:trPr>
          <w:tblHeader/>
        </w:trPr>
        <w:tc>
          <w:tcPr>
            <w:tcW w:w="568" w:type="dxa"/>
            <w:tcBorders>
              <w:top w:val="single" w:sz="4" w:space="0" w:color="000000"/>
            </w:tcBorders>
            <w:shd w:val="clear" w:color="auto" w:fill="D9D9D9"/>
            <w:hideMark/>
          </w:tcPr>
          <w:p w:rsidR="00263C9A" w:rsidRPr="00CE433C" w:rsidRDefault="00263C9A" w:rsidP="004321E0">
            <w:pPr>
              <w:tabs>
                <w:tab w:val="left" w:pos="12600"/>
              </w:tabs>
              <w:jc w:val="center"/>
              <w:rPr>
                <w:rFonts w:ascii="Arial" w:hAnsi="Arial" w:cs="Arial"/>
                <w:b/>
                <w:i/>
                <w:sz w:val="16"/>
                <w:szCs w:val="16"/>
              </w:rPr>
            </w:pPr>
          </w:p>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 п/п</w:t>
            </w:r>
          </w:p>
        </w:tc>
        <w:tc>
          <w:tcPr>
            <w:tcW w:w="2126"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Назва лікарського засобу</w:t>
            </w:r>
          </w:p>
        </w:tc>
        <w:tc>
          <w:tcPr>
            <w:tcW w:w="2127"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Заявник</w:t>
            </w:r>
          </w:p>
        </w:tc>
        <w:tc>
          <w:tcPr>
            <w:tcW w:w="1276"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Країна заявника</w:t>
            </w:r>
          </w:p>
        </w:tc>
        <w:tc>
          <w:tcPr>
            <w:tcW w:w="1559"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Виробник</w:t>
            </w:r>
          </w:p>
        </w:tc>
        <w:tc>
          <w:tcPr>
            <w:tcW w:w="1276"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Країна виробника</w:t>
            </w:r>
          </w:p>
        </w:tc>
        <w:tc>
          <w:tcPr>
            <w:tcW w:w="1418"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Умови відпуску</w:t>
            </w:r>
          </w:p>
        </w:tc>
        <w:tc>
          <w:tcPr>
            <w:tcW w:w="992"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Рекламування</w:t>
            </w:r>
          </w:p>
        </w:tc>
        <w:tc>
          <w:tcPr>
            <w:tcW w:w="1559" w:type="dxa"/>
            <w:tcBorders>
              <w:top w:val="single" w:sz="4" w:space="0" w:color="000000"/>
            </w:tcBorders>
            <w:shd w:val="clear" w:color="auto" w:fill="D9D9D9"/>
          </w:tcPr>
          <w:p w:rsidR="00263C9A" w:rsidRPr="00CE433C" w:rsidRDefault="00263C9A" w:rsidP="004321E0">
            <w:pPr>
              <w:tabs>
                <w:tab w:val="left" w:pos="12600"/>
              </w:tabs>
              <w:jc w:val="center"/>
              <w:rPr>
                <w:rFonts w:ascii="Arial" w:hAnsi="Arial" w:cs="Arial"/>
                <w:b/>
                <w:i/>
                <w:sz w:val="16"/>
                <w:szCs w:val="16"/>
              </w:rPr>
            </w:pPr>
            <w:r w:rsidRPr="00CE433C">
              <w:rPr>
                <w:rFonts w:ascii="Arial" w:hAnsi="Arial" w:cs="Arial"/>
                <w:b/>
                <w:i/>
                <w:sz w:val="16"/>
                <w:szCs w:val="16"/>
              </w:rPr>
              <w:t>Номер реєстраційного посвідчення</w:t>
            </w:r>
          </w:p>
        </w:tc>
      </w:tr>
      <w:tr w:rsidR="00263C9A"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263C9A" w:rsidRPr="00CE433C" w:rsidRDefault="00263C9A" w:rsidP="00263C9A">
            <w:pPr>
              <w:pStyle w:val="110"/>
              <w:numPr>
                <w:ilvl w:val="0"/>
                <w:numId w:val="4"/>
              </w:numPr>
              <w:tabs>
                <w:tab w:val="left" w:pos="12600"/>
              </w:tabs>
              <w:spacing w:line="276" w:lineRule="auto"/>
              <w:jc w:val="center"/>
              <w:rPr>
                <w:rFonts w:ascii="Arial" w:hAnsi="Arial" w:cs="Arial"/>
                <w:b/>
                <w:sz w:val="16"/>
                <w:szCs w:val="18"/>
              </w:rPr>
            </w:pPr>
          </w:p>
        </w:tc>
        <w:tc>
          <w:tcPr>
            <w:tcW w:w="2126" w:type="dxa"/>
            <w:tcBorders>
              <w:top w:val="single" w:sz="4" w:space="0" w:color="auto"/>
              <w:left w:val="single" w:sz="4" w:space="0" w:color="000000"/>
              <w:bottom w:val="single" w:sz="4" w:space="0" w:color="auto"/>
              <w:right w:val="single" w:sz="4" w:space="0" w:color="auto"/>
            </w:tcBorders>
            <w:shd w:val="clear" w:color="auto" w:fill="FFFFFF"/>
          </w:tcPr>
          <w:p w:rsidR="00263C9A" w:rsidRPr="00CE433C" w:rsidRDefault="00263C9A" w:rsidP="004321E0">
            <w:pPr>
              <w:pStyle w:val="110"/>
              <w:tabs>
                <w:tab w:val="left" w:pos="12600"/>
              </w:tabs>
              <w:rPr>
                <w:rFonts w:ascii="Arial" w:hAnsi="Arial" w:cs="Arial"/>
                <w:b/>
                <w:i/>
                <w:sz w:val="16"/>
                <w:szCs w:val="18"/>
              </w:rPr>
            </w:pPr>
            <w:r w:rsidRPr="00CE433C">
              <w:rPr>
                <w:rFonts w:ascii="Arial" w:hAnsi="Arial" w:cs="Arial"/>
                <w:b/>
                <w:sz w:val="16"/>
                <w:szCs w:val="18"/>
              </w:rPr>
              <w:t>ФТАЛІЛСУЛЬФАТІАЗОЛ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rPr>
                <w:rFonts w:ascii="Arial" w:hAnsi="Arial" w:cs="Arial"/>
                <w:sz w:val="16"/>
                <w:szCs w:val="18"/>
              </w:rPr>
            </w:pPr>
            <w:r w:rsidRPr="00CE433C">
              <w:rPr>
                <w:rFonts w:ascii="Arial" w:hAnsi="Arial" w:cs="Arial"/>
                <w:sz w:val="16"/>
                <w:szCs w:val="18"/>
              </w:rPr>
              <w:t>кристалічний порошок (субстанція) у мішках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jc w:val="center"/>
              <w:rPr>
                <w:rFonts w:ascii="Arial" w:hAnsi="Arial" w:cs="Arial"/>
                <w:sz w:val="16"/>
                <w:szCs w:val="18"/>
              </w:rPr>
            </w:pPr>
            <w:r w:rsidRPr="00CE433C">
              <w:rPr>
                <w:rFonts w:ascii="Arial" w:hAnsi="Arial" w:cs="Arial"/>
                <w:sz w:val="16"/>
                <w:szCs w:val="18"/>
              </w:rPr>
              <w:t>Товариство з обмеженою відповідальністю "ФАРМХІМ"</w:t>
            </w:r>
            <w:r w:rsidRPr="00CE433C">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jc w:val="center"/>
              <w:rPr>
                <w:rFonts w:ascii="Arial" w:hAnsi="Arial" w:cs="Arial"/>
                <w:sz w:val="16"/>
                <w:szCs w:val="18"/>
              </w:rPr>
            </w:pPr>
            <w:r w:rsidRPr="00CE433C">
              <w:rPr>
                <w:rFonts w:ascii="Arial" w:hAnsi="Arial" w:cs="Arial"/>
                <w:sz w:val="16"/>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jc w:val="center"/>
              <w:rPr>
                <w:rFonts w:ascii="Arial" w:hAnsi="Arial" w:cs="Arial"/>
                <w:sz w:val="16"/>
                <w:szCs w:val="18"/>
              </w:rPr>
            </w:pPr>
            <w:r w:rsidRPr="00CE433C">
              <w:rPr>
                <w:rFonts w:ascii="Arial" w:hAnsi="Arial" w:cs="Arial"/>
                <w:sz w:val="16"/>
                <w:szCs w:val="18"/>
              </w:rPr>
              <w:t>Товариство з обмеженою відповідальністю "ФАРМХІМ"</w:t>
            </w:r>
            <w:r w:rsidRPr="00CE433C">
              <w:rPr>
                <w:rFonts w:ascii="Arial" w:hAnsi="Arial" w:cs="Arial"/>
                <w:sz w:val="16"/>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jc w:val="center"/>
              <w:rPr>
                <w:rFonts w:ascii="Arial" w:hAnsi="Arial" w:cs="Arial"/>
                <w:sz w:val="16"/>
                <w:szCs w:val="18"/>
              </w:rPr>
            </w:pPr>
            <w:r w:rsidRPr="00CE433C">
              <w:rPr>
                <w:rFonts w:ascii="Arial" w:hAnsi="Arial" w:cs="Arial"/>
                <w:sz w:val="16"/>
                <w:szCs w:val="18"/>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jc w:val="center"/>
              <w:rPr>
                <w:rFonts w:ascii="Arial" w:hAnsi="Arial" w:cs="Arial"/>
                <w:sz w:val="16"/>
                <w:szCs w:val="18"/>
              </w:rPr>
            </w:pPr>
            <w:r w:rsidRPr="00CE433C">
              <w:rPr>
                <w:rFonts w:ascii="Arial" w:hAnsi="Arial" w:cs="Arial"/>
                <w:sz w:val="16"/>
                <w:szCs w:val="18"/>
              </w:rPr>
              <w:t>Реєстрація на 5 років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ind w:left="-185"/>
              <w:jc w:val="center"/>
              <w:rPr>
                <w:rFonts w:ascii="Arial" w:hAnsi="Arial" w:cs="Arial"/>
                <w:b/>
                <w:i/>
                <w:sz w:val="16"/>
                <w:szCs w:val="18"/>
              </w:rPr>
            </w:pPr>
            <w:r w:rsidRPr="00CE433C">
              <w:rPr>
                <w:rFonts w:ascii="Arial" w:hAnsi="Arial" w:cs="Arial"/>
                <w:i/>
                <w:sz w:val="16"/>
                <w:szCs w:val="18"/>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jc w:val="center"/>
              <w:rPr>
                <w:sz w:val="16"/>
                <w:szCs w:val="18"/>
              </w:rPr>
            </w:pPr>
            <w:r w:rsidRPr="00CE433C">
              <w:rPr>
                <w:rFonts w:ascii="Arial" w:hAnsi="Arial" w:cs="Arial"/>
                <w:i/>
                <w:sz w:val="16"/>
                <w:szCs w:val="18"/>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263C9A" w:rsidRPr="00CE433C" w:rsidRDefault="00263C9A" w:rsidP="004321E0">
            <w:pPr>
              <w:pStyle w:val="110"/>
              <w:tabs>
                <w:tab w:val="left" w:pos="12600"/>
              </w:tabs>
              <w:jc w:val="center"/>
              <w:rPr>
                <w:rFonts w:ascii="Arial" w:hAnsi="Arial" w:cs="Arial"/>
                <w:sz w:val="16"/>
                <w:szCs w:val="18"/>
              </w:rPr>
            </w:pPr>
            <w:r w:rsidRPr="00CE433C">
              <w:rPr>
                <w:rFonts w:ascii="Arial" w:hAnsi="Arial" w:cs="Arial"/>
                <w:sz w:val="16"/>
                <w:szCs w:val="18"/>
              </w:rPr>
              <w:t>UA/20144/01/01</w:t>
            </w:r>
          </w:p>
          <w:p w:rsidR="00263C9A" w:rsidRPr="00CE433C" w:rsidRDefault="00263C9A" w:rsidP="004321E0">
            <w:pPr>
              <w:pStyle w:val="110"/>
              <w:tabs>
                <w:tab w:val="left" w:pos="12600"/>
              </w:tabs>
              <w:jc w:val="center"/>
              <w:rPr>
                <w:rFonts w:ascii="Arial" w:hAnsi="Arial" w:cs="Arial"/>
                <w:sz w:val="16"/>
                <w:szCs w:val="18"/>
              </w:rPr>
            </w:pPr>
          </w:p>
        </w:tc>
      </w:tr>
    </w:tbl>
    <w:p w:rsidR="00263C9A" w:rsidRPr="00CE433C" w:rsidRDefault="00263C9A" w:rsidP="00263C9A">
      <w:pPr>
        <w:pStyle w:val="11"/>
      </w:pPr>
    </w:p>
    <w:p w:rsidR="00263C9A" w:rsidRDefault="00263C9A" w:rsidP="00263C9A">
      <w:pPr>
        <w:pStyle w:val="11"/>
      </w:pPr>
    </w:p>
    <w:p w:rsidR="00263C9A" w:rsidRDefault="00263C9A" w:rsidP="00263C9A">
      <w:pPr>
        <w:pStyle w:val="11"/>
      </w:pPr>
    </w:p>
    <w:p w:rsidR="00263C9A" w:rsidRPr="002A7395" w:rsidRDefault="00263C9A" w:rsidP="00263C9A">
      <w:pPr>
        <w:pStyle w:val="11"/>
        <w:rPr>
          <w:b/>
          <w:sz w:val="28"/>
          <w:szCs w:val="28"/>
        </w:rPr>
      </w:pPr>
      <w:r w:rsidRPr="002A7395">
        <w:rPr>
          <w:b/>
          <w:sz w:val="28"/>
          <w:szCs w:val="28"/>
        </w:rPr>
        <w:t xml:space="preserve">Начальник </w:t>
      </w:r>
    </w:p>
    <w:p w:rsidR="00263C9A" w:rsidRPr="002A7395" w:rsidRDefault="00263C9A" w:rsidP="00263C9A">
      <w:pPr>
        <w:pStyle w:val="11"/>
        <w:rPr>
          <w:b/>
          <w:sz w:val="28"/>
          <w:szCs w:val="28"/>
        </w:rPr>
      </w:pPr>
      <w:r w:rsidRPr="002A7395">
        <w:rPr>
          <w:b/>
          <w:sz w:val="28"/>
          <w:szCs w:val="28"/>
        </w:rPr>
        <w:t xml:space="preserve">Фармацевтичного управління                                      </w:t>
      </w:r>
      <w:r>
        <w:rPr>
          <w:b/>
          <w:sz w:val="28"/>
          <w:szCs w:val="28"/>
        </w:rPr>
        <w:t xml:space="preserve">                                                           </w:t>
      </w:r>
      <w:r w:rsidRPr="002A7395">
        <w:rPr>
          <w:b/>
          <w:sz w:val="28"/>
          <w:szCs w:val="28"/>
        </w:rPr>
        <w:t xml:space="preserve">            Тарас ЛЯСКОВСЬКИЙ</w:t>
      </w:r>
    </w:p>
    <w:p w:rsidR="00263C9A" w:rsidRPr="00CE433C" w:rsidRDefault="00263C9A" w:rsidP="00263C9A">
      <w:pPr>
        <w:pStyle w:val="11"/>
      </w:pPr>
    </w:p>
    <w:p w:rsidR="00263C9A" w:rsidRPr="00CE433C" w:rsidRDefault="00263C9A" w:rsidP="00263C9A">
      <w:pPr>
        <w:pStyle w:val="11"/>
      </w:pPr>
    </w:p>
    <w:p w:rsidR="00263C9A" w:rsidRPr="00CE433C" w:rsidRDefault="00263C9A" w:rsidP="00263C9A">
      <w:pPr>
        <w:tabs>
          <w:tab w:val="left" w:pos="1985"/>
        </w:tabs>
      </w:pPr>
    </w:p>
    <w:p w:rsidR="00263C9A" w:rsidRDefault="00263C9A" w:rsidP="00FC73F7">
      <w:pPr>
        <w:pStyle w:val="31"/>
        <w:spacing w:after="0"/>
        <w:ind w:left="0"/>
        <w:rPr>
          <w:b/>
          <w:sz w:val="28"/>
          <w:szCs w:val="28"/>
          <w:lang w:val="uk-UA"/>
        </w:rPr>
        <w:sectPr w:rsidR="00263C9A" w:rsidSect="004321E0">
          <w:headerReference w:type="default" r:id="rId13"/>
          <w:footerReference w:type="default" r:id="rId14"/>
          <w:pgSz w:w="16838" w:h="11906" w:orient="landscape"/>
          <w:pgMar w:top="907" w:right="1134" w:bottom="907" w:left="1077" w:header="709" w:footer="709"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156B9" w:rsidRPr="00CE433C" w:rsidTr="004321E0">
        <w:tc>
          <w:tcPr>
            <w:tcW w:w="3828" w:type="dxa"/>
          </w:tcPr>
          <w:p w:rsidR="00E156B9" w:rsidRPr="00CE433C" w:rsidRDefault="00E156B9" w:rsidP="00533747">
            <w:pPr>
              <w:keepNext/>
              <w:tabs>
                <w:tab w:val="left" w:pos="12600"/>
              </w:tabs>
              <w:outlineLvl w:val="3"/>
              <w:rPr>
                <w:rFonts w:ascii="Arial" w:hAnsi="Arial" w:cs="Arial"/>
                <w:b/>
                <w:sz w:val="18"/>
                <w:szCs w:val="18"/>
              </w:rPr>
            </w:pPr>
          </w:p>
          <w:p w:rsidR="00E156B9" w:rsidRPr="008C1EC6" w:rsidRDefault="00E156B9" w:rsidP="00533747">
            <w:pPr>
              <w:pStyle w:val="4"/>
              <w:tabs>
                <w:tab w:val="left" w:pos="12600"/>
              </w:tabs>
              <w:spacing w:before="0" w:after="0"/>
              <w:rPr>
                <w:bCs w:val="0"/>
                <w:iCs/>
                <w:sz w:val="18"/>
                <w:szCs w:val="18"/>
              </w:rPr>
            </w:pPr>
            <w:r w:rsidRPr="008C1EC6">
              <w:rPr>
                <w:bCs w:val="0"/>
                <w:iCs/>
                <w:sz w:val="18"/>
                <w:szCs w:val="18"/>
              </w:rPr>
              <w:t>Додаток 2</w:t>
            </w:r>
          </w:p>
          <w:p w:rsidR="00E156B9" w:rsidRPr="008C1EC6" w:rsidRDefault="00E156B9" w:rsidP="00533747">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E156B9" w:rsidRPr="008C1EC6" w:rsidRDefault="00E156B9" w:rsidP="00533747">
            <w:pPr>
              <w:pStyle w:val="4"/>
              <w:tabs>
                <w:tab w:val="left" w:pos="12600"/>
              </w:tabs>
              <w:spacing w:before="0" w:after="0"/>
              <w:rPr>
                <w:bCs w:val="0"/>
                <w:iCs/>
                <w:sz w:val="18"/>
                <w:szCs w:val="18"/>
              </w:rPr>
            </w:pPr>
            <w:r w:rsidRPr="008C1EC6">
              <w:rPr>
                <w:bCs w:val="0"/>
                <w:iCs/>
                <w:sz w:val="18"/>
                <w:szCs w:val="18"/>
              </w:rPr>
              <w:t>здоров’я України «</w:t>
            </w:r>
            <w:r w:rsidRPr="001D493F">
              <w:rPr>
                <w:bCs w:val="0"/>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8C1EC6">
              <w:rPr>
                <w:bCs w:val="0"/>
                <w:iCs/>
                <w:sz w:val="18"/>
                <w:szCs w:val="18"/>
              </w:rPr>
              <w:t>»</w:t>
            </w:r>
          </w:p>
          <w:p w:rsidR="00E156B9" w:rsidRPr="00DF67BB" w:rsidRDefault="00E156B9" w:rsidP="00533747">
            <w:pPr>
              <w:tabs>
                <w:tab w:val="left" w:pos="12600"/>
              </w:tabs>
              <w:rPr>
                <w:rFonts w:ascii="Arial" w:hAnsi="Arial" w:cs="Arial"/>
                <w:b/>
                <w:sz w:val="18"/>
                <w:szCs w:val="18"/>
                <w:u w:val="single"/>
              </w:rPr>
            </w:pPr>
            <w:r w:rsidRPr="00DF67BB">
              <w:rPr>
                <w:b/>
                <w:bCs/>
                <w:iCs/>
                <w:sz w:val="18"/>
                <w:szCs w:val="18"/>
                <w:u w:val="single"/>
              </w:rPr>
              <w:t>від 03 серпня 2023 року № 1397</w:t>
            </w:r>
          </w:p>
        </w:tc>
      </w:tr>
    </w:tbl>
    <w:p w:rsidR="00E156B9" w:rsidRPr="00CE433C" w:rsidRDefault="00E156B9" w:rsidP="00E156B9">
      <w:pPr>
        <w:tabs>
          <w:tab w:val="left" w:pos="12600"/>
        </w:tabs>
        <w:jc w:val="center"/>
        <w:rPr>
          <w:rFonts w:ascii="Arial" w:hAnsi="Arial" w:cs="Arial"/>
          <w:sz w:val="18"/>
          <w:szCs w:val="18"/>
          <w:u w:val="single"/>
        </w:rPr>
      </w:pPr>
    </w:p>
    <w:p w:rsidR="00E156B9" w:rsidRPr="00CE433C" w:rsidRDefault="00E156B9" w:rsidP="00E156B9">
      <w:pPr>
        <w:tabs>
          <w:tab w:val="left" w:pos="12600"/>
        </w:tabs>
        <w:jc w:val="center"/>
        <w:rPr>
          <w:rFonts w:ascii="Arial" w:hAnsi="Arial" w:cs="Arial"/>
          <w:sz w:val="18"/>
          <w:szCs w:val="18"/>
        </w:rPr>
      </w:pPr>
    </w:p>
    <w:p w:rsidR="00E156B9" w:rsidRPr="005E01DE" w:rsidRDefault="00E156B9" w:rsidP="00E156B9">
      <w:pPr>
        <w:keepNext/>
        <w:tabs>
          <w:tab w:val="left" w:pos="12600"/>
        </w:tabs>
        <w:jc w:val="center"/>
        <w:outlineLvl w:val="1"/>
        <w:rPr>
          <w:b/>
          <w:caps/>
          <w:sz w:val="28"/>
          <w:szCs w:val="28"/>
        </w:rPr>
      </w:pPr>
      <w:r w:rsidRPr="005E01DE">
        <w:rPr>
          <w:b/>
          <w:caps/>
          <w:sz w:val="28"/>
          <w:szCs w:val="28"/>
        </w:rPr>
        <w:t>ПЕРЕЛІК</w:t>
      </w:r>
    </w:p>
    <w:p w:rsidR="00E156B9" w:rsidRDefault="00E156B9" w:rsidP="00E156B9">
      <w:pPr>
        <w:ind w:right="20"/>
        <w:jc w:val="center"/>
        <w:rPr>
          <w:b/>
          <w:caps/>
          <w:sz w:val="28"/>
          <w:szCs w:val="28"/>
        </w:rPr>
      </w:pPr>
      <w:r w:rsidRPr="005E01DE">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E156B9" w:rsidRPr="00CE433C" w:rsidRDefault="00E156B9" w:rsidP="00E156B9">
      <w:pPr>
        <w:ind w:right="20"/>
        <w:rPr>
          <w:rStyle w:val="cs7864ebcf1"/>
          <w:color w:val="auto"/>
        </w:rPr>
      </w:pPr>
    </w:p>
    <w:tbl>
      <w:tblPr>
        <w:tblW w:w="1573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5"/>
        <w:gridCol w:w="1134"/>
        <w:gridCol w:w="1419"/>
        <w:gridCol w:w="1135"/>
        <w:gridCol w:w="3402"/>
        <w:gridCol w:w="1134"/>
        <w:gridCol w:w="992"/>
        <w:gridCol w:w="1559"/>
      </w:tblGrid>
      <w:tr w:rsidR="00E156B9" w:rsidRPr="00CE433C" w:rsidTr="004321E0">
        <w:trPr>
          <w:tblHeader/>
        </w:trPr>
        <w:tc>
          <w:tcPr>
            <w:tcW w:w="568" w:type="dxa"/>
            <w:tcBorders>
              <w:top w:val="single" w:sz="4" w:space="0" w:color="000000"/>
            </w:tcBorders>
            <w:shd w:val="clear" w:color="auto" w:fill="D9D9D9"/>
            <w:hideMark/>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 п/п</w:t>
            </w:r>
          </w:p>
        </w:tc>
        <w:tc>
          <w:tcPr>
            <w:tcW w:w="1417"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Заявник</w:t>
            </w:r>
          </w:p>
        </w:tc>
        <w:tc>
          <w:tcPr>
            <w:tcW w:w="1134"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Країна заявника</w:t>
            </w:r>
          </w:p>
        </w:tc>
        <w:tc>
          <w:tcPr>
            <w:tcW w:w="1419"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Виробник</w:t>
            </w:r>
          </w:p>
        </w:tc>
        <w:tc>
          <w:tcPr>
            <w:tcW w:w="1135"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Країна виробника</w:t>
            </w:r>
          </w:p>
        </w:tc>
        <w:tc>
          <w:tcPr>
            <w:tcW w:w="3402"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Умови відпуску</w:t>
            </w:r>
          </w:p>
        </w:tc>
        <w:tc>
          <w:tcPr>
            <w:tcW w:w="992"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Рекламування</w:t>
            </w:r>
          </w:p>
        </w:tc>
        <w:tc>
          <w:tcPr>
            <w:tcW w:w="1559" w:type="dxa"/>
            <w:tcBorders>
              <w:top w:val="single" w:sz="4" w:space="0" w:color="000000"/>
            </w:tcBorders>
            <w:shd w:val="clear" w:color="auto" w:fill="D9D9D9"/>
          </w:tcPr>
          <w:p w:rsidR="00E156B9" w:rsidRPr="00CE433C" w:rsidRDefault="00E156B9" w:rsidP="004321E0">
            <w:pPr>
              <w:tabs>
                <w:tab w:val="left" w:pos="12600"/>
              </w:tabs>
              <w:jc w:val="center"/>
              <w:rPr>
                <w:rFonts w:ascii="Arial" w:hAnsi="Arial" w:cs="Arial"/>
                <w:b/>
                <w:i/>
                <w:sz w:val="16"/>
                <w:szCs w:val="16"/>
              </w:rPr>
            </w:pPr>
            <w:r w:rsidRPr="00CE433C">
              <w:rPr>
                <w:rFonts w:ascii="Arial" w:hAnsi="Arial" w:cs="Arial"/>
                <w:b/>
                <w:i/>
                <w:sz w:val="16"/>
                <w:szCs w:val="16"/>
              </w:rPr>
              <w:t>Номер реєстраційного посвідчення</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таблетки по 5 мг; по 14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(Abilify, tablets 5 mg, 10 mg, 15 mg, 30 mg). </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UA/16417/01/01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14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w:t>
            </w:r>
            <w:r w:rsidRPr="00CE433C">
              <w:rPr>
                <w:rFonts w:ascii="Arial" w:hAnsi="Arial" w:cs="Arial"/>
                <w:sz w:val="16"/>
                <w:szCs w:val="16"/>
              </w:rPr>
              <w:lastRenderedPageBreak/>
              <w:t xml:space="preserve">іншими механізмами, "Побічні реакції" відповідно до інформації референтного лікарського засобу (Abilify, tablets 5 mg, 10 mg, 15 mg, 30 mg). </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UA/16417/01/02</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таблетки по 15 мг; по 14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(Abilify, tablets 5 mg, 10 mg, 15 mg, 30 mg). </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UA/16417/01/03</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АБІЗОЛ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таблетки по 30 мг; по 14 таблеток у блістері, по 2 блістери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 xml:space="preserve">Оновлено інформацію в інструкції для медичного застосування лікарського засобу в розділах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(Abilify, tablets 5 mg, 10 mg, 15 mg, 30 mg). </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UA/16417/01/04</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АРГІТЕК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розчин для інфузій, 8 мг/мл по 250 мл у флаконі;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 Оновлено інформацію у розділах інструкції для медичного застосування "Фармакологічні властивості", "Показання", "Спосіб застосування та дози", "Побічні реакції", "Несумісність" відповідно до інформації референтного лікарського засобу (Глутаргін, концентрат для розчину для інфузій 400 мг/мл)</w:t>
            </w:r>
            <w:r w:rsidRPr="00CE433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UA/16986/01/01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ДЕКСОБЕЛ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25 мг №20 (10х2)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НОБЕЛ ІЛАЧ САНАЇ ВЕ ТІДЖАРЕТ А.Ш.</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щодо медичного застосування референтного лікарського засобу (ДЕКСАЛГІН, таблетки, вкриті плівковою оболонкою)</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UA/16411/01/01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ДЖАЙДЕС®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 xml:space="preserve">внутрішньоматкова система з левоноргестрелом по 13,5 мг; </w:t>
            </w:r>
            <w:r w:rsidRPr="00CE433C">
              <w:rPr>
                <w:rFonts w:ascii="Arial" w:hAnsi="Arial" w:cs="Arial"/>
                <w:sz w:val="16"/>
                <w:szCs w:val="16"/>
              </w:rPr>
              <w:br/>
              <w:t>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Байєр Оу</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Фiнляндiя</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Байєр Оу</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Фінляндія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5 років</w:t>
            </w:r>
            <w:r w:rsidRPr="00CE433C">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тексту розділу без фактичної зміни коду АТХ), "Особливості застосування",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дози"(редагування тексту та уточнення інформації), "Діти" (редагування тексту та уточнення інформації), "Побічні реакції" відповідно до матеріалів реєстраційного досьє.</w:t>
            </w:r>
            <w:r w:rsidRPr="00CE433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UA/13283/01/01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ЕРІДОН®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розчин оральний, 1 мг/мл по 30 мл у флаконі; по 1 флакону у комплекті з дозуючою піпеткою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"АСІНО УКРАЇНА" </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виробництво, пакування та контроль якості лікарського засобу: </w:t>
            </w:r>
            <w:r w:rsidRPr="00CE433C">
              <w:rPr>
                <w:rFonts w:ascii="Arial" w:hAnsi="Arial" w:cs="Arial"/>
                <w:sz w:val="16"/>
                <w:szCs w:val="16"/>
              </w:rPr>
              <w:br/>
              <w:t>Дар Аль Дава Девелопмент енд Інвестмент Ко. лтд., Йорданія</w:t>
            </w:r>
            <w:r w:rsidRPr="00CE433C">
              <w:rPr>
                <w:rFonts w:ascii="Arial" w:hAnsi="Arial" w:cs="Arial"/>
                <w:sz w:val="16"/>
                <w:szCs w:val="16"/>
              </w:rPr>
              <w:br/>
              <w:t>контроль якості та випуск серії:</w:t>
            </w:r>
            <w:r w:rsidRPr="00CE433C">
              <w:rPr>
                <w:rFonts w:ascii="Arial" w:hAnsi="Arial" w:cs="Arial"/>
                <w:sz w:val="16"/>
                <w:szCs w:val="16"/>
              </w:rPr>
              <w:br/>
              <w:t xml:space="preserve">Шанель Медікал Анлімітед Компані, Ірландія </w:t>
            </w:r>
            <w:r w:rsidRPr="00CE433C">
              <w:rPr>
                <w:rFonts w:ascii="Arial" w:hAnsi="Arial" w:cs="Arial"/>
                <w:sz w:val="16"/>
                <w:szCs w:val="16"/>
              </w:rPr>
              <w:br/>
              <w:t>контроль якості (мікробіологічний контроль):</w:t>
            </w:r>
            <w:r w:rsidRPr="00CE433C">
              <w:rPr>
                <w:rFonts w:ascii="Arial" w:hAnsi="Arial" w:cs="Arial"/>
                <w:sz w:val="16"/>
                <w:szCs w:val="16"/>
              </w:rPr>
              <w:br/>
              <w:t>Компліт Лабораторі Солушнз, Ірландія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Йорданія/</w:t>
            </w:r>
          </w:p>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Ірландія</w:t>
            </w:r>
          </w:p>
          <w:p w:rsidR="00E156B9" w:rsidRPr="00CE433C" w:rsidRDefault="00E156B9" w:rsidP="004321E0">
            <w:pPr>
              <w:pStyle w:val="110"/>
              <w:tabs>
                <w:tab w:val="left" w:pos="12600"/>
              </w:tabs>
              <w:jc w:val="center"/>
              <w:rPr>
                <w:rFonts w:ascii="Arial" w:hAnsi="Arial" w:cs="Arial"/>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Перереєстрація на необмежений термін. </w:t>
            </w:r>
            <w:r w:rsidRPr="00CE433C">
              <w:rPr>
                <w:rFonts w:ascii="Arial" w:hAnsi="Arial" w:cs="Arial"/>
                <w:sz w:val="16"/>
                <w:szCs w:val="16"/>
              </w:rPr>
              <w:br/>
              <w:t>Оновлено інформацію у розділах "Показання", "Особливості застосування", "Застосування у період вагітності або годування груддю", "Спосіб застосування та дози", "Побічні реакції" інструкції для медичного застосування лікарського засобу відповідно до оновленої інформації референтного лікарського засобу Рисполепт, розчин оральний, 1 мг/мл.</w:t>
            </w:r>
            <w:r w:rsidRPr="00CE433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UA/16894/01/01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ЕСПА-ТИБОЛ®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таблетки по 2,5 мг, по 28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Еспарма ГмбХ</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Ліндофарм ГмбХ</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Перереєстрація на необмежений термін. </w:t>
            </w:r>
            <w:r w:rsidRPr="00CE433C">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"Побічні реакції" відповідно до інформації референтного лікарського засобу Liviella ® 2,5 mg, tabletten.</w:t>
            </w:r>
            <w:r w:rsidRPr="00CE433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UA/17004/01/01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ІПРАТРОПІЮ БРОМІД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порошок кристалічний (субстанція) у подвійних пакетах з поліетилену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ТОВ "Мультіспрей"</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Лузохіміка С.п.А.</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UA/16306/01/01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КІОВІГ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для інфузій 100 мг/мл, по 10 мл (1 г/10 мл), по 25 мл (2,5 г/25 мл), по 50 мл (5 г/50 мл), по 100 мл (10 г/100 мл), по 200 мл (20 г/200 мл), по 300 мл (30 г/300 мл) у флаконі; по 1 флакону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Бакстер АГ</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Австрія</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первинне та вторинне пакування, контроль якості ГЛЗ, випуск серії:</w:t>
            </w:r>
            <w:r w:rsidRPr="00CE433C">
              <w:rPr>
                <w:rFonts w:ascii="Arial" w:hAnsi="Arial" w:cs="Arial"/>
                <w:sz w:val="16"/>
                <w:szCs w:val="16"/>
              </w:rPr>
              <w:br/>
              <w:t>Баксалта Белджіум Мануфектурінг СА, Бельгія</w:t>
            </w:r>
            <w:r w:rsidRPr="00CE433C">
              <w:rPr>
                <w:rFonts w:ascii="Arial" w:hAnsi="Arial" w:cs="Arial"/>
                <w:sz w:val="16"/>
                <w:szCs w:val="16"/>
              </w:rPr>
              <w:br/>
              <w:t>контроль якості ГЛЗ:</w:t>
            </w:r>
            <w:r w:rsidRPr="00CE433C">
              <w:rPr>
                <w:rFonts w:ascii="Arial" w:hAnsi="Arial" w:cs="Arial"/>
                <w:sz w:val="16"/>
                <w:szCs w:val="16"/>
              </w:rPr>
              <w:br/>
              <w:t>Такеда Мануфекчурінг Австрія АГ, Австрія</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Бельгія/ Австрія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(уточнення інформації), "Показання" (внесено редакційну правку), "Взаємодія з іншими лікарськими засобами та інші види взаємодій", "Особливості застосування", "Спосіб застосування та дози" (уточнення інформації), "Побічні реакції" відповідно до інформації стосовно безпеки, яка зазначена в матеріалах реєстраційного досьє та розширено текстову частину назви фармакотерапевтичної групи згідно з міжнародним класифікатором ВООЗ без зміни коду АТХ у розділі "Фармакотерапевтична група. Код АТХ".</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UA/16884/01/01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РАБІДЖЕМ 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кишковорозчинною оболонкою, по 20 мг по 10 таблеток у стрипі, по 1 стрипу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Туліп Лаб Прайвіт Лімітед</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Туліп Лаб Пвт. Лтд.</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 (уточнення інформації без зміни коду АТХ),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(ACIPHEX®, Delayed-Release Tablet, 20 mg (в Україні зареєстрований як Парієт®, таблетки кишковорозчинні 20 мг))</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UA/16507/01/01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СМЕКТА® ПОЛУНИЦЯ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lang w:val="ru-RU"/>
              </w:rPr>
            </w:pPr>
            <w:r w:rsidRPr="00CE433C">
              <w:rPr>
                <w:rFonts w:ascii="Arial" w:hAnsi="Arial" w:cs="Arial"/>
                <w:sz w:val="16"/>
                <w:szCs w:val="16"/>
                <w:lang w:val="ru-RU"/>
              </w:rPr>
              <w:t xml:space="preserve">порошок для оральної суспензії, 3 г; по 3,76 г порошку у пакетику; по 12 пакетиків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ІПСЕН КОНСЬЮМЕР ХЕЛСКЕА, Акціонерне товариство спрощеного типу</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БОФУР ІПСЕН ІНДУСТРІ</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Оновлено інформацію в інструкції для медичного застосування лікарського засобу, а саме у розділі "Фармакотерапевтична група. Код АТХ" надано розширену назву фармакотерапевтичної групи та редаговано розділи "Побічні реакції" (щодо повідомлень про підозрювані побічні реакції), "Заявник", "Місцезнаходження заявника та/або представника заявника".</w:t>
            </w:r>
            <w:r w:rsidRPr="00CE433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UA/16117/01/01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ФЕРРОЛЕК-ЗДОРОВ`Я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сироп по 100 мл у флаконі зі скла, закритому кришкою; по 1 флакону зі стаканом мірним у коробці з картону;</w:t>
            </w:r>
            <w:r w:rsidRPr="00CE433C">
              <w:rPr>
                <w:rFonts w:ascii="Arial" w:hAnsi="Arial" w:cs="Arial"/>
                <w:sz w:val="16"/>
                <w:szCs w:val="16"/>
              </w:rPr>
              <w:br/>
              <w:t xml:space="preserve">по 200 мл у флаконі зі скла, закритому кришкою; по 1 флакону зі шприц-піпеткою дозуючою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обмеженою відповідальністю "Фармацевтична компанія "Здоров'я"</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обмеженою відповідальністю "Фармацевтична компанія "Здоров'я"</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5 років.</w:t>
            </w:r>
            <w:r w:rsidRPr="00CE433C">
              <w:rPr>
                <w:rFonts w:ascii="Arial" w:hAnsi="Arial" w:cs="Arial"/>
                <w:sz w:val="16"/>
                <w:szCs w:val="16"/>
              </w:rPr>
              <w:br/>
              <w:t>Оновлено інформацію у розділах "Взаємодія з іншими лікарськими засобами та інші види взаємодій", "Особливості застосування", "Передозування", "Побічні реакції" інструкції для медичного застосування лікарського засобу відповідно до оновленої інформації референтного лікарського засобу Актиферин®.</w:t>
            </w:r>
            <w:r w:rsidRPr="00CE433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UA/16899/01/01</w:t>
            </w:r>
          </w:p>
        </w:tc>
      </w:tr>
      <w:tr w:rsidR="00E156B9" w:rsidRPr="00CE433C" w:rsidTr="004321E0">
        <w:tc>
          <w:tcPr>
            <w:tcW w:w="568"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E156B9">
            <w:pPr>
              <w:pStyle w:val="110"/>
              <w:numPr>
                <w:ilvl w:val="0"/>
                <w:numId w:val="5"/>
              </w:numPr>
              <w:tabs>
                <w:tab w:val="left" w:pos="12600"/>
              </w:tabs>
              <w:spacing w:line="276" w:lineRule="auto"/>
              <w:jc w:val="center"/>
              <w:rPr>
                <w:rFonts w:ascii="Arial" w:hAnsi="Arial" w:cs="Arial"/>
                <w:b/>
                <w:sz w:val="18"/>
                <w:szCs w:val="18"/>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E156B9" w:rsidRPr="00CE433C" w:rsidRDefault="00E156B9" w:rsidP="004321E0">
            <w:pPr>
              <w:pStyle w:val="110"/>
              <w:tabs>
                <w:tab w:val="left" w:pos="12600"/>
              </w:tabs>
              <w:rPr>
                <w:rFonts w:ascii="Arial" w:hAnsi="Arial" w:cs="Arial"/>
                <w:b/>
                <w:i/>
                <w:sz w:val="16"/>
                <w:szCs w:val="16"/>
              </w:rPr>
            </w:pPr>
            <w:r w:rsidRPr="00CE433C">
              <w:rPr>
                <w:rFonts w:ascii="Arial" w:hAnsi="Arial" w:cs="Arial"/>
                <w:b/>
                <w:sz w:val="16"/>
                <w:szCs w:val="16"/>
              </w:rPr>
              <w:t>ХОНДРОІТИН®-ФІТОФАРМ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rPr>
                <w:rFonts w:ascii="Arial" w:hAnsi="Arial" w:cs="Arial"/>
                <w:sz w:val="16"/>
                <w:szCs w:val="16"/>
              </w:rPr>
            </w:pPr>
            <w:r w:rsidRPr="00CE433C">
              <w:rPr>
                <w:rFonts w:ascii="Arial" w:hAnsi="Arial" w:cs="Arial"/>
                <w:sz w:val="16"/>
                <w:szCs w:val="16"/>
              </w:rPr>
              <w:t>емульгель для зовнішнього застосування, 5%, по 25 г або 40 г у тубі, по 1 тубі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Перереєстрація на необмежений термін</w:t>
            </w:r>
            <w:r w:rsidRPr="00CE433C">
              <w:rPr>
                <w:rFonts w:ascii="Arial" w:hAnsi="Arial" w:cs="Arial"/>
                <w:sz w:val="16"/>
                <w:szCs w:val="16"/>
              </w:rPr>
              <w:br/>
              <w:t>Оновлено інформацію в Інструкції для медичного застосування лікарського засобу у розділі "Побічні реакції" відповідно до оновленої інформації щодо важливості інформування про побічні реакції.</w:t>
            </w:r>
            <w:r w:rsidRPr="00CE433C">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sz w:val="16"/>
                <w:szCs w:val="16"/>
              </w:rPr>
            </w:pPr>
            <w:r w:rsidRPr="00CE433C">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E156B9" w:rsidRPr="00CE433C" w:rsidRDefault="00E156B9" w:rsidP="004321E0">
            <w:pPr>
              <w:pStyle w:val="110"/>
              <w:tabs>
                <w:tab w:val="left" w:pos="12600"/>
              </w:tabs>
              <w:jc w:val="center"/>
              <w:rPr>
                <w:rFonts w:ascii="Arial" w:hAnsi="Arial" w:cs="Arial"/>
                <w:sz w:val="16"/>
                <w:szCs w:val="16"/>
              </w:rPr>
            </w:pPr>
            <w:r w:rsidRPr="00CE433C">
              <w:rPr>
                <w:rFonts w:ascii="Arial" w:hAnsi="Arial" w:cs="Arial"/>
                <w:sz w:val="16"/>
                <w:szCs w:val="16"/>
              </w:rPr>
              <w:t>UA/17346/01/01</w:t>
            </w:r>
          </w:p>
        </w:tc>
      </w:tr>
    </w:tbl>
    <w:p w:rsidR="00E156B9" w:rsidRDefault="00E156B9" w:rsidP="00E156B9">
      <w:pPr>
        <w:pStyle w:val="11"/>
      </w:pPr>
    </w:p>
    <w:p w:rsidR="00E156B9" w:rsidRPr="00CE433C" w:rsidRDefault="00E156B9" w:rsidP="00E156B9">
      <w:pPr>
        <w:pStyle w:val="11"/>
      </w:pPr>
    </w:p>
    <w:p w:rsidR="00E156B9" w:rsidRPr="00B4644C" w:rsidRDefault="00E156B9" w:rsidP="00E156B9">
      <w:pPr>
        <w:pStyle w:val="11"/>
        <w:rPr>
          <w:b/>
          <w:sz w:val="28"/>
          <w:szCs w:val="28"/>
        </w:rPr>
      </w:pPr>
      <w:r w:rsidRPr="00B4644C">
        <w:rPr>
          <w:b/>
          <w:sz w:val="28"/>
          <w:szCs w:val="28"/>
        </w:rPr>
        <w:t xml:space="preserve">Начальник </w:t>
      </w:r>
    </w:p>
    <w:p w:rsidR="00E156B9" w:rsidRPr="00CE433C" w:rsidRDefault="00E156B9" w:rsidP="00E156B9">
      <w:pPr>
        <w:pStyle w:val="11"/>
      </w:pPr>
      <w:r w:rsidRPr="00B4644C">
        <w:rPr>
          <w:b/>
          <w:sz w:val="28"/>
          <w:szCs w:val="28"/>
        </w:rPr>
        <w:t xml:space="preserve">Фармацевтичного управління             </w:t>
      </w:r>
      <w:r>
        <w:rPr>
          <w:b/>
          <w:sz w:val="28"/>
          <w:szCs w:val="28"/>
        </w:rPr>
        <w:t xml:space="preserve">                                                                         </w:t>
      </w:r>
      <w:r w:rsidRPr="00B4644C">
        <w:rPr>
          <w:b/>
          <w:sz w:val="28"/>
          <w:szCs w:val="28"/>
        </w:rPr>
        <w:t xml:space="preserve">          Тарас ЛЯСКОВСЬКИЙ</w:t>
      </w:r>
    </w:p>
    <w:p w:rsidR="00E156B9" w:rsidRDefault="00E156B9" w:rsidP="00FC73F7">
      <w:pPr>
        <w:pStyle w:val="31"/>
        <w:spacing w:after="0"/>
        <w:ind w:left="0"/>
        <w:rPr>
          <w:b/>
          <w:sz w:val="28"/>
          <w:szCs w:val="28"/>
          <w:lang w:val="uk-UA"/>
        </w:rPr>
        <w:sectPr w:rsidR="00E156B9" w:rsidSect="004321E0">
          <w:headerReference w:type="default" r:id="rId15"/>
          <w:footerReference w:type="default" r:id="rId16"/>
          <w:pgSz w:w="16838" w:h="11906" w:orient="landscape"/>
          <w:pgMar w:top="709"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E24DB9" w:rsidRPr="00CE433C" w:rsidTr="004321E0">
        <w:tc>
          <w:tcPr>
            <w:tcW w:w="3828" w:type="dxa"/>
          </w:tcPr>
          <w:p w:rsidR="00E24DB9" w:rsidRPr="00021C98" w:rsidRDefault="00E24DB9" w:rsidP="0017653F">
            <w:pPr>
              <w:keepNext/>
              <w:tabs>
                <w:tab w:val="left" w:pos="12600"/>
              </w:tabs>
              <w:outlineLvl w:val="3"/>
              <w:rPr>
                <w:b/>
                <w:iCs/>
                <w:sz w:val="18"/>
                <w:szCs w:val="18"/>
              </w:rPr>
            </w:pPr>
            <w:r w:rsidRPr="00021C98">
              <w:rPr>
                <w:b/>
                <w:iCs/>
                <w:sz w:val="18"/>
                <w:szCs w:val="18"/>
              </w:rPr>
              <w:t>Додаток 3</w:t>
            </w:r>
          </w:p>
          <w:p w:rsidR="00E24DB9" w:rsidRPr="00021C98" w:rsidRDefault="00E24DB9" w:rsidP="0017653F">
            <w:pPr>
              <w:pStyle w:val="4"/>
              <w:tabs>
                <w:tab w:val="left" w:pos="12600"/>
              </w:tabs>
              <w:spacing w:before="0" w:after="0"/>
              <w:rPr>
                <w:iCs/>
                <w:sz w:val="18"/>
                <w:szCs w:val="18"/>
              </w:rPr>
            </w:pPr>
            <w:r w:rsidRPr="00021C98">
              <w:rPr>
                <w:iCs/>
                <w:sz w:val="18"/>
                <w:szCs w:val="18"/>
              </w:rPr>
              <w:t>до наказу Міністерства охорони</w:t>
            </w:r>
          </w:p>
          <w:p w:rsidR="00E24DB9" w:rsidRPr="00021C98" w:rsidRDefault="00E24DB9" w:rsidP="0017653F">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E24DB9" w:rsidRPr="002C2091" w:rsidRDefault="00E24DB9" w:rsidP="0017653F">
            <w:pPr>
              <w:tabs>
                <w:tab w:val="left" w:pos="12600"/>
              </w:tabs>
              <w:rPr>
                <w:rFonts w:ascii="Arial" w:hAnsi="Arial" w:cs="Arial"/>
                <w:b/>
                <w:sz w:val="18"/>
                <w:szCs w:val="18"/>
                <w:u w:val="single"/>
              </w:rPr>
            </w:pPr>
            <w:r w:rsidRPr="002C2091">
              <w:rPr>
                <w:b/>
                <w:sz w:val="18"/>
                <w:szCs w:val="18"/>
                <w:u w:val="single"/>
              </w:rPr>
              <w:t>від 03 серпня 2023 року № 1397</w:t>
            </w:r>
          </w:p>
        </w:tc>
      </w:tr>
    </w:tbl>
    <w:p w:rsidR="00E24DB9" w:rsidRPr="00CE433C" w:rsidRDefault="00E24DB9" w:rsidP="00E24DB9">
      <w:pPr>
        <w:tabs>
          <w:tab w:val="left" w:pos="12600"/>
        </w:tabs>
        <w:jc w:val="center"/>
        <w:rPr>
          <w:rFonts w:ascii="Arial" w:hAnsi="Arial" w:cs="Arial"/>
          <w:sz w:val="18"/>
          <w:szCs w:val="18"/>
          <w:u w:val="single"/>
        </w:rPr>
      </w:pPr>
    </w:p>
    <w:p w:rsidR="00E24DB9" w:rsidRPr="004B381D" w:rsidRDefault="00E24DB9" w:rsidP="00E24DB9">
      <w:pPr>
        <w:pStyle w:val="3a"/>
        <w:jc w:val="center"/>
        <w:rPr>
          <w:b/>
          <w:caps/>
          <w:sz w:val="28"/>
          <w:szCs w:val="28"/>
          <w:lang w:eastAsia="uk-UA"/>
        </w:rPr>
      </w:pPr>
      <w:r w:rsidRPr="004B381D">
        <w:rPr>
          <w:b/>
          <w:caps/>
          <w:sz w:val="28"/>
          <w:szCs w:val="28"/>
          <w:lang w:eastAsia="uk-UA"/>
        </w:rPr>
        <w:t>ПЕРЕЛІК</w:t>
      </w:r>
    </w:p>
    <w:p w:rsidR="00E24DB9" w:rsidRPr="002666E5" w:rsidRDefault="00E24DB9" w:rsidP="00E24DB9">
      <w:pPr>
        <w:pStyle w:val="3a"/>
        <w:jc w:val="center"/>
        <w:rPr>
          <w:rFonts w:ascii="Arial" w:hAnsi="Arial" w:cs="Arial"/>
          <w:color w:val="000000"/>
          <w:sz w:val="26"/>
          <w:szCs w:val="26"/>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E24DB9" w:rsidRPr="00CF2C09" w:rsidRDefault="00E24DB9" w:rsidP="00E24DB9">
      <w:pPr>
        <w:keepNext/>
        <w:jc w:val="center"/>
        <w:outlineLvl w:val="3"/>
        <w:rPr>
          <w:rFonts w:ascii="Arial" w:hAnsi="Arial" w:cs="Arial"/>
          <w:b/>
          <w:caps/>
          <w:sz w:val="26"/>
          <w:szCs w:val="26"/>
          <w:lang w:val="uk-UA"/>
        </w:rPr>
      </w:pPr>
    </w:p>
    <w:tbl>
      <w:tblPr>
        <w:tblW w:w="1616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9"/>
        <w:gridCol w:w="1985"/>
        <w:gridCol w:w="1276"/>
        <w:gridCol w:w="992"/>
        <w:gridCol w:w="1418"/>
        <w:gridCol w:w="1133"/>
        <w:gridCol w:w="3827"/>
        <w:gridCol w:w="1134"/>
        <w:gridCol w:w="851"/>
        <w:gridCol w:w="1560"/>
      </w:tblGrid>
      <w:tr w:rsidR="00E24DB9" w:rsidRPr="00CE433C" w:rsidTr="004321E0">
        <w:trPr>
          <w:tblHeader/>
        </w:trPr>
        <w:tc>
          <w:tcPr>
            <w:tcW w:w="566"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 п/п</w:t>
            </w:r>
          </w:p>
        </w:tc>
        <w:tc>
          <w:tcPr>
            <w:tcW w:w="1419"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Назва лікарського засобу</w:t>
            </w:r>
          </w:p>
        </w:tc>
        <w:tc>
          <w:tcPr>
            <w:tcW w:w="1985"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Заявник</w:t>
            </w:r>
          </w:p>
        </w:tc>
        <w:tc>
          <w:tcPr>
            <w:tcW w:w="992"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Країна заявника</w:t>
            </w:r>
          </w:p>
        </w:tc>
        <w:tc>
          <w:tcPr>
            <w:tcW w:w="1418"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Виробник</w:t>
            </w:r>
          </w:p>
        </w:tc>
        <w:tc>
          <w:tcPr>
            <w:tcW w:w="1133"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Країна виробника</w:t>
            </w:r>
          </w:p>
        </w:tc>
        <w:tc>
          <w:tcPr>
            <w:tcW w:w="3827"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Умови відпуску</w:t>
            </w:r>
          </w:p>
        </w:tc>
        <w:tc>
          <w:tcPr>
            <w:tcW w:w="851"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Рекламування*</w:t>
            </w:r>
          </w:p>
        </w:tc>
        <w:tc>
          <w:tcPr>
            <w:tcW w:w="1560" w:type="dxa"/>
            <w:tcBorders>
              <w:top w:val="single" w:sz="4" w:space="0" w:color="000000"/>
            </w:tcBorders>
            <w:shd w:val="clear" w:color="auto" w:fill="D9D9D9"/>
          </w:tcPr>
          <w:p w:rsidR="00E24DB9" w:rsidRPr="00CE433C" w:rsidRDefault="00E24DB9" w:rsidP="004321E0">
            <w:pPr>
              <w:tabs>
                <w:tab w:val="left" w:pos="12600"/>
              </w:tabs>
              <w:jc w:val="center"/>
              <w:rPr>
                <w:rFonts w:ascii="Arial" w:hAnsi="Arial" w:cs="Arial"/>
                <w:b/>
                <w:i/>
                <w:sz w:val="16"/>
                <w:szCs w:val="16"/>
              </w:rPr>
            </w:pPr>
            <w:r w:rsidRPr="00CE433C">
              <w:rPr>
                <w:rFonts w:ascii="Arial" w:hAnsi="Arial" w:cs="Arial"/>
                <w:b/>
                <w:i/>
                <w:sz w:val="16"/>
                <w:szCs w:val="16"/>
              </w:rPr>
              <w:t>Номер реєстраційного посвідчення</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АІМАФІКС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КЕДРІОН С.П.А.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ФАЛОРНІ С.Р.Л., Італія, на якій проводиться вторинне пакування готового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уже затвердженого виробника (OPORCIN S.p.A.) для допоміжної речовини – гепарину натрію. Затверджено: R1-CEP-2002-006-Rev 08. Запропоновано: R1-CEP-2002-006-Rev 09.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CE433C">
              <w:rPr>
                <w:rFonts w:ascii="Arial" w:hAnsi="Arial" w:cs="Arial"/>
                <w:sz w:val="16"/>
                <w:szCs w:val="16"/>
              </w:rPr>
              <w:br/>
              <w:t>Додавання альтернативної виробничої дільниці ЕУРОФІНС БІОЛАБ СРЛ, Італія (EUROFINS BIOLAB SRL, Via Bruno Bouzzi 2, 20055 – Vimodrone (MI) - Italy), на якій здійснюється контроль якості готового лікарського засобу за показником "Пірогени”.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UA/17426/01/01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АІМАФІКС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КЕДРІОН С.П.А.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ФАЛОРНІ С.Р.Л., Італія, на якій проводиться вторинне пакування готового лікарського засобу.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від уже затвердженого виробника (OPORCIN S.p.A.) для допоміжної речовини – гепарину натрію. Затверджено: R1-CEP-2002-006-Rev 08. Запропоновано: R1-CEP-2002-006-Rev 09.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w:t>
            </w:r>
            <w:r w:rsidRPr="00CE433C">
              <w:rPr>
                <w:rFonts w:ascii="Arial" w:hAnsi="Arial" w:cs="Arial"/>
                <w:sz w:val="16"/>
                <w:szCs w:val="16"/>
              </w:rPr>
              <w:br/>
              <w:t>Додавання альтернативної виробничої дільниці ЕУРОФІНС БІОЛАБ СРЛ, Італія (EUROFINS BIOLAB SRL, Via Bruno Bouzzi 2, 20055 – Vimodrone (MI) - Italy), на якій здійснюється контроль якості готового лікарського засобу за показником "Пірогени”.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UA/17426/01/02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АЙЛІЯ®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для ін'єкцій, 40 мг/мл; по 0,165 мл у попередньо заповненому шприці; по 1 шприцу (запаяному у блістер) у картонній упаковці; </w:t>
            </w:r>
            <w:r w:rsidRPr="00CE433C">
              <w:rPr>
                <w:rFonts w:ascii="Arial" w:hAnsi="Arial" w:cs="Arial"/>
                <w:sz w:val="16"/>
                <w:szCs w:val="16"/>
              </w:rPr>
              <w:br/>
              <w:t>по 0,278 мл у скляному флаконі; по 1 флакону з фільтрувальною голкою 18 G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Байєр АГ, Берлін, Німеччина (виробництво (включаючи стерильну фільтрацію, наповнення - первинна упаковка), вторинна упаковка, контроль серії, відповідальний за випуск серії для флаконів, маркування, блістерна упаковка, стерилізація, вторинна упаковка, виробничий контроль, контроль якості, відповідальний за випуск серії для попередньо заповнених шприців); Байєр АГ, Німеччина, Вупперталь, Німеччина (контроль серії); Байєр АГ, Німеччина, Леверкузен, Німеччина (контроль якості для попередньо заповнених шприців, контроль якості (тільки тест на механічні включення) для флаконів); Веттер Фарма-Фертігунг ГмбХ і Ко. КГ, Німеччина (виробництво (включаючи стерильну фільтрацію, наповнення - первинна упаковка), виробничий контроль, контроль якості, візуальна інспекція для флаконів; виробничий контроль, контроль якості, візуальна інспекція для попередньо заповнених шприців); Єврофінс Ланкастер Лабораторіз, Інк., США (контроль якості нерозфасованої продукції); Редженерон Фармасьютікалс, Інк., США (виробництво нерозфасованої продукції, контроль якості нерозфасованої продукції)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США </w:t>
            </w:r>
            <w:r w:rsidRPr="00CE433C">
              <w:rPr>
                <w:rFonts w:ascii="Arial" w:hAnsi="Arial" w:cs="Arial"/>
                <w:sz w:val="16"/>
                <w:szCs w:val="16"/>
              </w:rPr>
              <w:br/>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Термін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UA/12600/01/01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АКЛІФ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крем 0,005 %; по 30 г крему у контейнері; по 1 контейнеру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Галдерма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ЛАБОРАТОРІЇ ГАЛДЕРМА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діючої речовини Трифаротен. Місце виробництва, адреса та всі виробничі операції залишилися незмінними. Діюча редакція: HELSINN Advanced Synthesis SA Via Industria 24, 6710 Biasca, Switzerland Пропонована редакція: HAS Healthcare Advanced Synthesis S.A. Via Industria 24, 6710 Biasca,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UA/19623/01/01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АМБІТ®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30 мг/мл; по 1 мл в ампулі, по 10 ампул у блістері, по 1 блістеру у пачці; по 1 мл в ампулі, по 5 ампул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Термін введення змін - протягом 6 місяців після затвердження</w:t>
            </w:r>
            <w:r w:rsidRPr="00CE433C">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стосовно повідомленнь про побічні реакції. </w:t>
            </w:r>
            <w:r w:rsidRPr="00CE433C">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UA/18024/01/01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АМБІТ®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вкриті плівковою оболонкою, по 10 мг по 10 таблеток у блістері; по 1 або 10 блістерів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рекомендації PRAC EMA. Термін введення змін протягом 6 місяців після затвердження.</w:t>
            </w:r>
            <w:r w:rsidRPr="00CE433C">
              <w:rPr>
                <w:rFonts w:ascii="Arial" w:hAnsi="Arial" w:cs="Arial"/>
                <w:sz w:val="16"/>
                <w:szCs w:val="16"/>
              </w:rPr>
              <w:br/>
              <w:t xml:space="preserve">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стосовно повідомленнь про побічні реакції. </w:t>
            </w:r>
            <w:r w:rsidRPr="00CE433C">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UA/19563/01/01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АМІНОКАПРОНОВА КИСЛОТА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500 мг;</w:t>
            </w:r>
            <w:r w:rsidRPr="00CE433C">
              <w:rPr>
                <w:rFonts w:ascii="Arial" w:hAnsi="Arial" w:cs="Arial"/>
                <w:sz w:val="16"/>
                <w:szCs w:val="16"/>
              </w:rPr>
              <w:br/>
              <w:t>по 10 таблеток у блістері; по 2 блістери у пачці; по 20 таблеток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UA/7449/01/01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АМІНОПЛАЗМАЛЬ Б.БРАУН 10% 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для інфузій по 500 мл у флаконі; по 10 флаконів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w:t>
            </w:r>
            <w:r w:rsidRPr="00CE433C">
              <w:rPr>
                <w:rFonts w:ascii="Arial" w:hAnsi="Arial" w:cs="Arial"/>
                <w:b/>
                <w:sz w:val="16"/>
                <w:szCs w:val="16"/>
              </w:rPr>
              <w:t>уточнення реєстраційної процедури в наказі МОЗ України № 490 від 14.03.2023</w:t>
            </w:r>
            <w:r w:rsidRPr="00CE433C">
              <w:rPr>
                <w:rFonts w:ascii="Arial" w:hAnsi="Arial" w:cs="Arial"/>
                <w:sz w:val="16"/>
                <w:szCs w:val="16"/>
              </w:rPr>
              <w:t xml:space="preserve"> - Зміни І типу - Зміни щодо безпеки/ефективності та фармаконагляду (інші зміни) - </w:t>
            </w:r>
            <w:r w:rsidRPr="00CE433C">
              <w:rPr>
                <w:rFonts w:ascii="Arial" w:hAnsi="Arial" w:cs="Arial"/>
                <w:b/>
                <w:sz w:val="16"/>
                <w:szCs w:val="16"/>
              </w:rPr>
              <w:t>Зміни внесені в текст маркування первинної та вторинної упаковок лікарського засобу</w:t>
            </w:r>
            <w:r w:rsidRPr="00CE433C">
              <w:rPr>
                <w:rFonts w:ascii="Arial" w:hAnsi="Arial" w:cs="Arial"/>
                <w:sz w:val="16"/>
                <w:szCs w:val="16"/>
              </w:rPr>
              <w:t xml:space="preserve"> щодо зазначення дати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UA/13161/01/01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АМІЦИТРОН® БЕЗ ЦУКРУ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порошок для орального розчину, по 13 г у саше; по 13 г у саше; по 10 саше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UA/14116/01/01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АМІЦИТРОН® ЕКСТРАТАБ</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10 таблеток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UA/15430/01/01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АМІЦИТРОН® ПЛЮС БЕЗ ЦУКРУ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орального розчину по 5 г у саше; по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згідно з рекомендацією PRAC. Введення змін протягом 3-ох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UA/16182/01/01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АМІЦИТРОН® ФОРТЕ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порошок для орального розчину по 23 г у саше; по 23 г у саше; по 10 саше у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UA/13912/01/01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АМІЦИТРОН® ФОРТЕ БЕЗ ЦУКРУ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орального розчину по 13 г у саше; по 13 г у саше; по 10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діючих речовин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UA/14117/01/01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АМЛОДИПІН ЄВРО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 мг, по 10 таблеток у контурній чарунковій упаковці з алюмінієвої фольги (стрипі), по 2 або по 3 стрипа у коробці з пакувального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"Передозування" щодо безпеки застосування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UA/15752/01/01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АМЛОДИПІН ЄВРО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10 таблеток у контурній чарунковій упаковці з алюмінієвої фольги (стрипі), по 2 або по 3 стрипа у коробці з пакувального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до розділу "Передозування" щодо безпеки застосування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UA/15752/01/02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АМЛОДИПІН-ДАРНИЦЯ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по 5 мг; по 10 таблеток у контурній чарунковій упаковці; по 2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показників якості «Залізо» та «Алюміній» зі специфікації допоміжної речовини Кремнію діоксид колоїдний безводний, відповідно до матеріалів виробника згідно з ICH Guideline «Q3D Еlemental impurities» та вимог діючої монографії ЄФ «Silica, colloidal anhydrous»; показник «Насипна густина» вилучено зі специфікації відповідно до вимог монографії ЄФ «Silica, colloidal anhydrous».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Кремнію діоксид колоїдний безводний у відповідність до вимог діючої монографії ЄФ «Silica, colloidal anhydrous». У зв’язку з цим внесено зміни до 3.2.Р.4.1 Специфікація і 3.2.Р.4.2 Аналітичні методи зміни та/або редакційні уточнення до розділів: «Опис», «Втрата в масі при прожарюванні»; показник «Розчинність» відповідно до вимог ДФУ, 1.4 «Монографії» даний показник має рекомендаційний характер, на цій підставі, вимоги до розчинності субстанції перенесено до загальних властивостей. Введено контроль за показником Хлориди відповідно до вимог діючої монографії ЄФ «Silica, colloidal anhydrous»; «Кількісне визначення» приведено до вимог діючої монографії ЄФ «Silica, colloidal anhydrous».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 у специфікацію та методи контролю на допоміжну речовину Кремнію діоксид колоїдний безводний, а саме показник «Мікробіологічна чистота»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UA/7940/01/01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АМЛОДИПІН-ДАРНИЦЯ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по 10 мг по 10 таблеток у контурній чарунковій упаковці; по 2 контурні чарункові упаковки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показників якості «Залізо» та «Алюміній» зі специфікації допоміжної речовини Кремнію діоксид колоїдний безводний, відповідно до матеріалів виробника згідно з ICH Guideline «Q3D Еlemental impurities» та вимог діючої монографії ЄФ «Silica, colloidal anhydrous»; показник «Насипна густина» вилучено зі специфікації відповідно до вимог монографії ЄФ «Silica, colloidal anhydrous».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Кремнію діоксид колоїдний безводний у відповідність до вимог діючої монографії ЄФ «Silica, colloidal anhydrous». У зв’язку з цим внесено зміни до 3.2.Р.4.1 Специфікація і 3.2.Р.4.2 Аналітичні методи зміни та/або редакційні уточнення до розділів: «Опис», «Втрата в масі при прожарюванні»; показник «Розчинність» відповідно до вимог ДФУ, 1.4 «Монографії» даний показник має рекомендаційний характер, на цій підставі, вимоги до розчинності субстанції перенесено до загальних властивостей. Введено контроль за показником Хлориди відповідно до вимог діючої монографії ЄФ «Silica, colloidal anhydrous»; «Кількісне визначення» приведено до вимог діючої монографії ЄФ «Silica, colloidal anhydrous».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внесення змін у специфікацію та методи контролю на допоміжну речовину Кремнію діоксид колоїдний безводний, а саме показник «Мікробіологічна чистота» приведений відповідно до вимог ЄФ, 2.6.12,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UA/7940/01/02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АСПІГРЕЛЬ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капсули по 10 капсул (що містять гранульований порошок та таблетку, вкриту оболонкою уповільненої дії) у блістері; по 3 або 10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Мепро Фармасьютикалс Пріват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рекомендацій Центру оцінки та дослідження лікарськіх засобів FDA (CDER);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розділів "Показання" (редагування медичного терміну),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з безпеки діючих речовин клопідогрелю та ацетилсаліцилової кислоти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UA/7304/01/01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АСПІРИН® 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шипучі; по 2 таблетки у стрипі; по 5 стрипів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Байєр Консьюмер Кер АГ</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Байєр Біттерфельд ГмбХ</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в розділ "Спосіб застосування та дози" (редагування тексту).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Редакційна зміна назви допоміжних речовин Кислота лимонна та Натрію карбонат, у зв’язку з приведенням до монографій ЕР. Затверджено Кислота лимонна безводна Натрію карбонат безводний Запропоновано Кислота лимонна Натрію карбонат Зміни внесені до інструкції для медичного застосування лікарського засобу в розділи "Склад" (уточнення інформації) , "Фармакологічні властивості" підрозділ "Фармакокінетика".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в розділ "Взаємодія з іншими лікарськими засобами та інші види взаємодій" (вплив вітаміну С на показники лабораторних досліджень).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CE433C">
              <w:rPr>
                <w:rFonts w:ascii="Arial" w:hAnsi="Arial" w:cs="Arial"/>
                <w:sz w:val="16"/>
                <w:szCs w:val="16"/>
              </w:rPr>
              <w:br/>
              <w:t>Зміни внесені до інструкції для медичного застосування лікарського засобу в розділ "Протипоказання".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в розділ "Передозування".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CE433C">
              <w:rPr>
                <w:rFonts w:ascii="Arial" w:hAnsi="Arial" w:cs="Arial"/>
                <w:sz w:val="16"/>
                <w:szCs w:val="16"/>
              </w:rPr>
              <w:br/>
              <w:t>Зміни внесені до інструкції для медичного застосування лікарського засобу в розділ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UA/4398/01/01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АЦЕЛІЗИН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ПАТ "Київмедпрепарат"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 3.2.Р.7. Система контейнер/ закупорювальний засіб найменування фірм-виробників первинних пакувальних матеріалів (скляних флаконів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UA/2181/01/01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БЕТАЛОК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1 мг/мл; по 5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Сенексі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відповідно до оригінальних матеріалів заявника. </w:t>
            </w:r>
            <w:r w:rsidRPr="00CE433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UA/2769/01/01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БЕТАЛОК ЗОК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з уповільненим вивільненням по 50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пакування, контроль якості та випуск серії готового лікарського засобу: АстраЗенека АБ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відповідно до оригінальних матеріалів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UA/3066/01/01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БЕТАЛОК ЗОК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з уповільненим вивільненням по 100 мг, по 30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Виробництво, пакування, контроль якості та випуск серії готового лікарського засобу: АстраЗенека АБ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відповідно до оригінальних матеріалів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UA/3066/01/02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БЕТАЛОК ЗОК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з уповільненим вивільненням по 25 мг, по 14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Виробництво, пакування, контроль якості та випуск серії готового лікарського засобу: АстраЗенека АБ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 а також внесення редакційних правок, редагування та уточнення перекладу відповідно до оригінальних матеріалів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UA/3066/01/03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БІ-САКОРД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 мг/80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"УНІВЕРСАЛЬНЕ АГЕНТСТВО "ПРО-ФАРМА"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пакування, контроль якості та випуск серії: Балканфарма - Дупниця АД, Болгарія; виробництво, пакування та контроль якості: Актавіс Лтд, Мальта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Болгарія/ 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"Передозування" відповідно до рекомендацій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UA/16286/01/01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БІСОПРОЛОЛ-КВ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Бісопрололу фумарат Sichuan Qingmu Pharmaceutical Co., Ltd., Китай. Затверджено: Moehs Catalana S.L., Іспанія, Corden Pharma Chenove, Франція. Запропоновано: Moehs Catalana S.L., Іспанія, Corden Pharma Chenove, Франція, Sichuan Qingmu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UA/8672/01/01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БІСОПРОЛОЛ-КВ</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"КИЇВСЬКИЙ ВІТАМІННИЙ ЗАВОД"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альтернативного виробника АФІ Бісопрололу фумарат Sichuan Qingmu Pharmaceutical Co., Ltd., Китай. Затверджено: Moehs Catalana S.L., Іспанія, Corden Pharma Chenove, Франція. Запропоновано: Moehs Catalana S.L., Іспанія, Corden Pharma Chenove, Франція, Sichuan Qingmu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UA/8672/01/02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БРИЛІНТА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вкриті плівковою оболонкою, по 60 мг по 14 таблеток у блістері; по 4 блістери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таблеток, випробування, пакування лікарського засобу, випуск серії: АстраЗенека АБ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терміну подання регулярно оновлюваного звіту з безпеки лікарського засобу: Діюча редакція: Частота подання РОЗБ – 1 рік; Кінцева дата для включення даних до РОЗБ – 30.12.2018 р.; Дата подання – 10.03.2019 р. Пропонована редакція: Частота подання РОЗБ – 3 роки; Кінцева дата для включення даних до РОЗБ – 31.12.2023 р.; Дата подання – 30.03.2024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UA/12164/01/02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БРОНХО БАЛМ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бальзам; по 30 г у банці; по 1 банці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Ментолатум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E433C">
              <w:rPr>
                <w:rFonts w:ascii="Arial" w:hAnsi="Arial" w:cs="Arial"/>
                <w:sz w:val="16"/>
                <w:szCs w:val="16"/>
              </w:rPr>
              <w:br/>
              <w:t>Діюча редакція: Pantea Cameron. Пропонована редакція: Sarah Bailey.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UA/9758/01/01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ВАЛОДІП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 мг/80 мг, по 10 таблеток у блістері, по 3, по 6, по 9 або по 10 блістерів у картонній коробці; по 14 таблеток у блістері, по 1, по 2 , по 4 або по 7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КРКА, д.д., Ново место</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відповідальний за виробництво "in bulk", первинне та вторинне пакування, контроль та випуск серії: </w:t>
            </w:r>
            <w:r w:rsidRPr="00CE433C">
              <w:rPr>
                <w:rFonts w:ascii="Arial" w:hAnsi="Arial" w:cs="Arial"/>
                <w:sz w:val="16"/>
                <w:szCs w:val="16"/>
              </w:rPr>
              <w:br/>
              <w:t>КРКА, д.д., Ново место, Словенія</w:t>
            </w:r>
            <w:r w:rsidRPr="00CE433C">
              <w:rPr>
                <w:rFonts w:ascii="Arial" w:hAnsi="Arial" w:cs="Arial"/>
                <w:sz w:val="16"/>
                <w:szCs w:val="16"/>
              </w:rPr>
              <w:br/>
              <w:t>відповідальний за контроль серії:</w:t>
            </w:r>
            <w:r w:rsidRPr="00CE433C">
              <w:rPr>
                <w:rFonts w:ascii="Arial" w:hAnsi="Arial" w:cs="Arial"/>
                <w:sz w:val="16"/>
                <w:szCs w:val="16"/>
              </w:rPr>
              <w:br/>
              <w:t>КРКА, д.д., Ново место, Словенія</w:t>
            </w:r>
            <w:r w:rsidRPr="00CE433C">
              <w:rPr>
                <w:rFonts w:ascii="Arial" w:hAnsi="Arial" w:cs="Arial"/>
                <w:sz w:val="16"/>
                <w:szCs w:val="16"/>
              </w:rPr>
              <w:br/>
              <w:t>Виробник, відповідальний за виробництво "in bulk":</w:t>
            </w:r>
            <w:r w:rsidRPr="00CE433C">
              <w:rPr>
                <w:rFonts w:ascii="Arial" w:hAnsi="Arial" w:cs="Arial"/>
                <w:sz w:val="16"/>
                <w:szCs w:val="16"/>
              </w:rPr>
              <w:br/>
              <w:t>Нінгбо Меново Тіанканг Фармасьютикалс Ко., Лтд, Китай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 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ГЛЗ за показником «Супутні домішки» (метод ВЕРХ).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виробника, відповідального за виробництво "in bulk" – Нінгбо Меново Тіанканг Фармасьютикалс Ко., Лтд., Китай / Ningbo Menovo Tiankang Pharmaceuticals Co., Ltd., China.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 ГЛЗ (затверджено: 100 000; 1 500 000 film-coated tablets; запропоновано: 100 000; 1 920 000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UA/14357/01/01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ВАЛОДІП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10 мг/160 мг по 7 таблеток у блістері, по 2, по 4, по 8 або по 14 блістерів у картонній коробці; по 10 таблеток у блістері, по 3, по 6, по 9 або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КРКА, д.д., Ново место </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відповідальний за виробництво "in bulk", первинне та вторинне пакування, контроль та випуск серії: КРКА, д.д., Ново место, Словенія; </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відповідальний за контроль серії: КРКА, д.д., Ново место,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оновлення методу випробування ГЛЗ за показником «Супутні домішки» (метод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UA/14357/01/02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ВАЛЬСАКОР® Н 80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80 мг/12,5 мг; по 14 таблеток у блістері; по 2, по 4 або по 6 блістерів в коробці; по 15 таблеток у блістері; по 2 або 4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КРКА, д.д., Ново место</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відповідальний за виробництво «in bulk», первинне та вторинне пакування, контроль та випуск серії:</w:t>
            </w:r>
            <w:r w:rsidRPr="00CE433C">
              <w:rPr>
                <w:rFonts w:ascii="Arial" w:hAnsi="Arial" w:cs="Arial"/>
                <w:sz w:val="16"/>
                <w:szCs w:val="16"/>
              </w:rPr>
              <w:br/>
              <w:t xml:space="preserve">КРКА, д.д., Ново место, Словенія </w:t>
            </w:r>
            <w:r w:rsidRPr="00CE433C">
              <w:rPr>
                <w:rFonts w:ascii="Arial" w:hAnsi="Arial" w:cs="Arial"/>
                <w:sz w:val="16"/>
                <w:szCs w:val="16"/>
              </w:rPr>
              <w:br/>
              <w:t xml:space="preserve">Виробник, відповідальний за контроль серії: </w:t>
            </w:r>
            <w:r w:rsidRPr="00CE433C">
              <w:rPr>
                <w:rFonts w:ascii="Arial" w:hAnsi="Arial" w:cs="Arial"/>
                <w:sz w:val="16"/>
                <w:szCs w:val="16"/>
              </w:rPr>
              <w:br/>
              <w:t>КРКА, д.д., Ново место, Словенія</w:t>
            </w:r>
            <w:r w:rsidRPr="00CE433C">
              <w:rPr>
                <w:rFonts w:ascii="Arial" w:hAnsi="Arial" w:cs="Arial"/>
                <w:sz w:val="16"/>
                <w:szCs w:val="16"/>
              </w:rPr>
              <w:br/>
              <w:t xml:space="preserve">Виробник, відповідальний за контроль серії: </w:t>
            </w:r>
            <w:r w:rsidRPr="00CE433C">
              <w:rPr>
                <w:rFonts w:ascii="Arial" w:hAnsi="Arial" w:cs="Arial"/>
                <w:sz w:val="16"/>
                <w:szCs w:val="16"/>
              </w:rPr>
              <w:br/>
              <w:t>Кемілаб д.о.о., Словенія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а саме незначне коригування часу змішування та швидкості робочого колеса (крок 01), часу та швидкості змішування (крок 05,06), детальніший опис виробничих параметрів (тривалість приготування суспензії для покриття (крок 10) і тривалість процесу нанесення плівкового покриття (крок 11), параметри процесу, застосовні до пілотних партій, були видалені з досьє;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частоти проведення аналітичних процедур для внктрішнього контролю в процесі виробництва готового продукту, а саме індівідуальні маси, середні маси та опис таблеток перевіряються щогодини замість кожні 15 хвилин. Стиранність, час розпадання, стійкість до роздавлювання і товщину таблеток контролюють щонайменше. два рази на зміну.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для аналітичної процедури «середня маса» для внутрішнього контролю в процесі виробництва (кількість таблеток, що використовуються для розрахунку середньої маси ядра для внутрішнього контролю в процесі виробництва змінено з N=10 на N=20; метод ЕР 2.9.5 для ядер та таблеток, вкритих плівковою оболонкою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незначні зміни для аналітичної процедури «втрата маси при висушуванні» для внутрішнього контролю в процесі виробництва готового продукту з ЕР 2.2.32 (метод d) на ЕР 2.2.32, оскільки в поточній монографії відсутній метод d , а примітка шодо автоматичного впровадження внутрішнього контролю в процесі виробництва на етапі таблетування видалена;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"Кількісне визначення валсартану та гідрохлоротіазиду" та метод "Ідентифікація валсартану та гідрохлоротіазиду" у специфікації випуску на новий.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"Однорідність дозованих одиниць - Однорідність дозування, кількісний вміст та ідентифікація валсартану та гідрохлортіазиду", а саме підвищення репрезентативності зразка для аналізу шляхом змін в підготовці розчину зразка, також додана інформація про хроматографічні умови, інформація про стабільність розчинів тощо.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"Кількісний вміст та ідентифікація валсартану та гідрохлортіазиду", а саме підвищення репрезентативності зразка для аналізу шляхом змін в підготовці розчину зразка, також додана інформація про хроматографічні умови, інформація про стабільність розчинів тощо.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"Розчинення валсартану та гідрохлортіазиду", а саме середовище розчинення повинне бути не деаерованим; розчини для вимірювань методом ВЕРХ та опис методики, де додана інформація про стабільність розчинів; інші незначні зміни в процедурі тестування через додавання інформації для вищих дозувань, адмістративні оновлення через більш точне визначення ефективності тестування та додавання хроматограм для вищих дозувань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«Мікробіологічна якість» , а саме виправлення назви з «Мікробіологічна чистота» , «Мікробіологічна якість» , та більш детальний опис виконання методики, використання поживних середовищ і розчинів та розрахунку згідно вимог фармакопеї.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Зміна вноситься в зв’язку із додаванням дільниці, на якій здійснюється контроль серії для готового продукту, а саме Кемілаб д.о.о., Словенія;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валсартану - КРКА, д.д., Ново место, Словенія з версії R1-CEP 2011-148-Rev 01 до версії R1-CEP 2011-148-Rev 02. Як наслідок додавання допустимих меж для домішок NDMA(не більше 0,03 ppm) та NDEA(0,03 ppm) та оновлення специфікації АФІ від виробника ЛЗ з додаванням примітки щодо NDMA та NDEA у специфікації АФІ для валсартану: "Не застосовується до серій, у яких було ідентифіковано більше ніж один із зазначених вище N-нітрозамінів одночасно; такі серії будуть забраковані;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вже затвердженого виробника валсартану - КРКА, д.д., Ново место, Словенія з версії R1-CEP 2011-148-Rev 02 до версії R1-CEP 2011-148-Rev 03;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час зберігання проміжного продукту ЛЗ перед пакуванням у первинну блістерну упаковку у мішки LDPE/пакеті триплекс Аlu: з 6 місяців до 12 місяців при температурі 25 ±2 °С та відносній вологості 60±5 %.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МКЯ з російської мови на українську для приведення у відповідність із вимогами чинної редакції Наказу МОЗ України №426 від 26.08.2005 (зі змінами) із внесенням незначних корекцій опису методів контролю якості, включаючи уніфікацію опису приготування розчинів, без зміни аналітичних методів, у відповідності до онвлених змін в МКЯ ЛЗ та як наслідок зміни у специфікації.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UA/9450/01/02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ВЕРАПАМІЛ-ДАРНИЦЯ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40 мг, по 10 таблеток у контурній чарунковій упаковці, по 2 контурні чарункові упаковки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Кремнію діоксид колоїдний безводний у відповідність до вимог діючої монографії ЄФ «Silica, colloidal anhydrous», з врахуванням вимог та рекомендацій ДФУ. У зв’язку з цим внесено зміни до 3.2.Р.4.1 Специфікація і 3.2.Р.4.2 Аналітичні методи зміни та/або редакційні уточнення до розділів: «Опис», «Ідентифікація», «рН», «Втрата в масі при прожарюванні», «Кількісне визначення»; додано розділ «Хлориди»; вилучено розділи: «Насипна густина», «Залізо», «Алюміній».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CE433C">
              <w:rPr>
                <w:rFonts w:ascii="Arial" w:hAnsi="Arial" w:cs="Arial"/>
                <w:sz w:val="16"/>
                <w:szCs w:val="16"/>
              </w:rPr>
              <w:br/>
              <w:t>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Кремнію діоксид колоїдний у відповідність до вимог Європейської Фармакопеї, з врахуванням діючих вимог та рекомендацій ДФУ. У зв’язку з цим внесено зміни та редакційні уточнення до розділу «Мікробіологічна чистота».</w:t>
            </w:r>
            <w:r w:rsidRPr="00CE433C">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E433C">
              <w:rPr>
                <w:rFonts w:ascii="Arial" w:hAnsi="Arial" w:cs="Arial"/>
                <w:sz w:val="16"/>
                <w:szCs w:val="16"/>
              </w:rPr>
              <w:br/>
              <w:t>внесення змін до специфікації на допоміжну речовину Кремнію діоксид колоїдний безводний, а саме показник «Розчинність» перенесено до розділу загальні властивості, оскільки має рекомендаційний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UA/3582/01/02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ВЕРАПАМІЛ-ДАРНИЦЯ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80 мг, по 10 таблеток у контурній чарунковій упаковці; по 5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Кремнію діоксид колоїдний безводний у відповідність до вимог діючої монографії ЄФ «Silica, colloidal anhydrous», з врахуванням вимог та рекомендацій ДФУ. У зв’язку з цим внесено зміни до 3.2.Р.4.1 Специфікація і 3.2.Р.4.2 Аналітичні методи зміни та/або редакційні уточнення до розділів: «Опис», «Ідентифікація», «рН», «Втрата в масі при прожарюванні», «Кількісне визначення»; додано розділ «Хлориди»; вилучено розділи: «Насипна густина», «Залізо», «Алюміній».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CE433C">
              <w:rPr>
                <w:rFonts w:ascii="Arial" w:hAnsi="Arial" w:cs="Arial"/>
                <w:sz w:val="16"/>
                <w:szCs w:val="16"/>
              </w:rPr>
              <w:br/>
              <w:t>Супутня зміна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Кремнію діоксид колоїдний у відповідність до вимог Європейської Фармакопеї, з врахуванням діючих вимог та рекомендацій ДФУ. У зв’язку з цим внесено зміни та редакційні уточнення до розділу «Мікробіологічна чистота».</w:t>
            </w:r>
            <w:r w:rsidRPr="00CE433C">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E433C">
              <w:rPr>
                <w:rFonts w:ascii="Arial" w:hAnsi="Arial" w:cs="Arial"/>
                <w:sz w:val="16"/>
                <w:szCs w:val="16"/>
              </w:rPr>
              <w:br/>
              <w:t>внесення змін до специфікації на допоміжну речовину Кремнію діоксид колоїдний безводний, а саме показник «Розчинність» перенесено до розділу загальні властивості, оскільки має рекомендаційний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UA/3582/01/01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ВЕРОРАБ® / VERORAB ВАКЦИНА АНТИРАБІЧНА ІНАКТИВОВАНА СУХА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упаковці з маркуванням українською мовою;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розчинником (0,4 % розчин натрію хлориду) в ампулах по 0,5 мл № 5 в картонній упаковці з маркуванням українською мовою;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з маркуванням українською мовою;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повний цикл виробництва, контроль якості, вторинне пакування, випуск серії порошку; вторинне пакування, випуск серії розчинника; контроль якості, вторинне пакування, випуск серії порошку; повний цикл виробництва, контроль якості, вторинне пакування, випуск серії розчинника: Санофі Пастер, Францiя; вторинне пакування, випуск серії: Санофі-Авентіс Прайвіт Ко. Лтд., Платформа логістики та дистрибуції у м. Будапешт, Угорщина; повний цикл виробництва, контроль якості розчинника в ампулах: ГАУПТ ФАРМА ЛІВРОН, Францiя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r w:rsidRPr="00CE433C">
              <w:rPr>
                <w:rFonts w:ascii="Arial" w:hAnsi="Arial" w:cs="Arial"/>
                <w:sz w:val="16"/>
                <w:szCs w:val="16"/>
              </w:rPr>
              <w:br/>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Видалення тесту на визначення гістаміну зі специфікації допоміжної речовини Трипсин кристалічний (Crystallised Trypsin type IX), що використовується при виробництві діючої речовини. Термін введення змін - 4 квартал 2026 року.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Введення додаткових критеріїв прийнятності, а саме: визначення загального числа аеробних мікроорганізмів (TAMC) і тесту на вміст бактеріальних ендотоксинів до специфікацій допоміжних речовин, які використовуються у виробництві готового лікарського засобу, відповідно до вимог Ph. Eur. Монографія 2034 «Субстанції для фармацевтичного застосування». Термін введення змін - березень 2024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UA/13038/01/01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ВІГАМОКС®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краплі очні, 0,5 %; по 5 мл у флаконі-крапельниці "Дроп-Тейнер®"; по 1 флакону-крапельниці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Алкон-Куврьор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2008-067 - Rev 02 для АФІ моксифлоксацину гідрохлориду від затвердженого виробника Bayer AG, Німеччина; Зміни І типу - Зміни з якості. АФІ. Контроль АФІ (інші зміни) - зміни у підрозділах 3.2.S.4.1. Специфікація та 3.2.S.4.2. Аналітичні методики, а саме: видалення інформації про рівень вхідного контролю діючої речовини моксифлоксацину гідрохлориду, що проводить виробник ГЛЗ при отриманні серії АФІ. Також редакційні зміни у підрозділах 3.2.S.4.1, 3.2.S.4.2 та 3.2.S.5.;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та методах контролю якості діючої речовини моксифлоксацину гідрохлориду обумовлено приведенням у відповідність до оновленої монографії Європейської фармакопеї;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2008-067 - Rev 01 (затверджено: R1-CEP 2008-067 - Rev 00) для АФІ моксифлоксацину гідрохлориду від затвердженого виробника Bayer Pharma AG, Німеччина, який змінив назву на Bayer AG,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UA/9153/01/01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ВОЛЬТАРЕН®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гастрорезистентні по 50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Новартіс Саглік, Гіда ве Тарім Урунлері Сан. Ве Тік. А.С.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"Застосування у період вагітності або годування груддю" (оновлено інформацію з безпеки застосування діючої речовини) та редаговано розділ "Протипоказання".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UA/9383/02/02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ВОЛЬТАРЕН®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гастрорезистентні по 25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spacing w:after="240"/>
              <w:jc w:val="center"/>
              <w:rPr>
                <w:rFonts w:ascii="Arial" w:hAnsi="Arial" w:cs="Arial"/>
                <w:sz w:val="16"/>
                <w:szCs w:val="16"/>
              </w:rPr>
            </w:pPr>
            <w:r w:rsidRPr="00CE433C">
              <w:rPr>
                <w:rFonts w:ascii="Arial" w:hAnsi="Arial" w:cs="Arial"/>
                <w:sz w:val="16"/>
                <w:szCs w:val="16"/>
              </w:rPr>
              <w:t>Новартіс Саглік, Гіда ве Тарім Урунлері Сан. Ве Тік. 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лікарського засобу до розділу "Застосування у період вагітності або годування груддю" (оновлено інформацію з безпеки застосування діючої речовини) та редаговано розділ "Протипоказання".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UA/9383/02/01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ВОЛЬТАРЕН®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гастрорезистентні по 25 мг; по 10 таблеток у блістері; по 3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Саглік, Гіда ве Тарім Урунлері Сан. Ве Тік. А.С.</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готового лікарського засобу Новартіс Фарма С.п. А., Італія (для стадій виробництво, первинне пакування, вторинне пакування, випуск серії).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у зв'зку з вилученням одного з виробників, як наслідок - вилучення тексту маркування упаковки лікарського засобу для цього виробника.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незначні зміни у процесі виробництва проміжного продукту, який застосовується у процесі виробництва АФІ для етапу виробництва Compound 2 на площадці Unique Chemicals, а саме: додавання опції використання відновленого розчинника 2-етоксиетанолу; зміна температури охолодження з 300 на 600 для меншого розміру серії (800 кг); зміна виходу для Compound 2 з 1450 кг на 1470 кг для більшого розміру серії (1200 кг). В цілому схема синтезу АФІ залишається незмінною;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 зміна розміру серії проміжного продукту Compound 3 та вихідної кількості реагентів, що використовується АФІ Натрію диклофенаку на площадці Unique Chemicals, а саме вихідна кількість N-хлорацетил-2,6-дихлордифеніламіну (480 кг); вихідна кількість алюмінію хлориду (150 кг) та вихідна кількість N-хлорацетил -2,6- дихлордифеніламіну (280 кг) використовувались Unique Chemicals з самого початку;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додавання специфікації для відновленого 2-етоксиетанолу, що використовується в додаток до свіжоприготовленого 2-етоксиетанолу у виробництві АФІ Диклофенаку натрію на площадці Unique Chemicals;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Cambay Organics для вихідного матеріалу (хлорацетил хлориду), що застосовується у виробництві АФІ Натрію Диклофенаку, а саме замість зазначеної адреси офісу виробника необхідно зазначити адресу виробничої дільниці;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проміжного продукту Compound 2 (зміна розміру виходу продукту для Стадії 1; тільки для серії меншого розміру) для виробничої дільниці Unique Chemicals;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проміжного продукту Compound 3 (зміна розміру виходу продукту для Стадії 2; для більшого та меншого розмірів серії) для виробничої дільниці Unique Chemicals;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проміжного продукту Compound 4 (зміна розміру виходу продукту для Стадії 3) для виробничої дільниці Unique Chemicals;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виробничої дільниці, що здійснює контроль якості під час виробництва АФІ диклофенак натрію (з Novartis International Pharmaceutical Ltd. Branch Ireland на Novartis Intergrated Services Limited- International Service Laboratory).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UA/9383/02/01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ВОЛЬТАРЕН®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spacing w:after="240"/>
              <w:rPr>
                <w:rFonts w:ascii="Arial" w:hAnsi="Arial" w:cs="Arial"/>
                <w:sz w:val="16"/>
                <w:szCs w:val="16"/>
              </w:rPr>
            </w:pPr>
            <w:r w:rsidRPr="00CE433C">
              <w:rPr>
                <w:rFonts w:ascii="Arial" w:hAnsi="Arial" w:cs="Arial"/>
                <w:sz w:val="16"/>
                <w:szCs w:val="16"/>
              </w:rPr>
              <w:t>таблетки гастрорезистентні по 50 мг; по 10 таблеток у блістері; по 2 блістери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Саглік, Гіда ве Тарім Урунлері Сан. Ве Тік. А.С.</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видалення виробника готового лікарського засобу Новартіс Фарма С.п. А., Італія (для стадій виробництво, первинне пакування, вторинне пакування, випуск серії). Зміни внесені в розділи "Виробник" та "Місцезнаходження виробника та його адреса місця провадження діяльності" в інструкцію для медичного застосування лікарського засобу у зв'зку з вилученням одного з виробників, як наслідок - вилучення тексту маркування упаковки лікарського засобу для цього виробника.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 незначні зміни у процесі виробництва проміжного продукту, який застосовується у процесі виробництва АФІ для етапу виробництва Compound 2 на площадці Unique Chemicals, а саме: додавання опції використання відновленого розчинника 2-етоксиетанолу; зміна температури охолодження з 300 на 600 для меншого розміру серії (800 кг); зміна виходу для Compound 2 з 1450 кг на 1470 кг для більшого розміру серії (1200 кг). В цілому схема синтезу АФІ залишається незмінною;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 зміна розміру серії проміжного продукту Compound 3 та вихідної кількості реагентів, що використовується АФІ Натрію диклофенаку на площадці Unique Chemicals, а саме вихідна кількість N-хлорацетил-2,6-дихлордифеніламіну (480 кг); вихідна кількість алюмінію хлориду (150 кг) та вихідна кількість N-хлорацетил -2,6- дихлордифеніламіну (280 кг) використовувались Unique Chemicals з самого початку;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додавання специфікації для відновленого 2-етоксиетанолу, що використовується в додаток до свіжоприготовленого 2-етоксиетанолу у виробництві АФІ Диклофенаку натрію на площадці Unique Chemicals;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Cambay Organics для вихідного матеріалу (хлорацетил хлориду), що застосовується у виробництві АФІ Натрію Диклофенаку, а саме замість зазначеної адреси офісу виробника необхідно зазначити адресу виробничої дільниці;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проміжного продукту Compound 2 (зміна розміру виходу продукту для Стадії 1; тільки для серії меншого розміру) для виробничої дільниці Unique Chemicals;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проміжного продукту Compound 3 (зміна розміру виходу продукту для Стадії 2; для більшого та меншого розмірів серії) для виробничої дільниці Unique Chemicals; Зміни І типу - Зміни з якості. АФІ. Виробництво. Зміни в процесі виробництва АФІ (незначна зміна у процесі виробництва АФІ) - незначна зміна у процесі виробництва проміжного продукту Compound 4 (зміна розміру виходу продукту для Стадії 3) для виробничої дільниці Unique Chemicals;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виробничої дільниці, що здійснює контроль якості під час виробництва АФІ диклофенак натрію (з Novartis International Pharmaceutical Ltd. Branch Ireland на Novartis Intergrated Services Limited- International Service Laboratory). Виробнича дільниця та усі виробничі операції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UA/9383/02/02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готового нерозфасованого продукту, заповнення, вторинне пакування, контроль якості, випуск серій: Санофі Пастер, Франція; виробництво готового нерозфасованого продукту, вторинне пакування (шприци), контроль якості, випуск серій: Санофі Пастер, Францiя; вторинне пакування, випуск серій: Санофі-Авентіс Прайвіт Ко. Лтд., Платформа логістики та дистрибуції у м. Будапешт,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у специфікації для готового нерозфасованого продукту (Final bulk product - FBP) та у специфікації на кінець терміну придатності для готового розфасованого продукту (End of Shelf-Life Specifications of the Filled Product) для показника Hepaitis B potency test, а саме: додавання одиниць вимірювання Antigenic Unit (AU)/mL згідно рекомендацій EMA та зміна назви тесту In-Vitro Relative Potency test (IVRP) на Hepatitis B antigenicity titer . </w:t>
            </w:r>
            <w:r w:rsidRPr="00CE433C">
              <w:rPr>
                <w:rFonts w:ascii="Arial" w:hAnsi="Arial" w:cs="Arial"/>
                <w:sz w:val="16"/>
                <w:szCs w:val="16"/>
              </w:rPr>
              <w:br/>
              <w:t>Термін введення змін - серпень 2024.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Заміна серії еталонної стандартної вакцини, яка використовується для тестів Hepaitis B In-Vitro Relative Potency test (IVRP) і Hepaitis B percent adsorbtion test з відповідним Протоколом кваліфікації. Затверджено: DTaP-IPV-HB-Hib batch P3F32. Запропоновано: DTaP-IPV-HB-Hib batch U3G48. Термін введення змін - серпень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UA/13080/01/01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ГЕНОТРОПІН®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ліофілізований та розчинник для розчину для ін'єкцій по 16 МО (5,3 мг);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 1 попередньо наповнена ручка, що містить 1 двокамерний картридж (передня камера з порошком та задня камера з розчинником по 1,14 мл (м-крезол, маніт (Е 421), вода для ін’єкцій)),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повний цикл виробництва, випуск серії: Пфайзер Менюфекчуринг Бельгія НВ, Бельгія; виробництво in bulk, контроль якості, первинне пакування: Ветер Фарма-Фертигунг ГмбХ і Ко. 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соматропіну згідно з рекомендаціями PRAC.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UA/11798/01/01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ГЕНОТРОПІН®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ліофілізований та розчинник для розчину для ін'єкцій по 36 МО (12 мг);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 1 або 5 попередньо наповнених ручок, що містять 1 двокамерний картридж (передня камера з порошком та задня камера з розчинником по 1,13 мл (м-крезол, маніт (Е 421), вода для ін’єкцій)) кожна,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Пфайзер Менюфекчуринг Бельгія НВ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(зміна потребує подальшого обґрунтування новими додатковими даними)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соматропіну згідно з рекомендаціями PRAC. Введення змін протягом 9-ти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UA/11798/01/02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ГЕПАРИН-ДАРНИЦЯ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гель, 600 МО/г, по 30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2005-270-Rev 11 (затверджено: R1-CEP 2005-270-Rev 10) для АФІ гепарину натрію від вже затвердженого виробника Hebei Changshan Biochemical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UA/2577/01/02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ГЕРЦЕПТИН®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ліофілізат для концентрату для розчину для інфузій по 150 мг, ліофілізат для концентрату для розчину для інфузій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«Рош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Виробництво нерозфасованої продукції, первинне пакування: Дженентек Інк., США; Виробництво нерозфасованої продукції, первинне пакування, вторинне пакування, випробування контролю якості, випуск серії: Рош Діагностикс ГмбХ, Німеччина; Вторинне пакування, випробування контролю якості, випуск серії: Ф.Хоффманн-Ля Рош Лтд, Швейцарія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США/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E24DB9" w:rsidRDefault="00E24DB9" w:rsidP="004321E0">
            <w:pPr>
              <w:jc w:val="center"/>
              <w:rPr>
                <w:rFonts w:ascii="Arial" w:hAnsi="Arial" w:cs="Arial"/>
                <w:sz w:val="16"/>
                <w:szCs w:val="16"/>
                <w:lang w:val="uk-UA"/>
              </w:rPr>
            </w:pPr>
            <w:r w:rsidRPr="00E24DB9">
              <w:rPr>
                <w:rFonts w:ascii="Arial" w:hAnsi="Arial" w:cs="Arial"/>
                <w:sz w:val="16"/>
                <w:szCs w:val="16"/>
                <w:lang w:val="uk-UA"/>
              </w:rPr>
              <w:t xml:space="preserve">внесення змін до реєстраційних матеріалів: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додано альтернативний метод спектроскопії в УФ-видимих областях за допомогою системи </w:t>
            </w:r>
            <w:r w:rsidRPr="00CE433C">
              <w:rPr>
                <w:rFonts w:ascii="Arial" w:hAnsi="Arial" w:cs="Arial"/>
                <w:sz w:val="16"/>
                <w:szCs w:val="16"/>
              </w:rPr>
              <w:t>SoloVPE</w:t>
            </w:r>
            <w:r w:rsidRPr="00E24DB9">
              <w:rPr>
                <w:rFonts w:ascii="Arial" w:hAnsi="Arial" w:cs="Arial"/>
                <w:sz w:val="16"/>
                <w:szCs w:val="16"/>
                <w:lang w:val="uk-UA"/>
              </w:rPr>
              <w:t xml:space="preserve"> </w:t>
            </w:r>
            <w:r w:rsidRPr="00CE433C">
              <w:rPr>
                <w:rFonts w:ascii="Arial" w:hAnsi="Arial" w:cs="Arial"/>
                <w:sz w:val="16"/>
                <w:szCs w:val="16"/>
              </w:rPr>
              <w:t>Slope</w:t>
            </w:r>
            <w:r w:rsidRPr="00E24DB9">
              <w:rPr>
                <w:rFonts w:ascii="Arial" w:hAnsi="Arial" w:cs="Arial"/>
                <w:sz w:val="16"/>
                <w:szCs w:val="16"/>
                <w:lang w:val="uk-UA"/>
              </w:rPr>
              <w:t xml:space="preserve"> для визначення концентрації білка у процесі виробництва діючої речовини трастузумабу без зміни діючих меж;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Зміни випробувань або допустимих меж у процесі    виробництва АФІ, що встановлені у специфікаціях (інші зміни) -  зміни випробувань та допустимих меж у виробничому процесі діючої речовини трастузумабу на виробничих дільницях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та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Singapore</w:t>
            </w:r>
            <w:r w:rsidRPr="00E24DB9">
              <w:rPr>
                <w:rFonts w:ascii="Arial" w:hAnsi="Arial" w:cs="Arial"/>
                <w:sz w:val="16"/>
                <w:szCs w:val="16"/>
                <w:lang w:val="uk-UA"/>
              </w:rPr>
              <w:t xml:space="preserve"> </w:t>
            </w:r>
            <w:r w:rsidRPr="00CE433C">
              <w:rPr>
                <w:rFonts w:ascii="Arial" w:hAnsi="Arial" w:cs="Arial"/>
                <w:sz w:val="16"/>
                <w:szCs w:val="16"/>
              </w:rPr>
              <w:t>Technical</w:t>
            </w:r>
            <w:r w:rsidRPr="00E24DB9">
              <w:rPr>
                <w:rFonts w:ascii="Arial" w:hAnsi="Arial" w:cs="Arial"/>
                <w:sz w:val="16"/>
                <w:szCs w:val="16"/>
                <w:lang w:val="uk-UA"/>
              </w:rPr>
              <w:t xml:space="preserve"> </w:t>
            </w:r>
            <w:r w:rsidRPr="00CE433C">
              <w:rPr>
                <w:rFonts w:ascii="Arial" w:hAnsi="Arial" w:cs="Arial"/>
                <w:sz w:val="16"/>
                <w:szCs w:val="16"/>
              </w:rPr>
              <w:t>Operations</w:t>
            </w:r>
            <w:r w:rsidRPr="00E24DB9">
              <w:rPr>
                <w:rFonts w:ascii="Arial" w:hAnsi="Arial" w:cs="Arial"/>
                <w:sz w:val="16"/>
                <w:szCs w:val="16"/>
                <w:lang w:val="uk-UA"/>
              </w:rPr>
              <w:t xml:space="preserve"> </w:t>
            </w:r>
            <w:r w:rsidRPr="00CE433C">
              <w:rPr>
                <w:rFonts w:ascii="Arial" w:hAnsi="Arial" w:cs="Arial"/>
                <w:sz w:val="16"/>
                <w:szCs w:val="16"/>
              </w:rPr>
              <w:t>Pte</w:t>
            </w:r>
            <w:r w:rsidRPr="00E24DB9">
              <w:rPr>
                <w:rFonts w:ascii="Arial" w:hAnsi="Arial" w:cs="Arial"/>
                <w:sz w:val="16"/>
                <w:szCs w:val="16"/>
                <w:lang w:val="uk-UA"/>
              </w:rPr>
              <w:t xml:space="preserve">. </w:t>
            </w:r>
            <w:r w:rsidRPr="00CE433C">
              <w:rPr>
                <w:rFonts w:ascii="Arial" w:hAnsi="Arial" w:cs="Arial"/>
                <w:sz w:val="16"/>
                <w:szCs w:val="16"/>
              </w:rPr>
              <w:t>Ltd</w:t>
            </w:r>
            <w:r w:rsidRPr="00E24DB9">
              <w:rPr>
                <w:rFonts w:ascii="Arial" w:hAnsi="Arial" w:cs="Arial"/>
                <w:sz w:val="16"/>
                <w:szCs w:val="16"/>
                <w:lang w:val="uk-UA"/>
              </w:rPr>
              <w:t xml:space="preserve">., </w:t>
            </w:r>
            <w:r w:rsidRPr="00CE433C">
              <w:rPr>
                <w:rFonts w:ascii="Arial" w:hAnsi="Arial" w:cs="Arial"/>
                <w:sz w:val="16"/>
                <w:szCs w:val="16"/>
              </w:rPr>
              <w:t>Singapore</w:t>
            </w:r>
            <w:r w:rsidRPr="00E24DB9">
              <w:rPr>
                <w:rFonts w:ascii="Arial" w:hAnsi="Arial" w:cs="Arial"/>
                <w:sz w:val="16"/>
                <w:szCs w:val="16"/>
                <w:lang w:val="uk-UA"/>
              </w:rPr>
              <w:t xml:space="preserve">, а саме узгодження випробування мікоплазми за допомогою використання методики ПЛР для мікоплазми, включаючи додатковий позитивний контроль (з додаванням живої </w:t>
            </w:r>
            <w:r w:rsidRPr="00CE433C">
              <w:rPr>
                <w:rFonts w:ascii="Arial" w:hAnsi="Arial" w:cs="Arial"/>
                <w:sz w:val="16"/>
                <w:szCs w:val="16"/>
              </w:rPr>
              <w:t>M</w:t>
            </w:r>
            <w:r w:rsidRPr="00E24DB9">
              <w:rPr>
                <w:rFonts w:ascii="Arial" w:hAnsi="Arial" w:cs="Arial"/>
                <w:sz w:val="16"/>
                <w:szCs w:val="16"/>
                <w:lang w:val="uk-UA"/>
              </w:rPr>
              <w:t xml:space="preserve">. </w:t>
            </w:r>
            <w:r w:rsidRPr="00CE433C">
              <w:rPr>
                <w:rFonts w:ascii="Arial" w:hAnsi="Arial" w:cs="Arial"/>
                <w:sz w:val="16"/>
                <w:szCs w:val="16"/>
              </w:rPr>
              <w:t>orale</w:t>
            </w:r>
            <w:r w:rsidRPr="00E24DB9">
              <w:rPr>
                <w:rFonts w:ascii="Arial" w:hAnsi="Arial" w:cs="Arial"/>
                <w:sz w:val="16"/>
                <w:szCs w:val="16"/>
                <w:lang w:val="uk-UA"/>
              </w:rPr>
              <w:t xml:space="preserve">) для тестування </w:t>
            </w:r>
            <w:r w:rsidRPr="00CE433C">
              <w:rPr>
                <w:rFonts w:ascii="Arial" w:hAnsi="Arial" w:cs="Arial"/>
                <w:sz w:val="16"/>
                <w:szCs w:val="16"/>
              </w:rPr>
              <w:t>trastuzumab</w:t>
            </w:r>
            <w:r w:rsidRPr="00E24DB9">
              <w:rPr>
                <w:rFonts w:ascii="Arial" w:hAnsi="Arial" w:cs="Arial"/>
                <w:sz w:val="16"/>
                <w:szCs w:val="16"/>
                <w:lang w:val="uk-UA"/>
              </w:rPr>
              <w:t xml:space="preserve"> </w:t>
            </w:r>
            <w:r w:rsidRPr="00CE433C">
              <w:rPr>
                <w:rFonts w:ascii="Arial" w:hAnsi="Arial" w:cs="Arial"/>
                <w:sz w:val="16"/>
                <w:szCs w:val="16"/>
              </w:rPr>
              <w:t>IV</w:t>
            </w:r>
            <w:r w:rsidRPr="00E24DB9">
              <w:rPr>
                <w:rFonts w:ascii="Arial" w:hAnsi="Arial" w:cs="Arial"/>
                <w:sz w:val="16"/>
                <w:szCs w:val="16"/>
                <w:lang w:val="uk-UA"/>
              </w:rPr>
              <w:t xml:space="preserve"> та </w:t>
            </w:r>
            <w:r w:rsidRPr="00CE433C">
              <w:rPr>
                <w:rFonts w:ascii="Arial" w:hAnsi="Arial" w:cs="Arial"/>
                <w:sz w:val="16"/>
                <w:szCs w:val="16"/>
              </w:rPr>
              <w:t>trastuzumab</w:t>
            </w:r>
            <w:r w:rsidRPr="00E24DB9">
              <w:rPr>
                <w:rFonts w:ascii="Arial" w:hAnsi="Arial" w:cs="Arial"/>
                <w:sz w:val="16"/>
                <w:szCs w:val="16"/>
                <w:lang w:val="uk-UA"/>
              </w:rPr>
              <w:t xml:space="preserve"> </w:t>
            </w:r>
            <w:r w:rsidRPr="00CE433C">
              <w:rPr>
                <w:rFonts w:ascii="Arial" w:hAnsi="Arial" w:cs="Arial"/>
                <w:sz w:val="16"/>
                <w:szCs w:val="16"/>
              </w:rPr>
              <w:t>SC</w:t>
            </w:r>
            <w:r w:rsidRPr="00E24DB9">
              <w:rPr>
                <w:rFonts w:ascii="Arial" w:hAnsi="Arial" w:cs="Arial"/>
                <w:sz w:val="16"/>
                <w:szCs w:val="16"/>
                <w:lang w:val="uk-UA"/>
              </w:rPr>
              <w:t xml:space="preserve">;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впроваджено тест «</w:t>
            </w:r>
            <w:r w:rsidRPr="00CE433C">
              <w:rPr>
                <w:rFonts w:ascii="Arial" w:hAnsi="Arial" w:cs="Arial"/>
                <w:sz w:val="16"/>
                <w:szCs w:val="16"/>
              </w:rPr>
              <w:t>Bioburden</w:t>
            </w:r>
            <w:r w:rsidRPr="00E24DB9">
              <w:rPr>
                <w:rFonts w:ascii="Arial" w:hAnsi="Arial" w:cs="Arial"/>
                <w:sz w:val="16"/>
                <w:szCs w:val="16"/>
                <w:lang w:val="uk-UA"/>
              </w:rPr>
              <w:t xml:space="preserve">» (з допустимою межею ≤ 10 КУО/10 мл) до сертифікату аналізу на випуск </w:t>
            </w:r>
            <w:r w:rsidRPr="00CE433C">
              <w:rPr>
                <w:rFonts w:ascii="Arial" w:hAnsi="Arial" w:cs="Arial"/>
                <w:sz w:val="16"/>
                <w:szCs w:val="16"/>
              </w:rPr>
              <w:t>trastuzumab</w:t>
            </w:r>
            <w:r w:rsidRPr="00E24DB9">
              <w:rPr>
                <w:rFonts w:ascii="Arial" w:hAnsi="Arial" w:cs="Arial"/>
                <w:sz w:val="16"/>
                <w:szCs w:val="16"/>
                <w:lang w:val="uk-UA"/>
              </w:rPr>
              <w:t xml:space="preserve"> </w:t>
            </w:r>
            <w:r w:rsidRPr="00CE433C">
              <w:rPr>
                <w:rFonts w:ascii="Arial" w:hAnsi="Arial" w:cs="Arial"/>
                <w:sz w:val="16"/>
                <w:szCs w:val="16"/>
              </w:rPr>
              <w:t>IV</w:t>
            </w:r>
            <w:r w:rsidRPr="00E24DB9">
              <w:rPr>
                <w:rFonts w:ascii="Arial" w:hAnsi="Arial" w:cs="Arial"/>
                <w:sz w:val="16"/>
                <w:szCs w:val="16"/>
                <w:lang w:val="uk-UA"/>
              </w:rPr>
              <w:t xml:space="preserve"> виробництва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Singapore</w:t>
            </w:r>
            <w:r w:rsidRPr="00E24DB9">
              <w:rPr>
                <w:rFonts w:ascii="Arial" w:hAnsi="Arial" w:cs="Arial"/>
                <w:sz w:val="16"/>
                <w:szCs w:val="16"/>
                <w:lang w:val="uk-UA"/>
              </w:rPr>
              <w:t xml:space="preserve"> </w:t>
            </w:r>
            <w:r w:rsidRPr="00CE433C">
              <w:rPr>
                <w:rFonts w:ascii="Arial" w:hAnsi="Arial" w:cs="Arial"/>
                <w:sz w:val="16"/>
                <w:szCs w:val="16"/>
              </w:rPr>
              <w:t>Technical</w:t>
            </w:r>
            <w:r w:rsidRPr="00E24DB9">
              <w:rPr>
                <w:rFonts w:ascii="Arial" w:hAnsi="Arial" w:cs="Arial"/>
                <w:sz w:val="16"/>
                <w:szCs w:val="16"/>
                <w:lang w:val="uk-UA"/>
              </w:rPr>
              <w:t xml:space="preserve"> </w:t>
            </w:r>
            <w:r w:rsidRPr="00CE433C">
              <w:rPr>
                <w:rFonts w:ascii="Arial" w:hAnsi="Arial" w:cs="Arial"/>
                <w:sz w:val="16"/>
                <w:szCs w:val="16"/>
              </w:rPr>
              <w:t>Operations</w:t>
            </w:r>
            <w:r w:rsidRPr="00E24DB9">
              <w:rPr>
                <w:rFonts w:ascii="Arial" w:hAnsi="Arial" w:cs="Arial"/>
                <w:sz w:val="16"/>
                <w:szCs w:val="16"/>
                <w:lang w:val="uk-UA"/>
              </w:rPr>
              <w:t xml:space="preserve"> </w:t>
            </w:r>
            <w:r w:rsidRPr="00CE433C">
              <w:rPr>
                <w:rFonts w:ascii="Arial" w:hAnsi="Arial" w:cs="Arial"/>
                <w:sz w:val="16"/>
                <w:szCs w:val="16"/>
              </w:rPr>
              <w:t>Pte</w:t>
            </w:r>
            <w:r w:rsidRPr="00E24DB9">
              <w:rPr>
                <w:rFonts w:ascii="Arial" w:hAnsi="Arial" w:cs="Arial"/>
                <w:sz w:val="16"/>
                <w:szCs w:val="16"/>
                <w:lang w:val="uk-UA"/>
              </w:rPr>
              <w:t xml:space="preserve">. </w:t>
            </w:r>
            <w:r w:rsidRPr="00CE433C">
              <w:rPr>
                <w:rFonts w:ascii="Arial" w:hAnsi="Arial" w:cs="Arial"/>
                <w:sz w:val="16"/>
                <w:szCs w:val="16"/>
              </w:rPr>
              <w:t>Ltd</w:t>
            </w:r>
            <w:r w:rsidRPr="00E24DB9">
              <w:rPr>
                <w:rFonts w:ascii="Arial" w:hAnsi="Arial" w:cs="Arial"/>
                <w:sz w:val="16"/>
                <w:szCs w:val="16"/>
                <w:lang w:val="uk-UA"/>
              </w:rPr>
              <w:t xml:space="preserve">., </w:t>
            </w:r>
            <w:r w:rsidRPr="00CE433C">
              <w:rPr>
                <w:rFonts w:ascii="Arial" w:hAnsi="Arial" w:cs="Arial"/>
                <w:sz w:val="16"/>
                <w:szCs w:val="16"/>
              </w:rPr>
              <w:t>Singapore</w:t>
            </w:r>
            <w:r w:rsidRPr="00E24DB9">
              <w:rPr>
                <w:rFonts w:ascii="Arial" w:hAnsi="Arial" w:cs="Arial"/>
                <w:sz w:val="16"/>
                <w:szCs w:val="16"/>
                <w:lang w:val="uk-UA"/>
              </w:rPr>
              <w:t xml:space="preserve">;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додано альтернативне випробування ідентифікації (</w:t>
            </w:r>
            <w:r w:rsidRPr="00CE433C">
              <w:rPr>
                <w:rFonts w:ascii="Arial" w:hAnsi="Arial" w:cs="Arial"/>
                <w:sz w:val="16"/>
                <w:szCs w:val="16"/>
              </w:rPr>
              <w:t>NuPage</w:t>
            </w:r>
            <w:r w:rsidRPr="00E24DB9">
              <w:rPr>
                <w:rFonts w:ascii="Arial" w:hAnsi="Arial" w:cs="Arial"/>
                <w:sz w:val="16"/>
                <w:szCs w:val="16"/>
                <w:lang w:val="uk-UA"/>
              </w:rPr>
              <w:t xml:space="preserve"> </w:t>
            </w:r>
            <w:r w:rsidRPr="00CE433C">
              <w:rPr>
                <w:rFonts w:ascii="Arial" w:hAnsi="Arial" w:cs="Arial"/>
                <w:sz w:val="16"/>
                <w:szCs w:val="16"/>
              </w:rPr>
              <w:t>Gel</w:t>
            </w:r>
            <w:r w:rsidRPr="00E24DB9">
              <w:rPr>
                <w:rFonts w:ascii="Arial" w:hAnsi="Arial" w:cs="Arial"/>
                <w:sz w:val="16"/>
                <w:szCs w:val="16"/>
                <w:lang w:val="uk-UA"/>
              </w:rPr>
              <w:t xml:space="preserve"> </w:t>
            </w:r>
            <w:r w:rsidRPr="00CE433C">
              <w:rPr>
                <w:rFonts w:ascii="Arial" w:hAnsi="Arial" w:cs="Arial"/>
                <w:sz w:val="16"/>
                <w:szCs w:val="16"/>
              </w:rPr>
              <w:t>test</w:t>
            </w:r>
            <w:r w:rsidRPr="00E24DB9">
              <w:rPr>
                <w:rFonts w:ascii="Arial" w:hAnsi="Arial" w:cs="Arial"/>
                <w:sz w:val="16"/>
                <w:szCs w:val="16"/>
                <w:lang w:val="uk-UA"/>
              </w:rPr>
              <w:t xml:space="preserve">) для гідролізованого пептону, що використовується при виробництві </w:t>
            </w:r>
            <w:r w:rsidRPr="00CE433C">
              <w:rPr>
                <w:rFonts w:ascii="Arial" w:hAnsi="Arial" w:cs="Arial"/>
                <w:sz w:val="16"/>
                <w:szCs w:val="16"/>
              </w:rPr>
              <w:t>trastuzumab</w:t>
            </w:r>
            <w:r w:rsidRPr="00E24DB9">
              <w:rPr>
                <w:rFonts w:ascii="Arial" w:hAnsi="Arial" w:cs="Arial"/>
                <w:sz w:val="16"/>
                <w:szCs w:val="16"/>
                <w:lang w:val="uk-UA"/>
              </w:rPr>
              <w:t xml:space="preserve"> </w:t>
            </w:r>
            <w:r w:rsidRPr="00CE433C">
              <w:rPr>
                <w:rFonts w:ascii="Arial" w:hAnsi="Arial" w:cs="Arial"/>
                <w:sz w:val="16"/>
                <w:szCs w:val="16"/>
              </w:rPr>
              <w:t>IV</w:t>
            </w:r>
            <w:r w:rsidRPr="00E24DB9">
              <w:rPr>
                <w:rFonts w:ascii="Arial" w:hAnsi="Arial" w:cs="Arial"/>
                <w:sz w:val="16"/>
                <w:szCs w:val="16"/>
                <w:lang w:val="uk-UA"/>
              </w:rPr>
              <w:t xml:space="preserve"> на виробничій дільниці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оновлення методики за показником «</w:t>
            </w:r>
            <w:r w:rsidRPr="00CE433C">
              <w:rPr>
                <w:rFonts w:ascii="Arial" w:hAnsi="Arial" w:cs="Arial"/>
                <w:sz w:val="16"/>
                <w:szCs w:val="16"/>
              </w:rPr>
              <w:t>Polysorbate</w:t>
            </w:r>
            <w:r w:rsidRPr="00E24DB9">
              <w:rPr>
                <w:rFonts w:ascii="Arial" w:hAnsi="Arial" w:cs="Arial"/>
                <w:sz w:val="16"/>
                <w:szCs w:val="16"/>
                <w:lang w:val="uk-UA"/>
              </w:rPr>
              <w:t xml:space="preserve"> 20 </w:t>
            </w:r>
            <w:r w:rsidRPr="00CE433C">
              <w:rPr>
                <w:rFonts w:ascii="Arial" w:hAnsi="Arial" w:cs="Arial"/>
                <w:sz w:val="16"/>
                <w:szCs w:val="16"/>
              </w:rPr>
              <w:t>Content</w:t>
            </w:r>
            <w:r w:rsidRPr="00E24DB9">
              <w:rPr>
                <w:rFonts w:ascii="Arial" w:hAnsi="Arial" w:cs="Arial"/>
                <w:sz w:val="16"/>
                <w:szCs w:val="16"/>
                <w:lang w:val="uk-UA"/>
              </w:rPr>
              <w:t xml:space="preserve">» при випуску діючої речовини трастузумабу на виробничій дільниці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а саме, в протоколі інжекцій змінено кількість випробуваного зразка (з «не визначено» на «максимум 3 випробуваних зразків на аналіз кількісного визначення») та впроваджено нові критерії придатності системи для точності та похибки аналізу кількісного визначення;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Зміни випробувань або допустимих меж у процесі виробництва АФІ, що встановлені у специфікаціях (додавання нового випробування та допустимих меж) - додано випробування на ендотоксини (</w:t>
            </w:r>
            <w:r w:rsidRPr="00CE433C">
              <w:rPr>
                <w:rFonts w:ascii="Arial" w:hAnsi="Arial" w:cs="Arial"/>
                <w:sz w:val="16"/>
                <w:szCs w:val="16"/>
              </w:rPr>
              <w:t>LAL</w:t>
            </w:r>
            <w:r w:rsidRPr="00E24DB9">
              <w:rPr>
                <w:rFonts w:ascii="Arial" w:hAnsi="Arial" w:cs="Arial"/>
                <w:sz w:val="16"/>
                <w:szCs w:val="16"/>
                <w:lang w:val="uk-UA"/>
              </w:rPr>
              <w:t xml:space="preserve"> </w:t>
            </w:r>
            <w:r w:rsidRPr="00CE433C">
              <w:rPr>
                <w:rFonts w:ascii="Arial" w:hAnsi="Arial" w:cs="Arial"/>
                <w:sz w:val="16"/>
                <w:szCs w:val="16"/>
              </w:rPr>
              <w:t>test</w:t>
            </w:r>
            <w:r w:rsidRPr="00E24DB9">
              <w:rPr>
                <w:rFonts w:ascii="Arial" w:hAnsi="Arial" w:cs="Arial"/>
                <w:sz w:val="16"/>
                <w:szCs w:val="16"/>
                <w:lang w:val="uk-UA"/>
              </w:rPr>
              <w:t xml:space="preserve">) у пулі </w:t>
            </w:r>
            <w:r w:rsidRPr="00CE433C">
              <w:rPr>
                <w:rFonts w:ascii="Arial" w:hAnsi="Arial" w:cs="Arial"/>
                <w:sz w:val="16"/>
                <w:szCs w:val="16"/>
              </w:rPr>
              <w:t>ProSep</w:t>
            </w:r>
            <w:r w:rsidRPr="00E24DB9">
              <w:rPr>
                <w:rFonts w:ascii="Arial" w:hAnsi="Arial" w:cs="Arial"/>
                <w:sz w:val="16"/>
                <w:szCs w:val="16"/>
                <w:lang w:val="uk-UA"/>
              </w:rPr>
              <w:t xml:space="preserve"> </w:t>
            </w:r>
            <w:r w:rsidRPr="00CE433C">
              <w:rPr>
                <w:rFonts w:ascii="Arial" w:hAnsi="Arial" w:cs="Arial"/>
                <w:sz w:val="16"/>
                <w:szCs w:val="16"/>
              </w:rPr>
              <w:t>vA</w:t>
            </w:r>
            <w:r w:rsidRPr="00E24DB9">
              <w:rPr>
                <w:rFonts w:ascii="Arial" w:hAnsi="Arial" w:cs="Arial"/>
                <w:sz w:val="16"/>
                <w:szCs w:val="16"/>
                <w:lang w:val="uk-UA"/>
              </w:rPr>
              <w:t xml:space="preserve"> в процесі виробництва діючої речовини трастузумабу на виробничій діляниці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Зміни в процесі виробництва АФІ (незначна зміна у процесі виробництва АФІ) - зміна верхньої межі значення рН для інактивації вірусу у процесі очищення діючої речовини тра</w:t>
            </w:r>
            <w:r w:rsidRPr="00CE433C">
              <w:rPr>
                <w:rFonts w:ascii="Arial" w:hAnsi="Arial" w:cs="Arial"/>
                <w:sz w:val="16"/>
                <w:szCs w:val="16"/>
              </w:rPr>
              <w:t>c</w:t>
            </w:r>
            <w:r w:rsidRPr="00E24DB9">
              <w:rPr>
                <w:rFonts w:ascii="Arial" w:hAnsi="Arial" w:cs="Arial"/>
                <w:sz w:val="16"/>
                <w:szCs w:val="16"/>
                <w:lang w:val="uk-UA"/>
              </w:rPr>
              <w:t xml:space="preserve">тузумабу на виробничій дільниці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(затверджено: ≤ 3,7; запропоновано: ≤ 3,6);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Зміни в процесі виробництва АФІ (незначна зміна у процесі виробництва АФІ)- зміна діапазону висоти шару в аніонообмінній хроматографії (</w:t>
            </w:r>
            <w:r w:rsidRPr="00CE433C">
              <w:rPr>
                <w:rFonts w:ascii="Arial" w:hAnsi="Arial" w:cs="Arial"/>
                <w:sz w:val="16"/>
                <w:szCs w:val="16"/>
              </w:rPr>
              <w:t>Q</w:t>
            </w:r>
            <w:r w:rsidRPr="00E24DB9">
              <w:rPr>
                <w:rFonts w:ascii="Arial" w:hAnsi="Arial" w:cs="Arial"/>
                <w:sz w:val="16"/>
                <w:szCs w:val="16"/>
                <w:lang w:val="uk-UA"/>
              </w:rPr>
              <w:t>-</w:t>
            </w:r>
            <w:r w:rsidRPr="00CE433C">
              <w:rPr>
                <w:rFonts w:ascii="Arial" w:hAnsi="Arial" w:cs="Arial"/>
                <w:sz w:val="16"/>
                <w:szCs w:val="16"/>
              </w:rPr>
              <w:t>Sepharose</w:t>
            </w:r>
            <w:r w:rsidRPr="00E24DB9">
              <w:rPr>
                <w:rFonts w:ascii="Arial" w:hAnsi="Arial" w:cs="Arial"/>
                <w:sz w:val="16"/>
                <w:szCs w:val="16"/>
                <w:lang w:val="uk-UA"/>
              </w:rPr>
              <w:t xml:space="preserve"> </w:t>
            </w:r>
            <w:r w:rsidRPr="00CE433C">
              <w:rPr>
                <w:rFonts w:ascii="Arial" w:hAnsi="Arial" w:cs="Arial"/>
                <w:sz w:val="16"/>
                <w:szCs w:val="16"/>
              </w:rPr>
              <w:t>Fast</w:t>
            </w:r>
            <w:r w:rsidRPr="00E24DB9">
              <w:rPr>
                <w:rFonts w:ascii="Arial" w:hAnsi="Arial" w:cs="Arial"/>
                <w:sz w:val="16"/>
                <w:szCs w:val="16"/>
                <w:lang w:val="uk-UA"/>
              </w:rPr>
              <w:t xml:space="preserve"> </w:t>
            </w:r>
            <w:r w:rsidRPr="00CE433C">
              <w:rPr>
                <w:rFonts w:ascii="Arial" w:hAnsi="Arial" w:cs="Arial"/>
                <w:sz w:val="16"/>
                <w:szCs w:val="16"/>
              </w:rPr>
              <w:t>Flow</w:t>
            </w:r>
            <w:r w:rsidRPr="00E24DB9">
              <w:rPr>
                <w:rFonts w:ascii="Arial" w:hAnsi="Arial" w:cs="Arial"/>
                <w:sz w:val="16"/>
                <w:szCs w:val="16"/>
                <w:lang w:val="uk-UA"/>
              </w:rPr>
              <w:t>) у процесі очищення діючої речовини тра</w:t>
            </w:r>
            <w:r w:rsidRPr="00CE433C">
              <w:rPr>
                <w:rFonts w:ascii="Arial" w:hAnsi="Arial" w:cs="Arial"/>
                <w:sz w:val="16"/>
                <w:szCs w:val="16"/>
              </w:rPr>
              <w:t>c</w:t>
            </w:r>
            <w:r w:rsidRPr="00E24DB9">
              <w:rPr>
                <w:rFonts w:ascii="Arial" w:hAnsi="Arial" w:cs="Arial"/>
                <w:sz w:val="16"/>
                <w:szCs w:val="16"/>
                <w:lang w:val="uk-UA"/>
              </w:rPr>
              <w:t xml:space="preserve">тузумабу на виробничій дільниці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(затверджено: 19±2 см; запропоновано: 17,5 – 21,5 см);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Зміни в процесі виробництва АФІ (незначна зміна у процесі виробництва АФІ)- зміна верхньої межі тиску під час нанофільтрації у процесі очищення діючої речовини тра</w:t>
            </w:r>
            <w:r w:rsidRPr="00CE433C">
              <w:rPr>
                <w:rFonts w:ascii="Arial" w:hAnsi="Arial" w:cs="Arial"/>
                <w:sz w:val="16"/>
                <w:szCs w:val="16"/>
              </w:rPr>
              <w:t>c</w:t>
            </w:r>
            <w:r w:rsidRPr="00E24DB9">
              <w:rPr>
                <w:rFonts w:ascii="Arial" w:hAnsi="Arial" w:cs="Arial"/>
                <w:sz w:val="16"/>
                <w:szCs w:val="16"/>
                <w:lang w:val="uk-UA"/>
              </w:rPr>
              <w:t xml:space="preserve">тузумабу на виробничій дільниці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(затверджено: ≤ 2,8 </w:t>
            </w:r>
            <w:r w:rsidRPr="00CE433C">
              <w:rPr>
                <w:rFonts w:ascii="Arial" w:hAnsi="Arial" w:cs="Arial"/>
                <w:sz w:val="16"/>
                <w:szCs w:val="16"/>
              </w:rPr>
              <w:t>bar</w:t>
            </w:r>
            <w:r w:rsidRPr="00E24DB9">
              <w:rPr>
                <w:rFonts w:ascii="Arial" w:hAnsi="Arial" w:cs="Arial"/>
                <w:sz w:val="16"/>
                <w:szCs w:val="16"/>
                <w:lang w:val="uk-UA"/>
              </w:rPr>
              <w:t xml:space="preserve">; запропоновано: ≤ 2,7 </w:t>
            </w:r>
            <w:r w:rsidRPr="00CE433C">
              <w:rPr>
                <w:rFonts w:ascii="Arial" w:hAnsi="Arial" w:cs="Arial"/>
                <w:sz w:val="16"/>
                <w:szCs w:val="16"/>
              </w:rPr>
              <w:t>bar</w:t>
            </w:r>
            <w:r w:rsidRPr="00E24DB9">
              <w:rPr>
                <w:rFonts w:ascii="Arial" w:hAnsi="Arial" w:cs="Arial"/>
                <w:sz w:val="16"/>
                <w:szCs w:val="16"/>
                <w:lang w:val="uk-UA"/>
              </w:rPr>
              <w:t xml:space="preserve">);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 функцій затвердженого виробника, діючої речовини трастузумабу,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xml:space="preserve"> додано функцію контролю діючої речовини при дослідженнях стабільності, у якості альтернативної ділянки; Зміни </w:t>
            </w:r>
            <w:r w:rsidRPr="00CE433C">
              <w:rPr>
                <w:rFonts w:ascii="Arial" w:hAnsi="Arial" w:cs="Arial"/>
                <w:sz w:val="16"/>
                <w:szCs w:val="16"/>
              </w:rPr>
              <w:t>I</w:t>
            </w:r>
            <w:r w:rsidRPr="00E24DB9">
              <w:rPr>
                <w:rFonts w:ascii="Arial" w:hAnsi="Arial" w:cs="Arial"/>
                <w:sz w:val="16"/>
                <w:szCs w:val="16"/>
                <w:lang w:val="uk-UA"/>
              </w:rPr>
              <w:t xml:space="preserve"> типу: Зміни з якості. АФІ. Виробництво. Зміни випробувань або допустимих меж у процесі виробництва АФІ, що встановлені у специфікаціях (інші зміни) - зміни випробувань та допустимих меж у виробничому процесі діючої речовини трастузумабу на виробничій дільниці </w:t>
            </w:r>
            <w:r w:rsidRPr="00CE433C">
              <w:rPr>
                <w:rFonts w:ascii="Arial" w:hAnsi="Arial" w:cs="Arial"/>
                <w:sz w:val="16"/>
                <w:szCs w:val="16"/>
              </w:rPr>
              <w:t>Roche</w:t>
            </w:r>
            <w:r w:rsidRPr="00E24DB9">
              <w:rPr>
                <w:rFonts w:ascii="Arial" w:hAnsi="Arial" w:cs="Arial"/>
                <w:sz w:val="16"/>
                <w:szCs w:val="16"/>
                <w:lang w:val="uk-UA"/>
              </w:rPr>
              <w:t xml:space="preserve"> </w:t>
            </w:r>
            <w:r w:rsidRPr="00CE433C">
              <w:rPr>
                <w:rFonts w:ascii="Arial" w:hAnsi="Arial" w:cs="Arial"/>
                <w:sz w:val="16"/>
                <w:szCs w:val="16"/>
              </w:rPr>
              <w:t>Diagnostics</w:t>
            </w:r>
            <w:r w:rsidRPr="00E24DB9">
              <w:rPr>
                <w:rFonts w:ascii="Arial" w:hAnsi="Arial" w:cs="Arial"/>
                <w:sz w:val="16"/>
                <w:szCs w:val="16"/>
                <w:lang w:val="uk-UA"/>
              </w:rPr>
              <w:t xml:space="preserve"> </w:t>
            </w:r>
            <w:r w:rsidRPr="00CE433C">
              <w:rPr>
                <w:rFonts w:ascii="Arial" w:hAnsi="Arial" w:cs="Arial"/>
                <w:sz w:val="16"/>
                <w:szCs w:val="16"/>
              </w:rPr>
              <w:t>GmbH</w:t>
            </w:r>
            <w:r w:rsidRPr="00E24DB9">
              <w:rPr>
                <w:rFonts w:ascii="Arial" w:hAnsi="Arial" w:cs="Arial"/>
                <w:sz w:val="16"/>
                <w:szCs w:val="16"/>
                <w:lang w:val="uk-UA"/>
              </w:rPr>
              <w:t xml:space="preserve">, </w:t>
            </w:r>
            <w:r w:rsidRPr="00CE433C">
              <w:rPr>
                <w:rFonts w:ascii="Arial" w:hAnsi="Arial" w:cs="Arial"/>
                <w:sz w:val="16"/>
                <w:szCs w:val="16"/>
              </w:rPr>
              <w:t>Germany</w:t>
            </w:r>
            <w:r w:rsidRPr="00E24DB9">
              <w:rPr>
                <w:rFonts w:ascii="Arial" w:hAnsi="Arial" w:cs="Arial"/>
                <w:sz w:val="16"/>
                <w:szCs w:val="16"/>
                <w:lang w:val="uk-UA"/>
              </w:rPr>
              <w:t>, а саме: - зміни до опису культивування клітин та збору клітин (оновлення максимального клітинного віку на основі початкового підрахунку в головному банку клітин (</w:t>
            </w:r>
            <w:r w:rsidRPr="00CE433C">
              <w:rPr>
                <w:rFonts w:ascii="Arial" w:hAnsi="Arial" w:cs="Arial"/>
                <w:sz w:val="16"/>
                <w:szCs w:val="16"/>
              </w:rPr>
              <w:t>MCB</w:t>
            </w:r>
            <w:r w:rsidRPr="00E24DB9">
              <w:rPr>
                <w:rFonts w:ascii="Arial" w:hAnsi="Arial" w:cs="Arial"/>
                <w:sz w:val="16"/>
                <w:szCs w:val="16"/>
                <w:lang w:val="uk-UA"/>
              </w:rPr>
              <w:t>) 155 днів замість попереднього максимального часу культивування для специфічних робочих банків клітин, 127 днів; оновлення таблиць щодо складу середовищ для культивування клітин з метою уточнення діапазонів складу селективного та неселективного середовищ для етапів культивування клітин; оновлення складу середовищ для культивування клітин та розчину мікроелементів з цільовим значенням, щоб відобразити допустимі діапазони концентрацій порошку базового середовища і компонентів середовища, зареєстрованих для інших виробничих дільниць діючої речовини трастузумабу, без зміни цільових значень);</w:t>
            </w:r>
          </w:p>
          <w:p w:rsidR="00E24DB9" w:rsidRPr="00CE433C" w:rsidRDefault="00E24DB9" w:rsidP="004321E0">
            <w:pPr>
              <w:jc w:val="center"/>
              <w:rPr>
                <w:rFonts w:ascii="Arial" w:hAnsi="Arial" w:cs="Arial"/>
                <w:sz w:val="16"/>
                <w:szCs w:val="16"/>
              </w:rPr>
            </w:pPr>
            <w:r w:rsidRPr="00E24DB9">
              <w:rPr>
                <w:rFonts w:ascii="Arial" w:hAnsi="Arial" w:cs="Arial"/>
                <w:sz w:val="16"/>
                <w:szCs w:val="16"/>
                <w:lang w:val="uk-UA"/>
              </w:rPr>
              <w:t xml:space="preserve">- зміни до опису процесу очищення та модифікації (видалення некритичних деталей опису роботи для операції промивання з градієнтом для короткого опису процесу очищення катіонообмінною колонковою хроматографією; зміна некритичної детальної інформації у описі процесу очищення катіонообмінною колонковою хроматографією («приблизно 8 об’ємів колонки» замінено на «за потребою». Оригінальний опис був призначений для приладу, а не як регламентований параметр процесу); додано допустиму межу </w:t>
            </w:r>
            <w:r w:rsidRPr="00CE433C">
              <w:rPr>
                <w:rFonts w:ascii="Arial" w:hAnsi="Arial" w:cs="Arial"/>
                <w:sz w:val="16"/>
                <w:szCs w:val="16"/>
              </w:rPr>
              <w:t>при контролі концентрацій білка на етапі тангенціальної потокової фільтрації; оновлено розділ репроцесінга (повторної обробки) стосовно зазначення можливості проведення до трьох повторних фільтрацій на всіх виробничих ділянках, але тільки для трастузумабу IV відповідно до валідації виробничого процесу);</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зміни до опису культивування клітин та збору клітин (оновлення максимального клітинного віку; оновлення таблиць щодо складу середовищ для культивування клітин; оновлення складу середовищ для культивування клітин та розчину мікроелементів з цільовим значенням);</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зміни до опису процесу очищення та модифікації (видалення некритичних деталей опису роботи для операції промивання з градієнтом для короткого опису процесу очищення катіонообмінною колонковою хроматографією; зміна некритичної детальної інформації у описі процесу очищення катіонообмінною колонковою хроматографією; додано допустиму межу при контролі концентрацій білка на етапі тангенціальної потокової фільтрації; оновлено розділ репроцесінга (повторної обробки) стосовно зазначення можливості проведення до трьох повторних фільтрацій на всіх виробничих ділянках, але тільки для трастузумабу IV).</w:t>
            </w:r>
          </w:p>
          <w:p w:rsidR="00E24DB9" w:rsidRPr="00CE433C" w:rsidRDefault="00E24DB9" w:rsidP="004321E0">
            <w:pPr>
              <w:jc w:val="center"/>
              <w:rPr>
                <w:rFonts w:ascii="Arial" w:hAnsi="Arial" w:cs="Arial"/>
                <w:sz w:val="16"/>
                <w:szCs w:val="16"/>
              </w:rPr>
            </w:pPr>
            <w:r w:rsidRPr="00CE433C">
              <w:rPr>
                <w:rFonts w:ascii="Arial" w:hAnsi="Arial" w:cs="Arial"/>
                <w:sz w:val="16"/>
                <w:szCs w:val="16"/>
              </w:rPr>
              <w:t>Зміни I типу: Зміни з якості. АФІ. Виробництво. Зміни випробувань або допустимих меж у процесі виробництва АФІ, що встановлені у специфікаціях (інші зміни), зміни випробувань та допустимих меж у виробничому процесі діючої речовини трастузумабу на виробничій дільниці Roche Singapore Technical Operations Pte. Ltd., Singapore, а саме на стадії остаточного очищення додано допустимі межі для випробування на бактеріальні ендотоксини, рН та буфер полісорбату 20;</w:t>
            </w:r>
          </w:p>
          <w:p w:rsidR="00E24DB9" w:rsidRPr="00CE433C" w:rsidRDefault="00E24DB9" w:rsidP="004321E0">
            <w:pPr>
              <w:jc w:val="center"/>
              <w:rPr>
                <w:rFonts w:ascii="Arial" w:hAnsi="Arial" w:cs="Arial"/>
                <w:sz w:val="16"/>
                <w:szCs w:val="16"/>
              </w:rPr>
            </w:pPr>
            <w:r w:rsidRPr="00CE433C">
              <w:rPr>
                <w:rFonts w:ascii="Arial" w:hAnsi="Arial" w:cs="Arial"/>
                <w:sz w:val="16"/>
                <w:szCs w:val="16"/>
              </w:rPr>
              <w:t>Зміни I типу: Зміни з якості. АФІ. Виробництво. Зміни випробувань або допустимих меж у процесі виробництва АФІ, що встановлені у специфікаціях (інші зміни) - зміни випробувань та допустимих меж у виробничому процесі проміжної речовини трастузумабу та діючої речовини трастузумабу на виробничій дільниці Roche Singapore Technical Operations Pte. Ltd., Singapore, а саме:</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зміни до опису культивування клітин та збору клітин (оновлення таблиць щодо складу середовищ для культивування клітин);</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зміни щодо контролю критичних стадій (оновлення контролю при процесі очищення trastuzumab v1.1 (додано визначення концентрації білка з допустимою межею в пулі при ультрафільтрації/діафільтрації (UF/DF));</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зміни до опису культивування клітин та збору клітин для trastuzumab SC з метою гармонізації опису процесу культури клітин trastuzumab IV (оновлено опис посівної послідовності клітинної культури та відповідних блок-схем);</w:t>
            </w:r>
          </w:p>
          <w:p w:rsidR="00E24DB9" w:rsidRPr="00CE433C" w:rsidRDefault="00E24DB9" w:rsidP="004321E0">
            <w:pPr>
              <w:jc w:val="center"/>
              <w:rPr>
                <w:rFonts w:ascii="Arial" w:hAnsi="Arial" w:cs="Arial"/>
                <w:sz w:val="16"/>
                <w:szCs w:val="16"/>
              </w:rPr>
            </w:pPr>
            <w:r w:rsidRPr="00CE433C">
              <w:rPr>
                <w:rFonts w:ascii="Arial" w:hAnsi="Arial" w:cs="Arial"/>
                <w:sz w:val="16"/>
                <w:szCs w:val="16"/>
              </w:rPr>
              <w:t>зміни I типу: Зміни з якості. Готовий лікарський засіб. Контроль готового лікарського засобу (інші зміни) - зміни специфікації та методів контролю якості при випуску ГЛЗ, а саме:</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звуження допустимих меж за показниками «Невидимі частки», «Колір відновленого розчину», «рН», «Чистота» (методами SE-HPLC (мономер) та IE-HPLC Peak 4) з додаванням додаткових десяткових знаків, «Вода» (включення додаткової значущої цифри);</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додано метод випробування для визначення вмісту води на основі методики вимірювання ближнього інфрачервоного спектрального діапазону (NIR), як альтернативного методу до затвердженого методу Карла Фішера;</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додано альтернативний метод УФ-спектроскопії (гравіметричний) для визначення показника «Вміст білка»;</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вилучено показник «Однорідність дозованих одиниць» з метою приведення специфікації в Україні до специфікації зареєстрованої в ЄС. Вилучення зазначеного показника не вплине на якість ЛЗ, оскільки у специфікації затверджено показник «Однорідність маси наповнення», що відповідає зареєстрованій специфікації ЄС;</w:t>
            </w:r>
          </w:p>
          <w:p w:rsidR="00E24DB9" w:rsidRPr="00CE433C" w:rsidRDefault="00E24DB9" w:rsidP="004321E0">
            <w:pPr>
              <w:jc w:val="center"/>
              <w:rPr>
                <w:rFonts w:ascii="Arial" w:hAnsi="Arial" w:cs="Arial"/>
                <w:sz w:val="16"/>
                <w:szCs w:val="16"/>
              </w:rPr>
            </w:pPr>
            <w:r w:rsidRPr="00CE433C">
              <w:rPr>
                <w:rFonts w:ascii="Arial" w:hAnsi="Arial" w:cs="Arial"/>
                <w:sz w:val="16"/>
                <w:szCs w:val="16"/>
              </w:rPr>
              <w:t>- редакційні правки до аналітичних методик з метою заміни початкових описів глобальними описами;</w:t>
            </w:r>
          </w:p>
          <w:p w:rsidR="00E24DB9" w:rsidRPr="00CE433C" w:rsidRDefault="00E24DB9" w:rsidP="004321E0">
            <w:pPr>
              <w:jc w:val="center"/>
              <w:rPr>
                <w:rFonts w:ascii="Arial" w:hAnsi="Arial" w:cs="Arial"/>
                <w:sz w:val="16"/>
                <w:szCs w:val="16"/>
              </w:rPr>
            </w:pPr>
            <w:r w:rsidRPr="00CE433C">
              <w:rPr>
                <w:rFonts w:ascii="Arial" w:hAnsi="Arial" w:cs="Arial"/>
                <w:sz w:val="16"/>
                <w:szCs w:val="16"/>
              </w:rP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специфікації та методів контролю якості ГЛЗ протягом терміну придатності, а саме:</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заміна напівкількісного методу капілярного електрофорезу в присутності додецилсульфату натрію з безгелевим просіюванням (CE-SDS-NGS) на кількісний метод капілярного електрофорезу в присутності додецилсульфату натрію (CE-SDS) у невідновлювальних умовах;</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звуження допустимих меж за показниками «Невидимі частки», «Колір відновленого розчину», «рН», «Чистота» (методами SE-HPLC (мономер) та додаванням додаткових десяткового знаку до допустимих меж для піку 3 і піку 4 методом IE-HPLC;</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впроваджено альтернативний метод визначення цілісності герметизації контейнеру для заміни методів за показниками «Стерильність» протягом терміну придатності;</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вилучено визначення вмісту води, осмоляльності та бактеріальних ендотоксинів протягом терміну придатності</w:t>
            </w:r>
          </w:p>
          <w:p w:rsidR="00E24DB9" w:rsidRPr="00CE433C" w:rsidRDefault="00E24DB9" w:rsidP="004321E0">
            <w:pPr>
              <w:jc w:val="center"/>
              <w:rPr>
                <w:rFonts w:ascii="Arial" w:hAnsi="Arial" w:cs="Arial"/>
                <w:sz w:val="16"/>
                <w:szCs w:val="16"/>
              </w:rPr>
            </w:pPr>
            <w:r w:rsidRPr="00CE433C">
              <w:rPr>
                <w:rFonts w:ascii="Arial" w:hAnsi="Arial" w:cs="Arial"/>
                <w:sz w:val="16"/>
                <w:szCs w:val="16"/>
              </w:rPr>
              <w:t>Зміни I типу: Зміни з якості. АФІ. Виробництво. Зміни випробувань або допустимих меж у процесі виробництва АФІ, що встановлені у специфікаціях (додавання або заміна випробування за результатами досліджень з безпеки або якості) - додавання нового методу випробування (ПЛР Leptospira) в процесі виробництва діючої речовини трастузумабу на обох виробничих ділянках Roche Diagnostics GmbH, Germany та Roche Singapore Technical Operations Pte. Ltd., Singapore;</w:t>
            </w:r>
          </w:p>
          <w:p w:rsidR="00E24DB9" w:rsidRPr="00CE433C" w:rsidRDefault="00E24DB9" w:rsidP="004321E0">
            <w:pPr>
              <w:jc w:val="center"/>
              <w:rPr>
                <w:rFonts w:ascii="Arial" w:hAnsi="Arial" w:cs="Arial"/>
                <w:sz w:val="16"/>
                <w:szCs w:val="16"/>
              </w:rPr>
            </w:pPr>
            <w:r w:rsidRPr="00CE433C">
              <w:rPr>
                <w:rFonts w:ascii="Arial" w:hAnsi="Arial" w:cs="Arial"/>
                <w:sz w:val="16"/>
                <w:szCs w:val="16"/>
              </w:rPr>
              <w:t>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зміни)(Б -приведення допустимих меж за показником «Осмоляльність» у відповідність до матеріалів зареєстрованого досьє в ЄС. Введення змін протягом 6-ти місяців після затвердження;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приведення допустимих меж за показником «Вміст білка» у відповідність до матеріалів зареєстрованого досьє в ЄС.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визначення афлукозильованих гліканів за показником «Relative Glycan Distribution by 2HILIC-UHPLC» у специфікації на АФІ (затверджено: 4 – 11,7%; запропоновано: 5,5 – 11,7%). Введення змін протягом 6-ти місяців після затвердження; Зміни II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до специфікації на діючу речовину трастузумаб додано визначення афлукозильованих гліканів з критеріями прийнятності 4 – 11,7% з відповідним методом випробування 2-AB HILIC-UHPLC (рідинна хроматографія гідрофільної взаємодії - надвисокоефективна рідинна хроматографія з 2-амінобензамідом; Зміни II типу: Зміни з якості. АФІ. Виробництво. Зміни випробувань або допустимих меж у процесі виробництва АФІ, що встановлені у специфікаціях (інші зміни)- зміни випробувань у виробничому процесі проміжного продукту трастузумабу та діючої речовини трастузумабу, а саме:</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видалено визначення білка А на виробничій дільниці Roche Singapore Technical Operations Pte. Ltd., Singapore;</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заміна методу ступінчаста ПЛР на метод ПЛР в режимі реального часу для визначення мікоплазми, без зміни критеріїв прийнятності;</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заміна методу виявлення парвовірусу гризунів на основі індикаторних клітин (аналіз 324К) та традиційного методу ПЛР для виявлення парвовірусу гризунів на метод ПЛР в режимі реального часу для парвовірусу гризунів, без зміни критеріїв прийнятності;</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зміни до контролю біонавантаження (звуження та гармонізація допустимих меж біонавантаження при внутрішньовиробничому контролі для мікробіологічних досліджень нестерильних матеріалів та оновлено метод визначення ТАМС для зразків культури клітин перед збором врожаю (PHCCF) для тестування, виявлення і перерахування аеротолерантних анаеробних організмів);</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зміна верхньої межі температури часу витримки на етапі виробничого процесу, яка в досьє була помилково заявлена як 33 ºС, замість 30 ºС;</w:t>
            </w:r>
          </w:p>
          <w:p w:rsidR="00E24DB9" w:rsidRPr="00CE433C" w:rsidRDefault="00E24DB9" w:rsidP="004321E0">
            <w:pPr>
              <w:jc w:val="center"/>
              <w:rPr>
                <w:rFonts w:ascii="Arial" w:hAnsi="Arial" w:cs="Arial"/>
                <w:sz w:val="16"/>
                <w:szCs w:val="16"/>
              </w:rPr>
            </w:pPr>
            <w:r w:rsidRPr="00CE433C">
              <w:rPr>
                <w:rFonts w:ascii="Arial" w:hAnsi="Arial" w:cs="Arial"/>
                <w:sz w:val="16"/>
                <w:szCs w:val="16"/>
              </w:rPr>
              <w:t>зміни II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специфікацій та методів контролю якості на trastuzumab IV та на проміжний трастузумаб, а саме:</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звуження допустимих меж за показником «рН» при випуску (затверджено: 5,4 – 6,6; запропоновано: 5,9 – 6,5) та вилучення випробування з протоколу стабільності, що підтримується комплексною стратегією контролю;</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звуження допустимих меж для мономеру за показником «Purity by SE-HPLC» методом ексклюзивної високоефективної рідинної хроматографії (затверджено: ≥ 98; запропоновано: ≥ 99,5);</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заміна напівкількісного методу капілярного електрофорезу в присутності додецилсульфату натрію з безгелевим просіюванням (CE-SDS-NGS) на кількісний метод капілярного електрофорезу в присутності додецилсульфату натрію (CE-SDS) у невідновлювальних умовах. А також виключення із річної стабільності завдяки надійному процесу і загальної комплексної стратегії управління для затверджених розмірів;</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звуження допустимих меж за показником «Purity by IE-HPLC» методом іонообмінної високоефективної рідинної хроматографії для Peak 4 (затверджено: ≤ 20; запропоновано: ≤ 10,4) та додавання десяткового розряду до критеріїв прийнятності Peak 3 (затверджено: ≥ 65; запропоновано: ≥ 64,5);</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до показника «Glycan distribution by HILIC-UHPLC» при випуску додано визначення галактилізованих гліканів (%G2 3,5 – 9,4) та гліканів з високім вмістом манози (%Man5 0,9 – 6,3) з відповідним методом 2-AB HILIC-UHPLC (метод рідинної хроматографії з гідрофільною взаємодією 2-амінобензаміду з рідкою хроматографією надвисокої продуктивності);</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видалено кількісне визначення біологічної активності із випробувань при випуску діючої речовини у зв’язку з впровадженням внутрішньовиробничого контролю (IPC) bulk в одній і тій же точці відбору проб для зберігання з критеріями прийнятності еквівалентними затвердженим (0,8-1,2 ×104 U/mg);</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звуження критеріїв прийнятності для суми афукозильованих гліканів (%aFuc) для проміжного трастузумабу у зв’язку з узгодженням з затвердженими критеріями прийнятності для trastuzumab IV;</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вилучено визначення концентрації білка із річної стабільності, що підтримується комплексною стратегією контролю;</w:t>
            </w:r>
          </w:p>
          <w:p w:rsidR="00E24DB9" w:rsidRPr="00CE433C" w:rsidRDefault="00E24DB9" w:rsidP="004321E0">
            <w:pPr>
              <w:jc w:val="center"/>
              <w:rPr>
                <w:rFonts w:ascii="Arial" w:hAnsi="Arial" w:cs="Arial"/>
                <w:sz w:val="16"/>
                <w:szCs w:val="16"/>
              </w:rPr>
            </w:pPr>
            <w:r w:rsidRPr="00CE433C">
              <w:rPr>
                <w:rFonts w:ascii="Arial" w:hAnsi="Arial" w:cs="Arial"/>
                <w:sz w:val="16"/>
                <w:szCs w:val="16"/>
              </w:rPr>
              <w:t>- вилучено кількісне визначення біологічної активності із річної стабільності при -20 ºС, що підтримується комплексною стратегією контролю (більш чутливим методом IE-HPLC Peak 4)</w:t>
            </w:r>
          </w:p>
          <w:p w:rsidR="00E24DB9" w:rsidRPr="00CE433C" w:rsidRDefault="00E24DB9" w:rsidP="004321E0">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UA/13007/01/01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ГЛІАТИЛІН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1000 мг/4 мл по 4 мл в ампулі; по 3 ампули у пластиковому контейнері; по 1 контейнеру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Італфармако С.п.А. </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Італфармако С.п.А. </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Iталiя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CE433C">
              <w:rPr>
                <w:rFonts w:ascii="Arial" w:hAnsi="Arial" w:cs="Arial"/>
                <w:sz w:val="16"/>
                <w:szCs w:val="16"/>
              </w:rPr>
              <w:br/>
              <w:t>Зміни внесено в текст маркування первинної та вторинної упаковок лікарського засобу щодо розміщення логотипу заявника на первинній упаковці (ампулі), а також вилучення інформації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UA/2196/01/01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ГЛІОЗОМІД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по 20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Виправлена технічна помилка в Інструкції для медичного застосування лікарського засобу в даних щодо затвердження інструкції, а саме номеру та дати Наказу МОЗ.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UA/13832/01/01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ГЛІОЗОМІД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по 100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Виправлена технічна помилка в Інструкції для медичного застосування лікарського засобу в даних щодо затвердження інструкції, а саме номеру та дати Наказу МОЗ.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UA/13832/01/02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ГЛІОЗОМІД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по 180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Виправлена технічна помилка в Інструкції для медичного застосування лікарського засобу в даних щодо затвердження інструкції, а саме номеру та дати Наказу МОЗ.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UA/13832/01/03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ГЛІОЗОМІД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по 250 мг; по 1 капсулі у саше; по 5 саше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ГЛЗ, пакування, тестування, випуск серії: ЕйГен Фарма Лімітед, Ірландiя; Первинне і вторинне пакування: Мілмаунт Хелскеа Лтд, Ірландiя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Виправлена технічна помилка в Інструкції для медичного застосування лікарського засобу в даних щодо затвердження інструкції, а саме номеру та дати Наказу МОЗ.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UA/13832/01/04</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ГЛІТЕЙК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ліофілізат для розчину для ін'єкцій по 400 мг, </w:t>
            </w:r>
            <w:r w:rsidRPr="00CE433C">
              <w:rPr>
                <w:rFonts w:ascii="Arial" w:hAnsi="Arial" w:cs="Arial"/>
                <w:sz w:val="16"/>
                <w:szCs w:val="16"/>
              </w:rPr>
              <w:br/>
              <w:t>1 флакон з ліофілізатом в комплекті з 1 ампулою розчинника (вода для ін'єкцій) по 3,2 мл в контурній чарунковій упаковці; по 1 контурній чарунковій упаковці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ПАТ "Київмедпрепарат"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вилучення з р. 3.2.Р.7. Система контейнер/ закупорювальний засіб найменування фірм-виробників первинних пакувальних матеріалів (скляних флаконів, ампул та гумових пробок) та виробника пакувального матеріалу (скляні флакони) ВАТ «Медстекло», г. Клин, Росія.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UA/12177/01/01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ДЕРИВА С ГЕЛЬ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гель; по 5 г або по 15 г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Гленмарк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Технічна помилка (згідно наказу МОЗ від 23.07.2015 № 460), Виправлення технічної помилки у методах контролю якості лікарського засобу за показниками "Кількісне визначення. Кліндаміцин", а саме в описі приготування стандартного розчину кліндаміцину фосфату необхідно виправити кількість стандартного зразку (замість 23,76 г необхідно зазначити 23,76 мг).</w:t>
            </w:r>
            <w:r w:rsidRPr="00CE433C">
              <w:rPr>
                <w:rFonts w:ascii="Arial" w:hAnsi="Arial" w:cs="Arial"/>
                <w:sz w:val="16"/>
                <w:szCs w:val="16"/>
              </w:rPr>
              <w:br/>
              <w:t xml:space="preserve">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UA/9245/01/01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ДИНОРИК®-ДАРНИЦЯ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 та методик контролю якості на допоміжну речовину Кремнію діоксид колоїдний безводний у відповідність до вимог діючої монографії ЄФ «Silica, colloidal anhydrous», з врахуванням вимог та рекомендацій ДФУ. У зв’язку з цим внесено зміни до 3.2.Р.4.1 Специфікація і 3.2.Р.4.2 Аналітичні методи зміни та/або редакційні уточнення до розділів: «Опис», «Ідентифікація», «рН», «Втрата в масі при прожарюванні», «Кількісне визначення»; додано розділ «Хлориди»; вилучено розділи: «Насипна густина», «Залізо», «Алюміній».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w:t>
            </w:r>
            <w:r w:rsidRPr="00CE433C">
              <w:rPr>
                <w:rFonts w:ascii="Arial" w:hAnsi="Arial" w:cs="Arial"/>
                <w:sz w:val="16"/>
                <w:szCs w:val="16"/>
              </w:rPr>
              <w:br/>
              <w:t>Супутня зміна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приведення специфікації та методів контролю якості на допоміжну речовину Кремнію діоксид колоїдний у відповідність до вимог Європейської Фармакопеї, з врахуванням діючих вимог та рекомендацій ДФУ. У зв’язку з цим внесено зміни та редакційні уточнення до розділу «Мікробіологічна чистота».</w:t>
            </w:r>
            <w:r w:rsidRPr="00CE433C">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E433C">
              <w:rPr>
                <w:rFonts w:ascii="Arial" w:hAnsi="Arial" w:cs="Arial"/>
                <w:sz w:val="16"/>
                <w:szCs w:val="16"/>
              </w:rPr>
              <w:br/>
              <w:t>внесення змін до специфікації на допоміжну речовину Кремнію діоксид колоїдний безводний, а саме показник «Розчинність» перенесено до розділу загальні властивості, оскільки має рекомендаційний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UA/6496/01/01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ДИП РИЛІФ</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гель по 15 г або по 50 г, або по 100 г у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Ментолатум Компані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E433C">
              <w:rPr>
                <w:rFonts w:ascii="Arial" w:hAnsi="Arial" w:cs="Arial"/>
                <w:sz w:val="16"/>
                <w:szCs w:val="16"/>
              </w:rPr>
              <w:br/>
              <w:t>Діюча редакція: Pantea Cameron. Пропонована редакція: Sarah Bailey.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UA/0377/01/01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ДИП ХІТ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крем по 15 г або 67 г у тубі; по 1 тубі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Ментолатум Компані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Ментолатум Компані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E433C">
              <w:rPr>
                <w:rFonts w:ascii="Arial" w:hAnsi="Arial" w:cs="Arial"/>
                <w:sz w:val="16"/>
                <w:szCs w:val="16"/>
              </w:rPr>
              <w:br/>
              <w:t>Діюча редакція: Pantea Cameron. Пропонована редакція: Sarah Bailey.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UA/1453/01/01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ДИПРОСПАН®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Органон Сентрал Іст ГмбХ</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Для ампул: </w:t>
            </w:r>
            <w:r w:rsidRPr="00CE433C">
              <w:rPr>
                <w:rFonts w:ascii="Arial" w:hAnsi="Arial" w:cs="Arial"/>
                <w:sz w:val="16"/>
                <w:szCs w:val="16"/>
              </w:rPr>
              <w:br/>
              <w:t>Виробник in bulk, первинне пакування:</w:t>
            </w:r>
            <w:r w:rsidRPr="00CE433C">
              <w:rPr>
                <w:rFonts w:ascii="Arial" w:hAnsi="Arial" w:cs="Arial"/>
                <w:sz w:val="16"/>
                <w:szCs w:val="16"/>
              </w:rPr>
              <w:br/>
              <w:t>СЕНЕКСІ HSC, Францiя</w:t>
            </w:r>
            <w:r w:rsidRPr="00CE433C">
              <w:rPr>
                <w:rFonts w:ascii="Arial" w:hAnsi="Arial" w:cs="Arial"/>
                <w:sz w:val="16"/>
                <w:szCs w:val="16"/>
              </w:rPr>
              <w:br/>
              <w:t xml:space="preserve">Виробник за повним циклом: </w:t>
            </w:r>
            <w:r w:rsidRPr="00CE433C">
              <w:rPr>
                <w:rFonts w:ascii="Arial" w:hAnsi="Arial" w:cs="Arial"/>
                <w:sz w:val="16"/>
                <w:szCs w:val="16"/>
              </w:rPr>
              <w:br/>
              <w:t xml:space="preserve">Органон Хейст бв, Бельгія </w:t>
            </w:r>
            <w:r w:rsidRPr="00CE433C">
              <w:rPr>
                <w:rFonts w:ascii="Arial" w:hAnsi="Arial" w:cs="Arial"/>
                <w:sz w:val="16"/>
                <w:szCs w:val="16"/>
              </w:rPr>
              <w:br/>
              <w:t xml:space="preserve">Для попередньо наповнених шприців: </w:t>
            </w:r>
            <w:r w:rsidRPr="00CE433C">
              <w:rPr>
                <w:rFonts w:ascii="Arial" w:hAnsi="Arial" w:cs="Arial"/>
                <w:sz w:val="16"/>
                <w:szCs w:val="16"/>
              </w:rPr>
              <w:br/>
              <w:t xml:space="preserve">Виробник за повним циклом: </w:t>
            </w:r>
            <w:r w:rsidRPr="00CE433C">
              <w:rPr>
                <w:rFonts w:ascii="Arial" w:hAnsi="Arial" w:cs="Arial"/>
                <w:sz w:val="16"/>
                <w:szCs w:val="16"/>
              </w:rPr>
              <w:br/>
              <w:t>СЕНЕКСІ HSC, Францiя</w:t>
            </w:r>
            <w:r w:rsidRPr="00CE433C">
              <w:rPr>
                <w:rFonts w:ascii="Arial" w:hAnsi="Arial" w:cs="Arial"/>
                <w:sz w:val="16"/>
                <w:szCs w:val="16"/>
              </w:rPr>
              <w:br/>
              <w:t>Органон Хейст бв,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 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Адміністративна зміна назви виробника ГЛЗ відповідального за виробництво ГЛЗ за повним циклом. Також вноситься незначне корегування до адреси. Виробнича дільниця та усі виробничі операції залишаються незмінними.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 протягом 6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Адміністративна зміна назви виробника АФІ Шерінг-Плау Лабо Н.В., відповідального за стерилізацію АФІ бетаметазону дипропіонат. Виробнича дільниця, адреса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UA/9168/01/01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ДИХЛОР-25</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25 мг; по 10 таблеток в блістері, по 3 блістери в упаковці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Іпка Лабораторіз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Іпка Лабораторіз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та вторинної упаковок лікарського засобу стосовно коду пакувального матеріалу, а також 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UA/16700/01/01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ДОЛОКСЕН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w:t>
            </w:r>
            <w:r w:rsidRPr="00CE433C">
              <w:rPr>
                <w:rFonts w:ascii="Arial" w:hAnsi="Arial" w:cs="Arial"/>
                <w:sz w:val="16"/>
                <w:szCs w:val="16"/>
              </w:rPr>
              <w:br/>
              <w:t>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Індоко Ремедіс Лімітед, Індія; Галфа Лабораторіз Лтд. Юніт 1,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UA/8051/01/01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ЕВРА®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пластир - трансдермальна терапевтична система (ТТС): по 1 пластиру в пакеті iз ламінованого паперу i алюмiнiєвої фольги; по 3 пакети в прозорому пакетику з полімерної плівки; по 1 або 3 прозорих пакетики (3 або 9 пластирів) разом зi спеціальними наклейками на календар для позначок про використання пластиру (ТТС)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нерозфасованого продукту та первинна упаковка:</w:t>
            </w:r>
            <w:r w:rsidRPr="00CE433C">
              <w:rPr>
                <w:rFonts w:ascii="Arial" w:hAnsi="Arial" w:cs="Arial"/>
                <w:sz w:val="16"/>
                <w:szCs w:val="16"/>
              </w:rPr>
              <w:br/>
              <w:t>ЛТС Ломанн Терапевтичні Системи АГ, Німеччина</w:t>
            </w:r>
            <w:r w:rsidRPr="00CE433C">
              <w:rPr>
                <w:rFonts w:ascii="Arial" w:hAnsi="Arial" w:cs="Arial"/>
                <w:sz w:val="16"/>
                <w:szCs w:val="16"/>
              </w:rPr>
              <w:br/>
              <w:t>Вторинна упаковка та випуск серії:</w:t>
            </w:r>
            <w:r w:rsidRPr="00CE433C">
              <w:rPr>
                <w:rFonts w:ascii="Arial" w:hAnsi="Arial" w:cs="Arial"/>
                <w:sz w:val="16"/>
                <w:szCs w:val="16"/>
              </w:rPr>
              <w:br/>
              <w:t>Янссен Фармацевтика НВ, Бельгія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 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застосуваннялікарського засобу до розділів "Протипоказання", "Взаємодія з іншими лікарськими засобами та інші види взаємодії", "Особливості застосування" щодо ризику підвищення рівня печінкових ферментів пов’язаний із одночасним застосуванням етинілестрадіолу та софосбувіру/велпатасвіру/воксілапревіру відповідно до рекомендацій PRAC. </w:t>
            </w:r>
            <w:r w:rsidRPr="00CE433C">
              <w:rPr>
                <w:rFonts w:ascii="Arial" w:hAnsi="Arial" w:cs="Arial"/>
                <w:sz w:val="16"/>
                <w:szCs w:val="16"/>
              </w:rPr>
              <w:br/>
              <w:t xml:space="preserve">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застосуваннялікарського засобу до розділів "Протипоказання", "Взаємодія з іншими лікарськими засобами та інші види взаємодії", "Особливості застосування" щодо підвищення рівня трансаміназ (АЛТ) у 5 разів вище верхньої межі норми частіше у жінок, які отримували противірусні препарати (глекапревіром/пібрентасвіром) при сумісному застосуванні етинілестрадіолу відповідно до рекомендацій PRAC. </w:t>
            </w:r>
            <w:r w:rsidRPr="00CE433C">
              <w:rPr>
                <w:rFonts w:ascii="Arial" w:hAnsi="Arial" w:cs="Arial"/>
                <w:sz w:val="16"/>
                <w:szCs w:val="16"/>
              </w:rPr>
              <w:br/>
              <w:t>Термін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застосуваннялікарського засобу до розділів "Особливості застосування", "Побічні реакції" щодо ангіоневротичного набряку відповідно до рекомендацій PRAC. Термін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застосуваннялікарського засобу до розділів "Фармакологічні властивості", "Особливості застосування", "Побічні реакції" та редакційні правки в тексті розділів щодо нумерації таблиць.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UA/2051/01/01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ЕГІЛОК®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25 мг, по 60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затвердженому методі випробуванні діючої речовини метопрололу тартрат затвердженого виробника Egis Pharmaceutical PLC за показником «Визначення залишкових розчинників» методом газової хроматографії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UA/9635/01/01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ЕГІЛОК®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50 мг, по 60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затвердженому методі випробуванні діючої речовини метопрололу тартрат затвердженого виробника Egis Pharmaceutical PLC за показником «Визначення залишкових розчинників» методом газової хроматографії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UA/9635/01/02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ЕГІЛОК®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100 мг; по 30 або по 60 таблеток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відповідальний за повний цикл виробництва, включаючи випуск серії: ЗАТ Фармацевтичний завод ЕГІС, Угорщина; Виробник, відповідальний за вторинне та первинне пакування, контроль серії та випуск серії: ЗАТ Фармацевтичний завод ЕГІС,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затвердженому методі випробуванні діючої речовини метопрололу тартрат затвердженого виробника Egis Pharmaceutical PLC за показником «Визначення залишкових розчинників» методом газової хроматографії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UA/9635/01/03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ЕЛЮКСА®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«Супровідні домішки», а саме уточнено пояснення до розрахункової формули та вилучено величину межі кількісного визначення «LOQ».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«Розчинення», а саме уточнено пояснення до розрахункової формули.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E433C">
              <w:rPr>
                <w:rFonts w:ascii="Arial" w:hAnsi="Arial" w:cs="Arial"/>
                <w:sz w:val="16"/>
                <w:szCs w:val="16"/>
              </w:rPr>
              <w:br/>
              <w:t>незначні зміни в затвердженому методі випробування ГЛЗ за показником «Однорідність дозованих одиниць», а саме в описі методики зазначено, що результати випробування мають відповідати вимогам ДФУ, ЄФ, 2.9.40.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UA/19524/01/02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ЕЛЮКСА®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«Супровідні домішки», а саме уточнено пояснення до розрахункової формули та вилучено величину межі кількісного визначення «LOQ».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затвердженому методі випробування ГЛЗ за показником «Розчинення», а саме уточнено пояснення до розрахункової формули.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CE433C">
              <w:rPr>
                <w:rFonts w:ascii="Arial" w:hAnsi="Arial" w:cs="Arial"/>
                <w:sz w:val="16"/>
                <w:szCs w:val="16"/>
              </w:rPr>
              <w:br/>
              <w:t>незначні зміни в затвердженому методі випробування ГЛЗ за показником «Однорідність дозованих одиниць», а саме в описі методики зазначено, що результати випробування мають відповідати вимогам ДФУ, ЄФ, 2.9.40.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UA/19524/01/01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ЕМАПЛАГ®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по 15 000 ОД/мл; по 1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Шеньян Саншайн Фармасьютікал Ко.,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збільшення діапазону об'єму серії готового лікарського засобу, Затверджено: Розмір серії 10000 мл±1000мл до 36000 мл ±3600 мл (з урахуванням 10% допуску коливання об'єму) </w:t>
            </w:r>
            <w:r w:rsidRPr="00CE433C">
              <w:rPr>
                <w:rFonts w:ascii="Arial" w:hAnsi="Arial" w:cs="Arial"/>
                <w:sz w:val="16"/>
                <w:szCs w:val="16"/>
              </w:rPr>
              <w:br/>
              <w:t>Запропоновано: Розмір серії 10000 мл±1000мл до 50 000 мл ±5000 мл (з урахуванням 10% допуску коливання об'єму)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UA/15181/01/01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ЕПІРУБІЦИН - 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2 мг/мл по 5, або 10, або 25, або 50, або 100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Актавіс Італія С.п.А., Італiя; Сіндан Фарма С.Р.Л., Румунія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Італiя/ 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CE433C">
              <w:rPr>
                <w:rFonts w:ascii="Arial" w:hAnsi="Arial" w:cs="Arial"/>
                <w:sz w:val="16"/>
                <w:szCs w:val="16"/>
              </w:rPr>
              <w:br/>
              <w:t>Додавання до підрозділу 3.2.Р.3.1. Виробники, дільниці Global Analytical Services Laboratory Zagreb (laboratory on PLIVA CROATIA Ltd), Prilaz baruna Filipovica 25, 10000 Zagreb, CROATIA/Глобал Аналітікал Сервіс Лабораторі Загреб (Лабораторі ПЛІВА Хорватія Лтд) Прілаз баруна Філіповича 25 10000 Загреб, Хорватія відповідальної за контроль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UA/14658/01/01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ЕСПІРО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50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2015-312 - Rev 02 (затверджено: R0-CEP 2015-312 - Rev 02) для АФІ еплеренону від вже затвердженого виробника MSN Laboratories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UA/18267/01/02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ЕСПІРО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25 мг по 10 таблеток у блістері; по 1, по 2, по 3, по 5 або по 9 блістерів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2015-312 - Rev 02 (затверджено: R0-CEP 2015-312 - Rev 02) для АФІ еплеренону від вже затвердженого виробника MSN Laboratories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UA/18267/01/01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ЕСТРОЖЕЛЬ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гель для місцевого застосування, 0,6 мг/г; по 80 г у флаконі з дозуючим пристроєм;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Безен Хелскеа СА</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Безен Меньюфекчурінг Белджіум </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Термін введення змін протягом 6 місяців після затвердження</w:t>
            </w:r>
            <w:r w:rsidRPr="00CE433C">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Адреса, виробнича дільниця та всі виробничі операції залишаються незмінними.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UA/4120/01/01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ЄВРОМОНТ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жувальні, по 4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Аккорд Хелскеа Полска Сп. з.о.о.</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лікарського засобу, первинне та вторинне пакування, контроль якості серії:</w:t>
            </w:r>
            <w:r w:rsidRPr="00CE433C">
              <w:rPr>
                <w:rFonts w:ascii="Arial" w:hAnsi="Arial" w:cs="Arial"/>
                <w:sz w:val="16"/>
                <w:szCs w:val="16"/>
              </w:rPr>
              <w:br/>
              <w:t>Інтас Фармасьютікалс Лімітед, Індія</w:t>
            </w:r>
            <w:r w:rsidRPr="00CE433C">
              <w:rPr>
                <w:rFonts w:ascii="Arial" w:hAnsi="Arial" w:cs="Arial"/>
                <w:sz w:val="16"/>
                <w:szCs w:val="16"/>
              </w:rPr>
              <w:br/>
              <w:t>виробництво лікарського засобу, первинне та вторинне пакування, контроль якості серії:</w:t>
            </w:r>
            <w:r w:rsidRPr="00CE433C">
              <w:rPr>
                <w:rFonts w:ascii="Arial" w:hAnsi="Arial" w:cs="Arial"/>
                <w:sz w:val="16"/>
                <w:szCs w:val="16"/>
              </w:rPr>
              <w:br/>
              <w:t>Інтас Фармасьютікалс Лімітед, Індія</w:t>
            </w:r>
            <w:r w:rsidRPr="00CE433C">
              <w:rPr>
                <w:rFonts w:ascii="Arial" w:hAnsi="Arial" w:cs="Arial"/>
                <w:sz w:val="16"/>
                <w:szCs w:val="16"/>
              </w:rPr>
              <w:br/>
              <w:t>додаткова дільниця з первинного та вторинного пакування:</w:t>
            </w:r>
            <w:r w:rsidRPr="00CE433C">
              <w:rPr>
                <w:rFonts w:ascii="Arial" w:hAnsi="Arial" w:cs="Arial"/>
                <w:sz w:val="16"/>
                <w:szCs w:val="16"/>
              </w:rPr>
              <w:br/>
              <w:t>АККОРД ХЕЛСКЕА ЛІМІТЕД, Велика Британія</w:t>
            </w:r>
            <w:r w:rsidRPr="00CE433C">
              <w:rPr>
                <w:rFonts w:ascii="Arial" w:hAnsi="Arial" w:cs="Arial"/>
                <w:sz w:val="16"/>
                <w:szCs w:val="16"/>
              </w:rPr>
              <w:br/>
              <w:t>контроль якості:</w:t>
            </w:r>
            <w:r w:rsidRPr="00CE433C">
              <w:rPr>
                <w:rFonts w:ascii="Arial" w:hAnsi="Arial" w:cs="Arial"/>
                <w:sz w:val="16"/>
                <w:szCs w:val="16"/>
              </w:rPr>
              <w:br/>
              <w:t>ФАРМАВАЛІД Лтд. Мікробіологічна лабораторія, Угорщина</w:t>
            </w:r>
            <w:r w:rsidRPr="00CE433C">
              <w:rPr>
                <w:rFonts w:ascii="Arial" w:hAnsi="Arial" w:cs="Arial"/>
                <w:sz w:val="16"/>
                <w:szCs w:val="16"/>
              </w:rPr>
              <w:br/>
              <w:t>контроль якості</w:t>
            </w:r>
            <w:r w:rsidRPr="00CE433C">
              <w:rPr>
                <w:rFonts w:ascii="Arial" w:hAnsi="Arial" w:cs="Arial"/>
                <w:sz w:val="16"/>
                <w:szCs w:val="16"/>
              </w:rPr>
              <w:br/>
              <w:t>Весслінг Хангері Кфт., Угорщина</w:t>
            </w:r>
            <w:r w:rsidRPr="00CE433C">
              <w:rPr>
                <w:rFonts w:ascii="Arial" w:hAnsi="Arial" w:cs="Arial"/>
                <w:sz w:val="16"/>
                <w:szCs w:val="16"/>
              </w:rPr>
              <w:br/>
              <w:t>відповідальний за випуск серії:</w:t>
            </w:r>
            <w:r w:rsidRPr="00CE433C">
              <w:rPr>
                <w:rFonts w:ascii="Arial" w:hAnsi="Arial" w:cs="Arial"/>
                <w:sz w:val="16"/>
                <w:szCs w:val="16"/>
              </w:rPr>
              <w:br/>
              <w:t>АККОРД ХЕЛСКЕА ЛІМІТЕД, Велика Британія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виробничих дільниць відповідальних за контроль якості серій: Астрон Резьорч Лімітед, Велика Британія та АЛС Лабораторіс (ЮКей), Велика Британія. Залишаються виробники котрі виконують таку ж функцію, що й вилучені: Весслінг Хангері Кфт., Угорщина; Інтас Фармасьютікалс Лімітед, Індія;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UA/19125/02/01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ЄВРОМОНТ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жувальні, по 5 мг по 14 таблеток у блістері, по 2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Аккорд Хелскеа Полска Сп. з.о.о.</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лікарського засобу, первинне та вторинне пакування, контроль якості серії:</w:t>
            </w:r>
            <w:r w:rsidRPr="00CE433C">
              <w:rPr>
                <w:rFonts w:ascii="Arial" w:hAnsi="Arial" w:cs="Arial"/>
                <w:sz w:val="16"/>
                <w:szCs w:val="16"/>
              </w:rPr>
              <w:br/>
              <w:t>Інтас Фармасьютікалс Лімітед, Індія</w:t>
            </w:r>
            <w:r w:rsidRPr="00CE433C">
              <w:rPr>
                <w:rFonts w:ascii="Arial" w:hAnsi="Arial" w:cs="Arial"/>
                <w:sz w:val="16"/>
                <w:szCs w:val="16"/>
              </w:rPr>
              <w:br/>
              <w:t>виробництво лікарського засобу, первинне та вторинне пакування, контроль якості серії:</w:t>
            </w:r>
            <w:r w:rsidRPr="00CE433C">
              <w:rPr>
                <w:rFonts w:ascii="Arial" w:hAnsi="Arial" w:cs="Arial"/>
                <w:sz w:val="16"/>
                <w:szCs w:val="16"/>
              </w:rPr>
              <w:br/>
              <w:t>Інтас Фармасьютікалс Лімітед, Індія</w:t>
            </w:r>
            <w:r w:rsidRPr="00CE433C">
              <w:rPr>
                <w:rFonts w:ascii="Arial" w:hAnsi="Arial" w:cs="Arial"/>
                <w:sz w:val="16"/>
                <w:szCs w:val="16"/>
              </w:rPr>
              <w:br/>
              <w:t>додаткова дільниця з первинного та вторинного пакування:</w:t>
            </w:r>
            <w:r w:rsidRPr="00CE433C">
              <w:rPr>
                <w:rFonts w:ascii="Arial" w:hAnsi="Arial" w:cs="Arial"/>
                <w:sz w:val="16"/>
                <w:szCs w:val="16"/>
              </w:rPr>
              <w:br/>
              <w:t>АККОРД ХЕЛСКЕА ЛІМІТЕД, Велика Британія</w:t>
            </w:r>
            <w:r w:rsidRPr="00CE433C">
              <w:rPr>
                <w:rFonts w:ascii="Arial" w:hAnsi="Arial" w:cs="Arial"/>
                <w:sz w:val="16"/>
                <w:szCs w:val="16"/>
              </w:rPr>
              <w:br/>
              <w:t>контроль якості:</w:t>
            </w:r>
            <w:r w:rsidRPr="00CE433C">
              <w:rPr>
                <w:rFonts w:ascii="Arial" w:hAnsi="Arial" w:cs="Arial"/>
                <w:sz w:val="16"/>
                <w:szCs w:val="16"/>
              </w:rPr>
              <w:br/>
              <w:t>ФАРМАВАЛІД Лтд. Мікробіологічна лабораторія, Угорщина</w:t>
            </w:r>
            <w:r w:rsidRPr="00CE433C">
              <w:rPr>
                <w:rFonts w:ascii="Arial" w:hAnsi="Arial" w:cs="Arial"/>
                <w:sz w:val="16"/>
                <w:szCs w:val="16"/>
              </w:rPr>
              <w:br/>
              <w:t>контроль якості</w:t>
            </w:r>
            <w:r w:rsidRPr="00CE433C">
              <w:rPr>
                <w:rFonts w:ascii="Arial" w:hAnsi="Arial" w:cs="Arial"/>
                <w:sz w:val="16"/>
                <w:szCs w:val="16"/>
              </w:rPr>
              <w:br/>
              <w:t>Весслінг Хангері Кфт., Угорщина</w:t>
            </w:r>
            <w:r w:rsidRPr="00CE433C">
              <w:rPr>
                <w:rFonts w:ascii="Arial" w:hAnsi="Arial" w:cs="Arial"/>
                <w:sz w:val="16"/>
                <w:szCs w:val="16"/>
              </w:rPr>
              <w:br/>
              <w:t>відповідальний за випуск серії:</w:t>
            </w:r>
            <w:r w:rsidRPr="00CE433C">
              <w:rPr>
                <w:rFonts w:ascii="Arial" w:hAnsi="Arial" w:cs="Arial"/>
                <w:sz w:val="16"/>
                <w:szCs w:val="16"/>
              </w:rPr>
              <w:br/>
              <w:t>АККОРД ХЕЛСКЕА ЛІМІТЕД, Велика Британія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Адміністративна зміна вилучення виробничих дільниць відповідальних за контроль якості серій: Астрон Резьорч Лімітед, Велика Британія та АЛС Лабораторіс (ЮКей), Велика Британія. Залишаються виробники котрі виконують таку ж функцію, що й вилучені: Весслінг Хангері Кфт., Угорщина; Інтас Фармасьютікалс Лімітед, Індія;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UA/19125/02/02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ЄВРОНЕКС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100 мг/мл; по 5 мл в ампулі; по 5 ампул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Стеріл-Джен Лайф Сайнсіс (Пі) Лімітед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в специфікації ГЛЗ за показниками "Ідентифікація" (ІЧ метод), "Об'єм, що витягається", а саме вилучення контролю даних показників із Специфікації на термін придатності. Зміна в специфікації ГЛЗ за показником "Кількісне визначення", а саме технічна правка в назві тесту та відповідно зміна посилання на відповідну статтю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UA/18021/01/01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ЄВРОФАСТ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желатинові м'які по 200 мг, in bulk: по 1000 капсул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Марксанс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методу мас-спектрометрії з індуктивно зв’язаною плазмою для визначення натрію у допоміжній речовині калію гідроксиду</w:t>
            </w:r>
            <w:r w:rsidRPr="00CE433C">
              <w:rPr>
                <w:rFonts w:ascii="Arial" w:hAnsi="Arial" w:cs="Arial"/>
                <w:sz w:val="16"/>
                <w:szCs w:val="16"/>
              </w:rPr>
              <w:br/>
              <w:t xml:space="preserve">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UA/14044/01/01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ЄВРОФАСТ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желатинові м'які по 400 мг, in bulk: по 1000 капсул у банках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Марксанс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методу мас-спектрометрії з індуктивно зв’язаною плазмою для визначення натрію у допоміжній речовині калію гідроксиду</w:t>
            </w:r>
            <w:r w:rsidRPr="00CE433C">
              <w:rPr>
                <w:rFonts w:ascii="Arial" w:hAnsi="Arial" w:cs="Arial"/>
                <w:sz w:val="16"/>
                <w:szCs w:val="16"/>
              </w:rPr>
              <w:br/>
              <w:t xml:space="preserve">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UA/14044/01/02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ЄВРОФАСТ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желатинові м'які по 200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Марксанс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методу мас-спектрометрії з індуктивно зв’язаною плазмою для визначення натрію у допоміжній речовині калію гідроксиду</w:t>
            </w:r>
            <w:r w:rsidRPr="00CE433C">
              <w:rPr>
                <w:rFonts w:ascii="Arial" w:hAnsi="Arial" w:cs="Arial"/>
                <w:sz w:val="16"/>
                <w:szCs w:val="16"/>
              </w:rPr>
              <w:br/>
              <w:t xml:space="preserve">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UA/14043/01/01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ЄВРОФАСТ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желатинові м'які по 400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Марксанс Фарма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додавання методу мас-спектрометрії з індуктивно зв’язаною плазмою для визначення натрію у допоміжній речовині калію гідроксиду</w:t>
            </w:r>
            <w:r w:rsidRPr="00CE433C">
              <w:rPr>
                <w:rFonts w:ascii="Arial" w:hAnsi="Arial" w:cs="Arial"/>
                <w:sz w:val="16"/>
                <w:szCs w:val="16"/>
              </w:rPr>
              <w:br/>
              <w:t xml:space="preserve">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UA/14043/01/02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ЄВРОФАСТ КОМБІ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м'які, 200 мг/500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Олів Хелскер</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внесені в розділ "Термін придатності" в інструкцію для медичного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UA/19195/01/01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ЄВРОФАСТ КОМБІ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м'які, 200 мг/500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Олів Хелскер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UA/19195/01/01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ЄВРОФАСТ КОМБІ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м'які, 200 мг/500 мг по 10 капсул у блістері; по 1 або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Олів Хелскер</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технічна помилка (згідно наказу МОЗ від 23.07.2015 № 460) в затверджених МКЯ ЛЗ, яка була допущена під час перекладу документів виробника на українську мову у розділі Специфікація ГЛЗ (на випуск та термін придатності) за показником «Супровідні домішки» та в Специфікації ГЛЗ (на термін придатності) за показником «Кількісне визначення».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UA/19195/01/01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ЗАРСІО®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ГмбХ</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відповідальний за виробництво, первинне пакування, контроль серії: </w:t>
            </w:r>
            <w:r w:rsidRPr="00CE433C">
              <w:rPr>
                <w:rFonts w:ascii="Arial" w:hAnsi="Arial" w:cs="Arial"/>
                <w:sz w:val="16"/>
                <w:szCs w:val="16"/>
              </w:rPr>
              <w:br/>
              <w:t>Ай Ді Ті Біологіка ГмбХ, Німеччина</w:t>
            </w:r>
            <w:r w:rsidRPr="00CE433C">
              <w:rPr>
                <w:rFonts w:ascii="Arial" w:hAnsi="Arial" w:cs="Arial"/>
                <w:sz w:val="16"/>
                <w:szCs w:val="16"/>
              </w:rPr>
              <w:br/>
              <w:t>відповідальний за виробництво, пакування, контроль серії та випуск серії:</w:t>
            </w:r>
            <w:r w:rsidRPr="00CE433C">
              <w:rPr>
                <w:rFonts w:ascii="Arial" w:hAnsi="Arial" w:cs="Arial"/>
                <w:sz w:val="16"/>
                <w:szCs w:val="16"/>
              </w:rPr>
              <w:br/>
              <w:t>Сандоз ГмбХ – Бізнес підрозділ технологічна розробка та виробництво біологічних лікарських засобів Шафтенау (БТДМ ДПС), Австрія</w:t>
            </w:r>
          </w:p>
          <w:p w:rsidR="00E24DB9" w:rsidRPr="00CE433C" w:rsidRDefault="00E24DB9" w:rsidP="004321E0">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частини виробничої функції «пакування», а саме: «вторинне пакування» для виробника Ай Ді Ті Біологіка ГмбХ, Німеччина.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постачання хроматографічних смол. Місцезнаходження виробничої дільниці не змінюється. </w:t>
            </w:r>
            <w:r w:rsidRPr="00CE433C">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E433C">
              <w:rPr>
                <w:rFonts w:ascii="Arial" w:hAnsi="Arial" w:cs="Arial"/>
                <w:sz w:val="16"/>
                <w:szCs w:val="16"/>
              </w:rPr>
              <w:br/>
              <w:t>незначні зміни в методі випробування АФІ за показником «High molecular weight variants» - ексклюзійній хроматографії (SEC), внаслідок зміни чистоти реагентів D-сорбіту та ацетату натрію з ≥99,5% до ≥99,0% через відсутність реагентів, які відповідають попередньому ліміту.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методі випробування АФІ за показником «Product related substances and impurities» - високоефективній рідинній хроматографії з оберненою фазою (RPHPLC), внаслідок зміни чистоти реагентів D-сорбіту та ацетату натрію з ≥99,5% до ≥99,0% через відсутність реагентів, які відповідають попередньому ліміту.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філграстиму, а саме розширення нижньої межі параметра «швидкість потоку» для трьох етапів процесу в хроматографії гідрофобної взаємодії (HIC). Додатково, редакційні зміни в п.3.2.S.2.2. Опис виробничого процесу та його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UA/12447/01/01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ЗАРСІО®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ГмбХ</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відповідальний за виробництво, первинне пакування, контроль серії: </w:t>
            </w:r>
            <w:r w:rsidRPr="00CE433C">
              <w:rPr>
                <w:rFonts w:ascii="Arial" w:hAnsi="Arial" w:cs="Arial"/>
                <w:sz w:val="16"/>
                <w:szCs w:val="16"/>
              </w:rPr>
              <w:br/>
              <w:t>Ай Ді Ті Біологіка ГмбХ, Німеччина</w:t>
            </w:r>
            <w:r w:rsidRPr="00CE433C">
              <w:rPr>
                <w:rFonts w:ascii="Arial" w:hAnsi="Arial" w:cs="Arial"/>
                <w:sz w:val="16"/>
                <w:szCs w:val="16"/>
              </w:rPr>
              <w:br/>
              <w:t>відповідальний за виробництво, пакування, контроль серії та випуск серії:</w:t>
            </w:r>
            <w:r w:rsidRPr="00CE433C">
              <w:rPr>
                <w:rFonts w:ascii="Arial" w:hAnsi="Arial" w:cs="Arial"/>
                <w:sz w:val="16"/>
                <w:szCs w:val="16"/>
              </w:rPr>
              <w:br/>
              <w:t>Сандоз ГмбХ – Бізнес підрозділ технологічна розробка та виробництво біологічних лікарських засобів Шафтенау (БТДМ ДПС),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 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частини виробничої функції «пакування», а саме: «вторинне пакування» для виробника Ай Ді Ті Біологіка ГмбХ, Німеччина.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підприємства, відповідального за постачання хроматографічних смол. Місцезнаходження виробничої дільниці не змінюється. </w:t>
            </w:r>
            <w:r w:rsidRPr="00CE433C">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E433C">
              <w:rPr>
                <w:rFonts w:ascii="Arial" w:hAnsi="Arial" w:cs="Arial"/>
                <w:sz w:val="16"/>
                <w:szCs w:val="16"/>
              </w:rPr>
              <w:br/>
              <w:t>незначні зміни в методі випробування АФІ за показником «High molecular weight variants» - ексклюзійній хроматографії (SEC), внаслідок зміни чистоти реагентів D-сорбіту та ацетату натрію з ≥99,5% до ≥99,0% через відсутність реагентів, які відповідають попередньому ліміту.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методі випробування АФІ за показником «Product related substances and impurities» - високоефективній рідинній хроматографії з оберненою фазою (RPHPLC), внаслідок зміни чистоти реагентів D-сорбіту та ацетату натрію з ≥99,5% до ≥99,0% через відсутність реагентів, які відповідають попередньому ліміту. Зміни І типу - Зміни з якості. АФІ. Виробництво. Зміни в процесі виробництва АФІ (незначна зміна у процесі виробництва АФІ) незначні зміни в процесі виробництва діючої речовини філграстиму, а саме розширення нижньої межі параметра «швидкість потоку» для трьох етапів процесу в хроматографії гідрофобної взаємодії (HIC). Додатково, редакційні зміни в п.3.2.S.2.2. Опис виробничого процесу та його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UA/12447/01/02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ЗІПЕЛОР® ПЛЮС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спрей оромукозний, розчин 1,5 мг/мл + 5,0 мг/мл по 30 мл у флаконі; по 1 флакону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II типу - Зміни з якості. АФІ. Виробництво. Зміни в процесі виробництва АФІ (інші зміни) оновлення мастер-файлу на АФІ бензидаміну гідрохлорид від затвердженого виробника BAL Pharma Limited, Індія (затверджено: DMF version - BPL/BNZ/AP/07/2019-03-13; запропоновано: DMF version - BPL/BNZ/AP/1.0/08/2021). Окрім того, відбулись зміни за показником «Опис» для приведення до вимог документації виробника. Зміни II типу - Зміни з якості. АФІ. Виробництво. Зміни в процесі виробництва АФІ (інші зміни) оновлення мастер-файлу на АФІ бензидаміну гідрохлорид від затвердженого виробника BAL Pharma Limited, Індія (затверджено: DMF version - BPL/BNZ/AP/1.0/08/2021; запропоновано: DMF version - BPL/BNZ/AP/09/2022). Окрім того, відбулись зміни за показниками: «Прозорість», «Кольоровість», «рН» та «Первинні аміни» - видалено у зв’язку із приведенням до вимог документації виробника АФІ (відповідність монографії Ph. Eur на бензидаміну гідрохлорид); - «Супровідні домішки, змінено методику та нормування домішок, а саме видалено домішку С з нормуванням не більше 0,1 % та додано домішку D з нормуванням не більше 0,15 %; уточнено нормування неспецифікованої домішки, а саме було - не більше 0,1 %, стало – не більше 0,10 %; - «Втрата в масі при висушуванні» змінено нормування від «не більше 0,5 %» змінено до «не більше 1,0 %», при цьому метод залишається без змін; - «Кількісне визначення», нормування залишено без змін, а методику оновлено у зв’язку з приведенням до вимог документації виробника АФІ (відповідність монографії Ph. Eur на бензидаміну гідрохлорид)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UA/19354/01/01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ЗОКАРДІС® 30 МГ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 Менаріні Мануфактурінг Логістікс енд Сервісес С.р.Л., Італiя (виробництво “in bulk”, первинне та вторинне пакування, випуск серій); А. Менаріні Мануфактурінг Логістікс енд Сервісес С.р.Л., Італiя (контроль серій); Домпе фармацеутіці С.п.А., Італiя (контроль серій); Менаріні-Фон Хейден ГмбХ, Німеччина (Виробництво “in bulk”, первинне та вторинне пакування, контроль та випуск серій)</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Італiя/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додатковим показником «Single unidentified impurity – NMT 0.2%» (поодинокі неідентифіковані домішки) для параметра специфікації «Кількісний вміст домішок» (ВЕРХ, ЕР 2.2.29.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випробування за показником «Hardness» («Межа міцності на руйнування»), ЕР 2.9.8, із відповідним методом випробування.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випробування за показником «Ідентифікація титану діоксид» (кольорова реакція).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із специфікації ГЛЗ випробування за показником «Розпадання» (ЕР 2.9.1).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методу ВЕРХ (ВЕРХ метод 2) для кількісного визначення активної речовини та кількісного визначення вмісту домішок.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стосується додавання нових виробників вихідної сировини ABP, що використовується у процесі виробництва діючої речовини зофеноприлу кальцію. Зміни стосуються лише закритої частини ASMF.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стосується додавання нових виробників вихідної сировини ABP, що використовується у процесі виробництва діючої речовини зофеноприлу кальцію. Зміни стосуються лише закритої частини ASMF. Зміни II типу - Зміни з якості. АФІ. (інші зміни) Оновлення ASMF на активну субстанцію затвердженого виробника Lusochimica S.p.A., що знаходиться за адресою Via Giotto 9- 23871 Lomagna (LC), Italy та розділу 3.2.S. Діюча речовина відповідно. Усі поправки включають зміни у виробничому процесі діючої речовини, зміну випробувань у процесі виробництва та процедур тестування діючої речовини, зміни протоколу стабільності діючої речовини</w:t>
            </w:r>
            <w:r w:rsidRPr="00CE433C">
              <w:rPr>
                <w:rFonts w:ascii="Arial" w:hAnsi="Arial" w:cs="Arial"/>
                <w:sz w:val="16"/>
                <w:szCs w:val="16"/>
              </w:rPr>
              <w:br/>
              <w:t>Зміни II типу - Зміни з якості. АФІ. (інші зміни) Оновлення ASMF на активну субстанцію затвердженого виробника Lusochimica S.p.A., що знаходиться за адресою Via Livornese, 897 - 56122 Pisa - La Vettola (PI), Italy та розділу 3.2.S відповідно. Усі поправки включають зміни у виробничому процесі діючої речовини, зміну розміру серії діючої речовини, зміну випробувань у процесі виробництва та процедур випробування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UA/3246/01/02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ЗОЛАДЕКС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ЮК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R1-CEP 2003-037-Rev 03 (заміна модулю 3.2.S. окрім S 2.1 та S.4.1.) для АФІ гозереліну ацетат від затвердженого виробника Bachem AG,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UA/4236/01/01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ЗОЛАДЕКС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ЮК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R1-CEP 2003-037-Rev 03 (заміна модулю 3.2.S. окрім S 2.1 та S.4.1.) для АФІ гозереліну ацетат від затвердженого виробника Bachem AG, Switzerland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UA/4236/01/02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ЗОЛМІТРИПТАН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(субстанція) у пакетах з фольгованої плівки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НВФ «МІКРОХІМ» </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НВФ «МІКРОХІМ» </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та найменування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Необхідність зміни адреси виробника субстанції золмітриптану у зв’язку з фактичною зміною юридичної адреси, а також зміна найменування виробника, а саме: згідно статуту ТОВ НВФ «МІКРОХІМ» скорочене найменування Товариства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UA/14798/01/01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ЗОНІК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капсули тверді по 50 мг; по 14 капсул у блістері; по 2 або по 4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(ЛІРИКА, капсули).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4.0. Зміни внесено до частин: І «Загальна інформація», II «Специфікація з безпеки» (модулів CV «Післяреєстраційний досвід»,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з безпеки референтного лікарського засобу. Резюме плану управління ризиками версія 4.0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UA/19526/01/02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ЗОНІК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капсули тверді по 25 мг; по 14 капсул у блістері; по 2 або по 4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(ЛІРИКА, капсули). 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4.0. Зміни внесено до частин: І «Загальна інформація», II «Специфікація з безпеки» (модулів CV «Післяреєстраційний досвід»,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з безпеки референтного лікарського засобу. Резюме плану управління ризиками версія 4.0 додається.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UA/19526/01/01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ЗОНІК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тверді по 150 мг; по 14 капсул у блістері; по 1 або по 2, або по 4, або по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КУСУМ ХЕЛТХКЕР ПВТ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(ЛІРИКА, капсули).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4.0. Зміни внесено до частин: І «Загальна інформація», II «Специфікація з безпеки» (модулів CV «Післяреєстраційний досвід»,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з безпеки референтного лікарського засобу. Резюме плану управління ризиками версія 4.0 додається. </w:t>
            </w:r>
            <w:r w:rsidRPr="00CE433C">
              <w:rPr>
                <w:rFonts w:ascii="Arial" w:hAnsi="Arial" w:cs="Arial"/>
                <w:sz w:val="16"/>
                <w:szCs w:val="16"/>
              </w:rPr>
              <w:b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UA/16350/01/01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ІБУФЕН® ФОРТЕ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оральна з полуничним ароматом, по 200 мг/5 мл по 40 або по 100 мл у флаконі; по 1 флакону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 Відділ Медана в Сєрадзі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1996-061 - Rev 15 (затверджено: R1-CEP 1996-061 - Rev 14) для АФІ ібупрофену від вже затвердженого виробника Solara Active Pharma Sciences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UA/12829/02/01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ІБУФЕН® ФОРТЕ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оральна з малиновим ароматом, по 200 мг/5 мл по 40 або по 100 мл у флаконі; по 1 флакону зі шприцом-дозатором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 Відділ Медана в Сєрадзі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1996-061 - Rev 15 (затверджено: R1-CEP 1996-061 - Rev 14) для АФІ ібупрофену від вже затвердженого виробника Solara Active Pharma Sciences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UA/14437/01/01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ІБУФЕН® ЮНІОР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м'які по 200 мг, по 10 капсул у блістері; по 1 або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 Відділ Медана в Сєрадзі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оновлений сертифікат від уже затвердженого виробника. Затверджений виробник отримав оновлений сертифікат R1-CEP 1996-061-Rev 15, у зв'язку з введенням додаткової виробницої дільниці АФІ (Visakhapatnam site)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UA/12829/01/01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ІМУНОГЛОБУЛІН АНТИРАБІЧНИЙ (КІНСЬКИЙ)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не менше 150 МО/мл; 1 ампула з імуноглобуліном антирабічним (3 мл, ампула маркована синім кольором) у комплекті з 1 ампулою з імуноглобуліном антирабічним розведеним 1:100 (1 мл, ампула маркована червоним кольором), по 5 комплектів у пачці, або 1 ампула з імуноглобуліном антирабічним (5 мл, ампула маркована синім кольором) у комплекті з 1 ампулою з імуноглобуліном антирабічним розведеним 1:100 (1 мл, ампула маркована червоним кольором), по 5 комплектів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"БІОЛІК ФАРМА"</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«БІОЛІК ФАРМА»</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(інші зміни) Зміна виробника ГЛЗ без зміни місця провадження діяльності та виробничих потужностей. Термін введення змін протягом 6 місяців після затвердження.</w:t>
            </w:r>
            <w:r w:rsidRPr="00CE433C">
              <w:rPr>
                <w:rFonts w:ascii="Arial" w:hAnsi="Arial" w:cs="Arial"/>
                <w:sz w:val="16"/>
                <w:szCs w:val="16"/>
              </w:rPr>
              <w:br/>
              <w:t>Зміни І типу - Адміністративні зміни. (інші зміни) Зміна виробника АФІ без зміни місця провадження діяльності та виробничих потужностей.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UA/15930/01/01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ІНДАПАМІД-АСТРАФАРМ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оболонкою, по 2,5 мг по 30 таблеток у блістері, по 1 блістеру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"Астрафарм"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введення періодичності контролю за показником «Мікробіологічна чистота» в специфікації ГЛЗ: тест не є рутинним, виконується для кожної шостої серії, але не рідше одного разу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UA/11734/01/01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води очищеної In-house preparation of carbon dioxid free water на воду A commercial carbon dioxid free water, яка відповідає вимогам Eur.Ph. Monograph 1095502 Water, carbon dioxid-free та використовується для відновлення неадсорбованого Hib FC для визначення рН при контролі якості під час випуску (QR) та при вивченні стабільності. Термін введення змін - протягом 6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Зміна критеріїв прийнятності показника pH для неадсорбованого Hib компоненту при випуску кінцевого продукту (QR) та при закінченні терміну придатності (EOSL). Затверджено: рН 5,0 -7,0 Запропоновано: Після відновлення водою очищеною: 4,5 -6,5 Внесення редакційних правок до тексту показника Опис компоненту Haemophilus іnfluenzae.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UA/15832/01/01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КАБІВЕН ПЕРИФЕРИЧНИЙ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Фрезеніус Кабі Дойчланд ГмбХ</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Фрезеніус Кабі АБ </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Адміністартивна зміна уточнення адреси виробника, відповідно до вимог ЄМА. А саме зазначення поштового індекса фізичного сайту (раніше був адміністративний поштовий індекс).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UA/9045/01/01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КАРБАМАЗЕПІН-ДАРНИЦЯ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по 200 мг; по 10 таблеток у контурній чарунковій упаковці; по 2 або по 5 контурних чарункових упаковок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внесені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"Діти" відповідно до інформації з безпеки застосування діючої речовини.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UA/2579/01/01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КАСОДЕКС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Британія</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 Маркування” МКЯ ЛЗ. Затверджено: Маркировка: Прилагается. Запропоновано: Маркування: Згідно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UA/0185/01/01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КАСОДЕКС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150 мг;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АстраЗенека ЮК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відповідальний за виробництво "in bulk", контроль якості: Корден Фарма ГмбХ, Німеччина; Виробник, відповідальний за первинне та вторинне пакування, випуск серії: АстраЗенека ЮК Лімітед, Велика Британія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Британія</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Зміни І типу - Зміни щодо безпеки/ефективності та фармаконагляду (інші зміни) внесення змін до розділу “ Маркування” МКЯ ЛЗ. Затверджено: Маркировка: Прилагается. Запропоновано: Маркування: Згідно затвердженого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UA/0185/01/02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КВЕТИКСОЛ XR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01 (затверджено: R0-CEP 2017-210 -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UA/19569/01/02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КВЕТИКСОЛ XR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01 (затверджено: R0-CEP 2017-210 -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UA/19569/01/03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КВЕТИКСОЛ XR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01 (затверджено: R0-CEP 2017-210 -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UA/19569/01/04</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КВЕТИКСОЛ XR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01 (затверджено: R0-CEP 2017-210 -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UA/19569/01/05</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КВЕТИКСОЛ XR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пролонгованої дії, по 50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контроль якості, первинне та вторинне пакування, випуск серії: Меркле ГмбХ, Німеччина; виробництво нерозфасованої продукції: Меркле ГмбХ,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01 (затверджено: R0-CEP 2017-210 - Rev 00) для АФІ кветіапіну фумарату від вже затвердженого виробника Teva Pharmaceutical Industries Ltd., Ізраїль.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2017-210 - Rev 02 для АФІ кветіапіну фумарату від вже затвердженого виробника Teva Pharmaceutical Industries Ltd., Ізраїль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UA/19569/01/01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КЕППРА®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оральний, 100 мг/мл; по 300 мл у флаконі; по 1 флакону з мірним пластиковим шприцом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ЮСБ 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НекстФарма САС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(якісні та/або кількісні зміни складу) - внесення змін до матеріалів реєстраційного досьє (3.2.S.2.2.), а саме зміна у складі безпосередньої упаковки багатошарового поліетиленового пакету (так званого «мініпакету») для проміжного продукту етірацетаму, виробництва Siegfried Ltd., Switzerland з поліетилену низької щільності (LDPE) на LDPE з додаванням концентрату антистатика, схваленого для фармацевтичного застосування. Існуючі та пропоновані «мініпакети» випускаються одним й тим же постачальником та мають одинакові геометричні розміри. Зміна полягає в додаванні концентрату антистатика як у внутрішній, так і зовнішній шар «мініпакету», а також в оболонку контейнера, що забезпечує антистатичні властивості пакувального матеріалу. Ця зміна відноситься до методу синтезу МСС АФІ (що включає етап виділення за допомогою хіральної багатоколонкової безперервної хроматографії)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UA/9155/02/01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КОДЕЇНУ ФОСФАТ ГЕМІГІДРАТ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(субстанція) у двох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ФРАНКОПІЯ </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Санофі Хімі</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1997-118 - Rev 10 (затверджено: R1-CEP 1997-118 - Rev 09); Зміни І типу - Зміни з якості. АФІ. Контроль АФІ (інші зміни) - зміна мови викладення МКЯ з російської на українську;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1997-118 - Rev 11; зміни І типу - Зміни з якості. АФІ. Система контейнер/закупорювальний засіб (інші зміни) - оновлення розділу «Маркування» у МКЯ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UA/15109/01/01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КОДЕПСИН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"Фарма Старт"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тексту маркування первинної упаковки лікарського засобу в п. 6. «ІНШЕ» та до тексту маркування вторинної упаковки в п. 1. «НАЗВА ЛІКАРСЬКОГО ЗАСОБУ»,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UA/11812/01/01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КО-ДІОВАН®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160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Незначні зміни в процесі виробництва АФІ з метою гармонізації процесу, а саме- додано «approximately» перед розчинником «метанол»; додання до фіксованої кількості, діапазонів для розчинника, реагента та проміжного продукту в процесі синтезу; зміна «yield range in kg» гідрохлоротіазиду з 115 (110-120) кг на 119 (110-128) кг; зміна «yield range in kg» гідрохлоротіазиду (WSH) з 230 (220-240) кг на 238 (220-255) кг; зміна «theoretical yield range in %» гідрохлоротіазиду (WSJ) з 92 (88-96) % на 95(88-102) %. Діапазони виходу продукту були змінені грунтуючись на виробничому досвіді та удосконаленнях.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монографії тестування Novartis для контролю субстанції-мікронізований гідрохлоротіазид та проміжного продукту езіроміду (сирого гідрохлоротіазиду), щоб видалити стовпці «batch release» та «stability + re-test». Novartis підтверджує, що видалення двох стовпців у специфікаціях лікарських речовин відповідає лише зміні формату шаблону. Діюча речовина відповідатиме всім критеріям прийнятності протягом повного періоду використання та не буде внесено жодних змін у фактичні специфікації, методи випробувань або частоту випробувань. Також, внесення редакційних змін, щоб адаптувати інформацію, надану в р. «Фармакопейний статус» монографії тестування, до поточних версій ЕР та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UA/8688/01/02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КО-ДІОВАН®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160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Незначні зміни в процесі виробництва АФІ з метою гармонізації процесу, а саме- додано «approximately» перед розчинником «метанол»; додання до фіксованої кількості, діапазонів для розчинника, реагента та проміжного продукту в процесі синтезу; зміна «yield range in kg» гідрохлоротіазиду з 115 (110-120) кг на 119 (110-128) кг; зміна «yield range in kg» гідрохлоротіазиду (WSH) з 230 (220-240) кг на 238 (220-255) кг; зміна «theoretical yield range in %» гідрохлоротіазиду (WSJ) з 92 (88-96) % на 95(88-102) %. Діапазони виходу продукту були змінені грунтуючись на виробничому досвіді та удосконаленнях.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монографії тестування Novartis для контролю субстанції-мікронізований гідрохлоротіазид та проміжного продукту езіроміду (сирого гідрохлоротіазиду), щоб видалити стовпці «batch release» та «stability + re-test». Novartis підтверджує, що видалення двох стовпців у специфікаціях лікарських речовин відповідає лише зміні формату шаблону. Діюча речовина відповідатиме всім критеріям прийнятності протягом повного періоду використання та не буде внесено жодних змін у фактичні специфікації, методи випробувань або частоту випробувань. Також, внесення редакційних змін, щоб адаптувати інформацію, надану в р. «Фармакопейний статус» монографії тестування, до поточних версій ЕР та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UA/8688/01/03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КО-ДІОВАН®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320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Незначні зміни в процесі виробництва АФІ з метою гармонізації процесу, а саме- додано «approximately» перед розчинником «метанол»; додання до фіксованої кількості, діапазонів для розчинника, реагента та проміжного продукту в процесі синтезу; зміна «yield range in kg» гідрохлоротіазиду з 115 (110-120) кг на 119 (110-128) кг; зміна «yield range in kg» гідрохлоротіазиду (WSH) з 230 (220-240) кг на 238 (220-255) кг; зміна «theoretical yield range in %» гідрохлоротіазиду (WSJ) з 92 (88-96) % на 95(88-102) %. Діапазони виходу продукту були змінені грунтуючись на виробничому досвіді та удосконаленнях.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монографії тестування Novartis для контролю субстанції-мікронізований гідрохлоротіазид та проміжного продукту езіроміду (сирого гідрохлоротіазиду), щоб видалити стовпці «batch release» та «stability + re-test». Novartis підтверджує, що видалення двох стовпців у специфікаціях лікарських речовин відповідає лише зміні формату шаблону. Діюча речовина відповідатиме всім критеріям прийнятності протягом повного періоду використання та не буде внесено жодних змін у фактичні специфікації, методи випробувань або частоту випробувань. Також, внесення редакційних змін, щоб адаптувати інформацію, надану в р. «Фармакопейний статус» монографії тестування, до поточних версій ЕР та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UA/8688/01/04</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КО-ДІОВАН®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320 мг/25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Незначні зміни в процесі виробництва АФІ з метою гармонізації процесу, а саме- додано «approximately» перед розчинником «метанол»; додання до фіксованої кількості, діапазонів для розчинника, реагента та проміжного продукту в процесі синтезу; зміна «yield range in kg» гідрохлоротіазиду з 115 (110-120) кг на 119 (110-128) кг; зміна «yield range in kg» гідрохлоротіазиду (WSH) з 230 (220-240) кг на 238 (220-255) кг; зміна «theoretical yield range in %» гідрохлоротіазиду (WSJ) з 92 (88-96) % на 95(88-102) %. Діапазони виходу продукту були змінені грунтуючись на виробничому досвіді та удосконаленнях.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монографії тестування Novartis для контролю субстанції-мікронізований гідрохлоротіазид та проміжного продукту езіроміду (сирого гідрохлоротіазиду), щоб видалити стовпці «batch release» та «stability + re-test». Novartis підтверджує, що видалення двох стовпців у специфікаціях лікарських речовин відповідає лише зміні формату шаблону. Діюча речовина відповідатиме всім критеріям прийнятності протягом повного періоду використання та не буде внесено жодних змін у фактичні специфікації, методи випробувань або частоту випробувань. Також, внесення редакційних змін, щоб адаптувати інформацію, надану в р. «Фармакопейний статус» монографії тестування, до поточних версій ЕР та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UA/8688/01/05</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КО-ДІОВАН®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80 мг/12,5 мг; по 14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Штейн АГ, Швейцарія; Новартіс Фарма C.п.А., Італія; Первинне та вторинне пакування: Міфарм С.п.А., Італiя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Незначні зміни в процесі виробництва АФІ з метою гармонізації процесу, а саме- додано «approximately» перед розчинником «метанол»; додання до фіксованої кількості, діапазонів для розчинника, реагента та проміжного продукту в процесі синтезу; зміна «yield range in kg» гідрохлоротіазиду з 115 (110-120) кг на 119 (110-128) кг; зміна «yield range in kg» гідрохлоротіазиду (WSH) з 230 (220-240) кг на 238 (220-255) кг; зміна «theoretical yield range in %» гідрохлоротіазиду (WSJ) з 92 (88-96) % на 95(88-102) %. Діапазони виходу продукту були змінені грунтуючись на виробничому досвіді та удосконаленнях.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Оновлення монографії тестування Novartis для контролю субстанції-мікронізований гідрохлоротіазид та проміжного продукту езіроміду (сирого гідрохлоротіазиду), щоб видалити стовпці «batch release» та «stability + re-test». Novartis підтверджує, що видалення двох стовпців у специфікаціях лікарських речовин відповідає лише зміні формату шаблону. Діюча речовина відповідатиме всім критеріям прийнятності протягом повного періоду використання та не буде внесено жодних змін у фактичні специфікації, методи випробувань або частоту випробувань. Також, внесення редакційних змін, щоб адаптувати інформацію, надану в р. «Фармакопейний статус» монографії тестування, до поточних версій ЕР та USP.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UA/8688/01/01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КОНВУЛЕКС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100 мг/мл по 5 мл в ампулі, по 5 ампул у контурній чарунковій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пакування, контроль якості: Г.Л. Фарма ГмбХ, Австрія; виробник, що відповідає за випуск серії: Г.Л. Фарма ГмбХ, Австрія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UA/6595/01/01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КОРДАРОН®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первинне та вторинне пакування, контроль якості та випуск серії ГЛЗ: САНОФІ ВІНТРОП ІНДАСТРІА, Франція; 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Чаніквельд, Угорщина; Мікробіологічне тестування ГЛЗ: ХІНОЇН Завод Фармацевтичних та Хімічних Продуктів Прайвіт Ко. Лтд. (ХІНОЇН Прайвіт Ко. Лтд.) - підприємство Юпест, Угорщина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r w:rsidRPr="00CE433C">
              <w:rPr>
                <w:rFonts w:ascii="Arial" w:hAnsi="Arial" w:cs="Arial"/>
                <w:sz w:val="16"/>
                <w:szCs w:val="16"/>
              </w:rPr>
              <w:br/>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E433C">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UA/3683/02/01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КСАРЕЛТО®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Байєр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щодо результатів досліджень з програми PASS DUS. Введення змін протягом 4-ох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"Передозування" (редагування медичного терміну), "Побічні реакції" (додавання нової побічної реакції "еозінофільна пневмонія" відповідно до постмаркетингового спостереження та редакційні правки в тексті розділу). Введення змін протягом 4-ох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UA/9201/01/01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КСАРЕЛТО®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2,5 мг; по 14 таблеток у блістері; по 1 або 4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для всього виробничого процесу:</w:t>
            </w:r>
            <w:r w:rsidRPr="00CE433C">
              <w:rPr>
                <w:rFonts w:ascii="Arial" w:hAnsi="Arial" w:cs="Arial"/>
                <w:sz w:val="16"/>
                <w:szCs w:val="16"/>
              </w:rPr>
              <w:br/>
              <w:t>Байєр АГ, Німеччина;</w:t>
            </w:r>
            <w:r w:rsidRPr="00CE433C">
              <w:rPr>
                <w:rFonts w:ascii="Arial" w:hAnsi="Arial" w:cs="Arial"/>
                <w:sz w:val="16"/>
                <w:szCs w:val="16"/>
              </w:rPr>
              <w:br/>
              <w:t>Байєр Хелскер Мануфактурінг С.Р.Л., Італія</w:t>
            </w:r>
            <w:r w:rsidRPr="00CE433C">
              <w:rPr>
                <w:rFonts w:ascii="Arial" w:hAnsi="Arial" w:cs="Arial"/>
                <w:sz w:val="16"/>
                <w:szCs w:val="16"/>
              </w:rPr>
              <w:br/>
              <w:t>для вторинного пакування:</w:t>
            </w:r>
            <w:r w:rsidRPr="00CE433C">
              <w:rPr>
                <w:rFonts w:ascii="Arial" w:hAnsi="Arial" w:cs="Arial"/>
                <w:sz w:val="16"/>
                <w:szCs w:val="16"/>
              </w:rPr>
              <w:br/>
              <w:t>Штегеманн Лонферпакунг &amp; Логістішер Сервіс е.К.,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"Побічні реакції" відповідно до даних постмаркетингового спостереження. Введення змін протягом 4-ох місяців після затвердження.</w:t>
            </w:r>
            <w:r w:rsidRPr="00CE433C">
              <w:rPr>
                <w:rFonts w:ascii="Arial" w:hAnsi="Arial" w:cs="Arial"/>
                <w:sz w:val="16"/>
                <w:szCs w:val="16"/>
              </w:rPr>
              <w:b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13.4. Зміни внесено до частин: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поданням до ЕМА інформації щодо результатів досліджень з програми PASS DUS. Резюме плану управління ризиками версія 13.4 додається. Термін введення змін протягом 4-ох місяців не рекомендовано, оскільки ПУР має бути впроваджений відразу після схвалення.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UA/9201/01/04</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КСЕФОКАМ®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8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Такеда ГмбХ, місце виробництва Оранієнбург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0Зміни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в специфікацію ГЛЗ нового параметру з відповідним методом випробування за показником «Визначення чистоти» (ЄФ, 2.2.29), а саме домішки «HN-RPT03026» з нормуванням при випуску не більше 0,3%, на термін придатності – не більше 0,5%, що відповідає ліміту кваліфікації згідно ICH Q3B. Нормування для суми домішок не змінилося.</w:t>
            </w:r>
            <w:r w:rsidRPr="00CE433C">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CE433C">
              <w:rPr>
                <w:rFonts w:ascii="Arial" w:hAnsi="Arial" w:cs="Arial"/>
                <w:sz w:val="16"/>
                <w:szCs w:val="16"/>
              </w:rPr>
              <w:br/>
              <w:t xml:space="preserve">зміни в специфікації ГЛЗ за показником «Середня маса», для дозування 4 мг обумовлені виявленою незначною помилкою в розрахунку загальної маси таблетки в розділі 3.2.P.1.Опис і склад. Це лише формальне виправлення, не має змін у складі кількості діючої речовини та допоміжних речовин.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UA/10245/01/02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КСЕФОКАМ®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4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Такеда ГмбХ, місце виробництва Оранієнбург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додавання в специфікацію ГЛЗ нового параметру з відповідним методом випробування за показником «Визначення чистоти» (ЄФ, 2.2.29), а саме домішки «HN-RPT03026» з нормуванням при випуску не більше 0,3%, на термін придатності – не більше 0,5%, що відповідає ліміту кваліфікації згідно ICH Q3B. Нормування для суми домішок не змінилося.</w:t>
            </w:r>
            <w:r w:rsidRPr="00CE433C">
              <w:rPr>
                <w:rFonts w:ascii="Arial" w:hAnsi="Arial" w:cs="Arial"/>
                <w:sz w:val="16"/>
                <w:szCs w:val="16"/>
              </w:rPr>
              <w:br/>
              <w:t xml:space="preserve">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CE433C">
              <w:rPr>
                <w:rFonts w:ascii="Arial" w:hAnsi="Arial" w:cs="Arial"/>
                <w:sz w:val="16"/>
                <w:szCs w:val="16"/>
              </w:rPr>
              <w:br/>
              <w:t xml:space="preserve">зміни в специфікації ГЛЗ за показником «Середня маса», для дозування 4 мг обумовлені виявленою незначною помилкою в розрахунку загальної маси таблетки в розділі 3.2.P.1.Опис і склад. Це лише формальне виправлення, не має змін у складі кількості діючої речовини та допоміжних речовин.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UA/10245/01/01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ЛАФЕРОБІОН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краплі назальні по 100000 МО/мл; по 5 мл у флаконі, закупореному мікродозатором-крапельницею; по 1 флакону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з якості. Готовий лікарський засіб. Контроль готового лікарського засобу. Зміна у методах випробування готового лікарського засобу (суттєва зміна у біологічному/імунологічному/імунохімічному методі випробування або методі, у якому використовується біологічний реагент, або їх заміна, або біологічного препарату порівняння (стандартного препарату), що не зазначений у затвердженому протоколі) - Уточнення порядку виконання тесту п.12 "Кількісне визначення. Противірусна активність" відповідно до валідаційного звіту AV 010/2.063 R "Визначення противірусної активності інтерферону альфа-2б методом культури клітин", а також внесення коригувань до написання міжнародного стандартного зразку рекомбінантного інтерферону та виправлення неточності щодо використання розчину S для приготування випробуваного розчину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UA/13779/02/01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ЛЕВЕРЕТ 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Зентіва, к.с. </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Чеська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Тева Оперейшнз Поланд</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Зміни внесено щодо назви лікарського засобу. Затверджено: МОДЕЛЛЬ ЕРО. Запропоновано: ЛЕВЕРЕТ ЛОНГ. Введення змін протягом 6-ти місяців після затвердження. Зміни І типу - Зміни щодо безпеки/ефективності та фармаконагляду (інші зміни). Зміни внесені до тексту маркування лікарського засобу, а саме в п. 6 первинної упаковки та п. 17 вторинної упаковки конкретизовано інформацію щодо логотипу.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UA/15294/01/01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ЛЕВЕРЕТ ЛОНГ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Тева Оперейшнз Поланд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внесені до Інструкції для медичного застосування лікарського засобу до розділів: "Протипоказання", "Особливості застосування", "Побічні реакції"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UA/15294/01/01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ЛЕФЛОК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E433C">
              <w:rPr>
                <w:rFonts w:ascii="Arial" w:hAnsi="Arial" w:cs="Arial"/>
                <w:sz w:val="16"/>
                <w:szCs w:val="16"/>
              </w:rPr>
              <w:br/>
              <w:t>внесення змін на допоміжну речовину Гіпромелоза до специфікації, а саме вилучення показника «Хлориди» згідно монографії ЄФ «Hypromellose», а також показник «Важкі метали» відповідно до матеріалів виробника (аналіз ризиків згідно вимог ICH Guideline «Q3D Еlemental impurities) та вимог діючої монографії ЄФ «Hypromellose».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на допоміжну речовину Гіпромелоза до специфікації, а саме: нормування та методики контролю для показників «В’язкість», «Ідентифікація», «Сульфатна зола», а також методики контролю для показників «рН розчину», «Вміст метокси-та гідроксипропокси-груп» приведено до вимог діючої монографії ЄФ «Hypromellose».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на допоміжну речовину Гіпромілоза, а саме відповідно, відповідно до вимог монографії ЄФ показник «Розчинність» має рекомендаційний характер, на цій підставі його перенесено до загальних властивостей, а до показника «Мікробіологічна чистота» внесено посилання на діюче видання ЄФ, без змін в нормуванні та в методиці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UA/4427/01/01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ЛЕФЛОК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w:t>
            </w:r>
            <w:r w:rsidRPr="00CE433C">
              <w:rPr>
                <w:rFonts w:ascii="Arial" w:hAnsi="Arial" w:cs="Arial"/>
                <w:sz w:val="16"/>
                <w:szCs w:val="16"/>
              </w:rPr>
              <w:br/>
              <w:t>внесення змін на допоміжну речовину Гіпромелоза до специфікації, а саме вилучення показника «Хлориди» згідно монографії ЄФ «Hypromellose», а також показник «Важкі метали» відповідно до матеріалів виробника (аналіз ризиків згідно вимог ICH Guideline «Q3D Еlemental impurities) та вимог діючої монографії ЄФ «Hypromellose».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 на допоміжну речовину Гіпромелоза до специфікації, а саме: нормування та методики контролю для показників «В’язкість», «Ідентифікація», «Сульфатна зола», а також методики контролю для показників «рН розчину», «Вміст метокси-та гідроксипропокси-груп» приведено до вимог діючої монографії ЄФ «Hypromellose».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Супутня зміна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специфікації та методів контролю на допоміжну речовину Гіпромілоза, а саме відповідно, відповідно до вимог монографії ЄФ показник «Розчинність» має рекомендаційний характер, на цій підставі його перенесено до загальних властивостей, а до показника «Мікробіологічна чистота» внесено посилання на діюче видання ЄФ, без змін в нормуванні та в методиці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UA/4427/01/02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ЛІДАЗА-БІОЛІК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ліофілізат для розчину по 64 ОД по 10 ампул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"БІОЛІК ФАРМА"</w:t>
            </w:r>
          </w:p>
          <w:p w:rsidR="00E24DB9" w:rsidRPr="00CE433C" w:rsidRDefault="00E24DB9" w:rsidP="004321E0">
            <w:pPr>
              <w:pStyle w:val="110"/>
              <w:tabs>
                <w:tab w:val="left" w:pos="12600"/>
              </w:tabs>
              <w:jc w:val="center"/>
              <w:rPr>
                <w:rFonts w:ascii="Arial" w:hAnsi="Arial" w:cs="Arial"/>
                <w:sz w:val="16"/>
                <w:szCs w:val="16"/>
              </w:rPr>
            </w:pPr>
          </w:p>
          <w:p w:rsidR="00E24DB9" w:rsidRPr="00CE433C" w:rsidRDefault="00E24DB9" w:rsidP="004321E0">
            <w:pPr>
              <w:autoSpaceDE w:val="0"/>
              <w:autoSpaceDN w:val="0"/>
              <w:adjustRightInd w:val="0"/>
              <w:rPr>
                <w:rFonts w:ascii="Arial" w:hAnsi="Arial" w:cs="Arial"/>
                <w:b/>
                <w:bCs/>
                <w:sz w:val="16"/>
                <w:szCs w:val="16"/>
                <w:lang w:val="en-US" w:eastAsia="en-US"/>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autoSpaceDE w:val="0"/>
              <w:autoSpaceDN w:val="0"/>
              <w:adjustRightInd w:val="0"/>
              <w:jc w:val="center"/>
              <w:rPr>
                <w:rFonts w:ascii="Arial" w:hAnsi="Arial" w:cs="Arial"/>
                <w:sz w:val="16"/>
                <w:szCs w:val="16"/>
              </w:rPr>
            </w:pPr>
            <w:r w:rsidRPr="00CE433C">
              <w:rPr>
                <w:rFonts w:ascii="Arial" w:hAnsi="Arial" w:cs="Arial"/>
                <w:bCs/>
                <w:sz w:val="16"/>
                <w:szCs w:val="16"/>
                <w:lang w:val="en-US" w:eastAsia="en-US"/>
              </w:rPr>
              <w:t>ТОВ "БІОЛІК 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(інші зміни). Зміна назви виробника АФІ, у зв'язку зі зміною заявника (власника реєстраційного посвідчення) та з метою створення групи компаній у фармацевтичній галузі на базі затвердженого виробничого майданчика АТ "БІОЛІК", та приведення адреси місцезнаходження виробника у відповідність до реєстру назв урбанонімів у м. Харкові. Виробничі дільниці та усі виробничі операції залишаються незмінними. Термін введення змін протягом 6 місяців після затвердження. Зміни І типу - Адміністративні зміни. (інші зміни). Зміна назви виробника ГЛЗ та приведення адреси місцезнаходження нового виробника у відповідність до реєстру назв урбанонімів у м. Харкові. Технологія виробництва, виробниче обладнення, виробничі дільниці та місце проведення контролю якості залишились незмінними. </w:t>
            </w:r>
            <w:r w:rsidRPr="00CE433C">
              <w:rPr>
                <w:rFonts w:ascii="Arial" w:hAnsi="Arial" w:cs="Arial"/>
                <w:sz w:val="16"/>
                <w:szCs w:val="16"/>
              </w:rPr>
              <w:b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UA/5309/01/01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ЛІПОБОН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10 таблеток у блістері; по 3 або по 6, або по 9 блістерів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ЗАТ Фармацевтичний завод ЕГІС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Внесення змін до р.3.2.Р.4.5 Допоміжні речовини людського або тваринного походження, а саме-введення магнію стеарату альтернативного (рослинного) походження з метою повного виключення ризику передачі збудників ГЕ </w:t>
            </w:r>
            <w:r w:rsidRPr="00CE433C">
              <w:rPr>
                <w:rFonts w:ascii="Arial" w:hAnsi="Arial" w:cs="Arial"/>
                <w:sz w:val="16"/>
                <w:szCs w:val="16"/>
              </w:rPr>
              <w:br/>
              <w:t xml:space="preserve">Затверджено Name of substance: magnesium stearate Origin -animal origin Manufactured by FACI S.p.A., Italy </w:t>
            </w:r>
            <w:r w:rsidRPr="00CE433C">
              <w:rPr>
                <w:rFonts w:ascii="Arial" w:hAnsi="Arial" w:cs="Arial"/>
                <w:sz w:val="16"/>
                <w:szCs w:val="16"/>
              </w:rPr>
              <w:br/>
              <w:t>Запропоновано Name of substance: magnesium stearate Origin -animal origin Manufactured by FACI S.p.A., Italy And Origin -vegetable origin Manufactured by FACI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UA/18290/01/01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ЛОРАТАДИН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Приватне акціонерне товариство “Лекхім – Харків” </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ВАСУДХА ФАРМА ХЕМ ЛІМІТЕД</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2009-009 - Rev 03 (затверджено: R1-CEP 2009-009 - Rev 02). У зв’язку з незначними змінами у адресі виробничої дільниці без зміни фактичного місця виробництва, а саме зміна назви району (запропоновано: ВАСУДХА ФАРМА ХЕМ ЛІМІТЕД, Юніт-ІІ, Плот № 79, Джвапхарлал Неру Фарма Сіті, Танам Віллідж, Паравада Мандал, Індія – 531 019 Анакапалі Дістрікт, Андхара Прадеш/ VASUDHA PHARMA CHEM LIMITED, Unit-II, Plot. No. 79, Jawaharlal Nehru Pharma City, Thanam Village, Parawada Mandal, India - 531 019 Anakapalli District, Andhra Pradesh.</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UA/15666/01/01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ЛОРАТАДИН-СТОМА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10 таблеток у блістері, по 1 блістеру у пачці; по 20 таблеток у банці полімерній, по 1 банці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"Стома"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в Інструкцію для медичного застосування лікарського засобу до розділів "Фармакологічні властивості",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"Передозування", "Побічні реакції" відповідно до інформації референтного лікарського засобу Кларитин, таблетки.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UA/8394/01/01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ЛОРИНДЕН® 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мазь, по 15 г у тубі; по 1 тубі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Фармзавод Єльфа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UA/1718/01/01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МАВЕНКЛАД®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Арес Трейдінг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Виробник (виробництво нерозфасованого препарату, первинне та вторинне пакування, контроль якості, випуск серій): НерФарМа С.Р.Л., Італія; Виробник (контроль якості: визначення елементних домішок): Єврофінс Біолаб С.Р.Л., Італія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2.0. Зміни внесені щодо номера версії та дати генерування Плану управління ризиками з метою узгодження даних, представлених при перереєстрації лікарського засобу у ЄС.Резюме плану управління ризиками версія 2.0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UA/17515/01/01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МАЛЬТОФЕР®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жувальні по 100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Віфор (Інтернешнл)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Віфор (Інтернешнл) Інк., Швейцарія (контроль якості, дозвіл на випуск серії); Віфор С.А., Швейцарія (виробництво нерозфасованої продукції, контроль якості, первинна та вторинна упаковка)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(якісні та/або кількісні зміни складу) додавання поліетиленової фольги (туби) в якості альтернативної первинної упаковки діючої речовини.</w:t>
            </w:r>
            <w:r w:rsidRPr="00CE433C">
              <w:rPr>
                <w:rFonts w:ascii="Arial" w:hAnsi="Arial" w:cs="Arial"/>
                <w:sz w:val="16"/>
                <w:szCs w:val="16"/>
              </w:rPr>
              <w:br/>
              <w:t xml:space="preserve">Діюча редакція Пропонована редакція 3.2.S.6. Container Closure System 100 L polyethylene cross bottom bag is used for primary packaging of Maltofer powder active pharmaceutical ingredient. Maltofer drug substance is packaged into either a polyethylene foil (tube) or a polyethylene bag (e.g., 100 L cross bottom bag). Зміни І типу - Зміни з якості. Готовий лікарський засіб. Контроль готового лікарського засобу (інші зміни) викладення МКЯ ЛЗ з російської на українську мову, без зміни аналітичних методів. Зміни II типу - Зміни з якості. АФІ. (інші зміни) зміни, що полягають в імплементації вимог керівництва ICH Q3D щодо домішок елементів та загальному оновленні, та гармонізації відповідних розділів Модуля 3: 3.2.S.2.3. Контроль матеріалів; 3.2.S.3.2. Домішки, 3.2.S.4.1. Специфікація, 3.2.S.4.2. Аналітичні методикик, 3.2.S.4.3. Валідація аналітичних методик, 3.2.S.4.4. Аналіз серій, 3.2.S.4.5. Обґрунтування специфікації, 3.2.S.7. Стабільність. Зміни II типу - Зміни з якості. Зміни до реєстраційного посвідчення внаслідок інших регуляторних процедур (інші зміни) Заявник має намір провести зміну для лікарського засобу Мальтофер®, таблетки жувальні по 100 мг № 30 (10х3) у блістерах, що полягає в імплементації керівництва ICH Q3D щодо домішок елементів в готовому лікарському засобі. Також оскільки лікарський засіб має довгу історію знаходження на ринку (перша зміни, що полягають в імплементації вимог керівництва ICH Q3D щодо домішок елементів для готового лікарського засобу, а також гармонізації специфікацій ЛЗ та оновленні аналітичних методик відповідно до сучасних вимог, оновлення п. 3.2.Р.4.1. Специфікації, 3.2.Р.5.1. Специфікація(-ї) ЛЗ, 3.2.Р.5.2. Аналітичні методики, 3.2.P.5.3. Валідація аналітичних методик, 3.2.Р.5.4. Аналіз серій, 3.2.Р.5.5. Характеристика домішок, 3.2.Р.5.6. Обґрунтування специфікації. Зміни внесені в розділ "Основні фізико-хімічні властивості" в інструкцію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UA/5869/02/01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МЕТИЛУРАЦИЛ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супозиторії ректальні по 0,5 г; по 5 супозиторіїв у блістері; по 1 або 2 блістери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Приватне акціонерне товариство "Лекхім-Харків"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6-метилурацил - Товариство з обмеженою відповідальністю "ФАРМХІМ" Україна до вже затвердженого High Hope Int’l Group Jiangsu Medicines &amp; Health Products Import &amp; Export Corp LTD, China, (Діюча редакція: High Hope Int’l Group Jiangsu Medicines &amp; Health Products Import &amp; Export Corp LTD, China; </w:t>
            </w:r>
            <w:r w:rsidRPr="00CE433C">
              <w:rPr>
                <w:rFonts w:ascii="Arial" w:hAnsi="Arial" w:cs="Arial"/>
                <w:sz w:val="16"/>
                <w:szCs w:val="16"/>
              </w:rPr>
              <w:br/>
              <w:t xml:space="preserve">Пропонована редакція: High Hope Int’l Group Jiangsu Medicines &amp; Health Products Import &amp; Export Corp LTD, China (повний цикл); Товариство з обмеженою відповідальністю "ФАРМХІМ" (доочищення, сушіння, пакування, випуск серії) виробництво з технічного продукту фірми-виробника Shan Dong Believe Chemical Pte.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UA/2895/01/01 </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МЕТИЛУРАЦИЛ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супозиторії ректальні по 0,5 г; in bulk: № 1000 (по 5 супозиторіїв у блістері; по 200 блістерів у ящику)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Приватне акціонерне товариство "Лекхім-Харків"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6-метилурацил - Товариство з обмеженою відповідальністю "ФАРМХІМ" Україна до вже затвердженого High Hope Int’l Group Jiangsu Medicines &amp; Health Products Import &amp; Export Corp LTD, China, (Діюча редакція: High Hope Int’l Group Jiangsu Medicines &amp; Health Products Import &amp; Export Corp LTD, China; </w:t>
            </w:r>
            <w:r w:rsidRPr="00CE433C">
              <w:rPr>
                <w:rFonts w:ascii="Arial" w:hAnsi="Arial" w:cs="Arial"/>
                <w:sz w:val="16"/>
                <w:szCs w:val="16"/>
              </w:rPr>
              <w:br/>
              <w:t xml:space="preserve">Пропонована редакція: High Hope Int’l Group Jiangsu Medicines &amp; Health Products Import &amp; Export Corp LTD, China (повний цикл); Товариство з обмеженою відповідальністю "ФАРМХІМ" (доочищення, сушіння, пакування, випуск серії) виробництво з технічного продукту фірми-виробника Shan Dong Believe Chemical Pte.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UA/13824/01/01 </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МЕТРОГІЛ® ВАГІНАЛЬНИЙ ГЕЛЬ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гель вагінальний, 10 мг/г, по 30 г у тубі з алюмінію або ламінованого пластику; по 1 тубі разом з аплікатором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"Юнік Фармасьютикал Лабораторіз" (відділення фірми "Дж. Б. Кемікалз енд Фармасьютикалз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«Мікробіологічна чистота». В затвердженому методі використовувався метод мембранної фільтрації, запропоновано використовувати метод глибинного висівання Введення змін протягом 3-х місяців після затвердження. </w:t>
            </w:r>
            <w:r w:rsidRPr="00CE433C">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зміна вимог специфікації ГЛЗ за показником «Мікробіологічна чистота».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UA/2871/04/01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МЕФЕНАМІНОВА КИСЛОТА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капсули по 250 мг; по 10 капсул у блістері, по 2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Фламінго Фармасьютикалс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UA/4974/01/01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МЕФЕНАМІНОВА КИСЛОТА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капсули по 500 мг; по 10 капсул у блістері, по 2 блістери в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Фламінго Фармасьютикалс Лтд.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UA/4974/01/02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МІЛДРОНАТ®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0,5 г/5 мл, по 5 мл в ампулі; по 5 ампул у контурній чарунковій упаковці (піддоні); по 2 або 4 контурні чарункові упаковки (піддони)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всі стадії виробничого процесу, крім випуску серії: ХБМ Фарма с.р.о., Словаччина; виробник, який відповідає за випуск серії, включаючи контроль серії/ випробування: АТ "Гріндекс", Латвiя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Словаччина/ 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на АФІ, а саме- вилучення п.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на АФІ, а саме- з параметру специфікації «Мікробіологічна чистота» видалено розділ «if intended for use in the manufacture of not parenteral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Зміна у параметрах специфікації на АФІ, а саме- з параметру специфікації «pH» видалено розділ «if intended for use in the manufacture of not parenteral preparations»;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специфікації на АФІ, а саме- вилучення п. «Color of solution»;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мельдонію дигідрат СЕР R1-CEP 2015-089-Rev 00 (попередня версія СЕР R0-CEP 2015-089-Rev 01) від вже затвердженого виробника АТ «Гріндекс»;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для АФІ мельдонію дигідрат СЕР R1-CEP 2015-089-Rev 01 (попередня версія СЕР R1-CEP 2015-089-Rev 00) від вже затвердженого виробника АТ «Гріндекс»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UA/3419/01/01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НЕБІВОЛОЛ-ДАРНИЦЯ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 мг, по 14 таблеток у контурній чарунковій упаковці, по 2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 розділів 3.2.Р.4.1. Специфікація та 3.2.Р.4.2 Аналітичні методики матеріалів реєстраційного досьє на допоміжну речовину Гіпромелоза, вилучено показник "Хлориди" згідно монографії ЄФ «Hypromellose», а також показник "Важкі метали" відповідно до матеріалів від виробника (аналіз ризиків згідно ICH Q3D Guideline for Elemental Impurities) та вимог діючої монографії ЄФ «Hypromellose»;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До матеріалів реєстраційного досьє на готовий лікарський засіб вносяться зміни до розділів 3.2.P.4.1. Специфікації та 3.2.P.4.2 Аналітичні методики на допоміжну речовину Гіпромелоза, а саме: нормування та методики контролю для показників «В’язкість», «Ідентифікація», «Сульфатна зола», а також методики контролю для показників «pH розчину», «Вміст метокси- та гідроксипропокси- груп» приведено до вимог діючої монографії ЄФ «Hypromellose»;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r w:rsidRPr="00CE433C">
              <w:rPr>
                <w:rFonts w:ascii="Arial" w:hAnsi="Arial" w:cs="Arial"/>
                <w:sz w:val="16"/>
                <w:szCs w:val="16"/>
              </w:rPr>
              <w:br/>
              <w:t>Супутня зміна</w:t>
            </w:r>
            <w:r w:rsidRPr="00CE433C">
              <w:rPr>
                <w:rFonts w:ascii="Arial" w:hAnsi="Arial" w:cs="Arial"/>
                <w:sz w:val="16"/>
                <w:szCs w:val="16"/>
              </w:rPr>
              <w:br/>
              <w:t>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До матеріалів реєстраційного досьє до розділів Специфікації та Аналітичні методики на допоміжну речовину Гіпромелоза внесено зміни, а саме: відповідно, до вимог монографії ЄФ показник "Розчинність" має рекомендаційний характер, на цій підставі його перенесено до загальних властивостей, а до показника "Мікробіологічна чистота" внесено посилання на діюче видання ЄФ, без змін в нормуванні та в методиці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UA/17005/01/01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НІЗОРАЛ®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шампунь, 20 мг/г; по 25 мл або по 60 мл у пляшці; по 1 пляшці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СТАДА Арцнайміттель АГ</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первинне пакування, вторинне пакування, контроль якості лікарського засобу, випуск серії:</w:t>
            </w:r>
            <w:r w:rsidRPr="00CE433C">
              <w:rPr>
                <w:rFonts w:ascii="Arial" w:hAnsi="Arial" w:cs="Arial"/>
                <w:sz w:val="16"/>
                <w:szCs w:val="16"/>
              </w:rPr>
              <w:br/>
              <w:t>Янссен Фармацевтика НВ, Бельгія</w:t>
            </w:r>
            <w:r w:rsidRPr="00CE433C">
              <w:rPr>
                <w:rFonts w:ascii="Arial" w:hAnsi="Arial" w:cs="Arial"/>
                <w:sz w:val="16"/>
                <w:szCs w:val="16"/>
              </w:rPr>
              <w:br/>
              <w:t>вторинне пакування, контроль якості лікарського засобу, випуск серії:</w:t>
            </w:r>
            <w:r w:rsidRPr="00CE433C">
              <w:rPr>
                <w:rFonts w:ascii="Arial" w:hAnsi="Arial" w:cs="Arial"/>
                <w:sz w:val="16"/>
                <w:szCs w:val="16"/>
              </w:rPr>
              <w:br/>
              <w:t>СТАДА Арцнайміттель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w:t>
            </w:r>
            <w:r w:rsidRPr="00CE433C">
              <w:rPr>
                <w:rFonts w:ascii="Arial" w:hAnsi="Arial" w:cs="Arial"/>
                <w:sz w:val="16"/>
                <w:szCs w:val="16"/>
              </w:rPr>
              <w:br/>
              <w:t xml:space="preserve">Доповнення специфікації додатковим параметром т. чистота, а саме додано один продукт деградації JNJ -70107596-AAA≤ 0,5%; </w:t>
            </w:r>
            <w:r w:rsidRPr="00CE433C">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Янссен Фармацевтика НВ, Бельгія , Кетоконазол затверджено: СEP R2-CEP1995-009-Rev 02 запропоновано: СEP R2-CEP1995-009-Rev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Янссен Фармацевтика НВ, Бельгія , Кетоконазол запропоновано: СEP R2-CEP1995-009-Rev 04;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для допоміжної речовини колаген тваринний лауридимонієвий гідролізований затверджено: СEP R1-CEP2003-172-Rev 00 запропоновано: СEP R1-CEP2003-172--Rev 01;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Оновлений сертифікат від уже затвердженого виробника GELITA GROUP, для допоміжної речовини колаген тваринний лауридимонієвий гідролізований запропоновано: СEP R1-CEP2003-172-Rev 02;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процесі виробництва готового лікарського засобу видалення додавання фіксованої кількості розчину Натрію хлориду після перевірки в’язкості на ІРС;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Звуження допустимих меж відповідно до вимог 231/2012/ЕС (Erythrosine E127), а саме звуження лімітів для свинця;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 Важкі метали відповідно до вимог 231/2012/ЕС зі специфікації на барвник натрію (Erythrosine E127);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-Зміна у специфікації для допоміжної речовини натрію лаурил ефір сульфат, а саме змінено метод Ідентифікації з «GC identification method» на «IR method EP 2.2.24/USP NF &lt;197 F&gt;»;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для допоміжної речовини динатрію моно лаурил ефір сульфосукцинат, а саме вилучення п. «Arsenic»;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для допоміжної речовини динатрію моно лаурил ефір сульфосукцинат, а саме вилучення п.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для допоміжної речовини динатрію моно лаурил ефір сульфосукцинат, а саме вилучення п. «Residue on ignition»;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для допоміжної речовини діетаноламід кокосової кислоти, а саме вилучення п. «Arsenic»;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для допоміжної речовини діетаноламід кокосової кислоти, а саме вилучення п. «Важкі метали»;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Зміна у специфікації для допоміжної речовини діетаноламід кокосової кислоти, а саме зміна пробопідготовки при визначення вмісту амінів (метод титрування);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у методах випробування для допоміжної речовини колаген тваринний лауридимонієвий гідролізований, а саме змінено метод Ідентифікації з «GC identification method» на «UPLC Identification»;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методах випробування допоміжної речовини колаген тваринний лауридимонієвий гідролізований, а саме методу «Identification quaternary ammonium compounds»;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Заміна методу випробування для допоміжної речовини колаген тваринний лауридимонієвий гідролізований, з «Assay nitrogen (EP)», на TV-TMD-31472 (DS - TMD-23221) ( принцип методу не змінився);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для допоміжної речовини колаген тваринний лауридимонієвий гідролізований, показник «Arsenic»;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для допоміжної речовини колаген тваринний лауридимонієвий гідролізований, показник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зі специфікації для допоміжної речовини макрогол 120-метиглюказа діолеат, показник «Arsenic»;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методах випробування для допоміжної речовини макрогол 120-метиглюказа діолеат за п. «Важкі метали»; Зміни І типу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Зміна у методах випробування для допоміжної речовини макрогол 120-метиглюказа діолеат, за п. «Ethylene oxide, 1,4-Dioxane » (зміна придатності хроматографічної системи));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 Заміна у складі (допоміжних речовинах) готового лікарського засобу, затверджено: « Букет парфумний», запропоновано: «Букет парфумний 2» без зміни кількісного складу готового лікарського засобу.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 Доповнення специфікації додатковим параметром т. чистота, а саме додано один продукт деградації JNJ -70107622-AAA≤ 0,5 %;</w:t>
            </w:r>
            <w:r w:rsidRPr="00CE433C">
              <w:rPr>
                <w:rFonts w:ascii="Arial" w:hAnsi="Arial" w:cs="Arial"/>
                <w:sz w:val="16"/>
                <w:szCs w:val="16"/>
              </w:rPr>
              <w:br/>
              <w:t>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UA/2753/02/01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НІТРОГЛІЦЕРИН РОЗБАВЛЕНИЙ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рідина (субстанція) у скляних бутлях для фармацевтичного використання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НВФ «МІКРОХІМ» </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НВФ «МІКРОХІМ» </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юридичної адреси та найменування виробника АФІ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UA/13774/01/01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НУТРИФЛЕКС ЛІПІД СПЕЦІАЛЬНИЙ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емульсія для інфузій; по 625 мл (250 мл розчину амінокислот + 125 мл жирової емульсії + 250 мл розчину глюкози) в мішках пластикових трикамерних; по 1 мішку у захисному пластиковому мішку; по 5 мішків у картонній коробці; по 1250 мл (500 мл розчину амінокислот + 250 мл жирової емульсії + 500 мл розчину глюкози) в мішках пластикових трикамерних; по 1 мішку у захисному пластиковому мішку; по 5 мішків у картонній коробці; по 1875 мл (750 мл розчину амінокислот + 375 мл жирової емульсії + 750 мл розчину глюкози) в мішках пластикових трикамерних; по 1 мішку у захисному пластиковому мішку; по 5 мішків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w:t>
            </w:r>
            <w:r w:rsidRPr="00CE433C">
              <w:rPr>
                <w:rFonts w:ascii="Arial" w:hAnsi="Arial" w:cs="Arial"/>
                <w:b/>
                <w:sz w:val="16"/>
                <w:szCs w:val="16"/>
              </w:rPr>
              <w:t>уточнення реєстраційної процедури в наказі МОЗ України № 490 від 14.03.2023</w:t>
            </w:r>
            <w:r w:rsidRPr="00CE433C">
              <w:rPr>
                <w:rFonts w:ascii="Arial" w:hAnsi="Arial" w:cs="Arial"/>
                <w:sz w:val="16"/>
                <w:szCs w:val="16"/>
              </w:rPr>
              <w:t xml:space="preserve"> - Зміни І типу - Зміни щодо безпеки/ефективності та фармаконагляду (інші зміни) - </w:t>
            </w:r>
            <w:r w:rsidRPr="00CE433C">
              <w:rPr>
                <w:rFonts w:ascii="Arial" w:hAnsi="Arial" w:cs="Arial"/>
                <w:b/>
                <w:sz w:val="16"/>
                <w:szCs w:val="16"/>
              </w:rPr>
              <w:t>Зміни внесені в текст маркування первинної та вторинної упаковок лікарського засобу</w:t>
            </w:r>
            <w:r w:rsidRPr="00CE433C">
              <w:rPr>
                <w:rFonts w:ascii="Arial" w:hAnsi="Arial" w:cs="Arial"/>
                <w:sz w:val="16"/>
                <w:szCs w:val="16"/>
              </w:rPr>
              <w:t xml:space="preserve"> щодо зазначення дати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UA/13297/01/01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НУТРИФЛЕКС ОМЕГА СПЕЦІАЛЬНИЙ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w:t>
            </w:r>
            <w:r w:rsidRPr="00CE433C">
              <w:rPr>
                <w:rFonts w:ascii="Arial" w:hAnsi="Arial" w:cs="Arial"/>
                <w:b/>
                <w:sz w:val="16"/>
                <w:szCs w:val="16"/>
              </w:rPr>
              <w:t>уточнення реєстраційної процедури в наказі МОЗ України № 683 від 11.04.2023</w:t>
            </w:r>
            <w:r w:rsidRPr="00CE433C">
              <w:rPr>
                <w:rFonts w:ascii="Arial" w:hAnsi="Arial" w:cs="Arial"/>
                <w:sz w:val="16"/>
                <w:szCs w:val="16"/>
              </w:rPr>
              <w:t xml:space="preserve"> - Зміни І типу - Зміни щодо безпеки/ефективності та фармаконагляду (інші зміни) - </w:t>
            </w:r>
            <w:r w:rsidRPr="00CE433C">
              <w:rPr>
                <w:rFonts w:ascii="Arial" w:hAnsi="Arial" w:cs="Arial"/>
                <w:b/>
                <w:sz w:val="16"/>
                <w:szCs w:val="16"/>
              </w:rPr>
              <w:t>Зміни внесені в текст маркування первинної та вторинної упаковок лікарського засобу</w:t>
            </w:r>
            <w:r w:rsidRPr="00CE433C">
              <w:rPr>
                <w:rFonts w:ascii="Arial" w:hAnsi="Arial" w:cs="Arial"/>
                <w:sz w:val="16"/>
                <w:szCs w:val="16"/>
              </w:rPr>
              <w:t xml:space="preserve"> щодо зазначення дати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UA/13231/01/01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ОЛМЕСАРТАН МАКЛЕОДС 10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Маклеодс Фармасьютикалс Лімітед</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Маклеодс Фармасьютикалс Лімітед</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UA/19531/01/01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ОЛМЕСАРТАН МАКЛЕОДС 20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Маклеодс Фармасьютикалс Лімітед</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Маклеодс Фармасьютикалс Лімітед</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UA/19531/01/02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ОЛМЕСАРТАН МАКЛЕОДС 40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40 мг, по 10 таблеток у блістері, по 3 або 9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Маклеодс Фармасьютикалс Лімітед</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Маклеодс Фармасьютикалс Лімітед</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UA/19531/01/03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ОМЕНАКС®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розчину для ін’єкцій по 40 мг 1 флакон з порошком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Абрил Формулейшнз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ДЕМО С.А. Фармасьютікал Індастрі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 xml:space="preserve">Зміни внесено в Інструкцію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згідно з рекомендацією PRAC. </w:t>
            </w:r>
            <w:r w:rsidRPr="00CE433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UA/15268/01/01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ОМЕПРАЗОЛ-ДАРНИЦЯ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капсули по 20 мг; по 10 капсул у контурній чарунковій упаковці; по 1 або 3 контурні чарункові упаковки у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"Спосіб застосування та дози" відповідно до інформації з безпеки застосування діючої речовини.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в розділи "Особливості застосування", "Побічні реакції" відповідно до інформації з безпеки застосування діючої речовини. </w:t>
            </w:r>
            <w:r w:rsidRPr="00CE433C">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UA/6542/01/01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ПАНТЕНОЛ АЕРОЗОЛЬ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піна нашкірна, 50 мг/г по 58 г або 116 г у контейнері; по 1 контейнеру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"Мікрофарм"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ТОВ "Мікрофарм"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ГЛЗ, для уникнення докладного опису технологічного процесу у р.3.2.Р.3 Процес виробництва ЛЗ, а саме: </w:t>
            </w:r>
            <w:r w:rsidRPr="00CE433C">
              <w:rPr>
                <w:rFonts w:ascii="Arial" w:hAnsi="Arial" w:cs="Arial"/>
                <w:sz w:val="16"/>
                <w:szCs w:val="16"/>
              </w:rPr>
              <w:br/>
              <w:t>-у р.3.2.Р.3.2 Склад на серію- додано формулу перерахунку АФІ Декспантенолу</w:t>
            </w:r>
            <w:r w:rsidRPr="00CE433C">
              <w:rPr>
                <w:rFonts w:ascii="Arial" w:hAnsi="Arial" w:cs="Arial"/>
                <w:sz w:val="16"/>
                <w:szCs w:val="16"/>
              </w:rPr>
              <w:br/>
              <w:t>- у р.3.2.Р.3.3 Опис виробничого процесу та контролю процесу- Операцію 2.1 «Приготування водного розчину декспантенолу» Стадії 2 «Приготування розчину» перейменовано на Стадію 2 «Приготування водного розчину декспантенолу»</w:t>
            </w:r>
            <w:r w:rsidRPr="00CE433C">
              <w:rPr>
                <w:rFonts w:ascii="Arial" w:hAnsi="Arial" w:cs="Arial"/>
                <w:sz w:val="16"/>
                <w:szCs w:val="16"/>
              </w:rPr>
              <w:br/>
              <w:t>- Операцію 2.2 «Приготування розчину метилпарагідроксибензоату в пропіленгліколі» Стадії 2 «Приготування розчину» перейменовано на Стадію 3 «Приготування розчину метилпарагідроксибензоату в пропіленгліколі»</w:t>
            </w:r>
            <w:r w:rsidRPr="00CE433C">
              <w:rPr>
                <w:rFonts w:ascii="Arial" w:hAnsi="Arial" w:cs="Arial"/>
                <w:sz w:val="16"/>
                <w:szCs w:val="16"/>
              </w:rPr>
              <w:br/>
              <w:t>-Операцію 2.3 «Приготування основи» та Операцію 2.4 «Змішування основи з водним розчином декспантенолу» Стадії 2 «Приготування розчину» перейменовано на Стадію 4 «Пригтування суспензії»</w:t>
            </w:r>
            <w:r w:rsidRPr="00CE433C">
              <w:rPr>
                <w:rFonts w:ascii="Arial" w:hAnsi="Arial" w:cs="Arial"/>
                <w:sz w:val="16"/>
                <w:szCs w:val="16"/>
              </w:rPr>
              <w:br/>
              <w:t>-Стадію 3 «Формування серії» видалено</w:t>
            </w:r>
            <w:r w:rsidRPr="00CE433C">
              <w:rPr>
                <w:rFonts w:ascii="Arial" w:hAnsi="Arial" w:cs="Arial"/>
                <w:sz w:val="16"/>
                <w:szCs w:val="16"/>
              </w:rPr>
              <w:br/>
              <w:t>-Стадію 4 «Фасування» перейменовано на Стадію 5 «Фасування суспензії» та видалено розділення на операції</w:t>
            </w:r>
            <w:r w:rsidRPr="00CE433C">
              <w:rPr>
                <w:rFonts w:ascii="Arial" w:hAnsi="Arial" w:cs="Arial"/>
                <w:sz w:val="16"/>
                <w:szCs w:val="16"/>
              </w:rPr>
              <w:br/>
              <w:t>-Стадія 6 «Маркування та пакування»- видалено розділення на операції</w:t>
            </w:r>
            <w:r w:rsidRPr="00CE433C">
              <w:rPr>
                <w:rFonts w:ascii="Arial" w:hAnsi="Arial" w:cs="Arial"/>
                <w:sz w:val="16"/>
                <w:szCs w:val="16"/>
              </w:rPr>
              <w:br/>
              <w:t>Виробничий процес ЛЗ залишається без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UA/8333/01/01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ПЕР'ЄТА®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нерозфасованої продукції, первинне пакування, випробування контролю якості: Рош Діагностикс ГмбХ, Німеччина; Вторинне пакування, випуск cерії: Ф.Хоффманн-Ля Рош Лтд, Швейцарія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функції визначення активності за допомогою аналізу антитілозалежної клітинної цитотоксичності (ADCC) під час випуску ДР пертузумаб на виробничій дільниці Genentech Inc., Vacaville, USA. Деталізація функцій затвердженого виробника Roche Diagnostics GmbH,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UA/13062/01/01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ПЛАВІКС®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300 мг; № 10 (10х1):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"Санофі-Авентіс Україна"</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САНОФІ ВІНТРОП ІНДАСТРІА</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(додавання нового показання: "Транзиторна ішемічна атака (ТІА) середнього та високого ступеня ризику або малий ішемічний інсульт (ІІ)"), а також до розділів "Фармакологічні властивості", "Особливості застосування", "Спосіб застосування та дози"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CE433C">
              <w:rPr>
                <w:rFonts w:ascii="Arial" w:hAnsi="Arial" w:cs="Arial"/>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UA/9247/01/02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ПЛАВІКС®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оболонкою, по 75 мг № 28 (14х2): по 14 таблеток у блістері; по 2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"Санофі-Авентіс Україна"</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САНОФІ ВІНТРОП ІНДАСТРІА</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внесено до інструкції для медичного застосування лікарського засобу до розділу "Показання" (додавання нового показання: "Транзиторна ішемічна атака (ТІА) середнього та високого ступеня ризику або малий ішемічний інсульт (ІІ)"), а також до розділів "Фармакологічні властивості", "Особливості застосування", "Спосіб застосування та дози"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та "Спосіб застосування та дози" відповідно до матеріалів реєстраційного досьє.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UA/9247/01/01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ПЛАКВЕНІЛ®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вкриті плівковою оболонкою, по 200 мг; № 60 (15х4): по 15 таблеток у блістері; по 4 блістери у картонній коробці; № 60 (10х6): по 10 таблеток у блістері; по 6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САНОФІ-АВЕНТІС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CE433C">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UA/8261/01/01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ПОСАКОНАЗОЛ - ВІСТА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оральна, 40 мг/мл; по 105 мл у пляшці ємністю 125 мл; по 1 пляшці з мірною ложечкою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Дева Холдінг А.Ш.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технічна помилка (згідно наказу МОЗ від 23.07.2015 № 460) - Виправлення технічної помилки, згідно пп.4 п.2.4. розділу VI наказу МОЗ України від 26.08.2005р. № 426 (у редакції наказу МОЗ України від 23.07.2015 р № 460) в Методах контролю якості, що виникла в процесі некоректного перенесення одиниць вимірювання допустимих меж за показником «Мікробіологічна чистота» із оригінальних матеріалів виробника до Методів контролю якості, а саме зазначено «КУО/г» замість «КУО/мл». Затверджено:</w:t>
            </w:r>
            <w:r w:rsidRPr="00CE433C">
              <w:rPr>
                <w:rFonts w:ascii="Arial" w:hAnsi="Arial" w:cs="Arial"/>
                <w:sz w:val="16"/>
                <w:szCs w:val="16"/>
              </w:rPr>
              <w:br/>
              <w:t>МКЯ Специфікація Мікробіологічна чистота Допустимі межі Методи контролю Загальна кількість аеробних мікроорганізмів: не більш 100 КУО/г Загальна кількість дріжджових та пляснявих грибів: не більш 10 КУО/г Відсутність E. coli у 1 г Європ. Фарм. 2.6.12, 2.6.13; Запропоновано: МКЯ Специфікація Мікробіологічна чистота Допустимі межі Методи контролю Загальна кількість аеробних мікроорганізмів: не більш 100 КУО/мл Загальна кількість дріжджових та пляснявих грибів: не більш 10 КУО/мл</w:t>
            </w:r>
            <w:r w:rsidRPr="00CE433C">
              <w:rPr>
                <w:rFonts w:ascii="Arial" w:hAnsi="Arial" w:cs="Arial"/>
                <w:sz w:val="16"/>
                <w:szCs w:val="16"/>
              </w:rPr>
              <w:br/>
              <w:t xml:space="preserve">Відсутність E. coli у 1 мл Європ. Фарм. 2.6.12, 2.6.13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UA/19386/01/01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ПРЕСТИЛОЛ® 10 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до розділу "Побічні реакції" внесена інформація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UA/15827/01/02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ПРЕСТИЛОЛ® 10 МГ/5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до розділу "Побічні реакції" внесена інформація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UA/15828/01/01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ПРЕСТИЛОЛ® 5 МГ/ 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до розділу "Побічні реакції" внесена інформація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UA/15827/01/01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ПРЕСТИЛОЛ® 5 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"Особливості застосування" та "Побічні реакції" відповідно до матеріалів реєстраційного досьє, а також до розділу "Побічні реакції" внесена інформація щодо необхідності звітування про усі випадки підозрюваних побічних реакцій та відсутності ефективності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UA/15829/01/01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ПРОГЕСТЕРОН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для ін'єкцій олійний 2,5 %, по 1 мл в ампулі; по 5 ампул у блістері; по 2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Пропоновано звуження меж для показника "Кількісне визначення. Прогестерон" затверджено вміст прогестерону в 1 мл проміжної продукції для 2,5 % розчину повинен бути від 24,0 до 26,0 мг, для 1% розчину – від 9,6 до 10,4 мг запропоновано: вміст прогестерону в 1 мл проміжної продукції для 2,5 % розчину повинен бути від 24,15 до 25,85 мг, для 1% розчину – від 9,70 до 10,30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додаткового параметру "Відносна густина" з метою забезпечення технологічних потреб при налаштуванні дози наповнення;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параметру контролю "Кількісне визначення. Бензилбензоат" у специфікацію на проміжну продукцію "Прогестерон" з метою подальшого наближення до номіналу, даний показник контролюється в готовому лікарському засобі. Запропоновано: 18,6% до 21,4 % ( в ГЛЗ від 18% до 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UA/3556/01/02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ПРОГЕСТЕРОН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для ін'єкцій олійний 1 %, по 1 мл в ампулі; по 5 ампул у блістері; по 2 блістери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"ФЗ "БІОФАРМА"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(звуження допустимих меж) - Пропоновано звуження меж для показника "Кількісне визначення. Прогестерон" затверджено вміст прогестерону в 1 мл проміжної продукції для 2,5 % розчину повинен бути від 24,0 до 26,0 мг, для 1% розчину – від 9,6 до 10,4 мг запропоновано: вміст прогестерону в 1 мл проміжної продукції для 2,5 % розчину повинен бути від 24,15 до 25,85 мг, для 1% розчину – від 9,70 до 10,30 мг;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Внесення додаткового параметру "Відносна густина" з метою забезпечення технологічних потреб при налаштуванні дози наповнення;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параметру контролю "Кількісне визначення. Бензилбензоат" у специфікацію на проміжну продукцію "Прогестерон" з метою подальшого наближення до номіналу, даний показник контролюється в готовому лікарському засобі. Запропоновано: 18,6% до 21,4 % ( в ГЛЗ від 18% до 22%)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UA/3556/01/01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ПРОПОФОЛ-ЛІПУРО 1%</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CE433C">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Нiмеччина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II типу - Зміни з якості. Зміни до реєстраційного посвідчення внаслідок інших регуляторних процедур (інші зміни) оновлення затверджених методик випробування за показниками: “Ідентифікація. Соєва олія. Яєчний лецитин. Тригліцериди середнього ланцюга. Гліцерин ”, “рН”, “Мікроскопічна оцінка”, “Бактеріальні ендотоксини”, “Кількісне визначення. Пропофолу”, “Домішки”, “Вільні жирні кислоти”, “Перекисне число”. </w:t>
            </w:r>
            <w:r w:rsidRPr="00CE433C">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UA/8172/01/01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9255A" w:rsidRDefault="00E24DB9" w:rsidP="004321E0">
            <w:pPr>
              <w:pStyle w:val="110"/>
              <w:tabs>
                <w:tab w:val="left" w:pos="12600"/>
              </w:tabs>
              <w:rPr>
                <w:rFonts w:ascii="Arial" w:hAnsi="Arial" w:cs="Arial"/>
                <w:b/>
                <w:i/>
                <w:color w:val="000000"/>
                <w:sz w:val="16"/>
                <w:szCs w:val="16"/>
              </w:rPr>
            </w:pPr>
            <w:r w:rsidRPr="00C9255A">
              <w:rPr>
                <w:rFonts w:ascii="Arial" w:hAnsi="Arial" w:cs="Arial"/>
                <w:b/>
                <w:sz w:val="16"/>
                <w:szCs w:val="16"/>
              </w:rPr>
              <w:t>ПРОСТАЗАН УРОПЛЮС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rPr>
                <w:rFonts w:ascii="Arial" w:hAnsi="Arial" w:cs="Arial"/>
                <w:color w:val="000000"/>
                <w:sz w:val="16"/>
                <w:szCs w:val="16"/>
              </w:rPr>
            </w:pPr>
            <w:r w:rsidRPr="00C9255A">
              <w:rPr>
                <w:rFonts w:ascii="Arial" w:hAnsi="Arial" w:cs="Arial"/>
                <w:color w:val="000000"/>
                <w:sz w:val="16"/>
                <w:szCs w:val="16"/>
              </w:rPr>
              <w:t>таблетки з модифікованим вивільненням, 6 мг/0,4 мг; по 10 таблеток у блістері; по 3 або 9 блістерів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rFonts w:ascii="Arial" w:hAnsi="Arial" w:cs="Arial"/>
                <w:color w:val="000000"/>
                <w:sz w:val="16"/>
                <w:szCs w:val="16"/>
              </w:rPr>
            </w:pPr>
            <w:r w:rsidRPr="00C9255A">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rFonts w:ascii="Arial" w:hAnsi="Arial" w:cs="Arial"/>
                <w:color w:val="000000"/>
                <w:sz w:val="16"/>
                <w:szCs w:val="16"/>
              </w:rPr>
            </w:pPr>
            <w:r w:rsidRPr="00C9255A">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rFonts w:ascii="Arial" w:hAnsi="Arial" w:cs="Arial"/>
                <w:color w:val="000000"/>
                <w:sz w:val="16"/>
                <w:szCs w:val="16"/>
              </w:rPr>
            </w:pPr>
            <w:r w:rsidRPr="00C9255A">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C9255A">
              <w:rPr>
                <w:rFonts w:ascii="Arial" w:hAnsi="Arial" w:cs="Arial"/>
                <w:color w:val="000000"/>
                <w:sz w:val="16"/>
                <w:szCs w:val="16"/>
              </w:rPr>
              <w:br/>
              <w:t xml:space="preserve">Сінтон Хіспанія, С.Л., Іспанія </w:t>
            </w:r>
            <w:r w:rsidRPr="00C9255A">
              <w:rPr>
                <w:rFonts w:ascii="Arial" w:hAnsi="Arial" w:cs="Arial"/>
                <w:color w:val="000000"/>
                <w:sz w:val="16"/>
                <w:szCs w:val="16"/>
              </w:rPr>
              <w:br/>
              <w:t>контроль серії:</w:t>
            </w:r>
            <w:r w:rsidRPr="00C9255A">
              <w:rPr>
                <w:rFonts w:ascii="Arial" w:hAnsi="Arial" w:cs="Arial"/>
                <w:color w:val="000000"/>
                <w:sz w:val="16"/>
                <w:szCs w:val="16"/>
              </w:rPr>
              <w:br/>
              <w:t>Квінта-Аналітика с.р.о. , Чеська Республіка</w:t>
            </w:r>
            <w:r w:rsidRPr="00C9255A">
              <w:rPr>
                <w:rFonts w:ascii="Arial" w:hAnsi="Arial" w:cs="Arial"/>
                <w:color w:val="000000"/>
                <w:sz w:val="16"/>
                <w:szCs w:val="16"/>
              </w:rPr>
              <w:br/>
              <w:t>первинна та вторинна упаковка:</w:t>
            </w:r>
            <w:r w:rsidRPr="00C9255A">
              <w:rPr>
                <w:rFonts w:ascii="Arial" w:hAnsi="Arial" w:cs="Arial"/>
                <w:color w:val="000000"/>
                <w:sz w:val="16"/>
                <w:szCs w:val="16"/>
              </w:rPr>
              <w:br/>
              <w:t xml:space="preserve">Джі І Фармасьютікалс, Лтд , Болгарія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rFonts w:ascii="Arial" w:hAnsi="Arial" w:cs="Arial"/>
                <w:color w:val="000000"/>
                <w:sz w:val="16"/>
                <w:szCs w:val="16"/>
              </w:rPr>
            </w:pPr>
            <w:r w:rsidRPr="00C9255A">
              <w:rPr>
                <w:rFonts w:ascii="Arial" w:hAnsi="Arial" w:cs="Arial"/>
                <w:color w:val="000000"/>
                <w:sz w:val="16"/>
                <w:szCs w:val="16"/>
              </w:rPr>
              <w:t>Іспанія/</w:t>
            </w:r>
          </w:p>
          <w:p w:rsidR="00E24DB9" w:rsidRPr="00C9255A" w:rsidRDefault="00E24DB9" w:rsidP="004321E0">
            <w:pPr>
              <w:pStyle w:val="110"/>
              <w:tabs>
                <w:tab w:val="left" w:pos="12600"/>
              </w:tabs>
              <w:jc w:val="center"/>
              <w:rPr>
                <w:rFonts w:ascii="Arial" w:hAnsi="Arial" w:cs="Arial"/>
                <w:color w:val="000000"/>
                <w:sz w:val="16"/>
                <w:szCs w:val="16"/>
              </w:rPr>
            </w:pPr>
            <w:r w:rsidRPr="00C9255A">
              <w:rPr>
                <w:rFonts w:ascii="Arial" w:hAnsi="Arial" w:cs="Arial"/>
                <w:color w:val="000000"/>
                <w:sz w:val="16"/>
                <w:szCs w:val="16"/>
              </w:rPr>
              <w:t>Чеськ Республіка/</w:t>
            </w:r>
          </w:p>
          <w:p w:rsidR="00E24DB9" w:rsidRPr="00C9255A" w:rsidRDefault="00E24DB9" w:rsidP="004321E0">
            <w:pPr>
              <w:pStyle w:val="110"/>
              <w:tabs>
                <w:tab w:val="left" w:pos="12600"/>
              </w:tabs>
              <w:jc w:val="center"/>
              <w:rPr>
                <w:rFonts w:ascii="Arial" w:hAnsi="Arial" w:cs="Arial"/>
                <w:color w:val="000000"/>
                <w:sz w:val="16"/>
                <w:szCs w:val="16"/>
              </w:rPr>
            </w:pPr>
            <w:r w:rsidRPr="00C9255A">
              <w:rPr>
                <w:rFonts w:ascii="Arial" w:hAnsi="Arial" w:cs="Arial"/>
                <w:color w:val="000000"/>
                <w:sz w:val="16"/>
                <w:szCs w:val="16"/>
              </w:rPr>
              <w:t>Болгарія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rFonts w:ascii="Arial" w:hAnsi="Arial" w:cs="Arial"/>
                <w:color w:val="000000"/>
                <w:sz w:val="16"/>
                <w:szCs w:val="16"/>
              </w:rPr>
            </w:pPr>
            <w:r w:rsidRPr="00CE433C">
              <w:rPr>
                <w:rFonts w:ascii="Arial" w:hAnsi="Arial" w:cs="Arial"/>
                <w:sz w:val="16"/>
                <w:szCs w:val="16"/>
              </w:rPr>
              <w:t xml:space="preserve">внесення змін до реєстраційних матеріалів: </w:t>
            </w:r>
            <w:r w:rsidRPr="004D75B4">
              <w:rPr>
                <w:rFonts w:ascii="Arial" w:hAnsi="Arial" w:cs="Arial"/>
                <w:sz w:val="16"/>
                <w:szCs w:val="16"/>
              </w:rPr>
              <w:t>виправлення технічної помилки,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у специфікації ГЛЗ на випуск та на термін придатності за показником «Розчинення», а саме: невірно вказано критерії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rFonts w:ascii="Arial" w:hAnsi="Arial" w:cs="Arial"/>
                <w:b/>
                <w:i/>
                <w:color w:val="000000"/>
                <w:sz w:val="16"/>
                <w:szCs w:val="16"/>
              </w:rPr>
            </w:pPr>
            <w:r w:rsidRPr="00C9255A">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9255A" w:rsidRDefault="00E24DB9" w:rsidP="004321E0">
            <w:pPr>
              <w:pStyle w:val="110"/>
              <w:tabs>
                <w:tab w:val="left" w:pos="12600"/>
              </w:tabs>
              <w:jc w:val="center"/>
              <w:rPr>
                <w:rFonts w:ascii="Arial" w:hAnsi="Arial" w:cs="Arial"/>
                <w:sz w:val="16"/>
                <w:szCs w:val="16"/>
              </w:rPr>
            </w:pPr>
            <w:r w:rsidRPr="00C9255A">
              <w:rPr>
                <w:rFonts w:ascii="Arial" w:hAnsi="Arial" w:cs="Arial"/>
                <w:sz w:val="16"/>
                <w:szCs w:val="16"/>
              </w:rPr>
              <w:t>UA/19606/01/01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ПСИЛО-АЛЕРГО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оральний, 0,5 мг/мл; по 150 мл у флаконі; по 1 флакону у комплекті з мірною ложкою або мірним пристроєм у вигляді шприца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випуск серій: </w:t>
            </w:r>
            <w:r w:rsidRPr="00CE433C">
              <w:rPr>
                <w:rFonts w:ascii="Arial" w:hAnsi="Arial" w:cs="Arial"/>
                <w:sz w:val="16"/>
                <w:szCs w:val="16"/>
              </w:rPr>
              <w:br/>
              <w:t>СТАДА Арцнайміттель АГ, Німеччина</w:t>
            </w:r>
            <w:r w:rsidRPr="00CE433C">
              <w:rPr>
                <w:rFonts w:ascii="Arial" w:hAnsi="Arial" w:cs="Arial"/>
                <w:sz w:val="16"/>
                <w:szCs w:val="16"/>
              </w:rPr>
              <w:br/>
              <w:t xml:space="preserve">контроль серій: </w:t>
            </w:r>
            <w:r w:rsidRPr="00CE433C">
              <w:rPr>
                <w:rFonts w:ascii="Arial" w:hAnsi="Arial" w:cs="Arial"/>
                <w:sz w:val="16"/>
                <w:szCs w:val="16"/>
              </w:rPr>
              <w:br/>
              <w:t>Специфар С.А., Грецiя</w:t>
            </w:r>
            <w:r w:rsidRPr="00CE433C">
              <w:rPr>
                <w:rFonts w:ascii="Arial" w:hAnsi="Arial" w:cs="Arial"/>
                <w:sz w:val="16"/>
                <w:szCs w:val="16"/>
              </w:rPr>
              <w:br/>
              <w:t xml:space="preserve">виробництво нерозфасованого продукту, первинне та вторинне пакування, контроль серій: </w:t>
            </w:r>
            <w:r w:rsidRPr="00CE433C">
              <w:rPr>
                <w:rFonts w:ascii="Arial" w:hAnsi="Arial" w:cs="Arial"/>
                <w:sz w:val="16"/>
                <w:szCs w:val="16"/>
              </w:rPr>
              <w:br/>
              <w:t>ФАМАР ОРЛЕАНС, Франція</w:t>
            </w:r>
            <w:r w:rsidRPr="00CE433C">
              <w:rPr>
                <w:rFonts w:ascii="Arial" w:hAnsi="Arial" w:cs="Arial"/>
                <w:sz w:val="16"/>
                <w:szCs w:val="16"/>
              </w:rPr>
              <w:br/>
              <w:t xml:space="preserve">виробництво нерозфасованого продукту, первинне та вторинне пакування, контроль серій: </w:t>
            </w:r>
            <w:r w:rsidRPr="00CE433C">
              <w:rPr>
                <w:rFonts w:ascii="Arial" w:hAnsi="Arial" w:cs="Arial"/>
                <w:sz w:val="16"/>
                <w:szCs w:val="16"/>
              </w:rPr>
              <w:br/>
              <w:t xml:space="preserve">Н2 ФАРМА, Францiя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Грецiя/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r w:rsidRPr="00CE433C">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UA/14555/01/01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РАЄНОМ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5 мг; по 14 таблеток, вкритих плівковою оболонкою, у блістері; по 2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Гедеон Ріхтер Румунія А.Т.</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Румунiя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терміну подання регулярно оновлюваного звіту з безпеки: </w:t>
            </w:r>
            <w:r w:rsidRPr="00CE433C">
              <w:rPr>
                <w:rFonts w:ascii="Arial" w:hAnsi="Arial" w:cs="Arial"/>
                <w:sz w:val="16"/>
                <w:szCs w:val="16"/>
              </w:rPr>
              <w:br/>
              <w:t>Діюча редакція: Періодичність та дати подання регулярно оновлюваних звітів з безпеки лікарських засобів згідно з Додатком 10 до Порядку здійснення фармаконагляду, затвердженого наказом МОЗ від 27 грудня 2006 року № 898 (у редакції наказу МОЗ України від 26 вересня 2016 року № 996), а саме: Частота подання РОЗБ: 1 рік Кінцева дата для включення даних до РОЗБ 25.04.2018, дата подання РОЗБ до компетентних органів 04.07.2018 р. Пропонована редакція: Періодичність та дати подання РОЗБ згідно з стандартним для країни виробника, члена ЄС (Угорщина): Частота подання РОЗБ: 3 роки Кінцева дата для включення даних до РОЗБ 25.04.2023, термін подання РОЗБ до компетентних органів 24.07.2023.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UA/17512/01/02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РАМІЗЕС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 мг по 10 таблеток у блістері; по 1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методу контролю за показником «Розчинення», а саме доповнення посиланням на Метод 1 та Метод 2, (ДФУ, 2.2.29), в формулі розрахунку додано коефіцієнти розведення.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перенесення примітки про проведення мікробіологічного контролю для ГЛЗ Рамізес, таблетки 5 мг та 10 мг з аналітичних методик до специфікації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ГЛЗ та аналітичних методик за показником «Ідентифікація» посиланням на Метод 1 та Метод 2 (ДФУ, 2.2.29).Зміни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альтернативної методики випробування ГЛЗ за показником «Кількісне визначення» (Метод 2,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затверджений метод випробування ГЛЗ за показником «Супровідні домішки» (Метод 1, ВЕРХ) - замість опису приготування випробовуваного розчину та розчинів порівняння (а) та (b) приведено концентрації зазначених розчинів; замість назви колонки приведено назву нерухомої фази; змінено викладення приготування рухомої фази і буферного розчину; додано інформацію про час хроматографування розчину (b).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випробування ГЛЗ за показником «Супровідні домішки» (Метод 2,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затверджену методику випробування за показником «Кількісне визначення» (Метод 1, ВЕРХ) - замість приготування випробовуваного розчину та розчинів порівняння (а), (b) та (с) приведено концентрації зазначених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 та методу контролю за показником «Однорідність дозованих одиниць», а саме доповнення альтернативною методикою визначення (Метод 2,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UA/10982/01/03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РАМІЗЕС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10 таблеток у блістері; по 1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методу контролю за показником «Розчинення», а саме доповнення посиланням на Метод 1 та Метод 2, (ДФУ, 2.2.29), в формулі розрахунку додано коефіцієнти розведення.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перенесення примітки про проведення мікробіологічного контролю для ГЛЗ Рамізес, таблетки 5 мг та 10 мг з аналітичних методик до специфікації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ГЛЗ та аналітичних методик за показником «Ідентифікація» посиланням на Метод 1 та Метод 2 (ДФУ, 2.2.29).Зміни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альтернативної методики випробування ГЛЗ за показником «Кількісне визначення» (Метод 2,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затверджений метод випробування ГЛЗ за показником «Супровідні домішки» (Метод 1, ВЕРХ) - замість опису приготування випробовуваного розчину та розчинів порівняння (а) та (b) приведено концентрації зазначених розчинів; замість назви колонки приведено назву нерухомої фази; змінено викладення приготування рухомої фази і буферного розчину; додано інформацію про час хроматографування розчину (b).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випробування ГЛЗ за показником «Супровідні домішки» (Метод 2,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затверджену методику випробування за показником «Кількісне визначення» (Метод 1, ВЕРХ) - замість приготування випробовуваного розчину та розчинів порівняння (а), (b) та (с) приведено концентрації зазначених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 та методу контролю за показником «Однорідність дозованих одиниць», а саме доповнення альтернативною методикою визначення (Метод 2,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UA/10982/01/04</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РАМІЗЕС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2,5 мг по 10 таблеток у блістері; по 1 або 3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"Фармак"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 та методу контролю за показником «Розчинення», а саме доповнення посиланням на Метод 1 та Метод 2, (ДФУ, 2.2.29), в формулі розрахунку додано коефіцієнти розведення.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випробування ГЛЗ для дозування, 2,5 мг за показником «Мікробіологічна чистота»: «мікробіологічний контроль проводити з періодичністю перша та кожна двадцята наступні серії, але не рідше 1 разу на рік».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доповнення специфікації ГЛЗ та аналітичних методик за показником «Ідентифікація» посиланням на Метод 1 та Метод 2 (ДФУ, 2.2.29).Зміни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введення альтернативної методики випробування ГЛЗ за показником «Кількісне визначення» (Метод 2,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затверджений метод випробування ГЛЗ за показником «Супровідні домішки» (Метод 1, ВЕРХ) - замість опису приготування випробовуваного розчину та розчинів порівняння (а) та (b) приведено концентрації зазначених розчинів; замість назви колонки приведено назву нерухомої фази; змінено викладення приготування рухомої фази і буферного розчину; додано інформацію про час хроматографування розчину (b).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альтернативної методики випробування ГЛЗ за показником «Супровідні домішки» (Метод 2,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в затверджену методику випробування за показником «Кількісне визначення» (Метод 1, ВЕРХ) - замість приготування випробовуваного розчину та розчинів порівняння (а), (b) та (с) приведено концентрації зазначених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до специфікації та методу контролю за показником «Однорідність дозованих одиниць», а саме доповнення альтернативною методикою визначення (Метод 2,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UA/10982/01/02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РАНОСТОП®</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зовнішнього та місцевого застосування 10 % по 50 мл або 100 мл у флаконі,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UA/8650/02/01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РЕГІДРОН ОПТІМ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орального розчину; по 10,7 г порошку у пакеті; по 20 пакетів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що здійснює контроль якості і випуск серій: Оріон Корпорейшн, Фінляндія; Виробник, що здійснює контроль якості: Ой Медфайлз Лтд, Фінляндія; Виробник, що здійснює виробництво, пакування, контроль якості та випуск серій: ТОВ Рецифарм Паретс,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Фінляндія/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Іспанія</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технічна помилка (згідно наказу МОЗ від 23.07.2015 № 460) - Виправлено технічну помилку в інструкції для медичного застосування у розділі «Лікарська форма» (основні фізико-хімічні властивості). ЗАТВЕРДЖЕНО: Основні фізико-хімічні властивості: кристалічний порошок білого кольору з характерним лимонним запахом. ЗАПРОПОНОВАНО: Основні фізико-хімічні властивості: кристалічний порошок білого або світло-жовтого кольору з характерним лимонним запахом.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UA/9267/01/01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РЕКТОДЕЛЬТ 100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Троммсдорфф ГмбХ енд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Троммсдорфф ГмбХ енд Ко. КГ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та вторинної упаковок (№2 та № 6) лікарського засобу, а саме: пропущені одиниці вимірювання у системі SI (mg), які були затверджені Наказом № 134 від 26.01.2021 р.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UA/0685/01/01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РІНОСАН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спрей назальний, розчин, 1 мг/мл, по 10 мл у флаконі;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СІА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Базік Фарма Мануфактурінг Б.В.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М’які та нестерильні рідкі лікарські форми - доповнення одного з компонентів первинної упаковки, а саме помпи-розпилювача, ще однією модифікацією, з іншім якісним складом, який вже використовувався для інших компонентів помпи-розпилювача (матеріали, що використовуються для компонентів помпи-розпилювача змінено з POM stem на stem PP; з HDPE pumb housing на PP pumb housing; з POM string stop на PP string stop). Розмір та технічні характеристики помпи-розпилювача не змінились.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UA/19254/01/01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САНДОСТАТИН®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для ін'єкцій, 0,05 мг/1 мл; по 1 мл в ампулі; по 5 ампул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Штейн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виробника SGS International Services Laboratory (ISL) Limited, Ringaskiddy Cork, P43 FR63 Ireland відповідального за контроль якості субстанції до підрозділу 3.2.S.2.1. Виробник (-и)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UA/9821/01/01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САНДОСТАТИН®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розчин для ін'єкцій, 0,1 мг/1 мл; по 1 мл в ампулі; по 5 ампул в коробці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Новартіс Фарма Штейн АГ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додавання виробника SGS International Services Laboratory (ISL) Limited, Ringaskiddy Cork, P43 FR63 Ireland відповідального за контроль якості субстанції до підрозділу 3.2.S.2.1. Виробник (-и)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UA/9821/01/02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СЕПТАНЕСТ З АДРЕНАЛІНОМ 1/100 000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СЕПТОДОНТ</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СЕПТОДОНТ</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(редагування тексту), "Протипоказання" , "Особливі заходи безпеки", "Взаємодія з іншими лікарськими засобами та інші види взаємодій", "Особливості застосування", "Застосування в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матеріалів реєстраційного досьє. Введення змін протягом 6 місяців після затвердження.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–"Препарати для місцевої анестезії. Аміди. Артикаїн, комбінації. Код АТХ N01В В58.", </w:t>
            </w:r>
            <w:r w:rsidRPr="00CE433C">
              <w:rPr>
                <w:rFonts w:ascii="Arial" w:hAnsi="Arial" w:cs="Arial"/>
                <w:sz w:val="16"/>
                <w:szCs w:val="16"/>
              </w:rPr>
              <w:br/>
              <w:t>запропоновано – "Засоби, що діють на нервову систему. Анестетики. Препарати для місцевої анестезії. Аміди. Артикаїн, комбінації. Код АТХ N01В В58.".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стосовно повідомлення про підозрювані побічні реакції.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UA/10380/01/01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СЕПТАНЕСТ З АДРЕНАЛІНОМ 1/200 000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по 1 мл у картриджі; по 10 картриджів у блістері; по 5 блістерів у картонній коробці; по 1,7 мл у картриджі; по 10 картриджів у блістері; по 1 або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СЕПТОДОНТ</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СЕПТОДОНТ</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від власника торгової ліцензії не вимагається надання жодних нових додаткових даних). Зміни внесено до інструкції для медичного застосування лікарського засобу до розділів "Фармакологічні властивості", "Показання" (редагування тексту), "Протипоказання" , "Особливі заходи безпеки", "Взаємодія з іншими лікарськими засобами та інші види взаємодій", "Особливості застосування", "Застосування в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матеріалів реєстраційного досьє. Введення змін протягом 6-ти місяців після затвердження.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"Препарати для місцевої анестезії. Аміди. Артикаїн, комбінації. Код АТХ N01В В58.",</w:t>
            </w:r>
            <w:r w:rsidRPr="00CE433C">
              <w:rPr>
                <w:rFonts w:ascii="Arial" w:hAnsi="Arial" w:cs="Arial"/>
                <w:sz w:val="16"/>
                <w:szCs w:val="16"/>
              </w:rPr>
              <w:br/>
              <w:t>запропоновано – "Засоби, що діють на нервову систему. Анестетики. Препарати для місцевої анестезії. Аміди. Артикаїн, комбінації. Код АТХ N01В В58."Введення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інформації стосовно повідомлення про підозрювані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UA/10381/01/01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СЕРВОНЕКС®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оболонкою, по 5 мг, по 14 таблеток у блістері; по 2 блістери в картонній упаковці;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w:t>
            </w:r>
            <w:r w:rsidRPr="00CE433C">
              <w:rPr>
                <w:rFonts w:ascii="Arial" w:hAnsi="Arial" w:cs="Arial"/>
                <w:sz w:val="16"/>
                <w:szCs w:val="16"/>
              </w:rPr>
              <w:br/>
              <w:t>ТОВ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(ARICEPT film coated tablets ). </w:t>
            </w:r>
            <w:r w:rsidRPr="00CE433C">
              <w:rPr>
                <w:rFonts w:ascii="Arial" w:hAnsi="Arial" w:cs="Arial"/>
                <w:sz w:val="16"/>
                <w:szCs w:val="16"/>
              </w:rPr>
              <w:br/>
              <w:t xml:space="preserve">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2.3. Зміни внесено до частин І «Загальна інформація», II «Специфікація з безпеки» (CV «Післяреєстраційний досвід»,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з безпеки референтного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Представлені зміни в інформації з безпеки щодо внесення доповнень до розділів проекту інструкції для медичного застосування "Спосіб застосування та дози", "Побічні реакції", запропоновані до внесення заявником на підставі рекомендацій PRAC щодо оновлення інформації з безпеки можуть бути рекомендовані до затвердження та внесення в інструкцію для медичного застосування лікарського засобу. </w:t>
            </w:r>
            <w:r w:rsidRPr="00CE433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UA/13114/01/01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СЕРВОНЕКС®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оболонкою, по 10 мг, по 14 таблеток у блістері; по 2 блістери в картонній упаковці; по 10 таблеток у блістері; по 3 блістери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КУСУМ ХЕЛТХКЕР ПВТ ЛТД, Індія; альтернативний виробник, що здійснює вторинне пакування, контроль якості та випуск серії:</w:t>
            </w:r>
            <w:r w:rsidRPr="00CE433C">
              <w:rPr>
                <w:rFonts w:ascii="Arial" w:hAnsi="Arial" w:cs="Arial"/>
                <w:sz w:val="16"/>
                <w:szCs w:val="16"/>
              </w:rPr>
              <w:br/>
              <w:t>ТОВ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"Спосіб застосування та дози", "Діти" (редагування), "Передозування", "Побічні реакції" згідно з інформацією щодо медичного застосування референтного лікарського засобу (ARICEPT film coated tablets ). </w:t>
            </w:r>
            <w:r w:rsidRPr="00CE433C">
              <w:rPr>
                <w:rFonts w:ascii="Arial" w:hAnsi="Arial" w:cs="Arial"/>
                <w:sz w:val="16"/>
                <w:szCs w:val="16"/>
              </w:rPr>
              <w:br/>
              <w:t xml:space="preserve">Введення змін протягом 6-ти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2.3. Зміни внесено до частин І «Загальна інформація», II «Специфікація з безпеки» (CV «Післяреєстраційний досвід», CVIII «Резюме проблем безпеки»), III «План з фармаконагляду», V «Заходи з мінімізації ризиків», VI «Резюме плану управління ризиками», VII «Додатки» у зв'язку з оновленням інформації з безпеки референтного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Представлені зміни в інформації з безпеки щодо внесення доповнень до розділів проекту інструкції для медичного застосування "Спосіб застосування та дози", "Побічні реакції", запропоновані до внесення заявником на підставі рекомендацій PRAC щодо оновлення інформації з безпеки можуть бути рекомендовані до затвердження та внесення в інструкцію для медичного застосування лікарського засобу. </w:t>
            </w:r>
            <w:r w:rsidRPr="00CE433C">
              <w:rPr>
                <w:rFonts w:ascii="Arial" w:hAnsi="Arial" w:cs="Arial"/>
                <w:sz w:val="16"/>
                <w:szCs w:val="16"/>
              </w:rPr>
              <w:br/>
              <w:t>Введення змін протягом 6-ти місяців після затвердження.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 "Побічні реакції" щодо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UA/13114/01/02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686EEB" w:rsidRDefault="00E24DB9" w:rsidP="004321E0">
            <w:pPr>
              <w:pStyle w:val="110"/>
              <w:tabs>
                <w:tab w:val="left" w:pos="12600"/>
              </w:tabs>
              <w:rPr>
                <w:rFonts w:ascii="Arial" w:hAnsi="Arial" w:cs="Arial"/>
                <w:b/>
                <w:i/>
                <w:color w:val="000000"/>
                <w:sz w:val="16"/>
                <w:szCs w:val="16"/>
              </w:rPr>
            </w:pPr>
            <w:r w:rsidRPr="00686EEB">
              <w:rPr>
                <w:rFonts w:ascii="Arial" w:hAnsi="Arial" w:cs="Arial"/>
                <w:b/>
                <w:sz w:val="16"/>
                <w:szCs w:val="16"/>
              </w:rPr>
              <w:t>СИНГУЛЯР®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rPr>
                <w:rFonts w:ascii="Arial" w:hAnsi="Arial" w:cs="Arial"/>
                <w:color w:val="000000"/>
                <w:sz w:val="16"/>
                <w:szCs w:val="16"/>
              </w:rPr>
            </w:pPr>
            <w:r w:rsidRPr="00686EEB">
              <w:rPr>
                <w:rFonts w:ascii="Arial" w:hAnsi="Arial" w:cs="Arial"/>
                <w:color w:val="000000"/>
                <w:sz w:val="16"/>
                <w:szCs w:val="16"/>
              </w:rPr>
              <w:t>таблетки, вкриті плівковою оболонкою, по 10 мг,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rFonts w:ascii="Arial" w:hAnsi="Arial" w:cs="Arial"/>
                <w:color w:val="000000"/>
                <w:sz w:val="16"/>
                <w:szCs w:val="16"/>
              </w:rPr>
            </w:pPr>
            <w:r w:rsidRPr="00686EEB">
              <w:rPr>
                <w:rFonts w:ascii="Arial" w:hAnsi="Arial" w:cs="Arial"/>
                <w:color w:val="000000"/>
                <w:sz w:val="16"/>
                <w:szCs w:val="16"/>
              </w:rPr>
              <w:t xml:space="preserve">Органон Сентрал Іст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rFonts w:ascii="Arial" w:hAnsi="Arial" w:cs="Arial"/>
                <w:color w:val="000000"/>
                <w:sz w:val="16"/>
                <w:szCs w:val="16"/>
              </w:rPr>
            </w:pPr>
            <w:r w:rsidRPr="00686EEB">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rFonts w:ascii="Arial" w:hAnsi="Arial" w:cs="Arial"/>
                <w:color w:val="000000"/>
                <w:sz w:val="16"/>
                <w:szCs w:val="16"/>
              </w:rPr>
            </w:pPr>
            <w:r w:rsidRPr="00686EEB">
              <w:rPr>
                <w:rFonts w:ascii="Arial" w:hAnsi="Arial" w:cs="Arial"/>
                <w:color w:val="000000"/>
                <w:sz w:val="16"/>
                <w:szCs w:val="16"/>
              </w:rPr>
              <w:t xml:space="preserve">Виробник нерозфасованої продукції, первинна та вторинна упаковка, контроль якості: </w:t>
            </w:r>
            <w:r w:rsidRPr="00686EEB">
              <w:rPr>
                <w:rFonts w:ascii="Arial" w:hAnsi="Arial" w:cs="Arial"/>
                <w:color w:val="000000"/>
                <w:sz w:val="16"/>
                <w:szCs w:val="16"/>
              </w:rPr>
              <w:br/>
              <w:t>Органон Фарма (UK) Лімітед, Велика Британія;</w:t>
            </w:r>
            <w:r w:rsidRPr="00686EEB">
              <w:rPr>
                <w:rFonts w:ascii="Arial" w:hAnsi="Arial" w:cs="Arial"/>
                <w:color w:val="000000"/>
                <w:sz w:val="16"/>
                <w:szCs w:val="16"/>
              </w:rPr>
              <w:br/>
              <w:t>Первинна та вторинна упаковка, контроль якості, дозвіл на випуск серії:</w:t>
            </w:r>
            <w:r w:rsidRPr="00686EEB">
              <w:rPr>
                <w:rFonts w:ascii="Arial" w:hAnsi="Arial" w:cs="Arial"/>
                <w:color w:val="000000"/>
                <w:sz w:val="16"/>
                <w:szCs w:val="16"/>
              </w:rPr>
              <w:br/>
              <w:t xml:space="preserve">Мерк Шарп і Доум Б.В., Нідерланди; </w:t>
            </w:r>
            <w:r w:rsidRPr="00686EEB">
              <w:rPr>
                <w:rFonts w:ascii="Arial" w:hAnsi="Arial" w:cs="Arial"/>
                <w:color w:val="000000"/>
                <w:sz w:val="16"/>
                <w:szCs w:val="16"/>
              </w:rPr>
              <w:br/>
              <w:t>Дозвіл на випуск серії:</w:t>
            </w:r>
            <w:r w:rsidRPr="00686EEB">
              <w:rPr>
                <w:rFonts w:ascii="Arial" w:hAnsi="Arial" w:cs="Arial"/>
                <w:color w:val="000000"/>
                <w:sz w:val="16"/>
                <w:szCs w:val="16"/>
              </w:rPr>
              <w:br/>
              <w:t>Шерінг-Плау Лабо Н.В., Бельгiя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rFonts w:ascii="Arial" w:hAnsi="Arial" w:cs="Arial"/>
                <w:color w:val="000000"/>
                <w:sz w:val="16"/>
                <w:szCs w:val="16"/>
              </w:rPr>
            </w:pPr>
            <w:r w:rsidRPr="00686EEB">
              <w:rPr>
                <w:rFonts w:ascii="Arial" w:hAnsi="Arial" w:cs="Arial"/>
                <w:color w:val="000000"/>
                <w:sz w:val="16"/>
                <w:szCs w:val="16"/>
              </w:rPr>
              <w:t>Велика Британія/</w:t>
            </w:r>
          </w:p>
          <w:p w:rsidR="00E24DB9" w:rsidRPr="00686EEB" w:rsidRDefault="00E24DB9" w:rsidP="004321E0">
            <w:pPr>
              <w:pStyle w:val="110"/>
              <w:tabs>
                <w:tab w:val="left" w:pos="12600"/>
              </w:tabs>
              <w:jc w:val="center"/>
              <w:rPr>
                <w:rFonts w:ascii="Arial" w:hAnsi="Arial" w:cs="Arial"/>
                <w:color w:val="000000"/>
                <w:sz w:val="16"/>
                <w:szCs w:val="16"/>
              </w:rPr>
            </w:pPr>
            <w:r w:rsidRPr="00686EEB">
              <w:rPr>
                <w:rFonts w:ascii="Arial" w:hAnsi="Arial" w:cs="Arial"/>
                <w:color w:val="000000"/>
                <w:sz w:val="16"/>
                <w:szCs w:val="16"/>
              </w:rPr>
              <w:t>Нідерланди/</w:t>
            </w:r>
          </w:p>
          <w:p w:rsidR="00E24DB9" w:rsidRPr="00686EEB" w:rsidRDefault="00E24DB9" w:rsidP="004321E0">
            <w:pPr>
              <w:pStyle w:val="110"/>
              <w:tabs>
                <w:tab w:val="left" w:pos="12600"/>
              </w:tabs>
              <w:jc w:val="center"/>
              <w:rPr>
                <w:rFonts w:ascii="Arial" w:hAnsi="Arial" w:cs="Arial"/>
                <w:color w:val="000000"/>
                <w:sz w:val="16"/>
                <w:szCs w:val="16"/>
              </w:rPr>
            </w:pPr>
            <w:r w:rsidRPr="00686EEB">
              <w:rPr>
                <w:rFonts w:ascii="Arial" w:hAnsi="Arial" w:cs="Arial"/>
                <w:color w:val="000000"/>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rFonts w:ascii="Arial" w:hAnsi="Arial" w:cs="Arial"/>
                <w:color w:val="000000"/>
                <w:sz w:val="16"/>
                <w:szCs w:val="16"/>
              </w:rPr>
            </w:pPr>
            <w:r w:rsidRPr="00686EEB">
              <w:rPr>
                <w:rFonts w:ascii="Arial" w:hAnsi="Arial" w:cs="Arial"/>
                <w:color w:val="000000"/>
                <w:sz w:val="16"/>
                <w:szCs w:val="16"/>
              </w:rPr>
              <w:t xml:space="preserve">внесення змін до реєстраційних матеріалів: </w:t>
            </w:r>
            <w:r w:rsidRPr="00686EEB">
              <w:rPr>
                <w:rFonts w:ascii="Arial" w:hAnsi="Arial" w:cs="Arial"/>
                <w:b/>
                <w:color w:val="000000"/>
                <w:sz w:val="16"/>
                <w:szCs w:val="16"/>
              </w:rPr>
              <w:t>уточнення реєстраціїної процедури в наказі МОЗ України № 1886 від 19.10.2022 -</w:t>
            </w:r>
            <w:r w:rsidRPr="00686EEB">
              <w:rPr>
                <w:rFonts w:ascii="Arial" w:hAnsi="Arial" w:cs="Arial"/>
                <w:color w:val="000000"/>
                <w:sz w:val="16"/>
                <w:szCs w:val="16"/>
              </w:rPr>
              <w:t xml:space="preserve"> </w:t>
            </w:r>
            <w:r w:rsidRPr="00686EEB">
              <w:rPr>
                <w:rFonts w:ascii="Arial" w:hAnsi="Arial" w:cs="Arial"/>
                <w:color w:val="000000"/>
                <w:sz w:val="16"/>
                <w:szCs w:val="16"/>
              </w:rPr>
              <w:br/>
              <w:t xml:space="preserve">Зміна заявника ЛЗ (МІБП) (власника реєстраційного посвідчення) (згідно наказу МОЗ від 23.07.2015 № 460). </w:t>
            </w:r>
            <w:r w:rsidRPr="00686EEB">
              <w:rPr>
                <w:rFonts w:ascii="Arial" w:hAnsi="Arial" w:cs="Arial"/>
                <w:b/>
                <w:color w:val="000000"/>
                <w:sz w:val="16"/>
                <w:szCs w:val="16"/>
              </w:rPr>
              <w:t>Введення змін протягом 6 місяців після затвердження.</w:t>
            </w:r>
            <w:r w:rsidRPr="00686EEB">
              <w:rPr>
                <w:rFonts w:ascii="Arial" w:hAnsi="Arial" w:cs="Arial"/>
                <w:color w:val="000000"/>
                <w:sz w:val="16"/>
                <w:szCs w:val="16"/>
              </w:rPr>
              <w:t xml:space="preserv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Доктор Гай Демол. Пропонована редакція: Маріанна Валк- 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rFonts w:ascii="Arial" w:hAnsi="Arial" w:cs="Arial"/>
                <w:b/>
                <w:i/>
                <w:color w:val="000000"/>
                <w:sz w:val="16"/>
                <w:szCs w:val="16"/>
              </w:rPr>
            </w:pPr>
            <w:r w:rsidRPr="00686EE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686EEB" w:rsidRDefault="00E24DB9" w:rsidP="004321E0">
            <w:pPr>
              <w:pStyle w:val="110"/>
              <w:tabs>
                <w:tab w:val="left" w:pos="12600"/>
              </w:tabs>
              <w:jc w:val="center"/>
              <w:rPr>
                <w:rFonts w:ascii="Arial" w:hAnsi="Arial" w:cs="Arial"/>
                <w:sz w:val="16"/>
                <w:szCs w:val="16"/>
              </w:rPr>
            </w:pPr>
            <w:r w:rsidRPr="00686EEB">
              <w:rPr>
                <w:rFonts w:ascii="Arial" w:hAnsi="Arial" w:cs="Arial"/>
                <w:sz w:val="16"/>
                <w:szCs w:val="16"/>
              </w:rPr>
              <w:t>UA/10208/01/03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СТЕРОКОРТ®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крем 0,1 % по 15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spacing w:after="240"/>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UA/7784/01/01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СТЕРОФУНДИН ISO</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інфузій по 250 мл, 500 мл, 1000 мл у поліетиленовому контейнері; по 10 контейнерів у картонній коробці;</w:t>
            </w:r>
            <w:r w:rsidRPr="00CE433C">
              <w:rPr>
                <w:rFonts w:ascii="Arial" w:hAnsi="Arial" w:cs="Arial"/>
                <w:sz w:val="16"/>
                <w:szCs w:val="16"/>
              </w:rPr>
              <w:br/>
              <w:t>по 250 мл, 500 мл, 1000 мл у пластиковому мішку; по 10 мішків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Мельзунген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 Браун Медікал СА, Іспанія; Б. Браун Медикал СА, Швейцарія; 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Іспанія/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w:t>
            </w:r>
            <w:r w:rsidRPr="00CE433C">
              <w:rPr>
                <w:rFonts w:ascii="Arial" w:hAnsi="Arial" w:cs="Arial"/>
                <w:b/>
                <w:sz w:val="16"/>
                <w:szCs w:val="16"/>
              </w:rPr>
              <w:t xml:space="preserve">уточнення реєстраційної процедури в наказі МОЗ України № 428 від 03.03.2023 </w:t>
            </w:r>
            <w:r w:rsidRPr="00CE433C">
              <w:rPr>
                <w:rFonts w:ascii="Arial" w:hAnsi="Arial" w:cs="Arial"/>
                <w:sz w:val="16"/>
                <w:szCs w:val="16"/>
              </w:rPr>
              <w:t xml:space="preserve">- Зміни І типу - Зміни щодо безпеки/ефективності та фармаконагляду (інші зміни) - </w:t>
            </w:r>
            <w:r w:rsidRPr="00CE433C">
              <w:rPr>
                <w:rFonts w:ascii="Arial" w:hAnsi="Arial" w:cs="Arial"/>
                <w:b/>
                <w:sz w:val="16"/>
                <w:szCs w:val="16"/>
              </w:rPr>
              <w:t>Зміни внесені в текст маркування первинної та вторинної упаковок лікарського засобу</w:t>
            </w:r>
            <w:r w:rsidRPr="00CE433C">
              <w:rPr>
                <w:rFonts w:ascii="Arial" w:hAnsi="Arial" w:cs="Arial"/>
                <w:sz w:val="16"/>
                <w:szCs w:val="16"/>
              </w:rPr>
              <w:t xml:space="preserve"> щодо зазначення дати закінчення терміну придатності.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UA/9618/01/01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ТАМІПУЛ®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капсули, по 10 капсул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АТ «Гріндекс»</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Латвія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розділів "Протипоказання", "Взаємодія з іншими видами лікарських засобів та інші види взаємодій" та "Особливості застосування"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r w:rsidRPr="00CE433C">
              <w:rPr>
                <w:rFonts w:ascii="Arial" w:hAnsi="Arial" w:cs="Arial"/>
                <w:sz w:val="16"/>
                <w:szCs w:val="16"/>
              </w:rPr>
              <w:b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UA/8943/01/01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ТАМІФЛЮ®</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оральної суспензії, 6 мг/мл; по 13 г порошку в пляшці; по 1 пляшці разом з пластиковим адаптером, пластиковим дозатором для орального застосування місткістю 10 мл, пластиковим мірним стаканчиком у картонній коробці; по 13 г порошку в пляшці; по 1 пляшці разом з пластиковим адаптером, пластиковими дозаторами для орального застосування місткістю 3 мл та 10 мл, пластиковим мірним стаканчиком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«Рош Україна»</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нерозфасованої продукції, первинне пакування:</w:t>
            </w:r>
            <w:r w:rsidRPr="00CE433C">
              <w:rPr>
                <w:rFonts w:ascii="Arial" w:hAnsi="Arial" w:cs="Arial"/>
                <w:sz w:val="16"/>
                <w:szCs w:val="16"/>
              </w:rPr>
              <w:br/>
              <w:t>Роттендорф Фарма ГмбХ, 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Вторинне пакування, випробування контролю якості при випуску та стабільності, випуск серії:</w:t>
            </w:r>
            <w:r w:rsidRPr="00CE433C">
              <w:rPr>
                <w:rFonts w:ascii="Arial" w:hAnsi="Arial" w:cs="Arial"/>
                <w:sz w:val="16"/>
                <w:szCs w:val="16"/>
              </w:rPr>
              <w:br/>
              <w:t>Ф.Хоффманн-Ля Рош Лтд, 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Випробування контролю якості (тільки мікробіологічна чистота));</w:t>
            </w:r>
            <w:r w:rsidRPr="00CE433C">
              <w:rPr>
                <w:rFonts w:ascii="Arial" w:hAnsi="Arial" w:cs="Arial"/>
                <w:sz w:val="16"/>
                <w:szCs w:val="16"/>
              </w:rPr>
              <w:br/>
              <w:t>Ф.Хоффманн-Ля Рош Лтд, 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ПозЛаб Сп. з о.о., Польща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Випробування контролю якості при випуску та стабільності:</w:t>
            </w:r>
            <w:r w:rsidRPr="00CE433C">
              <w:rPr>
                <w:rFonts w:ascii="Arial" w:hAnsi="Arial" w:cs="Arial"/>
                <w:sz w:val="16"/>
                <w:szCs w:val="16"/>
              </w:rPr>
              <w:br/>
              <w:t>Селвіта Сервісес Сп. зо.о., Польща</w:t>
            </w:r>
          </w:p>
          <w:p w:rsidR="00E24DB9" w:rsidRPr="00CE433C" w:rsidRDefault="00E24DB9" w:rsidP="004321E0">
            <w:pPr>
              <w:pStyle w:val="110"/>
              <w:tabs>
                <w:tab w:val="left" w:pos="12600"/>
              </w:tabs>
              <w:jc w:val="center"/>
              <w:rPr>
                <w:rFonts w:ascii="Arial" w:hAnsi="Arial" w:cs="Arial"/>
                <w:sz w:val="16"/>
                <w:szCs w:val="16"/>
              </w:rPr>
            </w:pP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Зміни вносяться у зв’язку із додаванням дільниці: ПозЛаб Сп. з о.о., вул Кобальтова 6, Злотники, Сухи Ляс, 62-002, Польща, відповідальної за випробування контролю якості (тільки мікробіологічна чистота). Також у відповідність до діючої оригінальної документації виробника заявником вносяться редакційні уточнення до написання (деталізація) функцій вже затверджених виробничих дільниць.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UA/3189/01/02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ТВІНРИКС™ ВАКЦИНА ДЛЯ ПРОФІЛАКТИКИ ГЕПАТИТІВ А (ІНАКТИВОВАНА) І В (АДСОРБОВАНА)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Оновлення протоколу кваліфікації робочого посівного матеріалу Hepatitis A Virus Working Seed (HAV WS), який описує виготовлення, кваліфікацію та звітує про майбутні HAV WS, які будуть використовуватися для виробництва вакцин, що містять антиген гепатиту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UA/13056/01/01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ТВІНРИКС™ ВАКЦИНА ДЛЯ ПРОФІЛАКТИКИ ГЕПАТИТІВ А (ІНАКТИВОВАНА) І В (АДСОРБОВАНА)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 xml:space="preserve">Зміни в процесі виробництва активної субстанції антигену вірусу гепатиту А (HAV), а саме: заміна трипсину тваринного походження pTrypsin (Porcine trypsin) на трипсин, виготовлений технологією рекомбінантної ДНК rTrypsin. </w:t>
            </w:r>
            <w:r w:rsidRPr="00CE433C">
              <w:rPr>
                <w:rFonts w:ascii="Arial" w:hAnsi="Arial" w:cs="Arial"/>
                <w:sz w:val="16"/>
                <w:szCs w:val="16"/>
              </w:rPr>
              <w:br/>
              <w:t>Внесення редакційних правок до розділів модуля 3 3.2.S.2.2, 3.2.S.2.3, 3.2.S.2.6, 3.2.S.4.4, 3.2.P.2.1, 3.2.P.5.5, 3.2.A.2, 3.2.R.1, 3.2.R.4.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UA/13056/01/01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ТЕЛМІЛАКС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80 мг/ 12,5 мг; по 14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 Біотек Лімітед</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Альтернативна дільниця для проведення аналітичних випробувань:</w:t>
            </w:r>
            <w:r w:rsidRPr="00CE433C">
              <w:rPr>
                <w:rFonts w:ascii="Arial" w:hAnsi="Arial" w:cs="Arial"/>
                <w:sz w:val="16"/>
                <w:szCs w:val="16"/>
              </w:rPr>
              <w:br/>
              <w:t>ЛАБОРАТОРІО ЕЧЕВАРНЕ, С.А., Іспанія</w:t>
            </w:r>
            <w:r w:rsidRPr="00CE433C">
              <w:rPr>
                <w:rFonts w:ascii="Arial" w:hAnsi="Arial" w:cs="Arial"/>
                <w:sz w:val="16"/>
                <w:szCs w:val="16"/>
              </w:rPr>
              <w:br/>
              <w:t>Виробник, що здійснює повний цикл виробництва і відповідає за випуск серії:</w:t>
            </w:r>
            <w:r w:rsidRPr="00CE433C">
              <w:rPr>
                <w:rFonts w:ascii="Arial" w:hAnsi="Arial" w:cs="Arial"/>
                <w:sz w:val="16"/>
                <w:szCs w:val="16"/>
              </w:rPr>
              <w:br/>
              <w:t>ЛАБОРАТОРІОС ЛІКОНСА, С.А.,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альтернативної дільниці для проведення аналітичних випробувань,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альтернативної дільниці для проведення аналітичних випробувань.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альтернативної дільниці для проведення аналітичних випробувань,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альтернативної дільниці для проведення аналітичних випробувань.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UA/16755/01/01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ТЕЛМІЛАКС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40 мг/ 12,5 мг; по 14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 Біотек Лімітед</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Альтернативна дільниця для проведення аналітичних випробувань:</w:t>
            </w:r>
            <w:r w:rsidRPr="00CE433C">
              <w:rPr>
                <w:rFonts w:ascii="Arial" w:hAnsi="Arial" w:cs="Arial"/>
                <w:sz w:val="16"/>
                <w:szCs w:val="16"/>
              </w:rPr>
              <w:br/>
              <w:t>ЛАБОРАТОРІО ЕЧЕВАРНЕ, С.А., Іспанія</w:t>
            </w:r>
            <w:r w:rsidRPr="00CE433C">
              <w:rPr>
                <w:rFonts w:ascii="Arial" w:hAnsi="Arial" w:cs="Arial"/>
                <w:sz w:val="16"/>
                <w:szCs w:val="16"/>
              </w:rPr>
              <w:br/>
              <w:t>Виробник, що здійснює повний цикл виробництва і відповідає за випуск серії:</w:t>
            </w:r>
            <w:r w:rsidRPr="00CE433C">
              <w:rPr>
                <w:rFonts w:ascii="Arial" w:hAnsi="Arial" w:cs="Arial"/>
                <w:sz w:val="16"/>
                <w:szCs w:val="16"/>
              </w:rPr>
              <w:br/>
              <w:t>ЛАБОРАТОРІОС ЛІКОНСА, С.А.,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альтернативної дільниці для проведення аналітичних випробувань,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альтернативної дільниці для проведення аналітичних випробувань.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UA/16754/01/01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ТЕЛМІЛАКС ПЛЮС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80 мг/25 мг; по 14 таблеток у блістері, по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 Біотек Лімітед</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Альтернативна дільниця для проведення аналітичних випробувань:</w:t>
            </w:r>
            <w:r w:rsidRPr="00CE433C">
              <w:rPr>
                <w:rFonts w:ascii="Arial" w:hAnsi="Arial" w:cs="Arial"/>
                <w:sz w:val="16"/>
                <w:szCs w:val="16"/>
              </w:rPr>
              <w:br/>
              <w:t>ЛАБОРАТОРІО ЕЧЕВАРНЕ, С.А., Іспанія</w:t>
            </w:r>
            <w:r w:rsidRPr="00CE433C">
              <w:rPr>
                <w:rFonts w:ascii="Arial" w:hAnsi="Arial" w:cs="Arial"/>
                <w:sz w:val="16"/>
                <w:szCs w:val="16"/>
              </w:rPr>
              <w:br/>
              <w:t>Виробник, що здійснює повний цикл виробництва і відповідає за випуск серії:</w:t>
            </w:r>
            <w:r w:rsidRPr="00CE433C">
              <w:rPr>
                <w:rFonts w:ascii="Arial" w:hAnsi="Arial" w:cs="Arial"/>
                <w:sz w:val="16"/>
                <w:szCs w:val="16"/>
              </w:rPr>
              <w:br/>
              <w:t>ЛАБОРАТОРІОС ЛІКОНСА, С.А., Іспанія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альтернативної дільниці для проведення аналітичних випробувань, без зміни місця виробництва.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альтернативної дільниці для проведення аналітичних випробувань.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UA/16754/01/02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ТИФЛОКС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 xml:space="preserve">таблетки, вкриті оболонкою; по 10 таблеток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Мепро Фармасьютикалс Пріват Лімітед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UA/8062/01/01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ТОНЗИПРЕТ®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краплі оральні по 30 мл або 50 мл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Біонорика СЕ</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Нiмеччина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"Спосіб застосування та дози" відповідно до матеріалів реєстраційного досьє та як наслідок з відповідними змінами в тексті маркування упаковки лікарського засобу.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UA/1838/02/01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ТОРАСЕМІД САНДОЗ®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Лек С.А., Польща (виробництво за повним циклом); Лек С.А., Польща (первинне і вторинне пакування,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який не контактує з лікарським засобом, а саме заміна ґрунтовки для друку, що містить нітроцелюлозу, на ґрунтовку для друку, що не містить нітроцелюлози, для алюмінієвої кришки/твердої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UA/9619/01/02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ТОРАСЕМІД САНДОЗ®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Лек С.А., Польща (виробництво за повним циклом); Лек С.А., Польща (первинне і вторинне пакування,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який не контактує з лікарським засобом, а саме заміна ґрунтовки для друку, що містить нітроцелюлозу, на ґрунтовку для друку, що не містить нітроцелюлози, для алюмінієвої кришки/твердої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UA/9619/01/03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ТОРАСЕМІД САНДОЗ®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20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Лек С.А., Польща (виробництво за повним циклом); Лек С.А., Польща (первинне і вторинне пакування,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який не контактує з лікарським засобом, а саме заміна ґрунтовки для друку, що містить нітроцелюлозу, на ґрунтовку для друку, що не містить нітроцелюлози, для алюмінієвої кришки/твердої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UA/9619/01/04</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ТОРАСЕМІД САНДОЗ®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Лек С.А., Польща (виробництво за повним циклом); Лек С.А., Польща (первинне і вторинне пакування,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який не контактує з лікарським засобом, а саме заміна ґрунтовки для друку, що містить нітроцелюлозу, на ґрунтовку для друку, що не містить нітроцелюлози, для алюмінієвої кришки/твердої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UA/9619/01/05</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ТОРАСЕМІД САНДОЗ®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Лек С.А., Польща (виробництво за повним циклом); Лек С.А., Польща (первинне і вторинне пакування,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який не контактує з лікарським засобом, а саме заміна ґрунтовки для друку, що містить нітроцелюлозу, на ґрунтовку для друку, що не містить нітроцелюлози, для алюмінієвої кришки/твердої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UA/9619/01/06</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ТОРАСЕМІД САНДОЗ®</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200 мг; по 10 таблеток у блістері; по 2 або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Лек С.А., Польща (виробництво за повним циклом); Лек С.А., Польща (первинне і вторинне пакування, випуск серії); Салютас Фарма ГмбХ, Німеччина (виробництво за повним циклом)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зміна вноситься у зв’язку зі зміню частини первинного пакувального матеріалу, який не контактує з лікарським засобом, а саме заміна ґрунтовки для друку, що містить нітроцелюлозу, на ґрунтовку для друку, що не містить нітроцелюлози, для алюмінієвої кришки/твердої фольги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UA/9619/01/07</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ТРАНКВІЛАР® ІС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0,3 г по 10 таблеток у блістері; по 2 блістери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Товариство з додатковою відповідальністю "ІНТЕРХІМ"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зберігання діючої речовини, затверджено: термін придатності 3 роки запропоновано: термін придатності 4 роки. Зміни І типу - Зміни з якості. АФІ. Контроль АФІ (інші зміни) Зміна періодичності проведення контролю МБЧ АФІ, а саме контроль даного тесту проводять для кожної п'ятої серії субстанції, у зв’язку з відповідністю виробництва АФІ вимогам НВП (GMP), але не рідше одного разу на рік. </w:t>
            </w:r>
            <w:r w:rsidRPr="00CE433C">
              <w:rPr>
                <w:rFonts w:ascii="Arial" w:hAnsi="Arial" w:cs="Arial"/>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 xml:space="preserve">Супутня зміна - Зміни з якості. АФІ. Контроль АФІ (інші зміни) Зміна у технології виробництва АФІ, а саме заміна промивного розчинника ацетон на спирт ізопропіловий. Послідовна зміна: зміна нормування та методики виконання тесту "Залишкові кількості органічних розчинників" у МКЯ ЛЗ АФІ (вилучення органічного розчинника ацетон) та уточнення назви тесту. </w:t>
            </w:r>
            <w:r w:rsidRPr="00CE433C">
              <w:rPr>
                <w:rFonts w:ascii="Arial" w:hAnsi="Arial" w:cs="Arial"/>
                <w:sz w:val="16"/>
                <w:szCs w:val="16"/>
              </w:rPr>
              <w:br/>
              <w:t>Зміни І типу - Зміни з якості. Готовий лікарський засіб. Контроль готового лікарського засобу (інші зміни) Супутня зміна</w:t>
            </w:r>
            <w:r w:rsidRPr="00CE433C">
              <w:rPr>
                <w:rFonts w:ascii="Arial" w:hAnsi="Arial" w:cs="Arial"/>
                <w:sz w:val="16"/>
                <w:szCs w:val="16"/>
              </w:rPr>
              <w:br/>
              <w:t>-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Уточнення формулювання тесту «Однорідність дозованих одиниць» у МКЯ ЛЗ та специфікаціях і методиці контролю якості проміжного продукту «Нерозфасовані таблетки» (як супутня зміна).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та методів контролю якості первинної упаковки АФІ-пакетів поліетиленових - показником "Ідентифікація" та відповідним методом випробування. Зміни І типу - Зміни щодо безпеки/ефективності та фармаконагляду (інші зміни) Заміна розділу «Графічне оформлення упаковки» на розділ «Маркування» у МКЯ ЛЗ – згідно затвердженого тексту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UA/8851/01/01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ТРИВЕРАМ® 10 МГ/5 МГ/5 МГ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тексту інструкції для медичного застосуваня лікарського засобу до розділу "Передозування" щодо безпеки застосування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розділів "Взаємодія з іншими лікарськими засобами та інші види взаємодій", "Особливості застосування",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UA/15517/01/01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ТРИВЕРАМ® 20 МГ/10МГ/10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тексту інструкції для медичного застосуваня лікарського засобу до розділу "Передозування" щодо безпеки застосування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розділів "Взаємодія з іншими лікарськими засобами та інші види взаємодій", "Особливості застосування",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UA/15517/01/02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ТРИВЕРАМ® 20 МГ/10МГ/5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20 мг/10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тексту інструкції для медичного застосуваня лікарського засобу до розділу "Передозування" щодо безпеки застосування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розділів "Взаємодія з іншими лікарськими засобами та інші види взаємодій", "Особливості застосування",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UA/15515/01/01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ТРИВЕРАМ® 20 МГ/5 МГ/5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тексту інструкції для медичного застосуваня лікарського засобу до розділу "Передозування" щодо безпеки застосування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розділів "Взаємодія з іншими лікарськими засобами та інші види взаємодій", "Особливості застосування",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UA/15516/01/01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ТРИВЕРАМ® 40 МГ/10МГ/10 МГ</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тексту інструкції для медичного застосуваня лікарського засобу до розділу "Передозування" щодо безпеки застосування лікарського засобу.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тексту інструкції для медичного застосуваня лікарського засобу до розділів "Взаємодія з іншими лікарськими засобами та інші види взаємодій", "Особливості застосування", "Побічні реакції".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UA/15516/01/02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ТРИКСЕО АЕРОСФЕРА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інгаляція під тиском, суспензія, 5/7,2/160 мкг; контейнер під тиском; по 1 контейнеру під тиском на 120 інгаляцій в ламінованому мішечку з фольги, що містить саше з вологопоглиначем; по 1 мішечку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Виробництво, первинне пакування, вторинне пакування, контроль якості та випуск серії: АстраЗенека Дюнкерк Продакшн, Франція; </w:t>
            </w:r>
            <w:r w:rsidRPr="00CE433C">
              <w:rPr>
                <w:rFonts w:ascii="Arial" w:hAnsi="Arial" w:cs="Arial"/>
                <w:sz w:val="16"/>
                <w:szCs w:val="16"/>
              </w:rPr>
              <w:br/>
              <w:t>Альтернативна дільниця контролю якості при випуску: ПіПіДі Дівелопмент, ЛП, США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Франція/США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"Спосіб застосування та дози" (редагування тексту алгоритму застосування).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UA/20049/01/01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ТРИТАЦЕ®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5 мг; № 28 (14х2):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E433C">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UA/9141/01/02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ТРИТАЦЕ®</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10 мг; № 28 (14х2):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CАНОФІ С.Р.Л.</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CE433C">
              <w:rPr>
                <w:rFonts w:ascii="Arial" w:hAnsi="Arial" w:cs="Arial"/>
                <w:sz w:val="16"/>
                <w:szCs w:val="16"/>
              </w:rPr>
              <w:br/>
              <w:t>Діюча редакція: Ходаківська Тетяна Вячеславівна. Пропонована редакція: Варфоломєєва Іванна Олександрівна. Зміна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UA/9141/01/03</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УЛЬТРАФАСТИН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гель 2,5 %, по 30 г або 50 г у тубі; по 1 тубі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Фармацевтичний завод "ПОЛЬФАРМА" С.А. Відділ Медана в Сєрадзі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до Інструкції для медичного застосування лікарського засобу до розділу "Застосування у період вагітності або годування груддю" щодо безпеки застосування діючої речовини кетопрофен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lang w:val="ru-RU"/>
              </w:rPr>
            </w:pPr>
            <w:r w:rsidRPr="00CE433C">
              <w:rPr>
                <w:rFonts w:ascii="Arial" w:hAnsi="Arial" w:cs="Arial"/>
                <w:i/>
                <w:sz w:val="16"/>
                <w:szCs w:val="16"/>
                <w:lang w:val="ru-RU"/>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UA/9278/01/01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ФАРЕСТОН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60 мг; по 30 таблеток у флаконі; по 1 флакону в картонній коробці; по 60 таблеток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що здійснює всі виробничі стадії, за винятком випуску серії: Оріон Корпорейшн, Фінляндія; Виробник, що здійснює виробництво і контроль якості: Оріон Корпорейшн, Фінляндія; Виробник, що здійснює первинне та вторинне пакування, випуск серії:</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Оріон Корпорейшн, Фінляндія; Виробник, що здійснює вторинне пакування, контроль якості та випуск серії: Товариство з обмеженою відповідальністю “Кусум Фарм”,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Фінляндія/</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spacing w:after="240"/>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E433C">
              <w:rPr>
                <w:rFonts w:ascii="Arial" w:hAnsi="Arial" w:cs="Arial"/>
                <w:sz w:val="16"/>
                <w:szCs w:val="16"/>
              </w:rPr>
              <w:br/>
              <w:t>незначна зміна в затвердженому методі випробування АФІ Тореміфену цитрату за показником «Залишкові розчинники» (газова хроматографія).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UA/4251/01/02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ФАРЕСТОН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таблетки по 60 мг; in bulk: по 60 таблеток у флаконі; по 10 флаконів у груповій упаковці; по 32 групових упаковки в транспортній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Оріон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що здійснює всі виробничі стадії, за винятком випуску серії: Оріон Корпорейшн, Фінляндія; Виробник, що здійснює виробництво і контроль якості: Оріон Корпорейшн, Фінляндія; Виробник, що здійснює первинне та вторинне пакування, випуск серії:</w:t>
            </w:r>
          </w:p>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Оріон Корпорейшн, Фінляндія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Фінляндія</w:t>
            </w:r>
          </w:p>
          <w:p w:rsidR="00E24DB9" w:rsidRPr="00CE433C" w:rsidRDefault="00E24DB9" w:rsidP="004321E0">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spacing w:after="240"/>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CE433C">
              <w:rPr>
                <w:rFonts w:ascii="Arial" w:hAnsi="Arial" w:cs="Arial"/>
                <w:sz w:val="16"/>
                <w:szCs w:val="16"/>
              </w:rPr>
              <w:br/>
              <w:t>незначна зміна в затвердженому методі випробування АФІ Тореміфену цитрату за показником «Залишкові розчинники» (газова хроматографія).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UA/14147/01/01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ФЛЕКСЕЛІТ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для ін'єкцій, 250 мг/мл; по 1 мл (250 мг), або по 2 мл (500 мг), або по 4 мл (1000 мг) в ампулі у пластиковому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БРОС ЛТД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Грецiя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CE433C">
              <w:rPr>
                <w:rFonts w:ascii="Arial" w:hAnsi="Arial" w:cs="Arial"/>
                <w:sz w:val="16"/>
                <w:szCs w:val="16"/>
              </w:rPr>
              <w:br/>
              <w:t>Зміни внесено в інструкцію для медичного застосування лікарського засобу до розділу "Особливості застосування"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rPr>
            </w:pPr>
            <w:r w:rsidRPr="00CE433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UA/0436/01/01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ФЛЮДІТЕК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оральний, 750 мг/10 мл; по 10 мл у саше; по 15 саше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Виробник відповідальний за випуск серії: Іннотера Шузі, Франція; Виробник відповідальний за "in bulk", первинне та вторинне пакування, контроль серії: Юнітер Ліквід Мануфекчурінг, Франція; Виробник відповідальний за контроль серії (додатковий): Юнітер Девелоппман Бордо, Францiя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(інші зміни) Зміни внесено в текст маркування вторинної упаковки у п. 8 «ДАТА ЗАКІНЧЕННЯ ТЕРМІНУ ПРИДАТНОСТІ» та виправлення технічної помилки у п. 12 «НОМЕР РЕЄСТРАЦІЙНОГО ПОСВІДЧЕННЯ».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UA/8082/02/01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ХАВРИКС™ 1440 ВАКЦИНА ДЛЯ ПРОФІЛАКТИКИ ГЕПАТИТУ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Біолоджікалз С.А.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Оновлення протоколу кваліфікації робочого посівного матеріалу Hepatitis A Virus Working Seed (HAV WS), який описує виготовлення, кваліфікацію та звітує про майбутні HAV WS, які будуть використовуватися для виробництва вакцин, що містять антиген гепатиту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UA/16497/01/02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ХАВРИКС™ 1440 ВАКЦИНА ДЛЯ ПРОФІЛАКТИКИ ГЕПАТИТУ 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 xml:space="preserve">Зміни в процесі виробництва активної субстанції антигену вірусу гепатиту А (HAV), а саме: заміна трипсину тваринного походження pTrypsin (Porcine trypsin) на трипсин, виготовлений технологією рекомбінантної ДНК rTrypsin. </w:t>
            </w:r>
            <w:r w:rsidRPr="00CE433C">
              <w:rPr>
                <w:rFonts w:ascii="Arial" w:hAnsi="Arial" w:cs="Arial"/>
                <w:sz w:val="16"/>
                <w:szCs w:val="16"/>
              </w:rPr>
              <w:br/>
              <w:t>Внесення редакційних правок до розділів модуля 3 3.2.S.2.2, 3.2.S.2.3, 3.2.S.2.6, 3.2.S.4.4, 3.2.P.2.1, 3.2.P.5.5, 3.2.A.2, 3.2.R.1, 3.2.R.4.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UA/16497/01/02</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ХАВРИКС™ 720 ВАКЦИНА ДЛЯ ПРОФІЛАКТИКИ ГЕПАТИТУ 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Оновлення протоколу кваліфікації робочого посівного матеріалу Hepatitis A Virus Working Seed (HAV WS), який описує виготовлення, кваліфікацію та звітує про майбутні HAV WS, які будуть використовуватися для виробництва вакцин, що містять антиген гепатиту 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UA/16497/01/01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 xml:space="preserve">ХАВРИКС™ 720 ВАКЦИНА ДЛЯ ПРОФІЛАКТИКИ ГЕПАТИТУ А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ГлаксоСмітКляйн Біолоджікалз С.А.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w:t>
            </w:r>
            <w:r w:rsidRPr="00CE433C">
              <w:rPr>
                <w:rFonts w:ascii="Arial" w:hAnsi="Arial" w:cs="Arial"/>
                <w:sz w:val="16"/>
                <w:szCs w:val="16"/>
              </w:rPr>
              <w:br/>
              <w:t xml:space="preserve">Зміни в процесі виробництва активної субстанції антигену вірусу гепатиту А (HAV), а саме: заміна трипсину тваринного походження pTrypsin (Porcine trypsin) на трипсин, виготовлений технологією рекомбінантної ДНК rTrypsin. </w:t>
            </w:r>
            <w:r w:rsidRPr="00CE433C">
              <w:rPr>
                <w:rFonts w:ascii="Arial" w:hAnsi="Arial" w:cs="Arial"/>
                <w:sz w:val="16"/>
                <w:szCs w:val="16"/>
              </w:rPr>
              <w:br/>
              <w:t>Внесення редакційних правок до розділів модуля 3 3.2.S.2.2, 3.2.S.2.3, 3.2.S.2.6, 3.2.S.4.4, 3.2.P.2.1, 3.2.P.5.5, 3.2.A.2, 3.2.R.1, 3.2.R.4.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UA/16497/01/01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ХЕЛПЕКС® АНТИКОЛД НЕО ІМБИР</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орального розчину; по 4 г порошку в саше; по 10 саше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ТОВ «Мові Хелс»</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виробництво за повним циклом:</w:t>
            </w:r>
            <w:r w:rsidRPr="00CE433C">
              <w:rPr>
                <w:rFonts w:ascii="Arial" w:hAnsi="Arial" w:cs="Arial"/>
                <w:sz w:val="16"/>
                <w:szCs w:val="16"/>
              </w:rPr>
              <w:br/>
              <w:t>Алпекс Фарма СА, Швейцарія</w:t>
            </w:r>
            <w:r w:rsidRPr="00CE433C">
              <w:rPr>
                <w:rFonts w:ascii="Arial" w:hAnsi="Arial" w:cs="Arial"/>
                <w:sz w:val="16"/>
                <w:szCs w:val="16"/>
              </w:rPr>
              <w:br/>
              <w:t xml:space="preserve">первинне та вторинне пакування: </w:t>
            </w:r>
            <w:r w:rsidRPr="00CE433C">
              <w:rPr>
                <w:rFonts w:ascii="Arial" w:hAnsi="Arial" w:cs="Arial"/>
                <w:sz w:val="16"/>
                <w:szCs w:val="16"/>
              </w:rPr>
              <w:br/>
              <w:t>Ламп Сан Просперо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Швейцарія/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додаткової дільниці первинного пакування ГЛЗ Ламп Сан Просперо СПА, Італія/Lamp San Prospero SPA, Italy. Також для затвердженого виробника ГЛЗ Алпекс Фарма СА, Швейцарія зазначено короткий опис виконуваних функцій, а саме «Виробництво за повним циклом»;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ГЛЗ Ламп Сан Просперо СПА, Італія/Lamp San Prospero SPA, Italy. Також для затвердженого виробника ГЛЗ Алпекс Фарма СА, Швейцарія зазначено короткий опис виконуваних функцій, а саме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UA/17630/01/01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ХЛОРОФІЛІПТ®</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розчин олійний, 20 мг/мл, по 25 мл або 30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ПАТ "Галичфарм"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вносяться до лікарського засобу ХЛОРОФІЛІПТ®, розчин олійний, 20 мг/мл для АФІ ЕКСТРАКТ З ЛИСТЯ ЕВКАЛІПТУ ГУСТИЙ, екстракт густий (субстанція) в розділ 3.2.S.4 Контроль АФІ. В розділ «Важкі метали», який регламентує граничний вміст Кадмію, Свинцю і Ртуті. Визначення граничного вмісту Ртуті проводять за допомогою методики прямого визначення методом атомно-емісійної спектрометрії з індуктивно зв’язаною плазмою. Для даної методики, діапазон концентрацій є на межі кількісного визначення, і як наслідок, існує ймовірність високої похибки визначення Ртуті. У зв’язку з цим, для отримання коректних результатів, пропонується змінити методику прямого визначення на методику гідридного визначення Ртуті методом атомно-емісійної спектрометрії з індуктивно зв’язаною плазмою, яка має нижчий поріг детектування та дозволить визначати концентрацію ртуті в досліджуваній субстанції з більшою точністю, селективністю та відтворюваністю.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UA/4551/01/01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ХОНДРОІТИН®-ФІТОФАРМ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емульгель для зовнішнього застосування, 5% по 25 г або 40 г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"ФІТОФАРМ"</w:t>
            </w:r>
            <w:r w:rsidRPr="00CE433C">
              <w:rPr>
                <w:rFonts w:ascii="Arial" w:hAnsi="Arial" w:cs="Arial"/>
                <w:sz w:val="16"/>
                <w:szCs w:val="16"/>
              </w:rPr>
              <w:br/>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Зміни внесено в інструкцію для медичного застосування лікарського засобу до розділу "Місцезнаходження заявника"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rPr>
            </w:pPr>
            <w:r w:rsidRPr="00CE433C">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UA/17346/01/01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ЦЕФАЗОЛІН-ДАРНИЦЯ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розчину для ін'єкцій по 0,5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5 мл в контурній чарунковій упаковці; по 1 контурній чарунковій упаковці в пачці; 40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w:t>
            </w:r>
            <w:r w:rsidRPr="005864CE">
              <w:rPr>
                <w:rFonts w:ascii="Arial" w:hAnsi="Arial" w:cs="Arial"/>
                <w:b/>
                <w:sz w:val="16"/>
                <w:szCs w:val="16"/>
              </w:rPr>
              <w:t>уточнення реєстраційної процедури в наказі МОЗ України № 1135 від 21.06.2023</w:t>
            </w:r>
            <w:r w:rsidRPr="00CE433C">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rPr>
            </w:pPr>
            <w:r w:rsidRPr="00CE433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UA/6216/01/01</w:t>
            </w:r>
          </w:p>
        </w:tc>
      </w:tr>
      <w:tr w:rsidR="00E24DB9" w:rsidRPr="00CE433C" w:rsidTr="004321E0">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000000"/>
            </w:tcBorders>
            <w:shd w:val="clear" w:color="auto" w:fill="auto"/>
          </w:tcPr>
          <w:p w:rsidR="00E24DB9" w:rsidRPr="00CE433C" w:rsidRDefault="00E24DB9" w:rsidP="00E24DB9">
            <w:pPr>
              <w:numPr>
                <w:ilvl w:val="0"/>
                <w:numId w:val="25"/>
              </w:numPr>
              <w:tabs>
                <w:tab w:val="left" w:pos="12600"/>
              </w:tabs>
              <w:jc w:val="center"/>
              <w:rPr>
                <w:rFonts w:ascii="Arial" w:hAnsi="Arial" w:cs="Arial"/>
                <w:b/>
                <w:sz w:val="16"/>
                <w:szCs w:val="16"/>
              </w:rPr>
            </w:pPr>
          </w:p>
        </w:tc>
        <w:tc>
          <w:tcPr>
            <w:tcW w:w="1419" w:type="dxa"/>
            <w:tcBorders>
              <w:top w:val="single" w:sz="4" w:space="0" w:color="auto"/>
              <w:left w:val="single" w:sz="4" w:space="0" w:color="000000"/>
              <w:bottom w:val="single" w:sz="4" w:space="0" w:color="auto"/>
              <w:right w:val="single" w:sz="4" w:space="0" w:color="auto"/>
            </w:tcBorders>
            <w:shd w:val="clear" w:color="auto" w:fill="FFFFFF"/>
          </w:tcPr>
          <w:p w:rsidR="00E24DB9" w:rsidRPr="00CE433C" w:rsidRDefault="00E24DB9" w:rsidP="004321E0">
            <w:pPr>
              <w:pStyle w:val="110"/>
              <w:tabs>
                <w:tab w:val="left" w:pos="12600"/>
              </w:tabs>
              <w:rPr>
                <w:rFonts w:ascii="Arial" w:hAnsi="Arial" w:cs="Arial"/>
                <w:b/>
                <w:i/>
                <w:sz w:val="16"/>
                <w:szCs w:val="16"/>
              </w:rPr>
            </w:pPr>
            <w:r w:rsidRPr="00CE433C">
              <w:rPr>
                <w:rFonts w:ascii="Arial" w:hAnsi="Arial" w:cs="Arial"/>
                <w:b/>
                <w:sz w:val="16"/>
                <w:szCs w:val="16"/>
              </w:rPr>
              <w:t>ЦЕФАЗОЛІН-ДАРНИЦЯ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rPr>
                <w:rFonts w:ascii="Arial" w:hAnsi="Arial" w:cs="Arial"/>
                <w:sz w:val="16"/>
                <w:szCs w:val="16"/>
              </w:rPr>
            </w:pPr>
            <w:r w:rsidRPr="00CE433C">
              <w:rPr>
                <w:rFonts w:ascii="Arial" w:hAnsi="Arial" w:cs="Arial"/>
                <w:sz w:val="16"/>
                <w:szCs w:val="16"/>
              </w:rPr>
              <w:t>порошок для розчину для ін'єкцій по 1,0 г, 1 флакон з порошком в пачці; 5 флаконів з порошком в контурній чарунковій упаковці; по 1 контурній чарунковій упаковці в пачці; 1 флакон з порошком у комплекті з 1 ампулою розчинника (Вода для ін'єкцій-Дарниця) по 10 мл в контурній чарунковій упаковці; по 1 контурній чарунковій упаковці в пачці; 40 флаконів з порошком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ПрАТ "Фармацевтична фірма "Дарниця"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 xml:space="preserve">внесення змін до реєстраційних матеріалів: </w:t>
            </w:r>
            <w:r w:rsidRPr="005864CE">
              <w:rPr>
                <w:rFonts w:ascii="Arial" w:hAnsi="Arial" w:cs="Arial"/>
                <w:b/>
                <w:sz w:val="16"/>
                <w:szCs w:val="16"/>
              </w:rPr>
              <w:t>уточнення реєстраційної процедури в наказі МОЗ України № 1135 від 21.06.2023</w:t>
            </w:r>
            <w:r w:rsidRPr="00CE433C">
              <w:rPr>
                <w:rFonts w:ascii="Arial" w:hAnsi="Arial" w:cs="Arial"/>
                <w:sz w:val="16"/>
                <w:szCs w:val="16"/>
              </w:rPr>
              <w:t xml:space="preserve"> -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b/>
                <w:i/>
                <w:sz w:val="16"/>
                <w:szCs w:val="16"/>
              </w:rPr>
            </w:pPr>
            <w:r w:rsidRPr="00CE433C">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i/>
                <w:sz w:val="16"/>
                <w:szCs w:val="16"/>
              </w:rPr>
            </w:pPr>
            <w:r w:rsidRPr="00CE433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E24DB9" w:rsidRPr="00CE433C" w:rsidRDefault="00E24DB9" w:rsidP="004321E0">
            <w:pPr>
              <w:pStyle w:val="110"/>
              <w:tabs>
                <w:tab w:val="left" w:pos="12600"/>
              </w:tabs>
              <w:jc w:val="center"/>
              <w:rPr>
                <w:rFonts w:ascii="Arial" w:hAnsi="Arial" w:cs="Arial"/>
                <w:sz w:val="16"/>
                <w:szCs w:val="16"/>
              </w:rPr>
            </w:pPr>
            <w:r w:rsidRPr="00CE433C">
              <w:rPr>
                <w:rFonts w:ascii="Arial" w:hAnsi="Arial" w:cs="Arial"/>
                <w:sz w:val="16"/>
                <w:szCs w:val="16"/>
              </w:rPr>
              <w:t>UA/6216/01/02</w:t>
            </w:r>
          </w:p>
        </w:tc>
      </w:tr>
    </w:tbl>
    <w:p w:rsidR="00E24DB9" w:rsidRPr="00CE433C" w:rsidRDefault="00E24DB9" w:rsidP="00E24DB9"/>
    <w:p w:rsidR="00E24DB9" w:rsidRPr="00CE433C" w:rsidRDefault="00E24DB9" w:rsidP="00E24DB9">
      <w:pPr>
        <w:ind w:right="20"/>
        <w:rPr>
          <w:rFonts w:ascii="Arial" w:hAnsi="Arial" w:cs="Arial"/>
          <w:b/>
          <w:i/>
          <w:sz w:val="18"/>
          <w:szCs w:val="18"/>
        </w:rPr>
      </w:pPr>
      <w:r w:rsidRPr="00CE433C">
        <w:rPr>
          <w:rFonts w:ascii="Arial" w:hAnsi="Arial" w:cs="Arial"/>
          <w:b/>
          <w:i/>
          <w:sz w:val="18"/>
          <w:szCs w:val="18"/>
        </w:rPr>
        <w:t>*у разі внесення змін до інструкції про медичне застосування</w:t>
      </w:r>
    </w:p>
    <w:p w:rsidR="00E24DB9" w:rsidRDefault="00E24DB9" w:rsidP="00E24DB9">
      <w:pPr>
        <w:ind w:right="20"/>
        <w:rPr>
          <w:rFonts w:ascii="Arial" w:hAnsi="Arial" w:cs="Arial"/>
          <w:b/>
          <w:i/>
          <w:sz w:val="18"/>
          <w:szCs w:val="18"/>
        </w:rPr>
      </w:pPr>
    </w:p>
    <w:p w:rsidR="00E24DB9" w:rsidRDefault="00E24DB9" w:rsidP="00E24DB9">
      <w:pPr>
        <w:ind w:right="20"/>
        <w:rPr>
          <w:rFonts w:ascii="Arial" w:hAnsi="Arial" w:cs="Arial"/>
          <w:b/>
          <w:i/>
          <w:sz w:val="18"/>
          <w:szCs w:val="18"/>
        </w:rPr>
      </w:pPr>
    </w:p>
    <w:p w:rsidR="00E24DB9" w:rsidRPr="00B855D1" w:rsidRDefault="00E24DB9" w:rsidP="00E24DB9">
      <w:pPr>
        <w:ind w:right="20"/>
        <w:rPr>
          <w:b/>
          <w:sz w:val="28"/>
          <w:szCs w:val="28"/>
        </w:rPr>
      </w:pPr>
      <w:r w:rsidRPr="00B855D1">
        <w:rPr>
          <w:b/>
          <w:sz w:val="28"/>
          <w:szCs w:val="28"/>
        </w:rPr>
        <w:t xml:space="preserve">Начальник </w:t>
      </w:r>
    </w:p>
    <w:p w:rsidR="00E24DB9" w:rsidRPr="00B855D1" w:rsidRDefault="00E24DB9" w:rsidP="00E24DB9">
      <w:pPr>
        <w:ind w:right="20"/>
        <w:rPr>
          <w:b/>
          <w:sz w:val="28"/>
          <w:szCs w:val="28"/>
        </w:rPr>
      </w:pPr>
      <w:r w:rsidRPr="00B855D1">
        <w:rPr>
          <w:b/>
          <w:sz w:val="28"/>
          <w:szCs w:val="28"/>
        </w:rPr>
        <w:t xml:space="preserve">Фармацевтичного управління                            </w:t>
      </w:r>
      <w:r>
        <w:rPr>
          <w:b/>
          <w:sz w:val="28"/>
          <w:szCs w:val="28"/>
        </w:rPr>
        <w:t xml:space="preserve">                                                                           </w:t>
      </w:r>
      <w:r w:rsidRPr="00B855D1">
        <w:rPr>
          <w:b/>
          <w:sz w:val="28"/>
          <w:szCs w:val="28"/>
        </w:rPr>
        <w:t xml:space="preserve">   Тарас ЛЯСКОВСЬКИЙ</w:t>
      </w:r>
    </w:p>
    <w:p w:rsidR="00E24DB9" w:rsidRPr="00CE433C" w:rsidRDefault="00E24DB9" w:rsidP="00E24DB9">
      <w:pPr>
        <w:tabs>
          <w:tab w:val="left" w:pos="1985"/>
        </w:tabs>
      </w:pPr>
    </w:p>
    <w:p w:rsidR="007F3466" w:rsidRDefault="007F3466" w:rsidP="00FC73F7">
      <w:pPr>
        <w:pStyle w:val="31"/>
        <w:spacing w:after="0"/>
        <w:ind w:left="0"/>
        <w:rPr>
          <w:b/>
          <w:sz w:val="28"/>
          <w:szCs w:val="28"/>
          <w:lang w:val="uk-UA"/>
        </w:rPr>
      </w:pPr>
    </w:p>
    <w:sectPr w:rsidR="007F3466" w:rsidSect="004321E0">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1E0" w:rsidRDefault="004321E0" w:rsidP="00B217C6">
      <w:r>
        <w:separator/>
      </w:r>
    </w:p>
  </w:endnote>
  <w:endnote w:type="continuationSeparator" w:id="0">
    <w:p w:rsidR="004321E0" w:rsidRDefault="004321E0"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E0" w:rsidRDefault="004321E0">
    <w:pPr>
      <w:pStyle w:val="a5"/>
    </w:pPr>
  </w:p>
  <w:p w:rsidR="004321E0" w:rsidRDefault="004321E0">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E0" w:rsidRDefault="004321E0">
    <w:pPr>
      <w:pStyle w:val="a5"/>
    </w:pPr>
  </w:p>
  <w:p w:rsidR="004321E0" w:rsidRDefault="004321E0">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E0" w:rsidRDefault="004321E0">
    <w:pPr>
      <w:pStyle w:val="a5"/>
    </w:pPr>
  </w:p>
  <w:p w:rsidR="004321E0" w:rsidRDefault="004321E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1E0" w:rsidRDefault="004321E0" w:rsidP="00B217C6">
      <w:r>
        <w:separator/>
      </w:r>
    </w:p>
  </w:footnote>
  <w:footnote w:type="continuationSeparator" w:id="0">
    <w:p w:rsidR="004321E0" w:rsidRDefault="004321E0"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620ED">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E0" w:rsidRDefault="004321E0" w:rsidP="004321E0">
    <w:pPr>
      <w:pStyle w:val="a3"/>
      <w:tabs>
        <w:tab w:val="center" w:pos="7313"/>
        <w:tab w:val="left" w:pos="11745"/>
      </w:tabs>
    </w:pPr>
    <w:r>
      <w:tab/>
    </w:r>
    <w:r>
      <w:tab/>
    </w:r>
  </w:p>
  <w:p w:rsidR="004321E0" w:rsidRDefault="004321E0" w:rsidP="004321E0">
    <w:pPr>
      <w:pStyle w:val="a3"/>
      <w:tabs>
        <w:tab w:val="center" w:pos="7313"/>
        <w:tab w:val="left" w:pos="1174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E0" w:rsidRDefault="004321E0" w:rsidP="004321E0">
    <w:pPr>
      <w:pStyle w:val="a3"/>
      <w:tabs>
        <w:tab w:val="center" w:pos="7313"/>
        <w:tab w:val="left" w:pos="11505"/>
      </w:tabs>
    </w:pPr>
    <w:r>
      <w:tab/>
    </w:r>
    <w:r>
      <w:tab/>
    </w:r>
    <w:r>
      <w:fldChar w:fldCharType="begin"/>
    </w:r>
    <w:r>
      <w:instrText>PAGE   \* MERGEFORMAT</w:instrText>
    </w:r>
    <w:r>
      <w:fldChar w:fldCharType="separate"/>
    </w:r>
    <w:r w:rsidR="0017653F">
      <w:rPr>
        <w:noProof/>
      </w:rPr>
      <w:t>11</w:t>
    </w:r>
    <w:r>
      <w:fldChar w:fldCharType="end"/>
    </w:r>
  </w:p>
  <w:p w:rsidR="00533747" w:rsidRDefault="00533747" w:rsidP="004321E0">
    <w:pPr>
      <w:pStyle w:val="a3"/>
      <w:tabs>
        <w:tab w:val="center" w:pos="7313"/>
        <w:tab w:val="left" w:pos="11505"/>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1E0" w:rsidRDefault="004321E0" w:rsidP="004321E0">
    <w:pPr>
      <w:pStyle w:val="a3"/>
      <w:tabs>
        <w:tab w:val="center" w:pos="7313"/>
        <w:tab w:val="left" w:pos="11880"/>
      </w:tabs>
    </w:pPr>
    <w:r>
      <w:tab/>
    </w:r>
    <w:r>
      <w:tab/>
    </w:r>
    <w:r>
      <w:fldChar w:fldCharType="begin"/>
    </w:r>
    <w:r>
      <w:instrText>PAGE   \* MERGEFORMAT</w:instrText>
    </w:r>
    <w:r>
      <w:fldChar w:fldCharType="separate"/>
    </w:r>
    <w:r w:rsidR="0017653F">
      <w:rPr>
        <w:noProof/>
      </w:rPr>
      <w:t>160</w:t>
    </w:r>
    <w:r>
      <w:fldChar w:fldCharType="end"/>
    </w:r>
  </w:p>
  <w:p w:rsidR="0017653F" w:rsidRDefault="0017653F" w:rsidP="004321E0">
    <w:pPr>
      <w:pStyle w:val="a3"/>
      <w:tabs>
        <w:tab w:val="center" w:pos="7313"/>
        <w:tab w:val="left" w:pos="118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1"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2"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3"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4"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5"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6"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10"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11" w15:restartNumberingAfterBreak="0">
    <w:nsid w:val="37A750A0"/>
    <w:multiLevelType w:val="hybridMultilevel"/>
    <w:tmpl w:val="E5B6F256"/>
    <w:lvl w:ilvl="0" w:tplc="ED044F2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1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15"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77B96"/>
    <w:multiLevelType w:val="multilevel"/>
    <w:tmpl w:val="67E08C7C"/>
    <w:lvl w:ilvl="0">
      <w:start w:val="1"/>
      <w:numFmt w:val="decimal"/>
      <w:lvlText w:val="%1."/>
      <w:lvlJc w:val="righ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8"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19" w15:restartNumberingAfterBreak="0">
    <w:nsid w:val="611540F8"/>
    <w:multiLevelType w:val="hybridMultilevel"/>
    <w:tmpl w:val="00BED906"/>
    <w:lvl w:ilvl="0" w:tplc="2140F9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2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22"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6"/>
  </w:num>
  <w:num w:numId="2">
    <w:abstractNumId w:val="17"/>
  </w:num>
  <w:num w:numId="3">
    <w:abstractNumId w:val="13"/>
  </w:num>
  <w:num w:numId="4">
    <w:abstractNumId w:val="19"/>
  </w:num>
  <w:num w:numId="5">
    <w:abstractNumId w:val="11"/>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
  </w:num>
  <w:num w:numId="12">
    <w:abstractNumId w:val="2"/>
  </w:num>
  <w:num w:numId="13">
    <w:abstractNumId w:val="23"/>
  </w:num>
  <w:num w:numId="14">
    <w:abstractNumId w:val="21"/>
  </w:num>
  <w:num w:numId="15">
    <w:abstractNumId w:val="0"/>
  </w:num>
  <w:num w:numId="16">
    <w:abstractNumId w:val="3"/>
  </w:num>
  <w:num w:numId="17">
    <w:abstractNumId w:val="5"/>
  </w:num>
  <w:num w:numId="18">
    <w:abstractNumId w:val="10"/>
  </w:num>
  <w:num w:numId="19">
    <w:abstractNumId w:val="14"/>
  </w:num>
  <w:num w:numId="20">
    <w:abstractNumId w:val="12"/>
  </w:num>
  <w:num w:numId="21">
    <w:abstractNumId w:val="4"/>
  </w:num>
  <w:num w:numId="22">
    <w:abstractNumId w:val="20"/>
  </w:num>
  <w:num w:numId="23">
    <w:abstractNumId w:val="1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20ED"/>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7653F"/>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2C9"/>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3C9A"/>
    <w:rsid w:val="00265164"/>
    <w:rsid w:val="00266BB1"/>
    <w:rsid w:val="002674D8"/>
    <w:rsid w:val="00270856"/>
    <w:rsid w:val="00271E39"/>
    <w:rsid w:val="00273437"/>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21E0"/>
    <w:rsid w:val="00433379"/>
    <w:rsid w:val="00433C52"/>
    <w:rsid w:val="00433EDF"/>
    <w:rsid w:val="004342E4"/>
    <w:rsid w:val="0043553E"/>
    <w:rsid w:val="00437D4A"/>
    <w:rsid w:val="0044024F"/>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3747"/>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4676"/>
    <w:rsid w:val="005C4F4D"/>
    <w:rsid w:val="005C694B"/>
    <w:rsid w:val="005D254E"/>
    <w:rsid w:val="005D3CBD"/>
    <w:rsid w:val="005E0972"/>
    <w:rsid w:val="005E19AB"/>
    <w:rsid w:val="005E32B1"/>
    <w:rsid w:val="005E4062"/>
    <w:rsid w:val="005E45C7"/>
    <w:rsid w:val="005E7323"/>
    <w:rsid w:val="005F1774"/>
    <w:rsid w:val="005F3D3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9AD"/>
    <w:rsid w:val="00875A84"/>
    <w:rsid w:val="00881587"/>
    <w:rsid w:val="00882986"/>
    <w:rsid w:val="00882B19"/>
    <w:rsid w:val="008866DB"/>
    <w:rsid w:val="00887C96"/>
    <w:rsid w:val="00890B55"/>
    <w:rsid w:val="008933A1"/>
    <w:rsid w:val="00893B0B"/>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1F90"/>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1617E"/>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2C09"/>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56B9"/>
    <w:rsid w:val="00E16389"/>
    <w:rsid w:val="00E2103A"/>
    <w:rsid w:val="00E2446B"/>
    <w:rsid w:val="00E24480"/>
    <w:rsid w:val="00E24DB9"/>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17D5"/>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19B7806-16B4-4BEF-90CE-4235E61B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263C9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E24DB9"/>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263C9A"/>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263C9A"/>
    <w:rPr>
      <w:rFonts w:eastAsia="Times New Roman"/>
      <w:sz w:val="24"/>
      <w:szCs w:val="24"/>
      <w:lang w:val="uk-UA" w:eastAsia="uk-UA"/>
    </w:rPr>
  </w:style>
  <w:style w:type="paragraph" w:customStyle="1" w:styleId="110">
    <w:name w:val="Обычный11"/>
    <w:aliases w:val="Звичайний,Normal"/>
    <w:basedOn w:val="a"/>
    <w:qFormat/>
    <w:rsid w:val="00263C9A"/>
    <w:rPr>
      <w:rFonts w:eastAsia="Times New Roman"/>
      <w:sz w:val="24"/>
      <w:szCs w:val="24"/>
      <w:lang w:val="uk-UA" w:eastAsia="uk-UA"/>
    </w:rPr>
  </w:style>
  <w:style w:type="character" w:customStyle="1" w:styleId="cs7864ebcf1">
    <w:name w:val="cs7864ebcf1"/>
    <w:rsid w:val="00E156B9"/>
    <w:rPr>
      <w:rFonts w:ascii="Times New Roman" w:hAnsi="Times New Roman" w:cs="Times New Roman" w:hint="default"/>
      <w:b/>
      <w:bCs/>
      <w:i w:val="0"/>
      <w:iCs w:val="0"/>
      <w:color w:val="000000"/>
      <w:sz w:val="26"/>
      <w:szCs w:val="26"/>
      <w:shd w:val="clear" w:color="auto" w:fill="auto"/>
    </w:rPr>
  </w:style>
  <w:style w:type="character" w:customStyle="1" w:styleId="60">
    <w:name w:val="Заголовок 6 Знак"/>
    <w:link w:val="6"/>
    <w:uiPriority w:val="9"/>
    <w:rsid w:val="00E24DB9"/>
    <w:rPr>
      <w:rFonts w:ascii="Times New Roman" w:hAnsi="Times New Roman"/>
      <w:b/>
      <w:bCs/>
      <w:sz w:val="22"/>
      <w:szCs w:val="22"/>
    </w:rPr>
  </w:style>
  <w:style w:type="character" w:customStyle="1" w:styleId="40">
    <w:name w:val="Заголовок 4 Знак"/>
    <w:link w:val="4"/>
    <w:rsid w:val="00E24DB9"/>
    <w:rPr>
      <w:rFonts w:ascii="Times New Roman" w:hAnsi="Times New Roman"/>
      <w:b/>
      <w:bCs/>
      <w:sz w:val="28"/>
      <w:szCs w:val="28"/>
      <w:lang w:val="ru-RU" w:eastAsia="ru-RU"/>
    </w:rPr>
  </w:style>
  <w:style w:type="paragraph" w:customStyle="1" w:styleId="msolistparagraph0">
    <w:name w:val="msolistparagraph"/>
    <w:basedOn w:val="a"/>
    <w:uiPriority w:val="34"/>
    <w:qFormat/>
    <w:rsid w:val="00E24DB9"/>
    <w:pPr>
      <w:ind w:left="720"/>
      <w:contextualSpacing/>
    </w:pPr>
    <w:rPr>
      <w:rFonts w:eastAsia="Times New Roman"/>
      <w:sz w:val="24"/>
      <w:szCs w:val="24"/>
      <w:lang w:val="uk-UA" w:eastAsia="uk-UA"/>
    </w:rPr>
  </w:style>
  <w:style w:type="paragraph" w:customStyle="1" w:styleId="Encryption">
    <w:name w:val="Encryption"/>
    <w:basedOn w:val="a"/>
    <w:qFormat/>
    <w:rsid w:val="00E24DB9"/>
    <w:pPr>
      <w:jc w:val="both"/>
    </w:pPr>
    <w:rPr>
      <w:rFonts w:eastAsia="Times New Roman"/>
      <w:b/>
      <w:bCs/>
      <w:i/>
      <w:iCs/>
      <w:sz w:val="24"/>
      <w:szCs w:val="24"/>
      <w:lang w:val="uk-UA" w:eastAsia="uk-UA"/>
    </w:rPr>
  </w:style>
  <w:style w:type="character" w:customStyle="1" w:styleId="Heading2Char">
    <w:name w:val="Heading 2 Char"/>
    <w:link w:val="21"/>
    <w:locked/>
    <w:rsid w:val="00E24DB9"/>
    <w:rPr>
      <w:rFonts w:ascii="Arial" w:eastAsia="Times New Roman" w:hAnsi="Arial"/>
      <w:b/>
      <w:caps/>
      <w:sz w:val="16"/>
      <w:lang w:val="ru-RU" w:eastAsia="ru-RU"/>
    </w:rPr>
  </w:style>
  <w:style w:type="paragraph" w:customStyle="1" w:styleId="21">
    <w:name w:val="Заголовок 21"/>
    <w:basedOn w:val="a"/>
    <w:link w:val="Heading2Char"/>
    <w:rsid w:val="00E24DB9"/>
    <w:rPr>
      <w:rFonts w:ascii="Arial" w:eastAsia="Times New Roman" w:hAnsi="Arial"/>
      <w:b/>
      <w:caps/>
      <w:sz w:val="16"/>
    </w:rPr>
  </w:style>
  <w:style w:type="character" w:customStyle="1" w:styleId="Heading4Char">
    <w:name w:val="Heading 4 Char"/>
    <w:link w:val="41"/>
    <w:locked/>
    <w:rsid w:val="00E24DB9"/>
    <w:rPr>
      <w:rFonts w:ascii="Arial" w:eastAsia="Times New Roman" w:hAnsi="Arial"/>
      <w:b/>
      <w:lang w:val="ru-RU" w:eastAsia="ru-RU"/>
    </w:rPr>
  </w:style>
  <w:style w:type="paragraph" w:customStyle="1" w:styleId="41">
    <w:name w:val="Заголовок 41"/>
    <w:basedOn w:val="a"/>
    <w:link w:val="Heading4Char"/>
    <w:rsid w:val="00E24DB9"/>
    <w:rPr>
      <w:rFonts w:ascii="Arial" w:eastAsia="Times New Roman" w:hAnsi="Arial"/>
      <w:b/>
    </w:rPr>
  </w:style>
  <w:style w:type="table" w:styleId="a8">
    <w:name w:val="Table Grid"/>
    <w:basedOn w:val="a1"/>
    <w:rsid w:val="00E24D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E24DB9"/>
    <w:rPr>
      <w:lang w:val="uk-UA"/>
    </w:rPr>
    <w:tblPr>
      <w:tblCellMar>
        <w:top w:w="0" w:type="dxa"/>
        <w:left w:w="108" w:type="dxa"/>
        <w:bottom w:w="0" w:type="dxa"/>
        <w:right w:w="108" w:type="dxa"/>
      </w:tblCellMar>
    </w:tblPr>
  </w:style>
  <w:style w:type="character" w:customStyle="1" w:styleId="csb3e8c9cf24">
    <w:name w:val="csb3e8c9cf24"/>
    <w:rsid w:val="00E24DB9"/>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E24DB9"/>
    <w:rPr>
      <w:rFonts w:ascii="Tahoma" w:eastAsia="Times New Roman" w:hAnsi="Tahoma" w:cs="Tahoma"/>
      <w:sz w:val="16"/>
      <w:szCs w:val="16"/>
    </w:rPr>
  </w:style>
  <w:style w:type="character" w:customStyle="1" w:styleId="aa">
    <w:name w:val="Текст выноски Знак"/>
    <w:link w:val="a9"/>
    <w:uiPriority w:val="99"/>
    <w:semiHidden/>
    <w:rsid w:val="00E24DB9"/>
    <w:rPr>
      <w:rFonts w:ascii="Tahoma" w:eastAsia="Times New Roman" w:hAnsi="Tahoma" w:cs="Tahoma"/>
      <w:sz w:val="16"/>
      <w:szCs w:val="16"/>
      <w:lang w:val="ru-RU" w:eastAsia="ru-RU"/>
    </w:rPr>
  </w:style>
  <w:style w:type="paragraph" w:customStyle="1" w:styleId="BodyTextIndent2">
    <w:name w:val="Body Text Indent2"/>
    <w:basedOn w:val="a"/>
    <w:rsid w:val="00E24DB9"/>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E24DB9"/>
    <w:pPr>
      <w:spacing w:before="120" w:after="120"/>
    </w:pPr>
    <w:rPr>
      <w:rFonts w:ascii="Arial" w:eastAsia="Times New Roman" w:hAnsi="Arial"/>
      <w:sz w:val="18"/>
    </w:rPr>
  </w:style>
  <w:style w:type="character" w:customStyle="1" w:styleId="BodyTextIndentChar">
    <w:name w:val="Body Text Indent Char"/>
    <w:link w:val="12"/>
    <w:locked/>
    <w:rsid w:val="00E24DB9"/>
    <w:rPr>
      <w:rFonts w:ascii="Arial" w:eastAsia="Times New Roman" w:hAnsi="Arial"/>
      <w:sz w:val="18"/>
      <w:lang w:val="ru-RU" w:eastAsia="ru-RU"/>
    </w:rPr>
  </w:style>
  <w:style w:type="character" w:customStyle="1" w:styleId="csab6e076947">
    <w:name w:val="csab6e076947"/>
    <w:rsid w:val="00E24DB9"/>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E24DB9"/>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E24DB9"/>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E24DB9"/>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E24DB9"/>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E24DB9"/>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E24DB9"/>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E24DB9"/>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E24DB9"/>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E24DB9"/>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E24DB9"/>
    <w:rPr>
      <w:rFonts w:eastAsia="Times New Roman"/>
      <w:sz w:val="24"/>
      <w:szCs w:val="24"/>
    </w:rPr>
  </w:style>
  <w:style w:type="character" w:customStyle="1" w:styleId="csab6e076981">
    <w:name w:val="csab6e076981"/>
    <w:rsid w:val="00E24DB9"/>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E24DB9"/>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E24DB9"/>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E24DB9"/>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E24DB9"/>
    <w:rPr>
      <w:rFonts w:ascii="Arial" w:hAnsi="Arial" w:cs="Arial" w:hint="default"/>
      <w:b/>
      <w:bCs/>
      <w:i w:val="0"/>
      <w:iCs w:val="0"/>
      <w:color w:val="000000"/>
      <w:sz w:val="18"/>
      <w:szCs w:val="18"/>
      <w:shd w:val="clear" w:color="auto" w:fill="auto"/>
    </w:rPr>
  </w:style>
  <w:style w:type="character" w:customStyle="1" w:styleId="csab6e076980">
    <w:name w:val="csab6e076980"/>
    <w:rsid w:val="00E24DB9"/>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E24DB9"/>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E24DB9"/>
    <w:rPr>
      <w:rFonts w:ascii="Arial" w:hAnsi="Arial" w:cs="Arial" w:hint="default"/>
      <w:b/>
      <w:bCs/>
      <w:i w:val="0"/>
      <w:iCs w:val="0"/>
      <w:color w:val="000000"/>
      <w:sz w:val="18"/>
      <w:szCs w:val="18"/>
      <w:shd w:val="clear" w:color="auto" w:fill="auto"/>
    </w:rPr>
  </w:style>
  <w:style w:type="character" w:customStyle="1" w:styleId="csab6e076961">
    <w:name w:val="csab6e076961"/>
    <w:rsid w:val="00E24DB9"/>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E24DB9"/>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E24DB9"/>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E24DB9"/>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E24DB9"/>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E24DB9"/>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E24DB9"/>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E24DB9"/>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E24DB9"/>
    <w:rPr>
      <w:rFonts w:ascii="Arial" w:hAnsi="Arial" w:cs="Arial" w:hint="default"/>
      <w:b/>
      <w:bCs/>
      <w:i w:val="0"/>
      <w:iCs w:val="0"/>
      <w:color w:val="000000"/>
      <w:sz w:val="18"/>
      <w:szCs w:val="18"/>
      <w:shd w:val="clear" w:color="auto" w:fill="auto"/>
    </w:rPr>
  </w:style>
  <w:style w:type="character" w:customStyle="1" w:styleId="csab6e0769276">
    <w:name w:val="csab6e0769276"/>
    <w:rsid w:val="00E24DB9"/>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E24DB9"/>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E24DB9"/>
    <w:rPr>
      <w:rFonts w:ascii="Arial" w:hAnsi="Arial" w:cs="Arial" w:hint="default"/>
      <w:b/>
      <w:bCs/>
      <w:i w:val="0"/>
      <w:iCs w:val="0"/>
      <w:color w:val="000000"/>
      <w:sz w:val="18"/>
      <w:szCs w:val="18"/>
      <w:shd w:val="clear" w:color="auto" w:fill="auto"/>
    </w:rPr>
  </w:style>
  <w:style w:type="character" w:customStyle="1" w:styleId="csf229d0ff13">
    <w:name w:val="csf229d0ff13"/>
    <w:rsid w:val="00E24DB9"/>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E24DB9"/>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E24DB9"/>
    <w:rPr>
      <w:rFonts w:ascii="Arial" w:hAnsi="Arial" w:cs="Arial" w:hint="default"/>
      <w:b/>
      <w:bCs/>
      <w:i w:val="0"/>
      <w:iCs w:val="0"/>
      <w:color w:val="000000"/>
      <w:sz w:val="18"/>
      <w:szCs w:val="18"/>
      <w:shd w:val="clear" w:color="auto" w:fill="auto"/>
    </w:rPr>
  </w:style>
  <w:style w:type="character" w:customStyle="1" w:styleId="csafaf5741100">
    <w:name w:val="csafaf5741100"/>
    <w:rsid w:val="00E24DB9"/>
    <w:rPr>
      <w:rFonts w:ascii="Arial" w:hAnsi="Arial" w:cs="Arial" w:hint="default"/>
      <w:b/>
      <w:bCs/>
      <w:i w:val="0"/>
      <w:iCs w:val="0"/>
      <w:color w:val="000000"/>
      <w:sz w:val="18"/>
      <w:szCs w:val="18"/>
      <w:shd w:val="clear" w:color="auto" w:fill="auto"/>
    </w:rPr>
  </w:style>
  <w:style w:type="paragraph" w:styleId="ab">
    <w:name w:val="Body Text Indent"/>
    <w:basedOn w:val="a"/>
    <w:link w:val="ac"/>
    <w:rsid w:val="00E24DB9"/>
    <w:pPr>
      <w:spacing w:after="120"/>
      <w:ind w:left="283"/>
    </w:pPr>
    <w:rPr>
      <w:rFonts w:eastAsia="Times New Roman"/>
      <w:sz w:val="24"/>
      <w:szCs w:val="24"/>
    </w:rPr>
  </w:style>
  <w:style w:type="character" w:customStyle="1" w:styleId="ac">
    <w:name w:val="Основной текст с отступом Знак"/>
    <w:link w:val="ab"/>
    <w:rsid w:val="00E24DB9"/>
    <w:rPr>
      <w:rFonts w:ascii="Times New Roman" w:eastAsia="Times New Roman" w:hAnsi="Times New Roman"/>
      <w:sz w:val="24"/>
      <w:szCs w:val="24"/>
      <w:lang w:val="ru-RU" w:eastAsia="ru-RU"/>
    </w:rPr>
  </w:style>
  <w:style w:type="character" w:customStyle="1" w:styleId="csf229d0ff16">
    <w:name w:val="csf229d0ff16"/>
    <w:rsid w:val="00E24DB9"/>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E24DB9"/>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E24DB9"/>
    <w:pPr>
      <w:spacing w:after="120"/>
    </w:pPr>
    <w:rPr>
      <w:rFonts w:eastAsia="Times New Roman"/>
      <w:sz w:val="16"/>
      <w:szCs w:val="16"/>
      <w:lang w:val="uk-UA" w:eastAsia="uk-UA"/>
    </w:rPr>
  </w:style>
  <w:style w:type="character" w:customStyle="1" w:styleId="34">
    <w:name w:val="Основной текст 3 Знак"/>
    <w:link w:val="33"/>
    <w:rsid w:val="00E24DB9"/>
    <w:rPr>
      <w:rFonts w:ascii="Times New Roman" w:eastAsia="Times New Roman" w:hAnsi="Times New Roman"/>
      <w:sz w:val="16"/>
      <w:szCs w:val="16"/>
      <w:lang w:val="uk-UA" w:eastAsia="uk-UA"/>
    </w:rPr>
  </w:style>
  <w:style w:type="character" w:customStyle="1" w:styleId="csab6e076931">
    <w:name w:val="csab6e076931"/>
    <w:rsid w:val="00E24DB9"/>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E24DB9"/>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E24DB9"/>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E24DB9"/>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E24DB9"/>
    <w:pPr>
      <w:ind w:firstLine="708"/>
      <w:jc w:val="both"/>
    </w:pPr>
    <w:rPr>
      <w:rFonts w:ascii="Arial" w:eastAsia="Times New Roman" w:hAnsi="Arial"/>
      <w:b/>
      <w:sz w:val="18"/>
      <w:lang w:val="uk-UA"/>
    </w:rPr>
  </w:style>
  <w:style w:type="character" w:customStyle="1" w:styleId="csf229d0ff25">
    <w:name w:val="csf229d0ff25"/>
    <w:rsid w:val="00E24DB9"/>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E24DB9"/>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E24DB9"/>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E24DB9"/>
    <w:pPr>
      <w:ind w:firstLine="708"/>
      <w:jc w:val="both"/>
    </w:pPr>
    <w:rPr>
      <w:rFonts w:ascii="Arial" w:eastAsia="Times New Roman" w:hAnsi="Arial"/>
      <w:b/>
      <w:sz w:val="18"/>
      <w:lang w:val="uk-UA" w:eastAsia="uk-UA"/>
    </w:rPr>
  </w:style>
  <w:style w:type="character" w:customStyle="1" w:styleId="cs95e872d01">
    <w:name w:val="cs95e872d01"/>
    <w:rsid w:val="00E24DB9"/>
  </w:style>
  <w:style w:type="paragraph" w:customStyle="1" w:styleId="cse71256d6">
    <w:name w:val="cse71256d6"/>
    <w:basedOn w:val="a"/>
    <w:rsid w:val="00E24DB9"/>
    <w:pPr>
      <w:ind w:left="1440"/>
    </w:pPr>
    <w:rPr>
      <w:rFonts w:eastAsia="Times New Roman"/>
      <w:sz w:val="24"/>
      <w:szCs w:val="24"/>
      <w:lang w:val="uk-UA" w:eastAsia="uk-UA"/>
    </w:rPr>
  </w:style>
  <w:style w:type="character" w:customStyle="1" w:styleId="csb3e8c9cf10">
    <w:name w:val="csb3e8c9cf10"/>
    <w:rsid w:val="00E24DB9"/>
    <w:rPr>
      <w:rFonts w:ascii="Arial" w:hAnsi="Arial" w:cs="Arial" w:hint="default"/>
      <w:b/>
      <w:bCs/>
      <w:i w:val="0"/>
      <w:iCs w:val="0"/>
      <w:color w:val="000000"/>
      <w:sz w:val="18"/>
      <w:szCs w:val="18"/>
      <w:shd w:val="clear" w:color="auto" w:fill="auto"/>
    </w:rPr>
  </w:style>
  <w:style w:type="character" w:customStyle="1" w:styleId="csafaf574127">
    <w:name w:val="csafaf574127"/>
    <w:rsid w:val="00E24DB9"/>
    <w:rPr>
      <w:rFonts w:ascii="Arial" w:hAnsi="Arial" w:cs="Arial" w:hint="default"/>
      <w:b/>
      <w:bCs/>
      <w:i w:val="0"/>
      <w:iCs w:val="0"/>
      <w:color w:val="000000"/>
      <w:sz w:val="18"/>
      <w:szCs w:val="18"/>
      <w:shd w:val="clear" w:color="auto" w:fill="auto"/>
    </w:rPr>
  </w:style>
  <w:style w:type="character" w:customStyle="1" w:styleId="csf229d0ff10">
    <w:name w:val="csf229d0ff10"/>
    <w:rsid w:val="00E24DB9"/>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E24DB9"/>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E24DB9"/>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E24DB9"/>
    <w:rPr>
      <w:rFonts w:ascii="Arial" w:hAnsi="Arial" w:cs="Arial" w:hint="default"/>
      <w:b/>
      <w:bCs/>
      <w:i w:val="0"/>
      <w:iCs w:val="0"/>
      <w:color w:val="000000"/>
      <w:sz w:val="18"/>
      <w:szCs w:val="18"/>
      <w:shd w:val="clear" w:color="auto" w:fill="auto"/>
    </w:rPr>
  </w:style>
  <w:style w:type="character" w:customStyle="1" w:styleId="csafaf5741106">
    <w:name w:val="csafaf5741106"/>
    <w:rsid w:val="00E24DB9"/>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E24DB9"/>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E24DB9"/>
    <w:pPr>
      <w:ind w:firstLine="708"/>
      <w:jc w:val="both"/>
    </w:pPr>
    <w:rPr>
      <w:rFonts w:ascii="Arial" w:eastAsia="Times New Roman" w:hAnsi="Arial"/>
      <w:b/>
      <w:sz w:val="18"/>
      <w:lang w:val="uk-UA" w:eastAsia="uk-UA"/>
    </w:rPr>
  </w:style>
  <w:style w:type="character" w:customStyle="1" w:styleId="csafaf5741216">
    <w:name w:val="csafaf5741216"/>
    <w:rsid w:val="00E24DB9"/>
    <w:rPr>
      <w:rFonts w:ascii="Arial" w:hAnsi="Arial" w:cs="Arial" w:hint="default"/>
      <w:b/>
      <w:bCs/>
      <w:i w:val="0"/>
      <w:iCs w:val="0"/>
      <w:color w:val="000000"/>
      <w:sz w:val="18"/>
      <w:szCs w:val="18"/>
      <w:shd w:val="clear" w:color="auto" w:fill="auto"/>
    </w:rPr>
  </w:style>
  <w:style w:type="character" w:customStyle="1" w:styleId="csf229d0ff19">
    <w:name w:val="csf229d0ff19"/>
    <w:rsid w:val="00E24DB9"/>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E24DB9"/>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E24DB9"/>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E24DB9"/>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E24DB9"/>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E24DB9"/>
    <w:pPr>
      <w:ind w:firstLine="708"/>
      <w:jc w:val="both"/>
    </w:pPr>
    <w:rPr>
      <w:rFonts w:ascii="Arial" w:eastAsia="Times New Roman" w:hAnsi="Arial"/>
      <w:b/>
      <w:sz w:val="18"/>
      <w:lang w:val="uk-UA" w:eastAsia="uk-UA"/>
    </w:rPr>
  </w:style>
  <w:style w:type="character" w:customStyle="1" w:styleId="csf229d0ff14">
    <w:name w:val="csf229d0ff14"/>
    <w:rsid w:val="00E24DB9"/>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E24DB9"/>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E24DB9"/>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E24DB9"/>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E24DB9"/>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E24DB9"/>
    <w:pPr>
      <w:ind w:firstLine="708"/>
      <w:jc w:val="both"/>
    </w:pPr>
    <w:rPr>
      <w:rFonts w:ascii="Arial" w:eastAsia="Times New Roman" w:hAnsi="Arial"/>
      <w:b/>
      <w:sz w:val="18"/>
      <w:lang w:val="uk-UA" w:eastAsia="uk-UA"/>
    </w:rPr>
  </w:style>
  <w:style w:type="character" w:customStyle="1" w:styleId="csab6e0769225">
    <w:name w:val="csab6e0769225"/>
    <w:rsid w:val="00E24DB9"/>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E24DB9"/>
    <w:pPr>
      <w:ind w:firstLine="708"/>
      <w:jc w:val="both"/>
    </w:pPr>
    <w:rPr>
      <w:rFonts w:ascii="Arial" w:eastAsia="Times New Roman" w:hAnsi="Arial"/>
      <w:b/>
      <w:sz w:val="18"/>
      <w:lang w:val="uk-UA" w:eastAsia="uk-UA"/>
    </w:rPr>
  </w:style>
  <w:style w:type="character" w:customStyle="1" w:styleId="csb3e8c9cf3">
    <w:name w:val="csb3e8c9cf3"/>
    <w:rsid w:val="00E24DB9"/>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E24DB9"/>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E24DB9"/>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E24DB9"/>
    <w:pPr>
      <w:ind w:firstLine="708"/>
      <w:jc w:val="both"/>
    </w:pPr>
    <w:rPr>
      <w:rFonts w:ascii="Arial" w:eastAsia="Times New Roman" w:hAnsi="Arial"/>
      <w:b/>
      <w:sz w:val="18"/>
      <w:lang w:val="uk-UA" w:eastAsia="uk-UA"/>
    </w:rPr>
  </w:style>
  <w:style w:type="character" w:customStyle="1" w:styleId="csb86c8cfe1">
    <w:name w:val="csb86c8cfe1"/>
    <w:rsid w:val="00E24DB9"/>
    <w:rPr>
      <w:rFonts w:ascii="Times New Roman" w:hAnsi="Times New Roman" w:cs="Times New Roman" w:hint="default"/>
      <w:b/>
      <w:bCs/>
      <w:i w:val="0"/>
      <w:iCs w:val="0"/>
      <w:color w:val="000000"/>
      <w:sz w:val="24"/>
      <w:szCs w:val="24"/>
    </w:rPr>
  </w:style>
  <w:style w:type="character" w:customStyle="1" w:styleId="csf229d0ff21">
    <w:name w:val="csf229d0ff21"/>
    <w:rsid w:val="00E24D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E24DB9"/>
    <w:pPr>
      <w:ind w:firstLine="708"/>
      <w:jc w:val="both"/>
    </w:pPr>
    <w:rPr>
      <w:rFonts w:ascii="Arial" w:eastAsia="Times New Roman" w:hAnsi="Arial"/>
      <w:b/>
      <w:sz w:val="18"/>
      <w:lang w:val="uk-UA" w:eastAsia="uk-UA"/>
    </w:rPr>
  </w:style>
  <w:style w:type="character" w:customStyle="1" w:styleId="csf229d0ff26">
    <w:name w:val="csf229d0ff26"/>
    <w:rsid w:val="00E24DB9"/>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E24DB9"/>
    <w:pPr>
      <w:jc w:val="both"/>
    </w:pPr>
    <w:rPr>
      <w:rFonts w:ascii="Arial" w:eastAsia="Times New Roman" w:hAnsi="Arial"/>
      <w:sz w:val="24"/>
      <w:szCs w:val="24"/>
      <w:lang w:val="uk-UA" w:eastAsia="uk-UA"/>
    </w:rPr>
  </w:style>
  <w:style w:type="character" w:customStyle="1" w:styleId="cs8c2cf3831">
    <w:name w:val="cs8c2cf3831"/>
    <w:rsid w:val="00E24DB9"/>
    <w:rPr>
      <w:rFonts w:ascii="Arial" w:hAnsi="Arial" w:cs="Arial" w:hint="default"/>
      <w:b/>
      <w:bCs/>
      <w:i/>
      <w:iCs/>
      <w:color w:val="102B56"/>
      <w:sz w:val="18"/>
      <w:szCs w:val="18"/>
      <w:shd w:val="clear" w:color="auto" w:fill="auto"/>
    </w:rPr>
  </w:style>
  <w:style w:type="character" w:customStyle="1" w:styleId="csd71f5e5a1">
    <w:name w:val="csd71f5e5a1"/>
    <w:rsid w:val="00E24DB9"/>
    <w:rPr>
      <w:rFonts w:ascii="Arial" w:hAnsi="Arial" w:cs="Arial" w:hint="default"/>
      <w:b w:val="0"/>
      <w:bCs w:val="0"/>
      <w:i/>
      <w:iCs/>
      <w:color w:val="102B56"/>
      <w:sz w:val="18"/>
      <w:szCs w:val="18"/>
      <w:shd w:val="clear" w:color="auto" w:fill="auto"/>
    </w:rPr>
  </w:style>
  <w:style w:type="character" w:customStyle="1" w:styleId="cs8f6c24af1">
    <w:name w:val="cs8f6c24af1"/>
    <w:rsid w:val="00E24DB9"/>
    <w:rPr>
      <w:rFonts w:ascii="Arial" w:hAnsi="Arial" w:cs="Arial" w:hint="default"/>
      <w:b/>
      <w:bCs/>
      <w:i w:val="0"/>
      <w:iCs w:val="0"/>
      <w:color w:val="102B56"/>
      <w:sz w:val="18"/>
      <w:szCs w:val="18"/>
      <w:shd w:val="clear" w:color="auto" w:fill="auto"/>
    </w:rPr>
  </w:style>
  <w:style w:type="character" w:customStyle="1" w:styleId="csa5a0f5421">
    <w:name w:val="csa5a0f5421"/>
    <w:rsid w:val="00E24DB9"/>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E24DB9"/>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E24DB9"/>
    <w:pPr>
      <w:ind w:firstLine="708"/>
      <w:jc w:val="both"/>
    </w:pPr>
    <w:rPr>
      <w:rFonts w:ascii="Arial" w:eastAsia="Times New Roman" w:hAnsi="Arial"/>
      <w:b/>
      <w:sz w:val="18"/>
      <w:lang w:val="uk-UA" w:eastAsia="uk-UA"/>
    </w:rPr>
  </w:style>
  <w:style w:type="character" w:styleId="ad">
    <w:name w:val="line number"/>
    <w:uiPriority w:val="99"/>
    <w:rsid w:val="00E24DB9"/>
    <w:rPr>
      <w:rFonts w:ascii="Segoe UI" w:hAnsi="Segoe UI" w:cs="Segoe UI"/>
      <w:color w:val="000000"/>
      <w:sz w:val="18"/>
      <w:szCs w:val="18"/>
    </w:rPr>
  </w:style>
  <w:style w:type="character" w:styleId="ae">
    <w:name w:val="Hyperlink"/>
    <w:uiPriority w:val="99"/>
    <w:rsid w:val="00E24DB9"/>
    <w:rPr>
      <w:rFonts w:ascii="Segoe UI" w:hAnsi="Segoe UI" w:cs="Segoe UI"/>
      <w:color w:val="0000FF"/>
      <w:sz w:val="18"/>
      <w:szCs w:val="18"/>
      <w:u w:val="single"/>
    </w:rPr>
  </w:style>
  <w:style w:type="paragraph" w:customStyle="1" w:styleId="23">
    <w:name w:val="Основной текст с отступом23"/>
    <w:basedOn w:val="a"/>
    <w:rsid w:val="00E24DB9"/>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E24DB9"/>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E24DB9"/>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E24DB9"/>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E24DB9"/>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E24DB9"/>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E24DB9"/>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E24DB9"/>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E24DB9"/>
    <w:pPr>
      <w:ind w:firstLine="708"/>
      <w:jc w:val="both"/>
    </w:pPr>
    <w:rPr>
      <w:rFonts w:ascii="Arial" w:eastAsia="Times New Roman" w:hAnsi="Arial"/>
      <w:b/>
      <w:sz w:val="18"/>
      <w:lang w:val="uk-UA" w:eastAsia="uk-UA"/>
    </w:rPr>
  </w:style>
  <w:style w:type="character" w:customStyle="1" w:styleId="csa939b0971">
    <w:name w:val="csa939b0971"/>
    <w:rsid w:val="00E24DB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E24DB9"/>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E24DB9"/>
    <w:pPr>
      <w:ind w:firstLine="708"/>
      <w:jc w:val="both"/>
    </w:pPr>
    <w:rPr>
      <w:rFonts w:ascii="Arial" w:eastAsia="Times New Roman" w:hAnsi="Arial"/>
      <w:b/>
      <w:sz w:val="18"/>
      <w:lang w:val="uk-UA" w:eastAsia="uk-UA"/>
    </w:rPr>
  </w:style>
  <w:style w:type="character" w:styleId="af">
    <w:name w:val="annotation reference"/>
    <w:semiHidden/>
    <w:unhideWhenUsed/>
    <w:rsid w:val="00E24DB9"/>
    <w:rPr>
      <w:sz w:val="16"/>
      <w:szCs w:val="16"/>
    </w:rPr>
  </w:style>
  <w:style w:type="paragraph" w:styleId="af0">
    <w:name w:val="annotation text"/>
    <w:basedOn w:val="a"/>
    <w:link w:val="af1"/>
    <w:semiHidden/>
    <w:unhideWhenUsed/>
    <w:rsid w:val="00E24DB9"/>
    <w:rPr>
      <w:rFonts w:eastAsia="Times New Roman"/>
      <w:lang w:val="uk-UA" w:eastAsia="uk-UA"/>
    </w:rPr>
  </w:style>
  <w:style w:type="character" w:customStyle="1" w:styleId="af1">
    <w:name w:val="Текст примечания Знак"/>
    <w:link w:val="af0"/>
    <w:semiHidden/>
    <w:rsid w:val="00E24DB9"/>
    <w:rPr>
      <w:rFonts w:ascii="Times New Roman" w:eastAsia="Times New Roman" w:hAnsi="Times New Roman"/>
      <w:lang w:val="uk-UA" w:eastAsia="uk-UA"/>
    </w:rPr>
  </w:style>
  <w:style w:type="paragraph" w:styleId="af2">
    <w:name w:val="annotation subject"/>
    <w:basedOn w:val="af0"/>
    <w:next w:val="af0"/>
    <w:link w:val="af3"/>
    <w:semiHidden/>
    <w:unhideWhenUsed/>
    <w:rsid w:val="00E24DB9"/>
    <w:rPr>
      <w:b/>
      <w:bCs/>
    </w:rPr>
  </w:style>
  <w:style w:type="character" w:customStyle="1" w:styleId="af3">
    <w:name w:val="Тема примечания Знак"/>
    <w:link w:val="af2"/>
    <w:semiHidden/>
    <w:rsid w:val="00E24DB9"/>
    <w:rPr>
      <w:rFonts w:ascii="Times New Roman" w:eastAsia="Times New Roman" w:hAnsi="Times New Roman"/>
      <w:b/>
      <w:bCs/>
      <w:lang w:val="uk-UA" w:eastAsia="uk-UA"/>
    </w:rPr>
  </w:style>
  <w:style w:type="paragraph" w:styleId="af4">
    <w:name w:val="Revision"/>
    <w:hidden/>
    <w:uiPriority w:val="99"/>
    <w:semiHidden/>
    <w:rsid w:val="00E24DB9"/>
    <w:rPr>
      <w:rFonts w:ascii="Times New Roman" w:eastAsia="Times New Roman" w:hAnsi="Times New Roman"/>
      <w:sz w:val="24"/>
      <w:szCs w:val="24"/>
      <w:lang w:val="uk-UA" w:eastAsia="uk-UA"/>
    </w:rPr>
  </w:style>
  <w:style w:type="character" w:customStyle="1" w:styleId="csb3e8c9cf69">
    <w:name w:val="csb3e8c9cf69"/>
    <w:rsid w:val="00E24DB9"/>
    <w:rPr>
      <w:rFonts w:ascii="Arial" w:hAnsi="Arial" w:cs="Arial" w:hint="default"/>
      <w:b/>
      <w:bCs/>
      <w:i w:val="0"/>
      <w:iCs w:val="0"/>
      <w:color w:val="000000"/>
      <w:sz w:val="18"/>
      <w:szCs w:val="18"/>
      <w:shd w:val="clear" w:color="auto" w:fill="auto"/>
    </w:rPr>
  </w:style>
  <w:style w:type="character" w:customStyle="1" w:styleId="csf229d0ff64">
    <w:name w:val="csf229d0ff64"/>
    <w:rsid w:val="00E24DB9"/>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E24DB9"/>
    <w:rPr>
      <w:rFonts w:ascii="Arial" w:eastAsia="Times New Roman" w:hAnsi="Arial"/>
      <w:sz w:val="24"/>
      <w:szCs w:val="24"/>
      <w:lang w:val="uk-UA" w:eastAsia="uk-UA"/>
    </w:rPr>
  </w:style>
  <w:style w:type="character" w:customStyle="1" w:styleId="csd398459525">
    <w:name w:val="csd398459525"/>
    <w:rsid w:val="00E24DB9"/>
    <w:rPr>
      <w:rFonts w:ascii="Arial" w:hAnsi="Arial" w:cs="Arial" w:hint="default"/>
      <w:b/>
      <w:bCs/>
      <w:i/>
      <w:iCs/>
      <w:color w:val="000000"/>
      <w:sz w:val="18"/>
      <w:szCs w:val="18"/>
      <w:u w:val="single"/>
      <w:shd w:val="clear" w:color="auto" w:fill="auto"/>
    </w:rPr>
  </w:style>
  <w:style w:type="character" w:customStyle="1" w:styleId="csd3c90d4325">
    <w:name w:val="csd3c90d4325"/>
    <w:rsid w:val="00E24DB9"/>
    <w:rPr>
      <w:rFonts w:ascii="Arial" w:hAnsi="Arial" w:cs="Arial" w:hint="default"/>
      <w:b w:val="0"/>
      <w:bCs w:val="0"/>
      <w:i/>
      <w:iCs/>
      <w:color w:val="000000"/>
      <w:sz w:val="18"/>
      <w:szCs w:val="18"/>
      <w:shd w:val="clear" w:color="auto" w:fill="auto"/>
    </w:rPr>
  </w:style>
  <w:style w:type="character" w:customStyle="1" w:styleId="csb86c8cfe3">
    <w:name w:val="csb86c8cfe3"/>
    <w:rsid w:val="00E24DB9"/>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E24DB9"/>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E24DB9"/>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E24DB9"/>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E24DB9"/>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E24DB9"/>
    <w:pPr>
      <w:ind w:firstLine="708"/>
      <w:jc w:val="both"/>
    </w:pPr>
    <w:rPr>
      <w:rFonts w:ascii="Arial" w:eastAsia="Times New Roman" w:hAnsi="Arial"/>
      <w:b/>
      <w:sz w:val="18"/>
      <w:lang w:val="uk-UA" w:eastAsia="uk-UA"/>
    </w:rPr>
  </w:style>
  <w:style w:type="character" w:customStyle="1" w:styleId="csab6e076977">
    <w:name w:val="csab6e076977"/>
    <w:rsid w:val="00E24DB9"/>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E24DB9"/>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E24DB9"/>
    <w:rPr>
      <w:rFonts w:ascii="Arial" w:hAnsi="Arial" w:cs="Arial" w:hint="default"/>
      <w:b/>
      <w:bCs/>
      <w:i w:val="0"/>
      <w:iCs w:val="0"/>
      <w:color w:val="000000"/>
      <w:sz w:val="18"/>
      <w:szCs w:val="18"/>
      <w:shd w:val="clear" w:color="auto" w:fill="auto"/>
    </w:rPr>
  </w:style>
  <w:style w:type="character" w:customStyle="1" w:styleId="cs607602ac2">
    <w:name w:val="cs607602ac2"/>
    <w:rsid w:val="00E24DB9"/>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E24DB9"/>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E24DB9"/>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E24DB9"/>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E24DB9"/>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E24DB9"/>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E24DB9"/>
    <w:pPr>
      <w:ind w:firstLine="708"/>
      <w:jc w:val="both"/>
    </w:pPr>
    <w:rPr>
      <w:rFonts w:ascii="Arial" w:eastAsia="Times New Roman" w:hAnsi="Arial"/>
      <w:b/>
      <w:sz w:val="18"/>
      <w:lang w:val="uk-UA" w:eastAsia="uk-UA"/>
    </w:rPr>
  </w:style>
  <w:style w:type="character" w:customStyle="1" w:styleId="csab6e0769291">
    <w:name w:val="csab6e0769291"/>
    <w:rsid w:val="00E24DB9"/>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E24DB9"/>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E24DB9"/>
    <w:pPr>
      <w:ind w:firstLine="708"/>
      <w:jc w:val="both"/>
    </w:pPr>
    <w:rPr>
      <w:rFonts w:ascii="Arial" w:eastAsia="Times New Roman" w:hAnsi="Arial"/>
      <w:b/>
      <w:sz w:val="18"/>
      <w:lang w:val="uk-UA" w:eastAsia="uk-UA"/>
    </w:rPr>
  </w:style>
  <w:style w:type="character" w:customStyle="1" w:styleId="csf562b92915">
    <w:name w:val="csf562b92915"/>
    <w:rsid w:val="00E24DB9"/>
    <w:rPr>
      <w:rFonts w:ascii="Arial" w:hAnsi="Arial" w:cs="Arial" w:hint="default"/>
      <w:b/>
      <w:bCs/>
      <w:i/>
      <w:iCs/>
      <w:color w:val="000000"/>
      <w:sz w:val="18"/>
      <w:szCs w:val="18"/>
      <w:shd w:val="clear" w:color="auto" w:fill="auto"/>
    </w:rPr>
  </w:style>
  <w:style w:type="character" w:customStyle="1" w:styleId="cseed234731">
    <w:name w:val="cseed234731"/>
    <w:rsid w:val="00E24DB9"/>
    <w:rPr>
      <w:rFonts w:ascii="Arial" w:hAnsi="Arial" w:cs="Arial" w:hint="default"/>
      <w:b/>
      <w:bCs/>
      <w:i/>
      <w:iCs/>
      <w:color w:val="000000"/>
      <w:sz w:val="12"/>
      <w:szCs w:val="12"/>
      <w:shd w:val="clear" w:color="auto" w:fill="auto"/>
    </w:rPr>
  </w:style>
  <w:style w:type="character" w:customStyle="1" w:styleId="csb3e8c9cf35">
    <w:name w:val="csb3e8c9cf35"/>
    <w:rsid w:val="00E24DB9"/>
    <w:rPr>
      <w:rFonts w:ascii="Arial" w:hAnsi="Arial" w:cs="Arial" w:hint="default"/>
      <w:b/>
      <w:bCs/>
      <w:i w:val="0"/>
      <w:iCs w:val="0"/>
      <w:color w:val="000000"/>
      <w:sz w:val="18"/>
      <w:szCs w:val="18"/>
      <w:shd w:val="clear" w:color="auto" w:fill="auto"/>
    </w:rPr>
  </w:style>
  <w:style w:type="character" w:customStyle="1" w:styleId="csb3e8c9cf28">
    <w:name w:val="csb3e8c9cf28"/>
    <w:rsid w:val="00E24DB9"/>
    <w:rPr>
      <w:rFonts w:ascii="Arial" w:hAnsi="Arial" w:cs="Arial" w:hint="default"/>
      <w:b/>
      <w:bCs/>
      <w:i w:val="0"/>
      <w:iCs w:val="0"/>
      <w:color w:val="000000"/>
      <w:sz w:val="18"/>
      <w:szCs w:val="18"/>
      <w:shd w:val="clear" w:color="auto" w:fill="auto"/>
    </w:rPr>
  </w:style>
  <w:style w:type="character" w:customStyle="1" w:styleId="csf562b9296">
    <w:name w:val="csf562b9296"/>
    <w:rsid w:val="00E24DB9"/>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E24DB9"/>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E24DB9"/>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E24DB9"/>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E24DB9"/>
    <w:pPr>
      <w:ind w:firstLine="708"/>
      <w:jc w:val="both"/>
    </w:pPr>
    <w:rPr>
      <w:rFonts w:ascii="Arial" w:eastAsia="Times New Roman" w:hAnsi="Arial"/>
      <w:b/>
      <w:sz w:val="18"/>
      <w:lang w:val="uk-UA" w:eastAsia="uk-UA"/>
    </w:rPr>
  </w:style>
  <w:style w:type="character" w:customStyle="1" w:styleId="csab6e076930">
    <w:name w:val="csab6e076930"/>
    <w:rsid w:val="00E24DB9"/>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E24DB9"/>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E24DB9"/>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E24DB9"/>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E24DB9"/>
    <w:pPr>
      <w:ind w:firstLine="708"/>
      <w:jc w:val="both"/>
    </w:pPr>
    <w:rPr>
      <w:rFonts w:ascii="Arial" w:eastAsia="Times New Roman" w:hAnsi="Arial"/>
      <w:b/>
      <w:sz w:val="18"/>
      <w:lang w:val="uk-UA" w:eastAsia="uk-UA"/>
    </w:rPr>
  </w:style>
  <w:style w:type="paragraph" w:customStyle="1" w:styleId="24">
    <w:name w:val="Обычный2"/>
    <w:rsid w:val="00E24DB9"/>
    <w:rPr>
      <w:rFonts w:ascii="Times New Roman" w:eastAsia="Times New Roman" w:hAnsi="Times New Roman"/>
      <w:sz w:val="24"/>
      <w:lang w:val="uk-UA" w:eastAsia="ru-RU"/>
    </w:rPr>
  </w:style>
  <w:style w:type="paragraph" w:customStyle="1" w:styleId="220">
    <w:name w:val="Основной текст с отступом22"/>
    <w:basedOn w:val="a"/>
    <w:rsid w:val="00E24DB9"/>
    <w:pPr>
      <w:spacing w:before="120" w:after="120"/>
    </w:pPr>
    <w:rPr>
      <w:rFonts w:ascii="Arial" w:eastAsia="Times New Roman" w:hAnsi="Arial"/>
      <w:sz w:val="18"/>
    </w:rPr>
  </w:style>
  <w:style w:type="paragraph" w:customStyle="1" w:styleId="221">
    <w:name w:val="Заголовок 22"/>
    <w:basedOn w:val="a"/>
    <w:rsid w:val="00E24DB9"/>
    <w:rPr>
      <w:rFonts w:ascii="Arial" w:eastAsia="Times New Roman" w:hAnsi="Arial"/>
      <w:b/>
      <w:caps/>
      <w:sz w:val="16"/>
    </w:rPr>
  </w:style>
  <w:style w:type="paragraph" w:customStyle="1" w:styleId="421">
    <w:name w:val="Заголовок 42"/>
    <w:basedOn w:val="a"/>
    <w:rsid w:val="00E24DB9"/>
    <w:rPr>
      <w:rFonts w:ascii="Arial" w:eastAsia="Times New Roman" w:hAnsi="Arial"/>
      <w:b/>
    </w:rPr>
  </w:style>
  <w:style w:type="paragraph" w:customStyle="1" w:styleId="3a">
    <w:name w:val="Обычный3"/>
    <w:rsid w:val="00E24DB9"/>
    <w:rPr>
      <w:rFonts w:ascii="Times New Roman" w:eastAsia="Times New Roman" w:hAnsi="Times New Roman"/>
      <w:sz w:val="24"/>
      <w:lang w:val="uk-UA" w:eastAsia="ru-RU"/>
    </w:rPr>
  </w:style>
  <w:style w:type="paragraph" w:customStyle="1" w:styleId="240">
    <w:name w:val="Основной текст с отступом24"/>
    <w:basedOn w:val="a"/>
    <w:rsid w:val="00E24DB9"/>
    <w:pPr>
      <w:spacing w:before="120" w:after="120"/>
    </w:pPr>
    <w:rPr>
      <w:rFonts w:ascii="Arial" w:eastAsia="Times New Roman" w:hAnsi="Arial"/>
      <w:sz w:val="18"/>
    </w:rPr>
  </w:style>
  <w:style w:type="paragraph" w:customStyle="1" w:styleId="230">
    <w:name w:val="Заголовок 23"/>
    <w:basedOn w:val="a"/>
    <w:rsid w:val="00E24DB9"/>
    <w:rPr>
      <w:rFonts w:ascii="Arial" w:eastAsia="Times New Roman" w:hAnsi="Arial"/>
      <w:b/>
      <w:caps/>
      <w:sz w:val="16"/>
    </w:rPr>
  </w:style>
  <w:style w:type="paragraph" w:customStyle="1" w:styleId="430">
    <w:name w:val="Заголовок 43"/>
    <w:basedOn w:val="a"/>
    <w:rsid w:val="00E24DB9"/>
    <w:rPr>
      <w:rFonts w:ascii="Arial" w:eastAsia="Times New Roman" w:hAnsi="Arial"/>
      <w:b/>
    </w:rPr>
  </w:style>
  <w:style w:type="paragraph" w:customStyle="1" w:styleId="BodyTextIndent">
    <w:name w:val="Body Text Indent"/>
    <w:basedOn w:val="a"/>
    <w:rsid w:val="00E24DB9"/>
    <w:pPr>
      <w:spacing w:before="120" w:after="120"/>
    </w:pPr>
    <w:rPr>
      <w:rFonts w:ascii="Arial" w:eastAsia="Times New Roman" w:hAnsi="Arial"/>
      <w:sz w:val="18"/>
    </w:rPr>
  </w:style>
  <w:style w:type="paragraph" w:customStyle="1" w:styleId="Heading2">
    <w:name w:val="Heading 2"/>
    <w:basedOn w:val="a"/>
    <w:rsid w:val="00E24DB9"/>
    <w:rPr>
      <w:rFonts w:ascii="Arial" w:eastAsia="Times New Roman" w:hAnsi="Arial"/>
      <w:b/>
      <w:caps/>
      <w:sz w:val="16"/>
    </w:rPr>
  </w:style>
  <w:style w:type="paragraph" w:customStyle="1" w:styleId="Heading4">
    <w:name w:val="Heading 4"/>
    <w:basedOn w:val="a"/>
    <w:rsid w:val="00E24DB9"/>
    <w:rPr>
      <w:rFonts w:ascii="Arial" w:eastAsia="Times New Roman" w:hAnsi="Arial"/>
      <w:b/>
    </w:rPr>
  </w:style>
  <w:style w:type="paragraph" w:customStyle="1" w:styleId="62">
    <w:name w:val="Основной текст с отступом62"/>
    <w:basedOn w:val="a"/>
    <w:rsid w:val="00E24DB9"/>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E24DB9"/>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E24DB9"/>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E24DB9"/>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E24DB9"/>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E24DB9"/>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E24DB9"/>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E24DB9"/>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E24DB9"/>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E24DB9"/>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E24DB9"/>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E24DB9"/>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E24DB9"/>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E24DB9"/>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E24DB9"/>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E24DB9"/>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E24DB9"/>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E24DB9"/>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E24DB9"/>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E24DB9"/>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E24DB9"/>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E24DB9"/>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E24DB9"/>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E24DB9"/>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E24DB9"/>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E24DB9"/>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E24DB9"/>
    <w:pPr>
      <w:ind w:firstLine="708"/>
      <w:jc w:val="both"/>
    </w:pPr>
    <w:rPr>
      <w:rFonts w:ascii="Arial" w:eastAsia="Times New Roman" w:hAnsi="Arial"/>
      <w:b/>
      <w:sz w:val="18"/>
      <w:lang w:val="uk-UA" w:eastAsia="uk-UA"/>
    </w:rPr>
  </w:style>
  <w:style w:type="character" w:customStyle="1" w:styleId="csab6e076965">
    <w:name w:val="csab6e076965"/>
    <w:rsid w:val="00E24DB9"/>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E24DB9"/>
    <w:pPr>
      <w:ind w:firstLine="708"/>
      <w:jc w:val="both"/>
    </w:pPr>
    <w:rPr>
      <w:rFonts w:ascii="Arial" w:eastAsia="Times New Roman" w:hAnsi="Arial"/>
      <w:b/>
      <w:sz w:val="18"/>
      <w:lang w:val="uk-UA" w:eastAsia="uk-UA"/>
    </w:rPr>
  </w:style>
  <w:style w:type="character" w:customStyle="1" w:styleId="csf229d0ff33">
    <w:name w:val="csf229d0ff33"/>
    <w:rsid w:val="00E24DB9"/>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E24DB9"/>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E24DB9"/>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E24DB9"/>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E24DB9"/>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E24DB9"/>
    <w:pPr>
      <w:ind w:firstLine="708"/>
      <w:jc w:val="both"/>
    </w:pPr>
    <w:rPr>
      <w:rFonts w:ascii="Arial" w:eastAsia="Times New Roman" w:hAnsi="Arial"/>
      <w:b/>
      <w:sz w:val="18"/>
      <w:lang w:val="uk-UA" w:eastAsia="uk-UA"/>
    </w:rPr>
  </w:style>
  <w:style w:type="character" w:customStyle="1" w:styleId="csab6e076920">
    <w:name w:val="csab6e076920"/>
    <w:rsid w:val="00E24DB9"/>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E24DB9"/>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E24DB9"/>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E24DB9"/>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E24DB9"/>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E24DB9"/>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E24DB9"/>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E24DB9"/>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E24DB9"/>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E24DB9"/>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E24DB9"/>
    <w:pPr>
      <w:ind w:firstLine="708"/>
      <w:jc w:val="both"/>
    </w:pPr>
    <w:rPr>
      <w:rFonts w:ascii="Arial" w:eastAsia="Times New Roman" w:hAnsi="Arial"/>
      <w:b/>
      <w:sz w:val="18"/>
      <w:lang w:val="uk-UA" w:eastAsia="uk-UA"/>
    </w:rPr>
  </w:style>
  <w:style w:type="character" w:customStyle="1" w:styleId="csf229d0ff50">
    <w:name w:val="csf229d0ff50"/>
    <w:rsid w:val="00E24DB9"/>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E24DB9"/>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E24DB9"/>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E24DB9"/>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E24DB9"/>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E24DB9"/>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E24DB9"/>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E24DB9"/>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E24DB9"/>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E24DB9"/>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E24DB9"/>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E24DB9"/>
    <w:pPr>
      <w:ind w:firstLine="708"/>
      <w:jc w:val="both"/>
    </w:pPr>
    <w:rPr>
      <w:rFonts w:ascii="Arial" w:eastAsia="Times New Roman" w:hAnsi="Arial"/>
      <w:b/>
      <w:sz w:val="18"/>
      <w:lang w:val="uk-UA" w:eastAsia="uk-UA"/>
    </w:rPr>
  </w:style>
  <w:style w:type="character" w:customStyle="1" w:styleId="csf229d0ff83">
    <w:name w:val="csf229d0ff83"/>
    <w:rsid w:val="00E24DB9"/>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E24DB9"/>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E24DB9"/>
    <w:pPr>
      <w:ind w:firstLine="708"/>
      <w:jc w:val="both"/>
    </w:pPr>
    <w:rPr>
      <w:rFonts w:ascii="Arial" w:eastAsia="Times New Roman" w:hAnsi="Arial"/>
      <w:b/>
      <w:sz w:val="18"/>
      <w:lang w:val="uk-UA" w:eastAsia="uk-UA"/>
    </w:rPr>
  </w:style>
  <w:style w:type="character" w:customStyle="1" w:styleId="csf229d0ff76">
    <w:name w:val="csf229d0ff76"/>
    <w:rsid w:val="00E24DB9"/>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E24DB9"/>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E24DB9"/>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E24DB9"/>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E24DB9"/>
    <w:pPr>
      <w:ind w:firstLine="708"/>
      <w:jc w:val="both"/>
    </w:pPr>
    <w:rPr>
      <w:rFonts w:ascii="Arial" w:eastAsia="Times New Roman" w:hAnsi="Arial"/>
      <w:b/>
      <w:sz w:val="18"/>
      <w:lang w:val="uk-UA" w:eastAsia="uk-UA"/>
    </w:rPr>
  </w:style>
  <w:style w:type="character" w:customStyle="1" w:styleId="csf229d0ff20">
    <w:name w:val="csf229d0ff20"/>
    <w:rsid w:val="00E24DB9"/>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24DB9"/>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E24DB9"/>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E24DB9"/>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E24DB9"/>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E24DB9"/>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E24DB9"/>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E24DB9"/>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E24DB9"/>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E24DB9"/>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E24DB9"/>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E24DB9"/>
    <w:pPr>
      <w:ind w:firstLine="708"/>
      <w:jc w:val="both"/>
    </w:pPr>
    <w:rPr>
      <w:rFonts w:ascii="Arial" w:eastAsia="Times New Roman" w:hAnsi="Arial"/>
      <w:b/>
      <w:sz w:val="18"/>
      <w:lang w:val="uk-UA" w:eastAsia="uk-UA"/>
    </w:rPr>
  </w:style>
  <w:style w:type="character" w:customStyle="1" w:styleId="csab6e07697">
    <w:name w:val="csab6e07697"/>
    <w:rsid w:val="00E24DB9"/>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24DB9"/>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E24DB9"/>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E24DB9"/>
    <w:pPr>
      <w:ind w:firstLine="708"/>
      <w:jc w:val="both"/>
    </w:pPr>
    <w:rPr>
      <w:rFonts w:ascii="Arial" w:eastAsia="Times New Roman" w:hAnsi="Arial"/>
      <w:b/>
      <w:sz w:val="18"/>
      <w:lang w:val="uk-UA" w:eastAsia="uk-UA"/>
    </w:rPr>
  </w:style>
  <w:style w:type="character" w:customStyle="1" w:styleId="csb3e8c9cf94">
    <w:name w:val="csb3e8c9cf94"/>
    <w:rsid w:val="00E24DB9"/>
    <w:rPr>
      <w:rFonts w:ascii="Arial" w:hAnsi="Arial" w:cs="Arial" w:hint="default"/>
      <w:b/>
      <w:bCs/>
      <w:i w:val="0"/>
      <w:iCs w:val="0"/>
      <w:color w:val="000000"/>
      <w:sz w:val="18"/>
      <w:szCs w:val="18"/>
      <w:shd w:val="clear" w:color="auto" w:fill="auto"/>
    </w:rPr>
  </w:style>
  <w:style w:type="character" w:customStyle="1" w:styleId="csf229d0ff91">
    <w:name w:val="csf229d0ff91"/>
    <w:rsid w:val="00E24DB9"/>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E24DB9"/>
    <w:rPr>
      <w:rFonts w:ascii="Arial" w:eastAsia="Times New Roman" w:hAnsi="Arial"/>
      <w:b/>
      <w:caps/>
      <w:sz w:val="16"/>
      <w:lang w:val="ru-RU" w:eastAsia="ru-RU"/>
    </w:rPr>
  </w:style>
  <w:style w:type="character" w:customStyle="1" w:styleId="411">
    <w:name w:val="Заголовок 4 Знак1"/>
    <w:uiPriority w:val="9"/>
    <w:locked/>
    <w:rsid w:val="00E24DB9"/>
    <w:rPr>
      <w:rFonts w:ascii="Arial" w:eastAsia="Times New Roman" w:hAnsi="Arial"/>
      <w:b/>
      <w:lang w:val="ru-RU" w:eastAsia="ru-RU"/>
    </w:rPr>
  </w:style>
  <w:style w:type="character" w:customStyle="1" w:styleId="csf229d0ff74">
    <w:name w:val="csf229d0ff74"/>
    <w:rsid w:val="00E24DB9"/>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E24DB9"/>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E24DB9"/>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E24DB9"/>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E24DB9"/>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E24DB9"/>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E24DB9"/>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E24DB9"/>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E24DB9"/>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E24DB9"/>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E24DB9"/>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E24DB9"/>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E24DB9"/>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24DB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E24DB9"/>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E24DB9"/>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E24DB9"/>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E24DB9"/>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E24DB9"/>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E24DB9"/>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E24DB9"/>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E24DB9"/>
    <w:rPr>
      <w:rFonts w:ascii="Arial" w:hAnsi="Arial" w:cs="Arial" w:hint="default"/>
      <w:b w:val="0"/>
      <w:bCs w:val="0"/>
      <w:i w:val="0"/>
      <w:iCs w:val="0"/>
      <w:color w:val="000000"/>
      <w:sz w:val="18"/>
      <w:szCs w:val="18"/>
      <w:shd w:val="clear" w:color="auto" w:fill="auto"/>
    </w:rPr>
  </w:style>
  <w:style w:type="character" w:customStyle="1" w:styleId="csba294252">
    <w:name w:val="csba294252"/>
    <w:rsid w:val="00E24DB9"/>
    <w:rPr>
      <w:rFonts w:ascii="Segoe UI" w:hAnsi="Segoe UI" w:cs="Segoe UI" w:hint="default"/>
      <w:b/>
      <w:bCs/>
      <w:i/>
      <w:iCs/>
      <w:color w:val="102B56"/>
      <w:sz w:val="18"/>
      <w:szCs w:val="18"/>
      <w:shd w:val="clear" w:color="auto" w:fill="auto"/>
    </w:rPr>
  </w:style>
  <w:style w:type="character" w:customStyle="1" w:styleId="csf229d0ff131">
    <w:name w:val="csf229d0ff131"/>
    <w:rsid w:val="00E24DB9"/>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E24DB9"/>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E24DB9"/>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E24DB9"/>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24DB9"/>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24DB9"/>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E24DB9"/>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E24DB9"/>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E24DB9"/>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E24DB9"/>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E24DB9"/>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E24DB9"/>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E24DB9"/>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E24DB9"/>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E24DB9"/>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E24DB9"/>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E24DB9"/>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E24DB9"/>
    <w:rPr>
      <w:rFonts w:ascii="Arial" w:hAnsi="Arial" w:cs="Arial" w:hint="default"/>
      <w:b/>
      <w:bCs/>
      <w:i/>
      <w:iCs/>
      <w:color w:val="000000"/>
      <w:sz w:val="18"/>
      <w:szCs w:val="18"/>
      <w:shd w:val="clear" w:color="auto" w:fill="auto"/>
    </w:rPr>
  </w:style>
  <w:style w:type="character" w:customStyle="1" w:styleId="csf229d0ff144">
    <w:name w:val="csf229d0ff144"/>
    <w:rsid w:val="00E24DB9"/>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E24DB9"/>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E24DB9"/>
    <w:rPr>
      <w:rFonts w:ascii="Arial" w:hAnsi="Arial" w:cs="Arial" w:hint="default"/>
      <w:b/>
      <w:bCs/>
      <w:i/>
      <w:iCs/>
      <w:color w:val="000000"/>
      <w:sz w:val="18"/>
      <w:szCs w:val="18"/>
      <w:shd w:val="clear" w:color="auto" w:fill="auto"/>
    </w:rPr>
  </w:style>
  <w:style w:type="character" w:customStyle="1" w:styleId="csf229d0ff122">
    <w:name w:val="csf229d0ff122"/>
    <w:rsid w:val="00E24DB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E24DB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E24DB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E24DB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E24DB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E24DB9"/>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E24DB9"/>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24DB9"/>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E24DB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E24DB9"/>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E24DB9"/>
    <w:rPr>
      <w:rFonts w:ascii="Arial" w:hAnsi="Arial" w:cs="Arial"/>
      <w:sz w:val="18"/>
      <w:szCs w:val="18"/>
      <w:lang w:val="ru-RU"/>
    </w:rPr>
  </w:style>
  <w:style w:type="paragraph" w:customStyle="1" w:styleId="Arial90">
    <w:name w:val="Arial9(без отступов)"/>
    <w:link w:val="Arial9"/>
    <w:semiHidden/>
    <w:rsid w:val="00E24DB9"/>
    <w:pPr>
      <w:ind w:left="-113"/>
    </w:pPr>
    <w:rPr>
      <w:rFonts w:ascii="Arial" w:hAnsi="Arial" w:cs="Arial"/>
      <w:sz w:val="18"/>
      <w:szCs w:val="18"/>
      <w:lang w:val="ru-RU"/>
    </w:rPr>
  </w:style>
  <w:style w:type="character" w:customStyle="1" w:styleId="csf229d0ff178">
    <w:name w:val="csf229d0ff178"/>
    <w:rsid w:val="00E24DB9"/>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E24DB9"/>
    <w:rPr>
      <w:rFonts w:ascii="Arial" w:hAnsi="Arial" w:cs="Arial" w:hint="default"/>
      <w:b/>
      <w:bCs/>
      <w:i w:val="0"/>
      <w:iCs w:val="0"/>
      <w:color w:val="000000"/>
      <w:sz w:val="18"/>
      <w:szCs w:val="18"/>
      <w:shd w:val="clear" w:color="auto" w:fill="auto"/>
    </w:rPr>
  </w:style>
  <w:style w:type="character" w:customStyle="1" w:styleId="csf229d0ff8">
    <w:name w:val="csf229d0ff8"/>
    <w:rsid w:val="00E24DB9"/>
    <w:rPr>
      <w:rFonts w:ascii="Arial" w:hAnsi="Arial" w:cs="Arial" w:hint="default"/>
      <w:b w:val="0"/>
      <w:bCs w:val="0"/>
      <w:i w:val="0"/>
      <w:iCs w:val="0"/>
      <w:color w:val="000000"/>
      <w:sz w:val="18"/>
      <w:szCs w:val="18"/>
      <w:shd w:val="clear" w:color="auto" w:fill="auto"/>
    </w:rPr>
  </w:style>
  <w:style w:type="character" w:customStyle="1" w:styleId="cs9b006263">
    <w:name w:val="cs9b006263"/>
    <w:rsid w:val="00E24DB9"/>
    <w:rPr>
      <w:rFonts w:ascii="Arial" w:hAnsi="Arial" w:cs="Arial" w:hint="default"/>
      <w:b/>
      <w:bCs/>
      <w:i w:val="0"/>
      <w:iCs w:val="0"/>
      <w:color w:val="000000"/>
      <w:sz w:val="20"/>
      <w:szCs w:val="20"/>
      <w:shd w:val="clear" w:color="auto" w:fill="auto"/>
    </w:rPr>
  </w:style>
  <w:style w:type="character" w:customStyle="1" w:styleId="csf229d0ff36">
    <w:name w:val="csf229d0ff36"/>
    <w:rsid w:val="00E24DB9"/>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24DB9"/>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E24DB9"/>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E24DB9"/>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E24DB9"/>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E24DB9"/>
    <w:pPr>
      <w:snapToGrid w:val="0"/>
      <w:ind w:left="720"/>
      <w:contextualSpacing/>
    </w:pPr>
    <w:rPr>
      <w:rFonts w:ascii="Arial" w:eastAsia="Times New Roman" w:hAnsi="Arial"/>
      <w:sz w:val="28"/>
    </w:rPr>
  </w:style>
  <w:style w:type="character" w:customStyle="1" w:styleId="csf229d0ff102">
    <w:name w:val="csf229d0ff102"/>
    <w:rsid w:val="00E24DB9"/>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E24DB9"/>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E24DB9"/>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E24DB9"/>
    <w:rPr>
      <w:rFonts w:ascii="Arial" w:hAnsi="Arial" w:cs="Arial" w:hint="default"/>
      <w:b/>
      <w:bCs/>
      <w:i/>
      <w:iCs/>
      <w:color w:val="000000"/>
      <w:sz w:val="18"/>
      <w:szCs w:val="18"/>
      <w:shd w:val="clear" w:color="auto" w:fill="auto"/>
    </w:rPr>
  </w:style>
  <w:style w:type="character" w:customStyle="1" w:styleId="csf229d0ff142">
    <w:name w:val="csf229d0ff142"/>
    <w:rsid w:val="00E24DB9"/>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E24DB9"/>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E24DB9"/>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E24DB9"/>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E24DB9"/>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E24DB9"/>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E24DB9"/>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E24DB9"/>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E24DB9"/>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E24DB9"/>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E24DB9"/>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E24DB9"/>
    <w:rPr>
      <w:rFonts w:ascii="Arial" w:hAnsi="Arial" w:cs="Arial" w:hint="default"/>
      <w:b/>
      <w:bCs/>
      <w:i w:val="0"/>
      <w:iCs w:val="0"/>
      <w:color w:val="000000"/>
      <w:sz w:val="18"/>
      <w:szCs w:val="18"/>
      <w:shd w:val="clear" w:color="auto" w:fill="auto"/>
    </w:rPr>
  </w:style>
  <w:style w:type="character" w:customStyle="1" w:styleId="csf229d0ff107">
    <w:name w:val="csf229d0ff107"/>
    <w:rsid w:val="00E24DB9"/>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E24DB9"/>
    <w:rPr>
      <w:rFonts w:ascii="Arial" w:hAnsi="Arial" w:cs="Arial" w:hint="default"/>
      <w:b/>
      <w:bCs/>
      <w:i/>
      <w:iCs/>
      <w:color w:val="000000"/>
      <w:sz w:val="18"/>
      <w:szCs w:val="18"/>
      <w:shd w:val="clear" w:color="auto" w:fill="auto"/>
    </w:rPr>
  </w:style>
  <w:style w:type="character" w:customStyle="1" w:styleId="csab6e076993">
    <w:name w:val="csab6e076993"/>
    <w:rsid w:val="00E24DB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E24DB9"/>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E24DB9"/>
    <w:rPr>
      <w:rFonts w:ascii="Arial" w:hAnsi="Arial"/>
      <w:sz w:val="18"/>
      <w:lang w:val="x-none" w:eastAsia="ru-RU"/>
    </w:rPr>
  </w:style>
  <w:style w:type="paragraph" w:customStyle="1" w:styleId="Arial960">
    <w:name w:val="Arial9+6пт"/>
    <w:basedOn w:val="a"/>
    <w:link w:val="Arial96"/>
    <w:rsid w:val="00E24DB9"/>
    <w:pPr>
      <w:snapToGrid w:val="0"/>
      <w:spacing w:before="120"/>
    </w:pPr>
    <w:rPr>
      <w:rFonts w:ascii="Arial" w:hAnsi="Arial"/>
      <w:sz w:val="18"/>
      <w:lang w:val="x-none"/>
    </w:rPr>
  </w:style>
  <w:style w:type="character" w:customStyle="1" w:styleId="csf229d0ff86">
    <w:name w:val="csf229d0ff86"/>
    <w:rsid w:val="00E24DB9"/>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E24DB9"/>
    <w:rPr>
      <w:rFonts w:ascii="Segoe UI" w:hAnsi="Segoe UI" w:cs="Segoe UI" w:hint="default"/>
      <w:b/>
      <w:bCs/>
      <w:i/>
      <w:iCs/>
      <w:color w:val="102B56"/>
      <w:sz w:val="18"/>
      <w:szCs w:val="18"/>
      <w:shd w:val="clear" w:color="auto" w:fill="auto"/>
    </w:rPr>
  </w:style>
  <w:style w:type="character" w:customStyle="1" w:styleId="csab6e076914">
    <w:name w:val="csab6e076914"/>
    <w:rsid w:val="00E24DB9"/>
    <w:rPr>
      <w:rFonts w:ascii="Arial" w:hAnsi="Arial" w:cs="Arial" w:hint="default"/>
      <w:b w:val="0"/>
      <w:bCs w:val="0"/>
      <w:i w:val="0"/>
      <w:iCs w:val="0"/>
      <w:color w:val="000000"/>
      <w:sz w:val="18"/>
      <w:szCs w:val="18"/>
    </w:rPr>
  </w:style>
  <w:style w:type="character" w:customStyle="1" w:styleId="csf229d0ff134">
    <w:name w:val="csf229d0ff134"/>
    <w:rsid w:val="00E24DB9"/>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E24DB9"/>
    <w:rPr>
      <w:rFonts w:ascii="Arial" w:hAnsi="Arial" w:cs="Arial" w:hint="default"/>
      <w:b/>
      <w:bCs/>
      <w:i/>
      <w:iCs/>
      <w:color w:val="000000"/>
      <w:sz w:val="20"/>
      <w:szCs w:val="20"/>
      <w:shd w:val="clear" w:color="auto" w:fill="auto"/>
    </w:rPr>
  </w:style>
  <w:style w:type="character" w:styleId="af6">
    <w:name w:val="FollowedHyperlink"/>
    <w:uiPriority w:val="99"/>
    <w:unhideWhenUsed/>
    <w:rsid w:val="00E24DB9"/>
    <w:rPr>
      <w:color w:val="954F72"/>
      <w:u w:val="single"/>
    </w:rPr>
  </w:style>
  <w:style w:type="paragraph" w:customStyle="1" w:styleId="msonormal0">
    <w:name w:val="msonormal"/>
    <w:basedOn w:val="a"/>
    <w:rsid w:val="00E24DB9"/>
    <w:pPr>
      <w:spacing w:before="100" w:beforeAutospacing="1" w:after="100" w:afterAutospacing="1"/>
    </w:pPr>
    <w:rPr>
      <w:sz w:val="24"/>
      <w:szCs w:val="24"/>
      <w:lang w:val="en-US" w:eastAsia="en-US"/>
    </w:rPr>
  </w:style>
  <w:style w:type="paragraph" w:styleId="af7">
    <w:name w:val="Title"/>
    <w:basedOn w:val="a"/>
    <w:link w:val="af8"/>
    <w:uiPriority w:val="10"/>
    <w:qFormat/>
    <w:rsid w:val="00E24DB9"/>
    <w:rPr>
      <w:sz w:val="24"/>
      <w:szCs w:val="24"/>
      <w:lang w:val="en-US" w:eastAsia="en-US"/>
    </w:rPr>
  </w:style>
  <w:style w:type="character" w:customStyle="1" w:styleId="af8">
    <w:name w:val="Заголовок Знак"/>
    <w:link w:val="af7"/>
    <w:uiPriority w:val="10"/>
    <w:rsid w:val="00E24DB9"/>
    <w:rPr>
      <w:rFonts w:ascii="Times New Roman" w:hAnsi="Times New Roman"/>
      <w:sz w:val="24"/>
      <w:szCs w:val="24"/>
    </w:rPr>
  </w:style>
  <w:style w:type="paragraph" w:styleId="25">
    <w:name w:val="Body Text 2"/>
    <w:basedOn w:val="a"/>
    <w:link w:val="27"/>
    <w:uiPriority w:val="99"/>
    <w:unhideWhenUsed/>
    <w:rsid w:val="00E24DB9"/>
    <w:rPr>
      <w:sz w:val="24"/>
      <w:szCs w:val="24"/>
      <w:lang w:val="en-US" w:eastAsia="en-US"/>
    </w:rPr>
  </w:style>
  <w:style w:type="character" w:customStyle="1" w:styleId="27">
    <w:name w:val="Основной текст 2 Знак"/>
    <w:link w:val="25"/>
    <w:uiPriority w:val="99"/>
    <w:rsid w:val="00E24DB9"/>
    <w:rPr>
      <w:rFonts w:ascii="Times New Roman" w:hAnsi="Times New Roman"/>
      <w:sz w:val="24"/>
      <w:szCs w:val="24"/>
    </w:rPr>
  </w:style>
  <w:style w:type="character" w:customStyle="1" w:styleId="af9">
    <w:name w:val="Название Знак"/>
    <w:link w:val="afa"/>
    <w:locked/>
    <w:rsid w:val="00E24DB9"/>
    <w:rPr>
      <w:rFonts w:ascii="Cambria" w:hAnsi="Cambria"/>
      <w:color w:val="17365D"/>
      <w:spacing w:val="5"/>
    </w:rPr>
  </w:style>
  <w:style w:type="paragraph" w:customStyle="1" w:styleId="afa">
    <w:name w:val="Название"/>
    <w:basedOn w:val="a"/>
    <w:link w:val="af9"/>
    <w:rsid w:val="00E24DB9"/>
    <w:rPr>
      <w:rFonts w:ascii="Cambria" w:hAnsi="Cambria"/>
      <w:color w:val="17365D"/>
      <w:spacing w:val="5"/>
      <w:lang w:val="en-US" w:eastAsia="en-US"/>
    </w:rPr>
  </w:style>
  <w:style w:type="character" w:customStyle="1" w:styleId="afb">
    <w:name w:val="Верхній колонтитул Знак"/>
    <w:link w:val="1a"/>
    <w:uiPriority w:val="99"/>
    <w:locked/>
    <w:rsid w:val="00E24DB9"/>
  </w:style>
  <w:style w:type="paragraph" w:customStyle="1" w:styleId="1a">
    <w:name w:val="Верхній колонтитул1"/>
    <w:basedOn w:val="a"/>
    <w:link w:val="afb"/>
    <w:uiPriority w:val="99"/>
    <w:rsid w:val="00E24DB9"/>
    <w:rPr>
      <w:rFonts w:ascii="Calibri" w:hAnsi="Calibri"/>
      <w:lang w:val="en-US" w:eastAsia="en-US"/>
    </w:rPr>
  </w:style>
  <w:style w:type="character" w:customStyle="1" w:styleId="afc">
    <w:name w:val="Нижній колонтитул Знак"/>
    <w:link w:val="1b"/>
    <w:uiPriority w:val="99"/>
    <w:locked/>
    <w:rsid w:val="00E24DB9"/>
  </w:style>
  <w:style w:type="paragraph" w:customStyle="1" w:styleId="1b">
    <w:name w:val="Нижній колонтитул1"/>
    <w:basedOn w:val="a"/>
    <w:link w:val="afc"/>
    <w:uiPriority w:val="99"/>
    <w:rsid w:val="00E24DB9"/>
    <w:rPr>
      <w:rFonts w:ascii="Calibri" w:hAnsi="Calibri"/>
      <w:lang w:val="en-US" w:eastAsia="en-US"/>
    </w:rPr>
  </w:style>
  <w:style w:type="character" w:customStyle="1" w:styleId="afd">
    <w:name w:val="Назва Знак"/>
    <w:link w:val="1c"/>
    <w:locked/>
    <w:rsid w:val="00E24DB9"/>
    <w:rPr>
      <w:rFonts w:ascii="Calibri Light" w:hAnsi="Calibri Light" w:cs="Calibri Light"/>
      <w:spacing w:val="-10"/>
    </w:rPr>
  </w:style>
  <w:style w:type="paragraph" w:customStyle="1" w:styleId="1c">
    <w:name w:val="Назва1"/>
    <w:basedOn w:val="a"/>
    <w:link w:val="afd"/>
    <w:rsid w:val="00E24DB9"/>
    <w:rPr>
      <w:rFonts w:ascii="Calibri Light" w:hAnsi="Calibri Light" w:cs="Calibri Light"/>
      <w:spacing w:val="-10"/>
      <w:lang w:val="en-US" w:eastAsia="en-US"/>
    </w:rPr>
  </w:style>
  <w:style w:type="character" w:customStyle="1" w:styleId="2a">
    <w:name w:val="Основний текст 2 Знак"/>
    <w:link w:val="212"/>
    <w:locked/>
    <w:rsid w:val="00E24DB9"/>
  </w:style>
  <w:style w:type="paragraph" w:customStyle="1" w:styleId="212">
    <w:name w:val="Основний текст 21"/>
    <w:basedOn w:val="a"/>
    <w:link w:val="2a"/>
    <w:rsid w:val="00E24DB9"/>
    <w:rPr>
      <w:rFonts w:ascii="Calibri" w:hAnsi="Calibri"/>
      <w:lang w:val="en-US" w:eastAsia="en-US"/>
    </w:rPr>
  </w:style>
  <w:style w:type="character" w:customStyle="1" w:styleId="afe">
    <w:name w:val="Текст у виносці Знак"/>
    <w:link w:val="1d"/>
    <w:locked/>
    <w:rsid w:val="00E24DB9"/>
    <w:rPr>
      <w:rFonts w:ascii="Segoe UI" w:hAnsi="Segoe UI" w:cs="Segoe UI"/>
    </w:rPr>
  </w:style>
  <w:style w:type="paragraph" w:customStyle="1" w:styleId="1d">
    <w:name w:val="Текст у виносці1"/>
    <w:basedOn w:val="a"/>
    <w:link w:val="afe"/>
    <w:rsid w:val="00E24DB9"/>
    <w:rPr>
      <w:rFonts w:ascii="Segoe UI" w:hAnsi="Segoe UI" w:cs="Segoe UI"/>
      <w:lang w:val="en-US" w:eastAsia="en-US"/>
    </w:rPr>
  </w:style>
  <w:style w:type="character" w:customStyle="1" w:styleId="emailstyle45">
    <w:name w:val="emailstyle45"/>
    <w:semiHidden/>
    <w:rsid w:val="00E24DB9"/>
    <w:rPr>
      <w:rFonts w:ascii="Calibri" w:hAnsi="Calibri" w:cs="Calibri" w:hint="default"/>
      <w:color w:val="auto"/>
    </w:rPr>
  </w:style>
  <w:style w:type="character" w:customStyle="1" w:styleId="error">
    <w:name w:val="error"/>
    <w:rsid w:val="00E24DB9"/>
  </w:style>
  <w:style w:type="character" w:customStyle="1" w:styleId="TimesNewRoman121">
    <w:name w:val="Стиль Times New Roman 12 пт1"/>
    <w:rsid w:val="00E24DB9"/>
    <w:rPr>
      <w:rFonts w:ascii="Times New Roman" w:hAnsi="Times New Roman" w:cs="Times New Roman" w:hint="default"/>
    </w:rPr>
  </w:style>
  <w:style w:type="character" w:customStyle="1" w:styleId="cs95e872d03">
    <w:name w:val="cs95e872d03"/>
    <w:rsid w:val="00E24DB9"/>
  </w:style>
  <w:style w:type="character" w:customStyle="1" w:styleId="cs7a65ad241">
    <w:name w:val="cs7a65ad241"/>
    <w:rsid w:val="00E24DB9"/>
    <w:rPr>
      <w:rFonts w:ascii="Times New Roman" w:hAnsi="Times New Roman" w:cs="Times New Roman" w:hint="default"/>
      <w:b/>
      <w:bCs/>
      <w:i w:val="0"/>
      <w:iCs w:val="0"/>
      <w:color w:val="000000"/>
      <w:sz w:val="26"/>
      <w:szCs w:val="26"/>
    </w:rPr>
  </w:style>
  <w:style w:type="character" w:customStyle="1" w:styleId="csccf5e31620">
    <w:name w:val="csccf5e31620"/>
    <w:rsid w:val="00E24DB9"/>
    <w:rPr>
      <w:rFonts w:ascii="Arial" w:hAnsi="Arial" w:cs="Arial" w:hint="default"/>
      <w:b/>
      <w:bCs/>
      <w:i w:val="0"/>
      <w:iCs w:val="0"/>
      <w:color w:val="000000"/>
      <w:sz w:val="18"/>
      <w:szCs w:val="18"/>
      <w:shd w:val="clear" w:color="auto" w:fill="auto"/>
    </w:rPr>
  </w:style>
  <w:style w:type="character" w:customStyle="1" w:styleId="cs9ff1b61120">
    <w:name w:val="cs9ff1b61120"/>
    <w:rsid w:val="00E24DB9"/>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E24DB9"/>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E24DB9"/>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E24DB9"/>
    <w:rPr>
      <w:rFonts w:ascii="Arial" w:hAnsi="Arial" w:cs="Arial" w:hint="default"/>
      <w:b w:val="0"/>
      <w:bCs w:val="0"/>
      <w:i w:val="0"/>
      <w:iCs w:val="0"/>
      <w:color w:val="000000"/>
      <w:sz w:val="18"/>
      <w:szCs w:val="18"/>
      <w:shd w:val="clear" w:color="auto" w:fill="auto"/>
    </w:rPr>
  </w:style>
  <w:style w:type="table" w:styleId="1e">
    <w:name w:val="Table Simple 1"/>
    <w:basedOn w:val="a1"/>
    <w:uiPriority w:val="99"/>
    <w:rsid w:val="00E24DB9"/>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E24DB9"/>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24DB9"/>
    <w:rPr>
      <w:rFonts w:ascii="Arial" w:hAnsi="Arial" w:cs="Arial" w:hint="default"/>
      <w:b/>
      <w:bCs/>
      <w:i w:val="0"/>
      <w:iCs w:val="0"/>
      <w:color w:val="000000"/>
      <w:sz w:val="18"/>
      <w:szCs w:val="18"/>
      <w:shd w:val="clear" w:color="auto" w:fill="auto"/>
    </w:rPr>
  </w:style>
  <w:style w:type="character" w:customStyle="1" w:styleId="cs9ff1b611210">
    <w:name w:val="cs9ff1b611210"/>
    <w:rsid w:val="00E24DB9"/>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E24DB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4901-11DE-49C5-8A3B-AF4EF8B6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55325</Words>
  <Characters>315358</Characters>
  <Application>Microsoft Office Word</Application>
  <DocSecurity>0</DocSecurity>
  <Lines>2627</Lines>
  <Paragraphs>739</Paragraphs>
  <ScaleCrop>false</ScaleCrop>
  <HeadingPairs>
    <vt:vector size="6" baseType="variant">
      <vt:variant>
        <vt:lpstr>Название</vt:lpstr>
      </vt:variant>
      <vt:variant>
        <vt:i4>1</vt:i4>
      </vt:variant>
      <vt:variant>
        <vt:lpstr>Заголовки</vt:lpstr>
      </vt:variant>
      <vt:variant>
        <vt:i4>4</vt:i4>
      </vt:variant>
      <vt:variant>
        <vt:lpstr>Назва</vt:lpstr>
      </vt:variant>
      <vt:variant>
        <vt:i4>1</vt:i4>
      </vt:variant>
    </vt:vector>
  </HeadingPairs>
  <TitlesOfParts>
    <vt:vector size="6" baseType="lpstr">
      <vt:lpstr/>
      <vt:lpstr>МІНІСТЕРСТВО ОХОРОНИ ЗДОРОВ’Я УКРАЇНИ</vt:lpstr>
      <vt:lpstr>НАКАЗ</vt:lpstr>
      <vt:lpstr>    ПЕРЕЛІК</vt:lpstr>
      <vt:lpstr>    ПЕРЕЛІК</vt:lpstr>
      <vt:lpstr/>
    </vt:vector>
  </TitlesOfParts>
  <Company>Krokoz™</Company>
  <LinksUpToDate>false</LinksUpToDate>
  <CharactersWithSpaces>369944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RePack by Diakov</cp:lastModifiedBy>
  <cp:revision>2</cp:revision>
  <cp:lastPrinted>2023-05-23T14:14:00Z</cp:lastPrinted>
  <dcterms:created xsi:type="dcterms:W3CDTF">2023-08-07T13:23:00Z</dcterms:created>
  <dcterms:modified xsi:type="dcterms:W3CDTF">2023-08-07T13:23:00Z</dcterms:modified>
</cp:coreProperties>
</file>