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904E62">
        <w:tc>
          <w:tcPr>
            <w:tcW w:w="3271" w:type="dxa"/>
          </w:tcPr>
          <w:p w:rsidR="00904E62" w:rsidRDefault="00904E62" w:rsidP="00A93E77">
            <w:pPr>
              <w:rPr>
                <w:sz w:val="28"/>
                <w:szCs w:val="28"/>
                <w:lang w:val="uk-UA"/>
              </w:rPr>
            </w:pPr>
          </w:p>
          <w:p w:rsidR="004E5F69" w:rsidRDefault="00904E62" w:rsidP="00A93E77">
            <w:pPr>
              <w:rPr>
                <w:sz w:val="28"/>
                <w:szCs w:val="28"/>
                <w:lang w:val="uk-UA"/>
              </w:rPr>
            </w:pPr>
            <w:r>
              <w:rPr>
                <w:sz w:val="28"/>
                <w:szCs w:val="28"/>
                <w:lang w:val="uk-UA"/>
              </w:rPr>
              <w:t>10 лютого 2023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904E62" w:rsidRDefault="00904E62" w:rsidP="00A93E77">
            <w:pPr>
              <w:ind w:firstLine="72"/>
              <w:jc w:val="center"/>
              <w:rPr>
                <w:sz w:val="28"/>
                <w:szCs w:val="28"/>
                <w:lang w:val="uk-UA"/>
              </w:rPr>
            </w:pPr>
          </w:p>
          <w:p w:rsidR="004E5F69" w:rsidRDefault="00904E62" w:rsidP="00A93E77">
            <w:pPr>
              <w:ind w:firstLine="72"/>
              <w:jc w:val="center"/>
              <w:rPr>
                <w:sz w:val="28"/>
                <w:szCs w:val="28"/>
                <w:lang w:val="uk-UA"/>
              </w:rPr>
            </w:pPr>
            <w:r>
              <w:rPr>
                <w:sz w:val="28"/>
                <w:szCs w:val="28"/>
                <w:lang w:val="uk-UA"/>
              </w:rPr>
              <w:t xml:space="preserve">                                               № 273</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66DA" w:rsidRPr="002266DA" w:rsidRDefault="002266DA" w:rsidP="008C4BFD">
      <w:pPr>
        <w:jc w:val="both"/>
        <w:rPr>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EB602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EB6027">
      <w:pPr>
        <w:tabs>
          <w:tab w:val="left" w:pos="1080"/>
        </w:tabs>
        <w:ind w:firstLine="720"/>
        <w:jc w:val="both"/>
        <w:rPr>
          <w:sz w:val="28"/>
          <w:szCs w:val="28"/>
          <w:lang w:val="uk-UA"/>
        </w:rPr>
      </w:pPr>
    </w:p>
    <w:p w:rsidR="00EB6027" w:rsidRPr="00BE64DF" w:rsidRDefault="00EB6027" w:rsidP="00EB6027">
      <w:pPr>
        <w:tabs>
          <w:tab w:val="left" w:pos="720"/>
          <w:tab w:val="left" w:pos="993"/>
        </w:tabs>
        <w:ind w:firstLine="720"/>
        <w:jc w:val="both"/>
        <w:rPr>
          <w:sz w:val="28"/>
          <w:szCs w:val="28"/>
          <w:lang w:val="uk-UA"/>
        </w:rPr>
      </w:pPr>
      <w:r>
        <w:rPr>
          <w:sz w:val="28"/>
          <w:szCs w:val="28"/>
          <w:lang w:val="uk-UA"/>
        </w:rPr>
        <w:t xml:space="preserve">4. Фармацевтичному </w:t>
      </w:r>
      <w:r w:rsidR="0038108A">
        <w:rPr>
          <w:sz w:val="28"/>
          <w:szCs w:val="28"/>
          <w:lang w:val="uk-UA"/>
        </w:rPr>
        <w:t>управлінню</w:t>
      </w:r>
      <w:r w:rsidR="00554BD0">
        <w:rPr>
          <w:sz w:val="28"/>
          <w:szCs w:val="28"/>
          <w:lang w:val="uk-UA"/>
        </w:rPr>
        <w:t xml:space="preserve"> (Олександр Гріценко)</w:t>
      </w:r>
      <w:r>
        <w:rPr>
          <w:sz w:val="28"/>
          <w:szCs w:val="28"/>
          <w:lang w:val="uk-UA"/>
        </w:rPr>
        <w:t xml:space="preserve"> забезпечити оприлюднення цього наказу на офіційному вебсайті Міністерства охорони здоров’я України.</w:t>
      </w:r>
    </w:p>
    <w:p w:rsidR="00EB6027" w:rsidRDefault="00EB6027" w:rsidP="00EB6027">
      <w:pPr>
        <w:tabs>
          <w:tab w:val="left" w:pos="1080"/>
        </w:tabs>
        <w:ind w:firstLine="720"/>
        <w:jc w:val="both"/>
        <w:rPr>
          <w:sz w:val="28"/>
          <w:szCs w:val="28"/>
          <w:lang w:val="uk-UA"/>
        </w:rPr>
      </w:pPr>
    </w:p>
    <w:p w:rsidR="000D32CE" w:rsidRPr="00E37B30" w:rsidRDefault="000D32CE" w:rsidP="00EB6027">
      <w:pPr>
        <w:tabs>
          <w:tab w:val="left" w:pos="720"/>
          <w:tab w:val="left" w:pos="1080"/>
        </w:tabs>
        <w:ind w:firstLine="720"/>
        <w:jc w:val="both"/>
        <w:rPr>
          <w:sz w:val="28"/>
          <w:szCs w:val="28"/>
          <w:lang w:val="uk-UA"/>
        </w:rPr>
      </w:pPr>
      <w:r w:rsidRPr="005418EE">
        <w:rPr>
          <w:sz w:val="28"/>
          <w:szCs w:val="28"/>
          <w:lang w:val="uk-UA"/>
        </w:rPr>
        <w:t xml:space="preserve">Контроль за виконанням цього наказу </w:t>
      </w:r>
      <w:r w:rsidR="00E236F2">
        <w:rPr>
          <w:sz w:val="28"/>
          <w:szCs w:val="28"/>
          <w:lang w:val="uk-UA"/>
        </w:rPr>
        <w:t>залишаю за собою</w:t>
      </w:r>
      <w:r w:rsidR="00E36438">
        <w:rPr>
          <w:sz w:val="28"/>
          <w:szCs w:val="28"/>
          <w:lang w:val="uk-UA"/>
        </w:rPr>
        <w:t>.</w:t>
      </w:r>
      <w:r w:rsidR="00BA0BCD">
        <w:rPr>
          <w:sz w:val="28"/>
          <w:szCs w:val="28"/>
          <w:lang w:val="uk-UA"/>
        </w:rPr>
        <w:t xml:space="preserve"> </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r w:rsidR="00E36438">
        <w:rPr>
          <w:b/>
          <w:sz w:val="28"/>
          <w:szCs w:val="28"/>
          <w:lang w:val="uk-UA"/>
        </w:rPr>
        <w:t>Віктор ЛЯШКО</w:t>
      </w:r>
      <w:r>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7B30C5" w:rsidRDefault="007B30C5" w:rsidP="00FC73F7">
      <w:pPr>
        <w:pStyle w:val="31"/>
        <w:spacing w:after="0"/>
        <w:ind w:left="0"/>
        <w:rPr>
          <w:b/>
          <w:sz w:val="28"/>
          <w:szCs w:val="28"/>
          <w:lang w:val="uk-UA"/>
        </w:rPr>
        <w:sectPr w:rsidR="007B30C5"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7B30C5" w:rsidRPr="00024B3F" w:rsidRDefault="007B30C5" w:rsidP="007B30C5"/>
    <w:tbl>
      <w:tblPr>
        <w:tblW w:w="3825" w:type="dxa"/>
        <w:tblInd w:w="11448" w:type="dxa"/>
        <w:tblLayout w:type="fixed"/>
        <w:tblLook w:val="04A0" w:firstRow="1" w:lastRow="0" w:firstColumn="1" w:lastColumn="0" w:noHBand="0" w:noVBand="1"/>
      </w:tblPr>
      <w:tblGrid>
        <w:gridCol w:w="3825"/>
      </w:tblGrid>
      <w:tr w:rsidR="007B30C5" w:rsidRPr="00565D6C" w:rsidTr="00CF6544">
        <w:tc>
          <w:tcPr>
            <w:tcW w:w="3825" w:type="dxa"/>
            <w:hideMark/>
          </w:tcPr>
          <w:p w:rsidR="007B30C5" w:rsidRPr="00563C5F" w:rsidRDefault="007B30C5" w:rsidP="008F0A7D">
            <w:pPr>
              <w:pStyle w:val="4"/>
              <w:tabs>
                <w:tab w:val="left" w:pos="12600"/>
              </w:tabs>
              <w:spacing w:before="0" w:after="0"/>
              <w:rPr>
                <w:sz w:val="18"/>
                <w:szCs w:val="18"/>
              </w:rPr>
            </w:pPr>
            <w:r w:rsidRPr="00563C5F">
              <w:rPr>
                <w:sz w:val="18"/>
                <w:szCs w:val="18"/>
              </w:rPr>
              <w:t>Додаток 1</w:t>
            </w:r>
          </w:p>
          <w:p w:rsidR="007B30C5" w:rsidRPr="00563C5F" w:rsidRDefault="007B30C5" w:rsidP="008F0A7D">
            <w:pPr>
              <w:pStyle w:val="4"/>
              <w:tabs>
                <w:tab w:val="left" w:pos="12600"/>
              </w:tabs>
              <w:spacing w:before="0" w:after="0"/>
              <w:rPr>
                <w:sz w:val="18"/>
                <w:szCs w:val="18"/>
              </w:rPr>
            </w:pPr>
            <w:r w:rsidRPr="00563C5F">
              <w:rPr>
                <w:sz w:val="18"/>
                <w:szCs w:val="18"/>
              </w:rPr>
              <w:t>до наказу Міністерства охорони</w:t>
            </w:r>
          </w:p>
          <w:p w:rsidR="007B30C5" w:rsidRPr="00563C5F" w:rsidRDefault="007B30C5" w:rsidP="008F0A7D">
            <w:pPr>
              <w:pStyle w:val="4"/>
              <w:tabs>
                <w:tab w:val="left" w:pos="12600"/>
              </w:tabs>
              <w:spacing w:before="0" w:after="0"/>
              <w:rPr>
                <w:sz w:val="18"/>
                <w:szCs w:val="18"/>
              </w:rPr>
            </w:pPr>
            <w:r w:rsidRPr="00563C5F">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B30C5" w:rsidRPr="00B33B4D" w:rsidRDefault="007B30C5" w:rsidP="008F0A7D">
            <w:pPr>
              <w:pStyle w:val="4"/>
              <w:tabs>
                <w:tab w:val="left" w:pos="12600"/>
              </w:tabs>
              <w:spacing w:before="0" w:after="0"/>
              <w:rPr>
                <w:rFonts w:cs="Arial"/>
                <w:sz w:val="18"/>
                <w:szCs w:val="18"/>
                <w:u w:val="single"/>
              </w:rPr>
            </w:pPr>
            <w:r w:rsidRPr="00B33B4D">
              <w:rPr>
                <w:bCs w:val="0"/>
                <w:iCs/>
                <w:sz w:val="18"/>
                <w:szCs w:val="18"/>
                <w:u w:val="single"/>
              </w:rPr>
              <w:t>від 10 лютого 2023 року № 273</w:t>
            </w:r>
            <w:r w:rsidRPr="00B33B4D">
              <w:rPr>
                <w:rFonts w:cs="Arial"/>
                <w:bCs w:val="0"/>
                <w:iCs/>
                <w:sz w:val="18"/>
                <w:szCs w:val="18"/>
                <w:u w:val="single"/>
              </w:rPr>
              <w:t xml:space="preserve">   </w:t>
            </w:r>
          </w:p>
        </w:tc>
      </w:tr>
    </w:tbl>
    <w:p w:rsidR="007B30C5" w:rsidRDefault="007B30C5" w:rsidP="007B30C5">
      <w:pPr>
        <w:keepNext/>
        <w:tabs>
          <w:tab w:val="left" w:pos="12600"/>
        </w:tabs>
        <w:jc w:val="center"/>
        <w:outlineLvl w:val="1"/>
        <w:rPr>
          <w:b/>
          <w:caps/>
          <w:sz w:val="26"/>
          <w:szCs w:val="26"/>
        </w:rPr>
      </w:pPr>
    </w:p>
    <w:p w:rsidR="007B30C5" w:rsidRPr="00563C5F" w:rsidRDefault="007B30C5" w:rsidP="007B30C5">
      <w:pPr>
        <w:keepNext/>
        <w:tabs>
          <w:tab w:val="left" w:pos="12600"/>
        </w:tabs>
        <w:jc w:val="center"/>
        <w:outlineLvl w:val="1"/>
        <w:rPr>
          <w:b/>
          <w:sz w:val="26"/>
          <w:szCs w:val="26"/>
        </w:rPr>
      </w:pPr>
      <w:r w:rsidRPr="00563C5F">
        <w:rPr>
          <w:b/>
          <w:caps/>
          <w:sz w:val="26"/>
          <w:szCs w:val="26"/>
        </w:rPr>
        <w:t>ПЕРЕЛІК</w:t>
      </w:r>
    </w:p>
    <w:p w:rsidR="007B30C5" w:rsidRPr="00563C5F" w:rsidRDefault="007B30C5" w:rsidP="007B30C5">
      <w:pPr>
        <w:tabs>
          <w:tab w:val="left" w:pos="12600"/>
        </w:tabs>
        <w:jc w:val="center"/>
        <w:rPr>
          <w:b/>
          <w:caps/>
          <w:sz w:val="26"/>
          <w:szCs w:val="26"/>
        </w:rPr>
      </w:pPr>
      <w:r w:rsidRPr="00563C5F">
        <w:rPr>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7B30C5" w:rsidRPr="008C6683" w:rsidRDefault="007B30C5" w:rsidP="007B30C5">
      <w:pPr>
        <w:tabs>
          <w:tab w:val="left" w:pos="12600"/>
        </w:tabs>
        <w:jc w:val="center"/>
        <w:rPr>
          <w:rFonts w:ascii="Arial" w:hAnsi="Arial" w:cs="Arial"/>
          <w:b/>
          <w:sz w:val="28"/>
          <w:szCs w:val="28"/>
        </w:rPr>
      </w:pPr>
    </w:p>
    <w:tbl>
      <w:tblPr>
        <w:tblW w:w="15309"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551"/>
        <w:gridCol w:w="1701"/>
        <w:gridCol w:w="1134"/>
        <w:gridCol w:w="1417"/>
        <w:gridCol w:w="1134"/>
        <w:gridCol w:w="1559"/>
        <w:gridCol w:w="992"/>
        <w:gridCol w:w="993"/>
        <w:gridCol w:w="1701"/>
      </w:tblGrid>
      <w:tr w:rsidR="007B30C5" w:rsidRPr="00565D6C" w:rsidTr="00CF6544">
        <w:trPr>
          <w:tblHeader/>
        </w:trPr>
        <w:tc>
          <w:tcPr>
            <w:tcW w:w="568" w:type="dxa"/>
            <w:tcBorders>
              <w:top w:val="single" w:sz="4" w:space="0" w:color="000000"/>
            </w:tcBorders>
            <w:shd w:val="clear" w:color="auto" w:fill="D9D9D9"/>
            <w:hideMark/>
          </w:tcPr>
          <w:p w:rsidR="007B30C5" w:rsidRPr="00565D6C" w:rsidRDefault="007B30C5" w:rsidP="00CF6544">
            <w:pPr>
              <w:tabs>
                <w:tab w:val="left" w:pos="12600"/>
              </w:tabs>
              <w:jc w:val="center"/>
              <w:rPr>
                <w:rFonts w:ascii="Arial" w:hAnsi="Arial" w:cs="Arial"/>
                <w:b/>
                <w:i/>
                <w:sz w:val="16"/>
                <w:szCs w:val="16"/>
              </w:rPr>
            </w:pPr>
            <w:r w:rsidRPr="00565D6C">
              <w:rPr>
                <w:rFonts w:ascii="Arial" w:hAnsi="Arial" w:cs="Arial"/>
                <w:b/>
                <w:i/>
                <w:sz w:val="16"/>
                <w:szCs w:val="16"/>
              </w:rPr>
              <w:t>№ п/п</w:t>
            </w:r>
          </w:p>
        </w:tc>
        <w:tc>
          <w:tcPr>
            <w:tcW w:w="1559" w:type="dxa"/>
            <w:tcBorders>
              <w:top w:val="single" w:sz="4" w:space="0" w:color="000000"/>
            </w:tcBorders>
            <w:shd w:val="clear" w:color="auto" w:fill="D9D9D9"/>
          </w:tcPr>
          <w:p w:rsidR="007B30C5" w:rsidRPr="00565D6C" w:rsidRDefault="007B30C5" w:rsidP="00CF6544">
            <w:pPr>
              <w:tabs>
                <w:tab w:val="left" w:pos="12600"/>
              </w:tabs>
              <w:jc w:val="center"/>
              <w:rPr>
                <w:rFonts w:ascii="Arial" w:hAnsi="Arial" w:cs="Arial"/>
                <w:b/>
                <w:i/>
                <w:sz w:val="16"/>
                <w:szCs w:val="16"/>
              </w:rPr>
            </w:pPr>
            <w:r w:rsidRPr="00565D6C">
              <w:rPr>
                <w:rFonts w:ascii="Arial" w:hAnsi="Arial" w:cs="Arial"/>
                <w:b/>
                <w:i/>
                <w:sz w:val="16"/>
                <w:szCs w:val="16"/>
              </w:rPr>
              <w:t>Назва лікарського засобу</w:t>
            </w:r>
          </w:p>
        </w:tc>
        <w:tc>
          <w:tcPr>
            <w:tcW w:w="2551" w:type="dxa"/>
            <w:tcBorders>
              <w:top w:val="single" w:sz="4" w:space="0" w:color="000000"/>
            </w:tcBorders>
            <w:shd w:val="clear" w:color="auto" w:fill="D9D9D9"/>
          </w:tcPr>
          <w:p w:rsidR="007B30C5" w:rsidRPr="00565D6C" w:rsidRDefault="007B30C5" w:rsidP="00CF6544">
            <w:pPr>
              <w:tabs>
                <w:tab w:val="left" w:pos="12600"/>
              </w:tabs>
              <w:jc w:val="center"/>
              <w:rPr>
                <w:rFonts w:ascii="Arial" w:hAnsi="Arial" w:cs="Arial"/>
                <w:b/>
                <w:i/>
                <w:sz w:val="16"/>
                <w:szCs w:val="16"/>
              </w:rPr>
            </w:pPr>
            <w:r w:rsidRPr="00565D6C">
              <w:rPr>
                <w:rFonts w:ascii="Arial" w:hAnsi="Arial" w:cs="Arial"/>
                <w:b/>
                <w:i/>
                <w:sz w:val="16"/>
                <w:szCs w:val="16"/>
              </w:rPr>
              <w:t>Форма випуску (лікарська форма, упаковка)</w:t>
            </w:r>
          </w:p>
        </w:tc>
        <w:tc>
          <w:tcPr>
            <w:tcW w:w="1701" w:type="dxa"/>
            <w:tcBorders>
              <w:top w:val="single" w:sz="4" w:space="0" w:color="000000"/>
            </w:tcBorders>
            <w:shd w:val="clear" w:color="auto" w:fill="D9D9D9"/>
          </w:tcPr>
          <w:p w:rsidR="007B30C5" w:rsidRPr="00565D6C" w:rsidRDefault="007B30C5" w:rsidP="00CF6544">
            <w:pPr>
              <w:tabs>
                <w:tab w:val="left" w:pos="12600"/>
              </w:tabs>
              <w:jc w:val="center"/>
              <w:rPr>
                <w:rFonts w:ascii="Arial" w:hAnsi="Arial" w:cs="Arial"/>
                <w:b/>
                <w:i/>
                <w:sz w:val="16"/>
                <w:szCs w:val="16"/>
              </w:rPr>
            </w:pPr>
            <w:r w:rsidRPr="00565D6C">
              <w:rPr>
                <w:rFonts w:ascii="Arial" w:hAnsi="Arial" w:cs="Arial"/>
                <w:b/>
                <w:i/>
                <w:sz w:val="16"/>
                <w:szCs w:val="16"/>
              </w:rPr>
              <w:t>Заявник</w:t>
            </w:r>
          </w:p>
        </w:tc>
        <w:tc>
          <w:tcPr>
            <w:tcW w:w="1134" w:type="dxa"/>
            <w:tcBorders>
              <w:top w:val="single" w:sz="4" w:space="0" w:color="000000"/>
            </w:tcBorders>
            <w:shd w:val="clear" w:color="auto" w:fill="D9D9D9"/>
          </w:tcPr>
          <w:p w:rsidR="007B30C5" w:rsidRPr="00565D6C" w:rsidRDefault="007B30C5" w:rsidP="00CF6544">
            <w:pPr>
              <w:tabs>
                <w:tab w:val="left" w:pos="12600"/>
              </w:tabs>
              <w:jc w:val="center"/>
              <w:rPr>
                <w:rFonts w:ascii="Arial" w:hAnsi="Arial" w:cs="Arial"/>
                <w:b/>
                <w:i/>
                <w:sz w:val="16"/>
                <w:szCs w:val="16"/>
              </w:rPr>
            </w:pPr>
            <w:r w:rsidRPr="00565D6C">
              <w:rPr>
                <w:rFonts w:ascii="Arial" w:hAnsi="Arial" w:cs="Arial"/>
                <w:b/>
                <w:i/>
                <w:sz w:val="16"/>
                <w:szCs w:val="16"/>
              </w:rPr>
              <w:t>Країна заявника</w:t>
            </w:r>
          </w:p>
        </w:tc>
        <w:tc>
          <w:tcPr>
            <w:tcW w:w="1417" w:type="dxa"/>
            <w:tcBorders>
              <w:top w:val="single" w:sz="4" w:space="0" w:color="000000"/>
            </w:tcBorders>
            <w:shd w:val="clear" w:color="auto" w:fill="D9D9D9"/>
          </w:tcPr>
          <w:p w:rsidR="007B30C5" w:rsidRPr="00565D6C" w:rsidRDefault="007B30C5" w:rsidP="00CF6544">
            <w:pPr>
              <w:tabs>
                <w:tab w:val="left" w:pos="12600"/>
              </w:tabs>
              <w:jc w:val="center"/>
              <w:rPr>
                <w:rFonts w:ascii="Arial" w:hAnsi="Arial" w:cs="Arial"/>
                <w:b/>
                <w:i/>
                <w:sz w:val="16"/>
                <w:szCs w:val="16"/>
              </w:rPr>
            </w:pPr>
            <w:r w:rsidRPr="00565D6C">
              <w:rPr>
                <w:rFonts w:ascii="Arial" w:hAnsi="Arial" w:cs="Arial"/>
                <w:b/>
                <w:i/>
                <w:sz w:val="16"/>
                <w:szCs w:val="16"/>
              </w:rPr>
              <w:t>Виробник</w:t>
            </w:r>
          </w:p>
        </w:tc>
        <w:tc>
          <w:tcPr>
            <w:tcW w:w="1134" w:type="dxa"/>
            <w:tcBorders>
              <w:top w:val="single" w:sz="4" w:space="0" w:color="000000"/>
            </w:tcBorders>
            <w:shd w:val="clear" w:color="auto" w:fill="D9D9D9"/>
          </w:tcPr>
          <w:p w:rsidR="007B30C5" w:rsidRPr="00565D6C" w:rsidRDefault="007B30C5" w:rsidP="00CF6544">
            <w:pPr>
              <w:tabs>
                <w:tab w:val="left" w:pos="12600"/>
              </w:tabs>
              <w:jc w:val="center"/>
              <w:rPr>
                <w:rFonts w:ascii="Arial" w:hAnsi="Arial" w:cs="Arial"/>
                <w:b/>
                <w:i/>
                <w:sz w:val="16"/>
                <w:szCs w:val="16"/>
              </w:rPr>
            </w:pPr>
            <w:r w:rsidRPr="00565D6C">
              <w:rPr>
                <w:rFonts w:ascii="Arial" w:hAnsi="Arial" w:cs="Arial"/>
                <w:b/>
                <w:i/>
                <w:sz w:val="16"/>
                <w:szCs w:val="16"/>
              </w:rPr>
              <w:t>Країна виробника</w:t>
            </w:r>
          </w:p>
        </w:tc>
        <w:tc>
          <w:tcPr>
            <w:tcW w:w="1559" w:type="dxa"/>
            <w:tcBorders>
              <w:top w:val="single" w:sz="4" w:space="0" w:color="000000"/>
            </w:tcBorders>
            <w:shd w:val="clear" w:color="auto" w:fill="D9D9D9"/>
          </w:tcPr>
          <w:p w:rsidR="007B30C5" w:rsidRPr="00565D6C" w:rsidRDefault="007B30C5" w:rsidP="00CF6544">
            <w:pPr>
              <w:tabs>
                <w:tab w:val="left" w:pos="12600"/>
              </w:tabs>
              <w:jc w:val="center"/>
              <w:rPr>
                <w:rFonts w:ascii="Arial" w:hAnsi="Arial" w:cs="Arial"/>
                <w:b/>
                <w:i/>
                <w:sz w:val="16"/>
                <w:szCs w:val="16"/>
              </w:rPr>
            </w:pPr>
            <w:r w:rsidRPr="00565D6C">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7B30C5" w:rsidRPr="00565D6C" w:rsidRDefault="007B30C5" w:rsidP="00CF6544">
            <w:pPr>
              <w:tabs>
                <w:tab w:val="left" w:pos="12600"/>
              </w:tabs>
              <w:jc w:val="center"/>
              <w:rPr>
                <w:rFonts w:ascii="Arial" w:hAnsi="Arial" w:cs="Arial"/>
                <w:b/>
                <w:i/>
                <w:sz w:val="16"/>
                <w:szCs w:val="16"/>
              </w:rPr>
            </w:pPr>
            <w:r w:rsidRPr="00565D6C">
              <w:rPr>
                <w:rFonts w:ascii="Arial" w:hAnsi="Arial" w:cs="Arial"/>
                <w:b/>
                <w:i/>
                <w:sz w:val="16"/>
                <w:szCs w:val="16"/>
              </w:rPr>
              <w:t>Умови відпуску</w:t>
            </w:r>
          </w:p>
        </w:tc>
        <w:tc>
          <w:tcPr>
            <w:tcW w:w="993" w:type="dxa"/>
            <w:tcBorders>
              <w:top w:val="single" w:sz="4" w:space="0" w:color="000000"/>
            </w:tcBorders>
            <w:shd w:val="clear" w:color="auto" w:fill="D9D9D9"/>
          </w:tcPr>
          <w:p w:rsidR="007B30C5" w:rsidRPr="00565D6C" w:rsidRDefault="007B30C5" w:rsidP="00CF6544">
            <w:pPr>
              <w:tabs>
                <w:tab w:val="left" w:pos="12600"/>
              </w:tabs>
              <w:jc w:val="center"/>
              <w:rPr>
                <w:rFonts w:ascii="Arial" w:hAnsi="Arial" w:cs="Arial"/>
                <w:b/>
                <w:i/>
                <w:sz w:val="16"/>
                <w:szCs w:val="16"/>
              </w:rPr>
            </w:pPr>
            <w:r w:rsidRPr="00565D6C">
              <w:rPr>
                <w:rFonts w:ascii="Arial" w:hAnsi="Arial" w:cs="Arial"/>
                <w:b/>
                <w:i/>
                <w:sz w:val="16"/>
                <w:szCs w:val="16"/>
              </w:rPr>
              <w:t>Рекламування</w:t>
            </w:r>
          </w:p>
        </w:tc>
        <w:tc>
          <w:tcPr>
            <w:tcW w:w="1701" w:type="dxa"/>
            <w:tcBorders>
              <w:top w:val="single" w:sz="4" w:space="0" w:color="000000"/>
            </w:tcBorders>
            <w:shd w:val="clear" w:color="auto" w:fill="D9D9D9"/>
          </w:tcPr>
          <w:p w:rsidR="007B30C5" w:rsidRPr="00565D6C" w:rsidRDefault="007B30C5" w:rsidP="00CF6544">
            <w:pPr>
              <w:tabs>
                <w:tab w:val="left" w:pos="12600"/>
              </w:tabs>
              <w:jc w:val="center"/>
              <w:rPr>
                <w:rFonts w:ascii="Arial" w:hAnsi="Arial" w:cs="Arial"/>
                <w:b/>
                <w:i/>
                <w:sz w:val="16"/>
                <w:szCs w:val="16"/>
              </w:rPr>
            </w:pPr>
            <w:r w:rsidRPr="00565D6C">
              <w:rPr>
                <w:rFonts w:ascii="Arial" w:hAnsi="Arial" w:cs="Arial"/>
                <w:b/>
                <w:i/>
                <w:sz w:val="16"/>
                <w:szCs w:val="16"/>
              </w:rPr>
              <w:t>Номер реєстраційного посвідчення</w:t>
            </w:r>
          </w:p>
        </w:tc>
      </w:tr>
      <w:tr w:rsidR="007B30C5" w:rsidRPr="00565D6C" w:rsidTr="00CF6544">
        <w:tc>
          <w:tcPr>
            <w:tcW w:w="568" w:type="dxa"/>
            <w:tcBorders>
              <w:top w:val="single" w:sz="4" w:space="0" w:color="auto"/>
              <w:left w:val="single" w:sz="4" w:space="0" w:color="000000"/>
              <w:bottom w:val="single" w:sz="4" w:space="0" w:color="auto"/>
              <w:right w:val="single" w:sz="4" w:space="0" w:color="000000"/>
            </w:tcBorders>
            <w:shd w:val="clear" w:color="auto" w:fill="auto"/>
          </w:tcPr>
          <w:p w:rsidR="007B30C5" w:rsidRPr="00565D6C" w:rsidRDefault="007B30C5" w:rsidP="007B30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B30C5" w:rsidRPr="00565D6C" w:rsidRDefault="007B30C5" w:rsidP="00CF6544">
            <w:pPr>
              <w:pStyle w:val="110"/>
              <w:tabs>
                <w:tab w:val="left" w:pos="12600"/>
              </w:tabs>
              <w:rPr>
                <w:rFonts w:ascii="Arial" w:hAnsi="Arial" w:cs="Arial"/>
                <w:b/>
                <w:i/>
                <w:sz w:val="16"/>
                <w:szCs w:val="16"/>
              </w:rPr>
            </w:pPr>
            <w:r w:rsidRPr="00565D6C">
              <w:rPr>
                <w:rFonts w:ascii="Arial" w:hAnsi="Arial" w:cs="Arial"/>
                <w:b/>
                <w:sz w:val="16"/>
                <w:szCs w:val="16"/>
              </w:rPr>
              <w:t>БЕТАГІСТИНУ ГІДРОХЛОРИД</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7B30C5" w:rsidRDefault="007B30C5" w:rsidP="00CF6544">
            <w:pPr>
              <w:pStyle w:val="110"/>
              <w:tabs>
                <w:tab w:val="left" w:pos="12600"/>
              </w:tabs>
              <w:rPr>
                <w:rFonts w:ascii="Arial" w:hAnsi="Arial" w:cs="Arial"/>
                <w:sz w:val="16"/>
                <w:szCs w:val="16"/>
                <w:lang w:val="ru-RU"/>
              </w:rPr>
            </w:pPr>
            <w:r w:rsidRPr="00565D6C">
              <w:rPr>
                <w:rFonts w:ascii="Arial" w:hAnsi="Arial" w:cs="Arial"/>
                <w:sz w:val="16"/>
                <w:szCs w:val="16"/>
                <w:lang w:val="ru-RU"/>
              </w:rPr>
              <w:t>порошок (субстанція) у подвійних поліетиленових пакетах для фармацевтичного застосування</w:t>
            </w:r>
          </w:p>
          <w:p w:rsidR="007B30C5" w:rsidRPr="00565D6C" w:rsidRDefault="007B30C5" w:rsidP="00CF6544">
            <w:pPr>
              <w:pStyle w:val="110"/>
              <w:tabs>
                <w:tab w:val="left" w:pos="12600"/>
              </w:tabs>
              <w:rPr>
                <w:rFonts w:ascii="Arial" w:hAnsi="Arial" w:cs="Arial"/>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30C5" w:rsidRPr="00565D6C" w:rsidRDefault="007B30C5" w:rsidP="00CF6544">
            <w:pPr>
              <w:pStyle w:val="110"/>
              <w:tabs>
                <w:tab w:val="left" w:pos="12600"/>
              </w:tabs>
              <w:jc w:val="center"/>
              <w:rPr>
                <w:rFonts w:ascii="Arial" w:hAnsi="Arial" w:cs="Arial"/>
                <w:sz w:val="16"/>
                <w:szCs w:val="16"/>
              </w:rPr>
            </w:pPr>
            <w:r w:rsidRPr="00565D6C">
              <w:rPr>
                <w:rFonts w:ascii="Arial" w:hAnsi="Arial" w:cs="Arial"/>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30C5" w:rsidRPr="00565D6C" w:rsidRDefault="007B30C5"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B30C5" w:rsidRPr="00565D6C" w:rsidRDefault="007B30C5" w:rsidP="00CF6544">
            <w:pPr>
              <w:pStyle w:val="110"/>
              <w:tabs>
                <w:tab w:val="left" w:pos="12600"/>
              </w:tabs>
              <w:jc w:val="center"/>
              <w:rPr>
                <w:rFonts w:ascii="Arial" w:hAnsi="Arial" w:cs="Arial"/>
                <w:sz w:val="16"/>
                <w:szCs w:val="16"/>
              </w:rPr>
            </w:pPr>
            <w:r w:rsidRPr="00565D6C">
              <w:rPr>
                <w:rFonts w:ascii="Arial" w:hAnsi="Arial" w:cs="Arial"/>
                <w:sz w:val="16"/>
                <w:szCs w:val="16"/>
              </w:rPr>
              <w:t>Амі Лайфсайєнз Приват Лімітед</w:t>
            </w:r>
            <w:r w:rsidRPr="00565D6C">
              <w:rPr>
                <w:rFonts w:ascii="Arial" w:hAnsi="Arial" w:cs="Arial"/>
                <w:sz w:val="16"/>
                <w:szCs w:val="16"/>
              </w:rPr>
              <w:br/>
            </w:r>
            <w:r w:rsidRPr="00565D6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30C5" w:rsidRPr="00565D6C" w:rsidRDefault="007B30C5"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30C5" w:rsidRPr="00565D6C" w:rsidRDefault="007B30C5" w:rsidP="00CF6544">
            <w:pPr>
              <w:pStyle w:val="110"/>
              <w:tabs>
                <w:tab w:val="left" w:pos="12600"/>
              </w:tabs>
              <w:jc w:val="center"/>
              <w:rPr>
                <w:rFonts w:ascii="Arial" w:hAnsi="Arial" w:cs="Arial"/>
                <w:sz w:val="16"/>
                <w:szCs w:val="16"/>
              </w:rPr>
            </w:pPr>
            <w:r w:rsidRPr="00565D6C">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30C5" w:rsidRPr="00565D6C" w:rsidRDefault="007B30C5" w:rsidP="00CF6544">
            <w:pPr>
              <w:pStyle w:val="110"/>
              <w:tabs>
                <w:tab w:val="left" w:pos="12600"/>
              </w:tabs>
              <w:jc w:val="center"/>
              <w:rPr>
                <w:rFonts w:ascii="Arial" w:hAnsi="Arial" w:cs="Arial"/>
                <w:b/>
                <w:i/>
                <w:sz w:val="16"/>
                <w:szCs w:val="16"/>
              </w:rPr>
            </w:pPr>
            <w:r w:rsidRPr="00565D6C">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30C5" w:rsidRPr="00565D6C" w:rsidRDefault="007B30C5" w:rsidP="00CF6544">
            <w:pPr>
              <w:pStyle w:val="110"/>
              <w:tabs>
                <w:tab w:val="left" w:pos="12600"/>
              </w:tabs>
              <w:jc w:val="center"/>
              <w:rPr>
                <w:rFonts w:ascii="Arial" w:hAnsi="Arial" w:cs="Arial"/>
                <w:i/>
                <w:sz w:val="16"/>
                <w:szCs w:val="16"/>
              </w:rPr>
            </w:pPr>
            <w:r w:rsidRPr="00565D6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30C5" w:rsidRPr="008C6683" w:rsidRDefault="007B30C5" w:rsidP="00CF6544">
            <w:pPr>
              <w:pStyle w:val="110"/>
              <w:tabs>
                <w:tab w:val="left" w:pos="12600"/>
              </w:tabs>
              <w:jc w:val="center"/>
              <w:rPr>
                <w:rFonts w:ascii="Arial" w:hAnsi="Arial" w:cs="Arial"/>
                <w:bCs/>
                <w:sz w:val="16"/>
                <w:szCs w:val="16"/>
              </w:rPr>
            </w:pPr>
            <w:r w:rsidRPr="008C6683">
              <w:rPr>
                <w:rFonts w:ascii="Arial" w:hAnsi="Arial" w:cs="Arial"/>
                <w:bCs/>
                <w:sz w:val="16"/>
                <w:szCs w:val="16"/>
              </w:rPr>
              <w:t>UA/19894/01/01</w:t>
            </w:r>
          </w:p>
        </w:tc>
      </w:tr>
      <w:tr w:rsidR="007B30C5" w:rsidRPr="00565D6C" w:rsidTr="00CF6544">
        <w:tc>
          <w:tcPr>
            <w:tcW w:w="568" w:type="dxa"/>
            <w:tcBorders>
              <w:top w:val="single" w:sz="4" w:space="0" w:color="auto"/>
              <w:left w:val="single" w:sz="4" w:space="0" w:color="000000"/>
              <w:bottom w:val="single" w:sz="4" w:space="0" w:color="auto"/>
              <w:right w:val="single" w:sz="4" w:space="0" w:color="000000"/>
            </w:tcBorders>
            <w:shd w:val="clear" w:color="auto" w:fill="auto"/>
          </w:tcPr>
          <w:p w:rsidR="007B30C5" w:rsidRPr="00565D6C" w:rsidRDefault="007B30C5" w:rsidP="007B30C5">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B30C5" w:rsidRPr="00565D6C" w:rsidRDefault="007B30C5" w:rsidP="00CF6544">
            <w:pPr>
              <w:pStyle w:val="110"/>
              <w:tabs>
                <w:tab w:val="left" w:pos="12600"/>
              </w:tabs>
              <w:rPr>
                <w:rFonts w:ascii="Arial" w:hAnsi="Arial" w:cs="Arial"/>
                <w:b/>
                <w:i/>
                <w:sz w:val="16"/>
                <w:szCs w:val="16"/>
              </w:rPr>
            </w:pPr>
            <w:r w:rsidRPr="00565D6C">
              <w:rPr>
                <w:rFonts w:ascii="Arial" w:hAnsi="Arial" w:cs="Arial"/>
                <w:b/>
                <w:sz w:val="16"/>
                <w:szCs w:val="16"/>
              </w:rPr>
              <w:t>СУМАТРИПТАНУ СУКЦИНАТ</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7B30C5" w:rsidRPr="00565D6C" w:rsidRDefault="007B30C5" w:rsidP="00CF6544">
            <w:pPr>
              <w:pStyle w:val="110"/>
              <w:tabs>
                <w:tab w:val="left" w:pos="12600"/>
              </w:tabs>
              <w:rPr>
                <w:rFonts w:ascii="Arial" w:hAnsi="Arial" w:cs="Arial"/>
                <w:sz w:val="16"/>
                <w:szCs w:val="16"/>
                <w:lang w:val="ru-RU"/>
              </w:rPr>
            </w:pPr>
            <w:r w:rsidRPr="00565D6C">
              <w:rPr>
                <w:rFonts w:ascii="Arial" w:hAnsi="Arial" w:cs="Arial"/>
                <w:sz w:val="16"/>
                <w:szCs w:val="16"/>
                <w:lang w:val="ru-RU"/>
              </w:rPr>
              <w:t>порошок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30C5" w:rsidRPr="00565D6C" w:rsidRDefault="007B30C5" w:rsidP="00CF6544">
            <w:pPr>
              <w:pStyle w:val="110"/>
              <w:tabs>
                <w:tab w:val="left" w:pos="12600"/>
              </w:tabs>
              <w:jc w:val="center"/>
              <w:rPr>
                <w:rFonts w:ascii="Arial" w:hAnsi="Arial" w:cs="Arial"/>
                <w:sz w:val="16"/>
                <w:szCs w:val="16"/>
              </w:rPr>
            </w:pPr>
            <w:r w:rsidRPr="00565D6C">
              <w:rPr>
                <w:rFonts w:ascii="Arial" w:hAnsi="Arial" w:cs="Arial"/>
                <w:sz w:val="16"/>
                <w:szCs w:val="16"/>
                <w:lang w:val="ru-RU"/>
              </w:rPr>
              <w:t xml:space="preserve">АТ “КИЇВСЬКИЙ ВІТАМІННИЙ ЗАВОД” </w:t>
            </w:r>
            <w:r w:rsidRPr="00565D6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30C5" w:rsidRPr="00565D6C" w:rsidRDefault="007B30C5"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B30C5" w:rsidRPr="00565D6C" w:rsidRDefault="007B30C5" w:rsidP="00CF6544">
            <w:pPr>
              <w:pStyle w:val="110"/>
              <w:tabs>
                <w:tab w:val="left" w:pos="12600"/>
              </w:tabs>
              <w:jc w:val="center"/>
              <w:rPr>
                <w:rFonts w:ascii="Arial" w:hAnsi="Arial" w:cs="Arial"/>
                <w:sz w:val="16"/>
                <w:szCs w:val="16"/>
              </w:rPr>
            </w:pPr>
            <w:r w:rsidRPr="00565D6C">
              <w:rPr>
                <w:rFonts w:ascii="Arial" w:hAnsi="Arial" w:cs="Arial"/>
                <w:sz w:val="16"/>
                <w:szCs w:val="16"/>
                <w:lang w:val="ru-RU"/>
              </w:rPr>
              <w:t>Хунан Джиудіан Хонгянг Фармасьютікал Ко., Лтд.</w:t>
            </w:r>
            <w:r w:rsidRPr="00565D6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30C5" w:rsidRPr="00565D6C" w:rsidRDefault="007B30C5"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Китай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30C5" w:rsidRPr="00565D6C" w:rsidRDefault="007B30C5" w:rsidP="00CF6544">
            <w:pPr>
              <w:pStyle w:val="110"/>
              <w:tabs>
                <w:tab w:val="left" w:pos="12600"/>
              </w:tabs>
              <w:jc w:val="center"/>
              <w:rPr>
                <w:rFonts w:ascii="Arial" w:hAnsi="Arial" w:cs="Arial"/>
                <w:sz w:val="16"/>
                <w:szCs w:val="16"/>
              </w:rPr>
            </w:pPr>
            <w:r w:rsidRPr="00565D6C">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30C5" w:rsidRPr="00565D6C" w:rsidRDefault="007B30C5" w:rsidP="00CF6544">
            <w:pPr>
              <w:pStyle w:val="110"/>
              <w:tabs>
                <w:tab w:val="left" w:pos="12600"/>
              </w:tabs>
              <w:jc w:val="center"/>
              <w:rPr>
                <w:rFonts w:ascii="Arial" w:hAnsi="Arial" w:cs="Arial"/>
                <w:b/>
                <w:i/>
                <w:sz w:val="16"/>
                <w:szCs w:val="16"/>
              </w:rPr>
            </w:pPr>
            <w:r w:rsidRPr="00565D6C">
              <w:rPr>
                <w:rFonts w:ascii="Arial" w:hAnsi="Arial" w:cs="Arial"/>
                <w:i/>
                <w:sz w:val="16"/>
                <w:szCs w:val="16"/>
              </w:rPr>
              <w:t>_</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30C5" w:rsidRPr="00565D6C" w:rsidRDefault="007B30C5" w:rsidP="00CF6544">
            <w:pPr>
              <w:pStyle w:val="110"/>
              <w:tabs>
                <w:tab w:val="left" w:pos="12600"/>
              </w:tabs>
              <w:jc w:val="center"/>
              <w:rPr>
                <w:rFonts w:ascii="Arial" w:hAnsi="Arial" w:cs="Arial"/>
                <w:i/>
                <w:sz w:val="16"/>
                <w:szCs w:val="16"/>
              </w:rPr>
            </w:pPr>
            <w:r w:rsidRPr="00565D6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30C5" w:rsidRPr="008C6683" w:rsidRDefault="007B30C5" w:rsidP="00CF6544">
            <w:pPr>
              <w:pStyle w:val="110"/>
              <w:tabs>
                <w:tab w:val="left" w:pos="12600"/>
              </w:tabs>
              <w:jc w:val="center"/>
              <w:rPr>
                <w:rFonts w:ascii="Arial" w:hAnsi="Arial" w:cs="Arial"/>
                <w:bCs/>
                <w:sz w:val="16"/>
                <w:szCs w:val="16"/>
              </w:rPr>
            </w:pPr>
            <w:r w:rsidRPr="008C6683">
              <w:rPr>
                <w:rFonts w:ascii="Arial" w:hAnsi="Arial" w:cs="Arial"/>
                <w:bCs/>
                <w:sz w:val="16"/>
                <w:szCs w:val="16"/>
              </w:rPr>
              <w:t>UA/19895/01/01</w:t>
            </w:r>
          </w:p>
        </w:tc>
      </w:tr>
    </w:tbl>
    <w:p w:rsidR="007B30C5" w:rsidRDefault="007B30C5" w:rsidP="007B30C5">
      <w:pPr>
        <w:ind w:right="20"/>
        <w:rPr>
          <w:rStyle w:val="cs7864ebcf1"/>
          <w:color w:val="auto"/>
        </w:rPr>
      </w:pPr>
    </w:p>
    <w:p w:rsidR="007B30C5" w:rsidRDefault="007B30C5" w:rsidP="007B30C5">
      <w:pPr>
        <w:ind w:right="20"/>
        <w:rPr>
          <w:rStyle w:val="cs7864ebcf1"/>
        </w:rPr>
      </w:pPr>
    </w:p>
    <w:p w:rsidR="007B30C5" w:rsidRPr="00565D6C" w:rsidRDefault="007B30C5" w:rsidP="007B30C5">
      <w:pPr>
        <w:ind w:right="20"/>
        <w:rPr>
          <w:rStyle w:val="cs7864ebcf1"/>
          <w:color w:val="auto"/>
        </w:rPr>
      </w:pPr>
    </w:p>
    <w:tbl>
      <w:tblPr>
        <w:tblpPr w:leftFromText="180" w:rightFromText="180" w:vertAnchor="text" w:tblpY="1"/>
        <w:tblOverlap w:val="never"/>
        <w:tblW w:w="0" w:type="auto"/>
        <w:tblLook w:val="04A0" w:firstRow="1" w:lastRow="0" w:firstColumn="1" w:lastColumn="0" w:noHBand="0" w:noVBand="1"/>
      </w:tblPr>
      <w:tblGrid>
        <w:gridCol w:w="7421"/>
        <w:gridCol w:w="7422"/>
      </w:tblGrid>
      <w:tr w:rsidR="007B30C5" w:rsidRPr="00565D6C" w:rsidTr="00CF6544">
        <w:tc>
          <w:tcPr>
            <w:tcW w:w="7421" w:type="dxa"/>
            <w:shd w:val="clear" w:color="auto" w:fill="auto"/>
          </w:tcPr>
          <w:p w:rsidR="007B30C5" w:rsidRPr="0077414A" w:rsidRDefault="007B30C5" w:rsidP="00CF6544">
            <w:pPr>
              <w:ind w:right="20"/>
              <w:rPr>
                <w:b/>
                <w:sz w:val="28"/>
                <w:szCs w:val="28"/>
              </w:rPr>
            </w:pPr>
            <w:r w:rsidRPr="0077414A">
              <w:rPr>
                <w:b/>
                <w:sz w:val="28"/>
                <w:szCs w:val="28"/>
              </w:rPr>
              <w:t>В.о. начальника</w:t>
            </w:r>
          </w:p>
          <w:p w:rsidR="007B30C5" w:rsidRPr="0077414A" w:rsidRDefault="007B30C5" w:rsidP="00CF6544">
            <w:pPr>
              <w:ind w:right="20"/>
              <w:rPr>
                <w:rStyle w:val="cs7864ebcf1"/>
                <w:b w:val="0"/>
                <w:color w:val="auto"/>
                <w:sz w:val="28"/>
                <w:szCs w:val="28"/>
              </w:rPr>
            </w:pPr>
            <w:r w:rsidRPr="0077414A">
              <w:rPr>
                <w:b/>
                <w:sz w:val="28"/>
                <w:szCs w:val="28"/>
              </w:rPr>
              <w:t xml:space="preserve">Фармацевтичного управління </w:t>
            </w:r>
          </w:p>
          <w:p w:rsidR="007B30C5" w:rsidRPr="00565D6C" w:rsidRDefault="007B30C5" w:rsidP="00CF6544">
            <w:pPr>
              <w:ind w:right="20"/>
              <w:rPr>
                <w:rStyle w:val="cs7864ebcf1"/>
                <w:b w:val="0"/>
                <w:color w:val="auto"/>
                <w:sz w:val="28"/>
                <w:szCs w:val="28"/>
              </w:rPr>
            </w:pPr>
          </w:p>
        </w:tc>
        <w:tc>
          <w:tcPr>
            <w:tcW w:w="7422" w:type="dxa"/>
            <w:shd w:val="clear" w:color="auto" w:fill="auto"/>
          </w:tcPr>
          <w:p w:rsidR="007B30C5" w:rsidRPr="00565D6C" w:rsidRDefault="007B30C5" w:rsidP="00CF6544">
            <w:pPr>
              <w:pStyle w:val="cs95e872d0"/>
              <w:rPr>
                <w:rStyle w:val="cs7864ebcf1"/>
                <w:color w:val="auto"/>
                <w:sz w:val="28"/>
                <w:szCs w:val="28"/>
              </w:rPr>
            </w:pPr>
          </w:p>
          <w:p w:rsidR="007B30C5" w:rsidRPr="00565D6C" w:rsidRDefault="007B30C5" w:rsidP="00CF6544">
            <w:pPr>
              <w:pStyle w:val="cs95e872d0"/>
              <w:jc w:val="right"/>
              <w:rPr>
                <w:rStyle w:val="cs7864ebcf1"/>
                <w:color w:val="auto"/>
                <w:sz w:val="28"/>
                <w:szCs w:val="28"/>
              </w:rPr>
            </w:pPr>
            <w:r>
              <w:rPr>
                <w:rStyle w:val="cs7864ebcf1"/>
                <w:sz w:val="28"/>
                <w:szCs w:val="28"/>
              </w:rPr>
              <w:t>Олександр ГРІЦЕНКО</w:t>
            </w:r>
          </w:p>
        </w:tc>
      </w:tr>
    </w:tbl>
    <w:p w:rsidR="007B30C5" w:rsidRDefault="007B30C5" w:rsidP="007B30C5">
      <w:pPr>
        <w:tabs>
          <w:tab w:val="left" w:pos="12600"/>
        </w:tabs>
        <w:jc w:val="center"/>
        <w:rPr>
          <w:rFonts w:ascii="Arial" w:hAnsi="Arial" w:cs="Arial"/>
          <w:b/>
        </w:rPr>
      </w:pPr>
    </w:p>
    <w:p w:rsidR="007B30C5" w:rsidRPr="008C6683" w:rsidRDefault="007B30C5" w:rsidP="007B30C5">
      <w:pPr>
        <w:rPr>
          <w:rFonts w:ascii="Arial" w:hAnsi="Arial" w:cs="Arial"/>
        </w:rPr>
      </w:pPr>
    </w:p>
    <w:p w:rsidR="007B30C5" w:rsidRPr="008C6683" w:rsidRDefault="007B30C5" w:rsidP="007B30C5">
      <w:pPr>
        <w:rPr>
          <w:rFonts w:ascii="Arial" w:hAnsi="Arial" w:cs="Arial"/>
        </w:rPr>
      </w:pPr>
    </w:p>
    <w:p w:rsidR="007B30C5" w:rsidRPr="00024B3F" w:rsidRDefault="007B30C5" w:rsidP="007B30C5">
      <w:pPr>
        <w:tabs>
          <w:tab w:val="left" w:pos="9396"/>
        </w:tabs>
        <w:rPr>
          <w:rFonts w:ascii="Arial" w:hAnsi="Arial" w:cs="Arial"/>
          <w:b/>
          <w:sz w:val="22"/>
          <w:szCs w:val="22"/>
        </w:rPr>
      </w:pPr>
      <w:r>
        <w:rPr>
          <w:rFonts w:ascii="Arial" w:hAnsi="Arial" w:cs="Arial"/>
        </w:rPr>
        <w:tab/>
      </w:r>
    </w:p>
    <w:p w:rsidR="007B30C5" w:rsidRDefault="007B30C5" w:rsidP="00FC73F7">
      <w:pPr>
        <w:pStyle w:val="31"/>
        <w:spacing w:after="0"/>
        <w:ind w:left="0"/>
        <w:rPr>
          <w:b/>
          <w:sz w:val="28"/>
          <w:szCs w:val="28"/>
          <w:lang w:val="uk-UA"/>
        </w:rPr>
        <w:sectPr w:rsidR="007B30C5" w:rsidSect="00CF6544">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6739B9" w:rsidRPr="00565D6C" w:rsidTr="00CF6544">
        <w:tc>
          <w:tcPr>
            <w:tcW w:w="3828" w:type="dxa"/>
          </w:tcPr>
          <w:p w:rsidR="006739B9" w:rsidRPr="008C1EC6" w:rsidRDefault="006739B9" w:rsidP="004C1F64">
            <w:pPr>
              <w:pStyle w:val="4"/>
              <w:tabs>
                <w:tab w:val="left" w:pos="12600"/>
              </w:tabs>
              <w:spacing w:before="0" w:after="0"/>
              <w:rPr>
                <w:bCs w:val="0"/>
                <w:iCs/>
                <w:sz w:val="18"/>
                <w:szCs w:val="18"/>
              </w:rPr>
            </w:pPr>
            <w:r w:rsidRPr="008C1EC6">
              <w:rPr>
                <w:bCs w:val="0"/>
                <w:iCs/>
                <w:sz w:val="18"/>
                <w:szCs w:val="18"/>
              </w:rPr>
              <w:lastRenderedPageBreak/>
              <w:t>Додаток 2</w:t>
            </w:r>
          </w:p>
          <w:p w:rsidR="006739B9" w:rsidRPr="008C1EC6" w:rsidRDefault="006739B9" w:rsidP="004C1F64">
            <w:pPr>
              <w:pStyle w:val="4"/>
              <w:tabs>
                <w:tab w:val="left" w:pos="12600"/>
              </w:tabs>
              <w:spacing w:before="0" w:after="0"/>
              <w:rPr>
                <w:bCs w:val="0"/>
                <w:iCs/>
                <w:sz w:val="18"/>
                <w:szCs w:val="18"/>
              </w:rPr>
            </w:pPr>
            <w:r w:rsidRPr="008C1EC6">
              <w:rPr>
                <w:bCs w:val="0"/>
                <w:iCs/>
                <w:sz w:val="18"/>
                <w:szCs w:val="18"/>
              </w:rPr>
              <w:t>до наказу Міністерства охорони</w:t>
            </w:r>
          </w:p>
          <w:p w:rsidR="006739B9" w:rsidRPr="008C1EC6" w:rsidRDefault="006739B9" w:rsidP="004C1F64">
            <w:pPr>
              <w:pStyle w:val="4"/>
              <w:tabs>
                <w:tab w:val="left" w:pos="12600"/>
              </w:tabs>
              <w:spacing w:before="0" w:after="0"/>
              <w:rPr>
                <w:bCs w:val="0"/>
                <w:iCs/>
                <w:sz w:val="18"/>
                <w:szCs w:val="18"/>
              </w:rPr>
            </w:pPr>
            <w:r w:rsidRPr="008C1EC6">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39B9" w:rsidRPr="00F74EB9" w:rsidRDefault="006739B9" w:rsidP="004C1F64">
            <w:pPr>
              <w:tabs>
                <w:tab w:val="left" w:pos="12600"/>
              </w:tabs>
              <w:rPr>
                <w:rFonts w:ascii="Arial" w:hAnsi="Arial" w:cs="Arial"/>
                <w:b/>
                <w:sz w:val="18"/>
                <w:szCs w:val="18"/>
                <w:u w:val="single"/>
              </w:rPr>
            </w:pPr>
            <w:r w:rsidRPr="00F74EB9">
              <w:rPr>
                <w:b/>
                <w:bCs/>
                <w:iCs/>
                <w:sz w:val="18"/>
                <w:szCs w:val="18"/>
                <w:u w:val="single"/>
              </w:rPr>
              <w:t>від 10 лютого 2023 року № 273</w:t>
            </w:r>
          </w:p>
        </w:tc>
      </w:tr>
    </w:tbl>
    <w:p w:rsidR="006739B9" w:rsidRPr="00565D6C" w:rsidRDefault="006739B9" w:rsidP="006739B9">
      <w:pPr>
        <w:tabs>
          <w:tab w:val="left" w:pos="12600"/>
        </w:tabs>
        <w:jc w:val="center"/>
        <w:rPr>
          <w:rFonts w:ascii="Arial" w:hAnsi="Arial" w:cs="Arial"/>
          <w:sz w:val="18"/>
          <w:szCs w:val="18"/>
          <w:u w:val="single"/>
        </w:rPr>
      </w:pPr>
    </w:p>
    <w:p w:rsidR="006739B9" w:rsidRPr="00735940" w:rsidRDefault="006739B9" w:rsidP="006739B9">
      <w:pPr>
        <w:keepNext/>
        <w:tabs>
          <w:tab w:val="left" w:pos="12600"/>
        </w:tabs>
        <w:jc w:val="center"/>
        <w:outlineLvl w:val="1"/>
        <w:rPr>
          <w:b/>
          <w:caps/>
          <w:sz w:val="26"/>
          <w:szCs w:val="26"/>
        </w:rPr>
      </w:pPr>
      <w:r w:rsidRPr="00735940">
        <w:rPr>
          <w:b/>
          <w:caps/>
          <w:sz w:val="26"/>
          <w:szCs w:val="26"/>
        </w:rPr>
        <w:t>ПЕРЕЛІК</w:t>
      </w:r>
    </w:p>
    <w:p w:rsidR="006739B9" w:rsidRDefault="006739B9" w:rsidP="006739B9">
      <w:pPr>
        <w:tabs>
          <w:tab w:val="left" w:pos="12600"/>
        </w:tabs>
        <w:jc w:val="center"/>
        <w:rPr>
          <w:b/>
          <w:caps/>
          <w:sz w:val="26"/>
          <w:szCs w:val="26"/>
        </w:rPr>
      </w:pPr>
      <w:r w:rsidRPr="00735940">
        <w:rPr>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6739B9" w:rsidRPr="00565D6C" w:rsidRDefault="006739B9" w:rsidP="006739B9">
      <w:pPr>
        <w:tabs>
          <w:tab w:val="left" w:pos="12600"/>
        </w:tabs>
        <w:jc w:val="center"/>
        <w:rPr>
          <w:rFonts w:ascii="Arial" w:hAnsi="Arial" w:cs="Arial"/>
          <w:b/>
          <w:sz w:val="28"/>
          <w:szCs w:val="28"/>
        </w:rPr>
      </w:pPr>
    </w:p>
    <w:tbl>
      <w:tblPr>
        <w:tblW w:w="15876"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984"/>
        <w:gridCol w:w="1134"/>
        <w:gridCol w:w="993"/>
        <w:gridCol w:w="2267"/>
        <w:gridCol w:w="1276"/>
        <w:gridCol w:w="2693"/>
        <w:gridCol w:w="991"/>
        <w:gridCol w:w="992"/>
        <w:gridCol w:w="1560"/>
      </w:tblGrid>
      <w:tr w:rsidR="006739B9" w:rsidRPr="00565D6C" w:rsidTr="004C1F64">
        <w:trPr>
          <w:tblHeader/>
        </w:trPr>
        <w:tc>
          <w:tcPr>
            <w:tcW w:w="568" w:type="dxa"/>
            <w:tcBorders>
              <w:top w:val="single" w:sz="4" w:space="0" w:color="000000"/>
            </w:tcBorders>
            <w:shd w:val="clear" w:color="auto" w:fill="D9D9D9"/>
            <w:hideMark/>
          </w:tcPr>
          <w:p w:rsidR="006739B9" w:rsidRPr="00565D6C" w:rsidRDefault="006739B9" w:rsidP="00CF6544">
            <w:pPr>
              <w:tabs>
                <w:tab w:val="left" w:pos="12600"/>
              </w:tabs>
              <w:jc w:val="center"/>
              <w:rPr>
                <w:rFonts w:ascii="Arial" w:hAnsi="Arial" w:cs="Arial"/>
                <w:b/>
                <w:i/>
                <w:sz w:val="16"/>
                <w:szCs w:val="16"/>
              </w:rPr>
            </w:pPr>
            <w:r w:rsidRPr="00565D6C">
              <w:rPr>
                <w:rFonts w:ascii="Arial" w:hAnsi="Arial" w:cs="Arial"/>
                <w:b/>
                <w:i/>
                <w:sz w:val="16"/>
                <w:szCs w:val="16"/>
              </w:rPr>
              <w:t>№ п/п</w:t>
            </w:r>
          </w:p>
        </w:tc>
        <w:tc>
          <w:tcPr>
            <w:tcW w:w="1418" w:type="dxa"/>
            <w:tcBorders>
              <w:top w:val="single" w:sz="4" w:space="0" w:color="000000"/>
            </w:tcBorders>
            <w:shd w:val="clear" w:color="auto" w:fill="D9D9D9"/>
          </w:tcPr>
          <w:p w:rsidR="006739B9" w:rsidRPr="00565D6C" w:rsidRDefault="006739B9" w:rsidP="00CF6544">
            <w:pPr>
              <w:tabs>
                <w:tab w:val="left" w:pos="12600"/>
              </w:tabs>
              <w:jc w:val="center"/>
              <w:rPr>
                <w:rFonts w:ascii="Arial" w:hAnsi="Arial" w:cs="Arial"/>
                <w:b/>
                <w:i/>
                <w:sz w:val="16"/>
                <w:szCs w:val="16"/>
              </w:rPr>
            </w:pPr>
            <w:r w:rsidRPr="00565D6C">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6739B9" w:rsidRPr="00565D6C" w:rsidRDefault="006739B9" w:rsidP="00CF6544">
            <w:pPr>
              <w:tabs>
                <w:tab w:val="left" w:pos="12600"/>
              </w:tabs>
              <w:jc w:val="center"/>
              <w:rPr>
                <w:rFonts w:ascii="Arial" w:hAnsi="Arial" w:cs="Arial"/>
                <w:b/>
                <w:i/>
                <w:sz w:val="16"/>
                <w:szCs w:val="16"/>
              </w:rPr>
            </w:pPr>
            <w:r w:rsidRPr="00565D6C">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6739B9" w:rsidRPr="00565D6C" w:rsidRDefault="006739B9" w:rsidP="00CF6544">
            <w:pPr>
              <w:tabs>
                <w:tab w:val="left" w:pos="12600"/>
              </w:tabs>
              <w:jc w:val="center"/>
              <w:rPr>
                <w:rFonts w:ascii="Arial" w:hAnsi="Arial" w:cs="Arial"/>
                <w:b/>
                <w:i/>
                <w:sz w:val="16"/>
                <w:szCs w:val="16"/>
              </w:rPr>
            </w:pPr>
            <w:r w:rsidRPr="00565D6C">
              <w:rPr>
                <w:rFonts w:ascii="Arial" w:hAnsi="Arial" w:cs="Arial"/>
                <w:b/>
                <w:i/>
                <w:sz w:val="16"/>
                <w:szCs w:val="16"/>
              </w:rPr>
              <w:t>Заявник</w:t>
            </w:r>
          </w:p>
        </w:tc>
        <w:tc>
          <w:tcPr>
            <w:tcW w:w="993" w:type="dxa"/>
            <w:tcBorders>
              <w:top w:val="single" w:sz="4" w:space="0" w:color="000000"/>
            </w:tcBorders>
            <w:shd w:val="clear" w:color="auto" w:fill="D9D9D9"/>
          </w:tcPr>
          <w:p w:rsidR="006739B9" w:rsidRPr="00565D6C" w:rsidRDefault="006739B9" w:rsidP="00CF6544">
            <w:pPr>
              <w:tabs>
                <w:tab w:val="left" w:pos="12600"/>
              </w:tabs>
              <w:jc w:val="center"/>
              <w:rPr>
                <w:rFonts w:ascii="Arial" w:hAnsi="Arial" w:cs="Arial"/>
                <w:b/>
                <w:i/>
                <w:sz w:val="16"/>
                <w:szCs w:val="16"/>
              </w:rPr>
            </w:pPr>
            <w:r w:rsidRPr="00565D6C">
              <w:rPr>
                <w:rFonts w:ascii="Arial" w:hAnsi="Arial" w:cs="Arial"/>
                <w:b/>
                <w:i/>
                <w:sz w:val="16"/>
                <w:szCs w:val="16"/>
              </w:rPr>
              <w:t>Країна заявника</w:t>
            </w:r>
          </w:p>
        </w:tc>
        <w:tc>
          <w:tcPr>
            <w:tcW w:w="2267" w:type="dxa"/>
            <w:tcBorders>
              <w:top w:val="single" w:sz="4" w:space="0" w:color="000000"/>
            </w:tcBorders>
            <w:shd w:val="clear" w:color="auto" w:fill="D9D9D9"/>
          </w:tcPr>
          <w:p w:rsidR="006739B9" w:rsidRPr="00565D6C" w:rsidRDefault="006739B9" w:rsidP="00CF6544">
            <w:pPr>
              <w:tabs>
                <w:tab w:val="left" w:pos="12600"/>
              </w:tabs>
              <w:jc w:val="center"/>
              <w:rPr>
                <w:rFonts w:ascii="Arial" w:hAnsi="Arial" w:cs="Arial"/>
                <w:b/>
                <w:i/>
                <w:sz w:val="16"/>
                <w:szCs w:val="16"/>
              </w:rPr>
            </w:pPr>
            <w:r w:rsidRPr="00565D6C">
              <w:rPr>
                <w:rFonts w:ascii="Arial" w:hAnsi="Arial" w:cs="Arial"/>
                <w:b/>
                <w:i/>
                <w:sz w:val="16"/>
                <w:szCs w:val="16"/>
              </w:rPr>
              <w:t>Виробник</w:t>
            </w:r>
          </w:p>
        </w:tc>
        <w:tc>
          <w:tcPr>
            <w:tcW w:w="1276" w:type="dxa"/>
            <w:tcBorders>
              <w:top w:val="single" w:sz="4" w:space="0" w:color="000000"/>
            </w:tcBorders>
            <w:shd w:val="clear" w:color="auto" w:fill="D9D9D9"/>
          </w:tcPr>
          <w:p w:rsidR="006739B9" w:rsidRPr="00565D6C" w:rsidRDefault="006739B9" w:rsidP="00CF6544">
            <w:pPr>
              <w:tabs>
                <w:tab w:val="left" w:pos="12600"/>
              </w:tabs>
              <w:jc w:val="center"/>
              <w:rPr>
                <w:rFonts w:ascii="Arial" w:hAnsi="Arial" w:cs="Arial"/>
                <w:b/>
                <w:i/>
                <w:sz w:val="16"/>
                <w:szCs w:val="16"/>
              </w:rPr>
            </w:pPr>
            <w:r w:rsidRPr="00565D6C">
              <w:rPr>
                <w:rFonts w:ascii="Arial" w:hAnsi="Arial" w:cs="Arial"/>
                <w:b/>
                <w:i/>
                <w:sz w:val="16"/>
                <w:szCs w:val="16"/>
              </w:rPr>
              <w:t>Країна виробника</w:t>
            </w:r>
          </w:p>
        </w:tc>
        <w:tc>
          <w:tcPr>
            <w:tcW w:w="2693" w:type="dxa"/>
            <w:tcBorders>
              <w:top w:val="single" w:sz="4" w:space="0" w:color="000000"/>
            </w:tcBorders>
            <w:shd w:val="clear" w:color="auto" w:fill="D9D9D9"/>
          </w:tcPr>
          <w:p w:rsidR="006739B9" w:rsidRPr="00565D6C" w:rsidRDefault="006739B9" w:rsidP="00CF6544">
            <w:pPr>
              <w:tabs>
                <w:tab w:val="left" w:pos="12600"/>
              </w:tabs>
              <w:jc w:val="center"/>
              <w:rPr>
                <w:rFonts w:ascii="Arial" w:hAnsi="Arial" w:cs="Arial"/>
                <w:b/>
                <w:i/>
                <w:sz w:val="16"/>
                <w:szCs w:val="16"/>
              </w:rPr>
            </w:pPr>
            <w:r w:rsidRPr="00565D6C">
              <w:rPr>
                <w:rFonts w:ascii="Arial" w:hAnsi="Arial" w:cs="Arial"/>
                <w:b/>
                <w:i/>
                <w:sz w:val="16"/>
                <w:szCs w:val="16"/>
              </w:rPr>
              <w:t>Реєстраційна процедура</w:t>
            </w:r>
          </w:p>
        </w:tc>
        <w:tc>
          <w:tcPr>
            <w:tcW w:w="991" w:type="dxa"/>
            <w:tcBorders>
              <w:top w:val="single" w:sz="4" w:space="0" w:color="000000"/>
            </w:tcBorders>
            <w:shd w:val="clear" w:color="auto" w:fill="D9D9D9"/>
          </w:tcPr>
          <w:p w:rsidR="006739B9" w:rsidRPr="00565D6C" w:rsidRDefault="006739B9" w:rsidP="00CF6544">
            <w:pPr>
              <w:tabs>
                <w:tab w:val="left" w:pos="12600"/>
              </w:tabs>
              <w:jc w:val="center"/>
              <w:rPr>
                <w:rFonts w:ascii="Arial" w:hAnsi="Arial" w:cs="Arial"/>
                <w:b/>
                <w:i/>
                <w:sz w:val="16"/>
                <w:szCs w:val="16"/>
              </w:rPr>
            </w:pPr>
            <w:r w:rsidRPr="00565D6C">
              <w:rPr>
                <w:rFonts w:ascii="Arial" w:hAnsi="Arial" w:cs="Arial"/>
                <w:b/>
                <w:i/>
                <w:sz w:val="16"/>
                <w:szCs w:val="16"/>
              </w:rPr>
              <w:t>Умови відпуску</w:t>
            </w:r>
          </w:p>
        </w:tc>
        <w:tc>
          <w:tcPr>
            <w:tcW w:w="992" w:type="dxa"/>
            <w:tcBorders>
              <w:top w:val="single" w:sz="4" w:space="0" w:color="000000"/>
            </w:tcBorders>
            <w:shd w:val="clear" w:color="auto" w:fill="D9D9D9"/>
          </w:tcPr>
          <w:p w:rsidR="006739B9" w:rsidRPr="00565D6C" w:rsidRDefault="006739B9" w:rsidP="00CF6544">
            <w:pPr>
              <w:tabs>
                <w:tab w:val="left" w:pos="12600"/>
              </w:tabs>
              <w:jc w:val="center"/>
              <w:rPr>
                <w:rFonts w:ascii="Arial" w:hAnsi="Arial" w:cs="Arial"/>
                <w:b/>
                <w:i/>
                <w:sz w:val="16"/>
                <w:szCs w:val="16"/>
              </w:rPr>
            </w:pPr>
            <w:r w:rsidRPr="00565D6C">
              <w:rPr>
                <w:rFonts w:ascii="Arial" w:hAnsi="Arial" w:cs="Arial"/>
                <w:b/>
                <w:i/>
                <w:sz w:val="16"/>
                <w:szCs w:val="16"/>
              </w:rPr>
              <w:t>Рекламування</w:t>
            </w:r>
          </w:p>
        </w:tc>
        <w:tc>
          <w:tcPr>
            <w:tcW w:w="1560" w:type="dxa"/>
            <w:tcBorders>
              <w:top w:val="single" w:sz="4" w:space="0" w:color="000000"/>
            </w:tcBorders>
            <w:shd w:val="clear" w:color="auto" w:fill="D9D9D9"/>
          </w:tcPr>
          <w:p w:rsidR="006739B9" w:rsidRPr="00565D6C" w:rsidRDefault="006739B9" w:rsidP="00CF6544">
            <w:pPr>
              <w:tabs>
                <w:tab w:val="left" w:pos="12600"/>
              </w:tabs>
              <w:jc w:val="center"/>
              <w:rPr>
                <w:rFonts w:ascii="Arial" w:hAnsi="Arial" w:cs="Arial"/>
                <w:b/>
                <w:i/>
                <w:sz w:val="16"/>
                <w:szCs w:val="16"/>
              </w:rPr>
            </w:pPr>
            <w:r w:rsidRPr="00565D6C">
              <w:rPr>
                <w:rFonts w:ascii="Arial" w:hAnsi="Arial" w:cs="Arial"/>
                <w:b/>
                <w:i/>
                <w:sz w:val="16"/>
                <w:szCs w:val="16"/>
              </w:rPr>
              <w:t>Номер реєстраційного посвідчення</w:t>
            </w:r>
          </w:p>
        </w:tc>
      </w:tr>
      <w:tr w:rsidR="006739B9" w:rsidRPr="00565D6C" w:rsidTr="004C1F64">
        <w:tc>
          <w:tcPr>
            <w:tcW w:w="568" w:type="dxa"/>
            <w:tcBorders>
              <w:top w:val="single" w:sz="4" w:space="0" w:color="auto"/>
              <w:left w:val="single" w:sz="4" w:space="0" w:color="000000"/>
              <w:bottom w:val="single" w:sz="4" w:space="0" w:color="auto"/>
              <w:right w:val="single" w:sz="4" w:space="0" w:color="000000"/>
            </w:tcBorders>
            <w:shd w:val="clear" w:color="auto" w:fill="auto"/>
          </w:tcPr>
          <w:p w:rsidR="006739B9" w:rsidRPr="00565D6C" w:rsidRDefault="006739B9" w:rsidP="006739B9">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739B9" w:rsidRPr="00565D6C" w:rsidRDefault="006739B9" w:rsidP="00CF6544">
            <w:pPr>
              <w:pStyle w:val="110"/>
              <w:tabs>
                <w:tab w:val="left" w:pos="12600"/>
              </w:tabs>
              <w:rPr>
                <w:rFonts w:ascii="Arial" w:hAnsi="Arial" w:cs="Arial"/>
                <w:b/>
                <w:i/>
                <w:sz w:val="16"/>
                <w:szCs w:val="16"/>
              </w:rPr>
            </w:pPr>
            <w:r w:rsidRPr="00565D6C">
              <w:rPr>
                <w:rFonts w:ascii="Arial" w:hAnsi="Arial" w:cs="Arial"/>
                <w:b/>
                <w:sz w:val="16"/>
                <w:szCs w:val="16"/>
              </w:rPr>
              <w:t>БРІНЕЙРА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rPr>
                <w:rFonts w:ascii="Arial" w:hAnsi="Arial" w:cs="Arial"/>
                <w:sz w:val="16"/>
                <w:szCs w:val="16"/>
              </w:rPr>
            </w:pPr>
            <w:r w:rsidRPr="00565D6C">
              <w:rPr>
                <w:rFonts w:ascii="Arial" w:hAnsi="Arial" w:cs="Arial"/>
                <w:sz w:val="16"/>
                <w:szCs w:val="16"/>
              </w:rPr>
              <w:t>розчин для інфузій, 30 мг/мл; по 5 мл розчину для інфузій у прозорому скляному флаконі (скло I типу), закупореному пробкою (бутилкаучук) та обтиснутому алюмінієвою кришкою типу flip-off seal з пластиковим ковпачком зеленого кольору; по 2 флакони з розчином для інфузій у комплекті з 1 флаконом з розчином для промивання (по 5 мл розчину для промивання у прозорому скляному флаконі (скло I типу), закупореному пробкою (бутилкаучук) та обтиснутому алюмінієвою кришкою типу flip-off seal з пластиковим ковпачком жовтого кольору)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БіоМарин Інтернешнл Лімітед</w:t>
            </w:r>
            <w:r w:rsidRPr="00565D6C">
              <w:rPr>
                <w:rFonts w:ascii="Arial" w:hAnsi="Arial" w:cs="Arial"/>
                <w:sz w:val="16"/>
                <w:szCs w:val="16"/>
              </w:rPr>
              <w:br/>
            </w:r>
            <w:r w:rsidRPr="00565D6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Ірландiя</w:t>
            </w:r>
          </w:p>
        </w:tc>
        <w:tc>
          <w:tcPr>
            <w:tcW w:w="2267"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готовий лікарський засіб: обробка лікарського засобу та первинне пакування (наповнення готовим лікарським засобом) та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w:t>
            </w:r>
            <w:r w:rsidRPr="00565D6C">
              <w:rPr>
                <w:rFonts w:ascii="Arial" w:hAnsi="Arial" w:cs="Arial"/>
                <w:sz w:val="16"/>
                <w:szCs w:val="16"/>
              </w:rPr>
              <w:br/>
              <w:t>розчин для промивання: обробка лікарського засобу та первинне пакування (наповнення розчином для промивання) та випробування контролю якості (контроль в процесі виробництва: ідентифікація, візуальний контроль, біонавантаження, контроль при випуску: стерильність, бактеріальні ендотоксини)</w:t>
            </w:r>
            <w:r w:rsidRPr="00565D6C">
              <w:rPr>
                <w:rFonts w:ascii="Arial" w:hAnsi="Arial" w:cs="Arial"/>
                <w:sz w:val="16"/>
                <w:szCs w:val="16"/>
              </w:rPr>
              <w:br/>
              <w:t>Веттер Фарма-Фертігунг ГмбХ і Ко. КГ, Німеччина;</w:t>
            </w:r>
          </w:p>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готовий лікарський засіб: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w:t>
            </w:r>
            <w:r w:rsidRPr="00565D6C">
              <w:rPr>
                <w:rFonts w:ascii="Arial" w:hAnsi="Arial" w:cs="Arial"/>
                <w:sz w:val="16"/>
                <w:szCs w:val="16"/>
              </w:rPr>
              <w:br/>
              <w:t>розчин для промивання: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w:t>
            </w:r>
            <w:r w:rsidRPr="00565D6C">
              <w:rPr>
                <w:rFonts w:ascii="Arial" w:hAnsi="Arial" w:cs="Arial"/>
                <w:sz w:val="16"/>
                <w:szCs w:val="16"/>
              </w:rPr>
              <w:br/>
              <w:t xml:space="preserve">Веттер Фарма-Фертігунг ГмбХ і Ко. КГ, Німеччина; </w:t>
            </w:r>
            <w:r w:rsidRPr="00565D6C">
              <w:rPr>
                <w:rFonts w:ascii="Arial" w:hAnsi="Arial" w:cs="Arial"/>
                <w:sz w:val="16"/>
                <w:szCs w:val="16"/>
              </w:rPr>
              <w:br/>
              <w:t>готовий лікарський засіб: вторинне пакування (маркування та процес кінцевого пакування)</w:t>
            </w:r>
            <w:r w:rsidRPr="00565D6C">
              <w:rPr>
                <w:rFonts w:ascii="Arial" w:hAnsi="Arial" w:cs="Arial"/>
                <w:sz w:val="16"/>
                <w:szCs w:val="16"/>
              </w:rPr>
              <w:br/>
              <w:t>розчин для промивання: вторинне пакування (маркування та процес кінцевого пакування)</w:t>
            </w:r>
            <w:r w:rsidRPr="00565D6C">
              <w:rPr>
                <w:rFonts w:ascii="Arial" w:hAnsi="Arial" w:cs="Arial"/>
                <w:sz w:val="16"/>
                <w:szCs w:val="16"/>
              </w:rPr>
              <w:br/>
              <w:t>Алмак Фарма Сервісез (Айрленд) Лімітед, Ірландiя</w:t>
            </w:r>
            <w:r w:rsidRPr="00565D6C">
              <w:rPr>
                <w:rFonts w:ascii="Arial" w:hAnsi="Arial" w:cs="Arial"/>
                <w:sz w:val="16"/>
                <w:szCs w:val="16"/>
              </w:rPr>
              <w:br/>
              <w:t>готовий лікарський засіб: випробування контролю якості (контроль в процесі виробництва: ідентифікація) та випробування стабільності</w:t>
            </w:r>
            <w:r w:rsidRPr="00565D6C">
              <w:rPr>
                <w:rFonts w:ascii="Arial" w:hAnsi="Arial" w:cs="Arial"/>
                <w:sz w:val="16"/>
                <w:szCs w:val="16"/>
              </w:rPr>
              <w:br/>
              <w:t>розчин для промивання: обробка лікарського засобу (виробництво нерозфасованого проміжного розчину для промивання) та випробування контролю якості (контроль в процесі виробництва: ідентифікація та випробування стабільності)</w:t>
            </w:r>
            <w:r w:rsidRPr="00565D6C">
              <w:rPr>
                <w:rFonts w:ascii="Arial" w:hAnsi="Arial" w:cs="Arial"/>
                <w:sz w:val="16"/>
                <w:szCs w:val="16"/>
              </w:rPr>
              <w:br/>
              <w:t>БіоМарин Фармасьютикал Інк., Сполучені Штати Америки</w:t>
            </w:r>
            <w:r w:rsidRPr="00565D6C">
              <w:rPr>
                <w:rFonts w:ascii="Arial" w:hAnsi="Arial" w:cs="Arial"/>
                <w:sz w:val="16"/>
                <w:szCs w:val="16"/>
              </w:rPr>
              <w:br/>
              <w:t>готовий лікарський засіб: зберігання та випробування контролю якості (контроль в процесі виробництва: візуальний контроль)</w:t>
            </w:r>
            <w:r w:rsidRPr="00565D6C">
              <w:rPr>
                <w:rFonts w:ascii="Arial" w:hAnsi="Arial" w:cs="Arial"/>
                <w:sz w:val="16"/>
                <w:szCs w:val="16"/>
              </w:rPr>
              <w:br/>
              <w:t>розчин для промивання: зберігання та випробування контролю якості (контроль в процесі виробництва: візуальний контроль)</w:t>
            </w:r>
            <w:r w:rsidRPr="00565D6C">
              <w:rPr>
                <w:rFonts w:ascii="Arial" w:hAnsi="Arial" w:cs="Arial"/>
                <w:sz w:val="16"/>
                <w:szCs w:val="16"/>
              </w:rPr>
              <w:br/>
              <w:t>Веттер Фарма-Фертігунг ГмбХ і Ко. КГ, Німеччина</w:t>
            </w:r>
            <w:r w:rsidRPr="00565D6C">
              <w:rPr>
                <w:rFonts w:ascii="Arial" w:hAnsi="Arial" w:cs="Arial"/>
                <w:sz w:val="16"/>
                <w:szCs w:val="16"/>
              </w:rPr>
              <w:br/>
              <w:t>готовий лікарський засіб: випробування контролю якості (контроль при випуску: крім стерильності) та випробування стабільності та випуск серії</w:t>
            </w:r>
            <w:r w:rsidRPr="00565D6C">
              <w:rPr>
                <w:rFonts w:ascii="Arial" w:hAnsi="Arial" w:cs="Arial"/>
                <w:sz w:val="16"/>
                <w:szCs w:val="16"/>
              </w:rPr>
              <w:br/>
              <w:t>розчин для промивання: обробка лікарського засобу (виробництво нерозфасованого проміжного розчину для промивання) та випробування контролю якості (контроль в процесі виробництва: ідентифікація, контроль при випуску: крім стерильності), випробування стабільності та випуск серії</w:t>
            </w:r>
            <w:r w:rsidRPr="00565D6C">
              <w:rPr>
                <w:rFonts w:ascii="Arial" w:hAnsi="Arial" w:cs="Arial"/>
                <w:sz w:val="16"/>
                <w:szCs w:val="16"/>
              </w:rPr>
              <w:br/>
              <w:t>БіоМарин Інтернешнл Лімітед, Ірландія</w:t>
            </w:r>
            <w:r w:rsidRPr="00565D6C">
              <w:rPr>
                <w:rFonts w:ascii="Arial" w:hAnsi="Arial" w:cs="Arial"/>
                <w:sz w:val="16"/>
                <w:szCs w:val="16"/>
              </w:rPr>
              <w:br/>
              <w:t>готовий лікарський засіб: вторинне пакування (маркування та процес кінцевого пакування)</w:t>
            </w:r>
            <w:r w:rsidRPr="00565D6C">
              <w:rPr>
                <w:rFonts w:ascii="Arial" w:hAnsi="Arial" w:cs="Arial"/>
                <w:sz w:val="16"/>
                <w:szCs w:val="16"/>
              </w:rPr>
              <w:br/>
              <w:t>розчин для промивання: вторинне пакування</w:t>
            </w:r>
            <w:r w:rsidRPr="00565D6C">
              <w:rPr>
                <w:rFonts w:ascii="Arial" w:hAnsi="Arial" w:cs="Arial"/>
                <w:sz w:val="16"/>
                <w:szCs w:val="16"/>
              </w:rPr>
              <w:br/>
              <w:t>АндерсонБрекон (ЮК) Лімітед, Великобританія</w:t>
            </w:r>
          </w:p>
          <w:p w:rsidR="006739B9" w:rsidRPr="00565D6C" w:rsidRDefault="006739B9" w:rsidP="00CF6544">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 Ірландiя/ Сполучені Штати Америки/ Німеччина/ Ірландія/ Великобританія</w:t>
            </w:r>
          </w:p>
          <w:p w:rsidR="006739B9" w:rsidRPr="00565D6C" w:rsidRDefault="006739B9" w:rsidP="00CF6544">
            <w:pPr>
              <w:pStyle w:val="110"/>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Перереєстрація на 5 років</w:t>
            </w:r>
            <w:r w:rsidRPr="00565D6C">
              <w:rPr>
                <w:rFonts w:ascii="Arial" w:hAnsi="Arial" w:cs="Arial"/>
                <w:sz w:val="16"/>
                <w:szCs w:val="16"/>
              </w:rPr>
              <w:br/>
              <w:t>Оновлено інформацію у розділах "Особливості застосування", "Застосування у період вагітності або годування груддю" (внесення додаткових застережень), "Спосіб застосування та дози", "Побічні реакції" інструкції для медичного застосування лікарського засобу відповідно до матеріалів реєстраційного досьє.</w:t>
            </w:r>
            <w:r w:rsidRPr="00565D6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ind w:left="-112"/>
              <w:jc w:val="center"/>
              <w:rPr>
                <w:rFonts w:ascii="Arial" w:hAnsi="Arial" w:cs="Arial"/>
                <w:b/>
                <w:i/>
                <w:sz w:val="16"/>
                <w:szCs w:val="16"/>
              </w:rPr>
            </w:pPr>
            <w:r w:rsidRPr="00565D6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i/>
                <w:sz w:val="16"/>
                <w:szCs w:val="16"/>
              </w:rPr>
            </w:pPr>
            <w:r w:rsidRPr="00565D6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UA/16841/01/01</w:t>
            </w:r>
          </w:p>
        </w:tc>
      </w:tr>
      <w:tr w:rsidR="006739B9" w:rsidRPr="00565D6C" w:rsidTr="004C1F64">
        <w:tc>
          <w:tcPr>
            <w:tcW w:w="568" w:type="dxa"/>
            <w:tcBorders>
              <w:top w:val="single" w:sz="4" w:space="0" w:color="auto"/>
              <w:left w:val="single" w:sz="4" w:space="0" w:color="000000"/>
              <w:bottom w:val="single" w:sz="4" w:space="0" w:color="auto"/>
              <w:right w:val="single" w:sz="4" w:space="0" w:color="000000"/>
            </w:tcBorders>
            <w:shd w:val="clear" w:color="auto" w:fill="auto"/>
          </w:tcPr>
          <w:p w:rsidR="006739B9" w:rsidRPr="00565D6C" w:rsidRDefault="006739B9" w:rsidP="006739B9">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739B9" w:rsidRPr="00FB0E94" w:rsidRDefault="006739B9" w:rsidP="00CF6544">
            <w:pPr>
              <w:pStyle w:val="110"/>
              <w:tabs>
                <w:tab w:val="left" w:pos="12600"/>
              </w:tabs>
              <w:rPr>
                <w:rFonts w:ascii="Arial" w:hAnsi="Arial" w:cs="Arial"/>
                <w:b/>
                <w:sz w:val="16"/>
                <w:szCs w:val="16"/>
              </w:rPr>
            </w:pPr>
            <w:r w:rsidRPr="00FB0E94">
              <w:rPr>
                <w:rFonts w:ascii="Arial" w:hAnsi="Arial" w:cs="Arial"/>
                <w:b/>
                <w:sz w:val="16"/>
                <w:szCs w:val="16"/>
              </w:rPr>
              <w:t xml:space="preserve">ГРОПРИНОЗИН®-РІХТЕР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39B9" w:rsidRPr="00FB0E94" w:rsidRDefault="006739B9" w:rsidP="00CF6544">
            <w:pPr>
              <w:pStyle w:val="110"/>
              <w:tabs>
                <w:tab w:val="left" w:pos="12600"/>
              </w:tabs>
              <w:rPr>
                <w:rFonts w:ascii="Arial" w:hAnsi="Arial" w:cs="Arial"/>
                <w:sz w:val="16"/>
                <w:szCs w:val="16"/>
              </w:rPr>
            </w:pPr>
            <w:r w:rsidRPr="00FB0E94">
              <w:rPr>
                <w:rFonts w:ascii="Arial" w:hAnsi="Arial" w:cs="Arial"/>
                <w:sz w:val="16"/>
                <w:szCs w:val="16"/>
              </w:rPr>
              <w:t>сироп, 250 мг/5 мл по 150 мл у флаконі, по 1 флакону у картонній упаковці, в комплекті з пристроєм для дозування з мірною шкалою від 0,5 мл до 5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9B9" w:rsidRPr="00FB0E94" w:rsidRDefault="006739B9" w:rsidP="00CF6544">
            <w:pPr>
              <w:pStyle w:val="110"/>
              <w:tabs>
                <w:tab w:val="left" w:pos="12600"/>
              </w:tabs>
              <w:jc w:val="center"/>
              <w:rPr>
                <w:rFonts w:ascii="Arial" w:hAnsi="Arial" w:cs="Arial"/>
                <w:sz w:val="16"/>
                <w:szCs w:val="16"/>
              </w:rPr>
            </w:pPr>
            <w:r w:rsidRPr="00FB0E94">
              <w:rPr>
                <w:rFonts w:ascii="Arial" w:hAnsi="Arial" w:cs="Arial"/>
                <w:sz w:val="16"/>
                <w:szCs w:val="16"/>
              </w:rPr>
              <w:t>ВАТ "Гедеон Ріхтер"</w:t>
            </w:r>
            <w:r w:rsidRPr="00FB0E9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39B9" w:rsidRPr="00FB0E94" w:rsidRDefault="006739B9" w:rsidP="00CF6544">
            <w:pPr>
              <w:pStyle w:val="110"/>
              <w:tabs>
                <w:tab w:val="left" w:pos="12600"/>
              </w:tabs>
              <w:jc w:val="center"/>
              <w:rPr>
                <w:rFonts w:ascii="Arial" w:hAnsi="Arial" w:cs="Arial"/>
                <w:sz w:val="16"/>
                <w:szCs w:val="16"/>
              </w:rPr>
            </w:pPr>
            <w:r w:rsidRPr="00FB0E94">
              <w:rPr>
                <w:rFonts w:ascii="Arial" w:hAnsi="Arial" w:cs="Arial"/>
                <w:sz w:val="16"/>
                <w:szCs w:val="16"/>
              </w:rPr>
              <w:t>Угорщина</w:t>
            </w:r>
          </w:p>
        </w:tc>
        <w:tc>
          <w:tcPr>
            <w:tcW w:w="2267" w:type="dxa"/>
            <w:tcBorders>
              <w:top w:val="single" w:sz="4" w:space="0" w:color="auto"/>
              <w:left w:val="single" w:sz="4" w:space="0" w:color="000000"/>
              <w:bottom w:val="single" w:sz="4" w:space="0" w:color="auto"/>
              <w:right w:val="single" w:sz="4" w:space="0" w:color="000000"/>
            </w:tcBorders>
            <w:shd w:val="clear" w:color="auto" w:fill="FFFFFF"/>
          </w:tcPr>
          <w:p w:rsidR="006739B9" w:rsidRPr="00FB0E94" w:rsidRDefault="006739B9" w:rsidP="00CF6544">
            <w:pPr>
              <w:pStyle w:val="110"/>
              <w:tabs>
                <w:tab w:val="left" w:pos="12600"/>
              </w:tabs>
              <w:jc w:val="center"/>
              <w:rPr>
                <w:rFonts w:ascii="Arial" w:hAnsi="Arial" w:cs="Arial"/>
                <w:sz w:val="16"/>
                <w:szCs w:val="16"/>
              </w:rPr>
            </w:pPr>
            <w:r w:rsidRPr="00FB0E94">
              <w:rPr>
                <w:rFonts w:ascii="Arial" w:hAnsi="Arial" w:cs="Arial"/>
                <w:sz w:val="16"/>
                <w:szCs w:val="16"/>
              </w:rPr>
              <w:t>контроль якості, дозвіл на випуск серії:</w:t>
            </w:r>
            <w:r w:rsidRPr="00FB0E94">
              <w:rPr>
                <w:rFonts w:ascii="Arial" w:hAnsi="Arial" w:cs="Arial"/>
                <w:sz w:val="16"/>
                <w:szCs w:val="16"/>
              </w:rPr>
              <w:br/>
              <w:t>ТОВ "Гедеон Ріхтер Польща", Польща;</w:t>
            </w:r>
            <w:r w:rsidRPr="00FB0E94">
              <w:rPr>
                <w:rFonts w:ascii="Arial" w:hAnsi="Arial" w:cs="Arial"/>
                <w:sz w:val="16"/>
                <w:szCs w:val="16"/>
              </w:rPr>
              <w:br/>
              <w:t>виробництво нерозфасованого продукту, первинна упаковка, вторинна упаковка, контроль якості:</w:t>
            </w:r>
            <w:r w:rsidRPr="00FB0E94">
              <w:rPr>
                <w:rFonts w:ascii="Arial" w:hAnsi="Arial" w:cs="Arial"/>
                <w:sz w:val="16"/>
                <w:szCs w:val="16"/>
              </w:rPr>
              <w:br/>
              <w:t>Гедеон Ріхтер Румунія А.Т., Румунія</w:t>
            </w:r>
          </w:p>
          <w:p w:rsidR="006739B9" w:rsidRPr="00FB0E94" w:rsidRDefault="006739B9" w:rsidP="00CF6544">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39B9" w:rsidRPr="00FB0E94" w:rsidRDefault="006739B9" w:rsidP="00CF6544">
            <w:pPr>
              <w:pStyle w:val="110"/>
              <w:tabs>
                <w:tab w:val="left" w:pos="12600"/>
              </w:tabs>
              <w:jc w:val="center"/>
              <w:rPr>
                <w:rFonts w:ascii="Arial" w:hAnsi="Arial" w:cs="Arial"/>
                <w:sz w:val="16"/>
                <w:szCs w:val="16"/>
              </w:rPr>
            </w:pPr>
            <w:r w:rsidRPr="00FB0E94">
              <w:rPr>
                <w:rFonts w:ascii="Arial" w:hAnsi="Arial" w:cs="Arial"/>
                <w:sz w:val="16"/>
                <w:szCs w:val="16"/>
              </w:rPr>
              <w:t>Польща/ Румунія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739B9" w:rsidRPr="00FB0E94" w:rsidRDefault="006739B9" w:rsidP="00CF6544">
            <w:pPr>
              <w:pStyle w:val="110"/>
              <w:tabs>
                <w:tab w:val="left" w:pos="12600"/>
              </w:tabs>
              <w:jc w:val="center"/>
              <w:rPr>
                <w:rFonts w:ascii="Arial" w:hAnsi="Arial" w:cs="Arial"/>
                <w:sz w:val="16"/>
                <w:szCs w:val="16"/>
              </w:rPr>
            </w:pPr>
            <w:r w:rsidRPr="00FB0E94">
              <w:rPr>
                <w:rFonts w:ascii="Arial" w:hAnsi="Arial" w:cs="Arial"/>
                <w:sz w:val="16"/>
                <w:szCs w:val="16"/>
              </w:rPr>
              <w:t>Перереєстрація на необмежений термін</w:t>
            </w:r>
            <w:r w:rsidRPr="00FB0E94">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(щодо назви), "Фармакологічні властивості" (щодо безпеки),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(редагування), "Діти" (редагування), "Передозування", "Побічні реакції" відповідно до оновленої інформації з безпеки діючої речовини</w:t>
            </w:r>
            <w:r w:rsidRPr="00FB0E9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739B9" w:rsidRPr="00FB0E94" w:rsidRDefault="006739B9" w:rsidP="00CF6544">
            <w:pPr>
              <w:pStyle w:val="110"/>
              <w:tabs>
                <w:tab w:val="left" w:pos="12600"/>
              </w:tabs>
              <w:ind w:left="-112"/>
              <w:jc w:val="center"/>
              <w:rPr>
                <w:rFonts w:ascii="Arial" w:hAnsi="Arial" w:cs="Arial"/>
                <w:i/>
                <w:sz w:val="16"/>
                <w:szCs w:val="16"/>
              </w:rPr>
            </w:pPr>
            <w:r w:rsidRPr="00FB0E9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39B9" w:rsidRPr="00FB0E94" w:rsidRDefault="006739B9" w:rsidP="00CF6544">
            <w:pPr>
              <w:pStyle w:val="110"/>
              <w:tabs>
                <w:tab w:val="left" w:pos="12600"/>
              </w:tabs>
              <w:jc w:val="center"/>
              <w:rPr>
                <w:rFonts w:ascii="Arial" w:hAnsi="Arial" w:cs="Arial"/>
                <w:i/>
                <w:sz w:val="16"/>
                <w:szCs w:val="16"/>
              </w:rPr>
            </w:pPr>
            <w:r w:rsidRPr="00FB0E9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FB0E94">
              <w:rPr>
                <w:rFonts w:ascii="Arial" w:hAnsi="Arial" w:cs="Arial"/>
                <w:sz w:val="16"/>
                <w:szCs w:val="16"/>
              </w:rPr>
              <w:t>UA/16348/01/01</w:t>
            </w:r>
          </w:p>
        </w:tc>
      </w:tr>
      <w:tr w:rsidR="006739B9" w:rsidRPr="00565D6C" w:rsidTr="004C1F64">
        <w:tc>
          <w:tcPr>
            <w:tcW w:w="568" w:type="dxa"/>
            <w:tcBorders>
              <w:top w:val="single" w:sz="4" w:space="0" w:color="auto"/>
              <w:left w:val="single" w:sz="4" w:space="0" w:color="000000"/>
              <w:bottom w:val="single" w:sz="4" w:space="0" w:color="auto"/>
              <w:right w:val="single" w:sz="4" w:space="0" w:color="000000"/>
            </w:tcBorders>
            <w:shd w:val="clear" w:color="auto" w:fill="auto"/>
          </w:tcPr>
          <w:p w:rsidR="006739B9" w:rsidRPr="00565D6C" w:rsidRDefault="006739B9" w:rsidP="006739B9">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739B9" w:rsidRPr="00565D6C" w:rsidRDefault="006739B9" w:rsidP="00CF6544">
            <w:pPr>
              <w:pStyle w:val="110"/>
              <w:tabs>
                <w:tab w:val="left" w:pos="12600"/>
              </w:tabs>
              <w:rPr>
                <w:rFonts w:ascii="Arial" w:hAnsi="Arial" w:cs="Arial"/>
                <w:b/>
                <w:i/>
                <w:sz w:val="16"/>
                <w:szCs w:val="16"/>
              </w:rPr>
            </w:pPr>
            <w:r w:rsidRPr="00565D6C">
              <w:rPr>
                <w:rFonts w:ascii="Arial" w:hAnsi="Arial" w:cs="Arial"/>
                <w:b/>
                <w:sz w:val="16"/>
                <w:szCs w:val="16"/>
              </w:rPr>
              <w:t>ДИРОТОН®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rPr>
                <w:rFonts w:ascii="Arial" w:hAnsi="Arial" w:cs="Arial"/>
                <w:sz w:val="16"/>
                <w:szCs w:val="16"/>
              </w:rPr>
            </w:pPr>
            <w:r w:rsidRPr="00565D6C">
              <w:rPr>
                <w:rFonts w:ascii="Arial" w:hAnsi="Arial" w:cs="Arial"/>
                <w:sz w:val="16"/>
                <w:szCs w:val="16"/>
              </w:rPr>
              <w:t>таблетки по 5 мг, по 14 таблеток у блістері; по 1 або по 2, або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Угорщина</w:t>
            </w:r>
          </w:p>
        </w:tc>
        <w:tc>
          <w:tcPr>
            <w:tcW w:w="2267"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Перереєстрація на необмежений термін</w:t>
            </w:r>
            <w:r w:rsidRPr="00565D6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ind w:left="-112"/>
              <w:jc w:val="center"/>
              <w:rPr>
                <w:rFonts w:ascii="Arial" w:hAnsi="Arial" w:cs="Arial"/>
                <w:b/>
                <w:i/>
                <w:sz w:val="16"/>
                <w:szCs w:val="16"/>
              </w:rPr>
            </w:pPr>
            <w:r w:rsidRPr="00565D6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i/>
                <w:sz w:val="16"/>
                <w:szCs w:val="16"/>
              </w:rPr>
            </w:pPr>
            <w:r w:rsidRPr="00565D6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UA/7679/01/02</w:t>
            </w:r>
          </w:p>
        </w:tc>
      </w:tr>
      <w:tr w:rsidR="006739B9" w:rsidRPr="00565D6C" w:rsidTr="004C1F64">
        <w:tc>
          <w:tcPr>
            <w:tcW w:w="568" w:type="dxa"/>
            <w:tcBorders>
              <w:top w:val="single" w:sz="4" w:space="0" w:color="auto"/>
              <w:left w:val="single" w:sz="4" w:space="0" w:color="000000"/>
              <w:bottom w:val="single" w:sz="4" w:space="0" w:color="auto"/>
              <w:right w:val="single" w:sz="4" w:space="0" w:color="000000"/>
            </w:tcBorders>
            <w:shd w:val="clear" w:color="auto" w:fill="auto"/>
          </w:tcPr>
          <w:p w:rsidR="006739B9" w:rsidRPr="00565D6C" w:rsidRDefault="006739B9" w:rsidP="006739B9">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739B9" w:rsidRPr="00565D6C" w:rsidRDefault="006739B9" w:rsidP="00CF6544">
            <w:pPr>
              <w:pStyle w:val="110"/>
              <w:tabs>
                <w:tab w:val="left" w:pos="12600"/>
              </w:tabs>
              <w:rPr>
                <w:rFonts w:ascii="Arial" w:hAnsi="Arial" w:cs="Arial"/>
                <w:b/>
                <w:i/>
                <w:sz w:val="16"/>
                <w:szCs w:val="16"/>
              </w:rPr>
            </w:pPr>
            <w:r w:rsidRPr="00565D6C">
              <w:rPr>
                <w:rFonts w:ascii="Arial" w:hAnsi="Arial" w:cs="Arial"/>
                <w:b/>
                <w:sz w:val="16"/>
                <w:szCs w:val="16"/>
              </w:rPr>
              <w:t>ДИРОТОН®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rPr>
                <w:rFonts w:ascii="Arial" w:hAnsi="Arial" w:cs="Arial"/>
                <w:sz w:val="16"/>
                <w:szCs w:val="16"/>
              </w:rPr>
            </w:pPr>
            <w:r w:rsidRPr="00565D6C">
              <w:rPr>
                <w:rFonts w:ascii="Arial" w:hAnsi="Arial" w:cs="Arial"/>
                <w:sz w:val="16"/>
                <w:szCs w:val="16"/>
              </w:rPr>
              <w:t>таблетки по 10 мг, по 14 таблеток у блістері; по 1 або по 2, або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Угорщина</w:t>
            </w:r>
          </w:p>
        </w:tc>
        <w:tc>
          <w:tcPr>
            <w:tcW w:w="2267"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ВАТ "Гедеон Ріхтер"</w:t>
            </w:r>
            <w:r w:rsidRPr="00565D6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Перереєстрація на необмежений термін</w:t>
            </w:r>
            <w:r w:rsidRPr="00565D6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ind w:left="-112"/>
              <w:jc w:val="center"/>
              <w:rPr>
                <w:rFonts w:ascii="Arial" w:hAnsi="Arial" w:cs="Arial"/>
                <w:b/>
                <w:i/>
                <w:sz w:val="16"/>
                <w:szCs w:val="16"/>
              </w:rPr>
            </w:pPr>
            <w:r w:rsidRPr="00565D6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i/>
                <w:sz w:val="16"/>
                <w:szCs w:val="16"/>
              </w:rPr>
            </w:pPr>
            <w:r w:rsidRPr="00565D6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UA/7679/01/03</w:t>
            </w:r>
          </w:p>
        </w:tc>
      </w:tr>
      <w:tr w:rsidR="006739B9" w:rsidRPr="00565D6C" w:rsidTr="004C1F64">
        <w:tc>
          <w:tcPr>
            <w:tcW w:w="568" w:type="dxa"/>
            <w:tcBorders>
              <w:top w:val="single" w:sz="4" w:space="0" w:color="auto"/>
              <w:left w:val="single" w:sz="4" w:space="0" w:color="000000"/>
              <w:bottom w:val="single" w:sz="4" w:space="0" w:color="auto"/>
              <w:right w:val="single" w:sz="4" w:space="0" w:color="000000"/>
            </w:tcBorders>
            <w:shd w:val="clear" w:color="auto" w:fill="auto"/>
          </w:tcPr>
          <w:p w:rsidR="006739B9" w:rsidRPr="00565D6C" w:rsidRDefault="006739B9" w:rsidP="006739B9">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739B9" w:rsidRPr="00565D6C" w:rsidRDefault="006739B9" w:rsidP="00CF6544">
            <w:pPr>
              <w:pStyle w:val="110"/>
              <w:tabs>
                <w:tab w:val="left" w:pos="12600"/>
              </w:tabs>
              <w:rPr>
                <w:rFonts w:ascii="Arial" w:hAnsi="Arial" w:cs="Arial"/>
                <w:b/>
                <w:i/>
                <w:sz w:val="16"/>
                <w:szCs w:val="16"/>
              </w:rPr>
            </w:pPr>
            <w:r w:rsidRPr="00565D6C">
              <w:rPr>
                <w:rFonts w:ascii="Arial" w:hAnsi="Arial" w:cs="Arial"/>
                <w:b/>
                <w:sz w:val="16"/>
                <w:szCs w:val="16"/>
              </w:rPr>
              <w:t>ДИРОТОН®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rPr>
                <w:rFonts w:ascii="Arial" w:hAnsi="Arial" w:cs="Arial"/>
                <w:sz w:val="16"/>
                <w:szCs w:val="16"/>
              </w:rPr>
            </w:pPr>
            <w:r w:rsidRPr="00565D6C">
              <w:rPr>
                <w:rFonts w:ascii="Arial" w:hAnsi="Arial" w:cs="Arial"/>
                <w:sz w:val="16"/>
                <w:szCs w:val="16"/>
              </w:rPr>
              <w:t>таблетки по 20 мг, по 14 таблеток у блістері; по 1 або по 2, або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ВАТ "Гедеон Ріхтер"</w:t>
            </w:r>
            <w:r w:rsidRPr="00565D6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Угорщина</w:t>
            </w:r>
          </w:p>
        </w:tc>
        <w:tc>
          <w:tcPr>
            <w:tcW w:w="2267"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ВАТ "Гедеон Ріхтер"</w:t>
            </w:r>
            <w:r w:rsidRPr="00565D6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Перереєстрація на необмежений термін</w:t>
            </w:r>
            <w:r w:rsidRPr="00565D6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ind w:left="-112"/>
              <w:jc w:val="center"/>
              <w:rPr>
                <w:rFonts w:ascii="Arial" w:hAnsi="Arial" w:cs="Arial"/>
                <w:b/>
                <w:i/>
                <w:sz w:val="16"/>
                <w:szCs w:val="16"/>
              </w:rPr>
            </w:pPr>
            <w:r w:rsidRPr="00565D6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i/>
                <w:sz w:val="16"/>
                <w:szCs w:val="16"/>
              </w:rPr>
            </w:pPr>
            <w:r w:rsidRPr="00565D6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UA/7679/01/04</w:t>
            </w:r>
          </w:p>
        </w:tc>
      </w:tr>
      <w:tr w:rsidR="006739B9" w:rsidRPr="00565D6C" w:rsidTr="004C1F64">
        <w:tc>
          <w:tcPr>
            <w:tcW w:w="568" w:type="dxa"/>
            <w:tcBorders>
              <w:top w:val="single" w:sz="4" w:space="0" w:color="auto"/>
              <w:left w:val="single" w:sz="4" w:space="0" w:color="000000"/>
              <w:bottom w:val="single" w:sz="4" w:space="0" w:color="auto"/>
              <w:right w:val="single" w:sz="4" w:space="0" w:color="000000"/>
            </w:tcBorders>
            <w:shd w:val="clear" w:color="auto" w:fill="auto"/>
          </w:tcPr>
          <w:p w:rsidR="006739B9" w:rsidRPr="00565D6C" w:rsidRDefault="006739B9" w:rsidP="006739B9">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739B9" w:rsidRPr="00565D6C" w:rsidRDefault="006739B9" w:rsidP="00CF6544">
            <w:pPr>
              <w:pStyle w:val="110"/>
              <w:tabs>
                <w:tab w:val="left" w:pos="12600"/>
              </w:tabs>
              <w:rPr>
                <w:rFonts w:ascii="Arial" w:hAnsi="Arial" w:cs="Arial"/>
                <w:b/>
                <w:i/>
                <w:sz w:val="16"/>
                <w:szCs w:val="16"/>
              </w:rPr>
            </w:pPr>
            <w:r w:rsidRPr="00565D6C">
              <w:rPr>
                <w:rFonts w:ascii="Arial" w:hAnsi="Arial" w:cs="Arial"/>
                <w:b/>
                <w:sz w:val="16"/>
                <w:szCs w:val="16"/>
              </w:rPr>
              <w:t>ДЮЛОК®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rPr>
                <w:rFonts w:ascii="Arial" w:hAnsi="Arial" w:cs="Arial"/>
                <w:sz w:val="16"/>
                <w:szCs w:val="16"/>
              </w:rPr>
            </w:pPr>
            <w:r w:rsidRPr="00565D6C">
              <w:rPr>
                <w:rFonts w:ascii="Arial" w:hAnsi="Arial" w:cs="Arial"/>
                <w:sz w:val="16"/>
                <w:szCs w:val="16"/>
              </w:rPr>
              <w:t>капсули кишковорозчинні тверді по 30 мг; по 10 капсул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АТ "Фармак"</w:t>
            </w:r>
            <w:r w:rsidRPr="00565D6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267"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АТ "Фармак"</w:t>
            </w:r>
            <w:r w:rsidRPr="00565D6C">
              <w:rPr>
                <w:rFonts w:ascii="Arial" w:hAnsi="Arial" w:cs="Arial"/>
                <w:sz w:val="16"/>
                <w:szCs w:val="16"/>
              </w:rPr>
              <w:br/>
              <w:t>(пакування із in bulk фірми-виробника Лабораторіос Нормон,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Перереєстрація на необмежений термін</w:t>
            </w:r>
            <w:r w:rsidRPr="00565D6C">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"Передозування", "Побічні реакції" відповідно до оновленої інформації референтного лікарського засобу Сімбалта®, капсули кишковорозчинні тверді.</w:t>
            </w:r>
            <w:r w:rsidRPr="00565D6C">
              <w:rPr>
                <w:rFonts w:ascii="Arial" w:hAnsi="Arial" w:cs="Arial"/>
                <w:sz w:val="16"/>
                <w:szCs w:val="16"/>
              </w:rPr>
              <w:br/>
            </w:r>
            <w:r w:rsidRPr="00565D6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ind w:left="-112"/>
              <w:jc w:val="center"/>
              <w:rPr>
                <w:rFonts w:ascii="Arial" w:hAnsi="Arial" w:cs="Arial"/>
                <w:b/>
                <w:i/>
                <w:sz w:val="16"/>
                <w:szCs w:val="16"/>
              </w:rPr>
            </w:pPr>
            <w:r w:rsidRPr="00565D6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i/>
                <w:sz w:val="16"/>
                <w:szCs w:val="16"/>
              </w:rPr>
            </w:pPr>
            <w:r w:rsidRPr="00565D6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UA/16564/01/01</w:t>
            </w:r>
          </w:p>
        </w:tc>
      </w:tr>
      <w:tr w:rsidR="006739B9" w:rsidRPr="00565D6C" w:rsidTr="004C1F64">
        <w:tc>
          <w:tcPr>
            <w:tcW w:w="568" w:type="dxa"/>
            <w:tcBorders>
              <w:top w:val="single" w:sz="4" w:space="0" w:color="auto"/>
              <w:left w:val="single" w:sz="4" w:space="0" w:color="000000"/>
              <w:bottom w:val="single" w:sz="4" w:space="0" w:color="auto"/>
              <w:right w:val="single" w:sz="4" w:space="0" w:color="000000"/>
            </w:tcBorders>
            <w:shd w:val="clear" w:color="auto" w:fill="auto"/>
          </w:tcPr>
          <w:p w:rsidR="006739B9" w:rsidRPr="00565D6C" w:rsidRDefault="006739B9" w:rsidP="006739B9">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739B9" w:rsidRPr="00565D6C" w:rsidRDefault="006739B9" w:rsidP="00CF6544">
            <w:pPr>
              <w:pStyle w:val="110"/>
              <w:tabs>
                <w:tab w:val="left" w:pos="12600"/>
              </w:tabs>
              <w:rPr>
                <w:rFonts w:ascii="Arial" w:hAnsi="Arial" w:cs="Arial"/>
                <w:b/>
                <w:i/>
                <w:sz w:val="16"/>
                <w:szCs w:val="16"/>
              </w:rPr>
            </w:pPr>
            <w:r w:rsidRPr="00565D6C">
              <w:rPr>
                <w:rFonts w:ascii="Arial" w:hAnsi="Arial" w:cs="Arial"/>
                <w:b/>
                <w:sz w:val="16"/>
                <w:szCs w:val="16"/>
              </w:rPr>
              <w:t>ДЮЛОК®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rPr>
                <w:rFonts w:ascii="Arial" w:hAnsi="Arial" w:cs="Arial"/>
                <w:sz w:val="16"/>
                <w:szCs w:val="16"/>
              </w:rPr>
            </w:pPr>
            <w:r w:rsidRPr="00565D6C">
              <w:rPr>
                <w:rFonts w:ascii="Arial" w:hAnsi="Arial" w:cs="Arial"/>
                <w:sz w:val="16"/>
                <w:szCs w:val="16"/>
              </w:rPr>
              <w:t>капсули кишковорозчинні тверді по 60 мг; по 10 капсул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АТ "Фармак"</w:t>
            </w:r>
            <w:r w:rsidRPr="00565D6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267"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АТ "Фармак"</w:t>
            </w:r>
            <w:r w:rsidRPr="00565D6C">
              <w:rPr>
                <w:rFonts w:ascii="Arial" w:hAnsi="Arial" w:cs="Arial"/>
                <w:sz w:val="16"/>
                <w:szCs w:val="16"/>
              </w:rPr>
              <w:br/>
              <w:t>(пакування із in bulk фірми-виробника Лабораторіос Нормон,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Перереєстрація на необмежений термін</w:t>
            </w:r>
            <w:r w:rsidRPr="00565D6C">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"Передозування", "Побічні реакції" відповідно до оновленої інформації референтного лікарського засобу Сімбалта®, капсули кишковорозчинні тверді.</w:t>
            </w:r>
            <w:r w:rsidRPr="00565D6C">
              <w:rPr>
                <w:rFonts w:ascii="Arial" w:hAnsi="Arial" w:cs="Arial"/>
                <w:sz w:val="16"/>
                <w:szCs w:val="16"/>
              </w:rPr>
              <w:br/>
            </w:r>
            <w:r w:rsidRPr="00565D6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ind w:left="-112"/>
              <w:jc w:val="center"/>
              <w:rPr>
                <w:rFonts w:ascii="Arial" w:hAnsi="Arial" w:cs="Arial"/>
                <w:b/>
                <w:i/>
                <w:sz w:val="16"/>
                <w:szCs w:val="16"/>
              </w:rPr>
            </w:pPr>
            <w:r w:rsidRPr="00565D6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i/>
                <w:sz w:val="16"/>
                <w:szCs w:val="16"/>
              </w:rPr>
            </w:pPr>
            <w:r w:rsidRPr="00565D6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UA/16564/01/02</w:t>
            </w:r>
          </w:p>
        </w:tc>
      </w:tr>
      <w:tr w:rsidR="006739B9" w:rsidRPr="00565D6C" w:rsidTr="004C1F64">
        <w:tc>
          <w:tcPr>
            <w:tcW w:w="568" w:type="dxa"/>
            <w:tcBorders>
              <w:top w:val="single" w:sz="4" w:space="0" w:color="auto"/>
              <w:left w:val="single" w:sz="4" w:space="0" w:color="000000"/>
              <w:bottom w:val="single" w:sz="4" w:space="0" w:color="auto"/>
              <w:right w:val="single" w:sz="4" w:space="0" w:color="000000"/>
            </w:tcBorders>
            <w:shd w:val="clear" w:color="auto" w:fill="auto"/>
          </w:tcPr>
          <w:p w:rsidR="006739B9" w:rsidRPr="00565D6C" w:rsidRDefault="006739B9" w:rsidP="006739B9">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739B9" w:rsidRPr="00565D6C" w:rsidRDefault="006739B9" w:rsidP="00CF6544">
            <w:pPr>
              <w:pStyle w:val="110"/>
              <w:tabs>
                <w:tab w:val="left" w:pos="12600"/>
              </w:tabs>
              <w:rPr>
                <w:rFonts w:ascii="Arial" w:hAnsi="Arial" w:cs="Arial"/>
                <w:b/>
                <w:i/>
                <w:sz w:val="16"/>
                <w:szCs w:val="16"/>
              </w:rPr>
            </w:pPr>
            <w:r w:rsidRPr="00565D6C">
              <w:rPr>
                <w:rFonts w:ascii="Arial" w:hAnsi="Arial" w:cs="Arial"/>
                <w:b/>
                <w:sz w:val="16"/>
                <w:szCs w:val="16"/>
              </w:rPr>
              <w:t>ДЮЛОК®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rPr>
                <w:rFonts w:ascii="Arial" w:hAnsi="Arial" w:cs="Arial"/>
                <w:sz w:val="16"/>
                <w:szCs w:val="16"/>
              </w:rPr>
            </w:pPr>
            <w:r w:rsidRPr="00565D6C">
              <w:rPr>
                <w:rFonts w:ascii="Arial" w:hAnsi="Arial" w:cs="Arial"/>
                <w:sz w:val="16"/>
                <w:szCs w:val="16"/>
              </w:rPr>
              <w:t>капсули кишковорозчинні тверді по 30 мг; in bulk: по 11,66 кг у барабанах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АТ "Фармак"</w:t>
            </w:r>
            <w:r w:rsidRPr="00565D6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267"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ЛАБОРАТОРІОС НОРМОН, С.А. </w:t>
            </w:r>
            <w:r w:rsidRPr="00565D6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Іспанія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Перереєстрація на необмежений термін.</w:t>
            </w:r>
            <w:r w:rsidRPr="00565D6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ind w:left="-112"/>
              <w:jc w:val="center"/>
              <w:rPr>
                <w:rFonts w:ascii="Arial" w:hAnsi="Arial" w:cs="Arial"/>
                <w:b/>
                <w:i/>
                <w:sz w:val="16"/>
                <w:szCs w:val="16"/>
              </w:rPr>
            </w:pPr>
            <w:r w:rsidRPr="00565D6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i/>
                <w:sz w:val="16"/>
                <w:szCs w:val="16"/>
              </w:rPr>
            </w:pPr>
            <w:r w:rsidRPr="00565D6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UA/16565/01/01</w:t>
            </w:r>
          </w:p>
        </w:tc>
      </w:tr>
      <w:tr w:rsidR="006739B9" w:rsidRPr="00565D6C" w:rsidTr="004C1F64">
        <w:tc>
          <w:tcPr>
            <w:tcW w:w="568" w:type="dxa"/>
            <w:tcBorders>
              <w:top w:val="single" w:sz="4" w:space="0" w:color="auto"/>
              <w:left w:val="single" w:sz="4" w:space="0" w:color="000000"/>
              <w:bottom w:val="single" w:sz="4" w:space="0" w:color="auto"/>
              <w:right w:val="single" w:sz="4" w:space="0" w:color="000000"/>
            </w:tcBorders>
            <w:shd w:val="clear" w:color="auto" w:fill="auto"/>
          </w:tcPr>
          <w:p w:rsidR="006739B9" w:rsidRPr="00565D6C" w:rsidRDefault="006739B9" w:rsidP="006739B9">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739B9" w:rsidRPr="00565D6C" w:rsidRDefault="006739B9" w:rsidP="00CF6544">
            <w:pPr>
              <w:pStyle w:val="110"/>
              <w:tabs>
                <w:tab w:val="left" w:pos="12600"/>
              </w:tabs>
              <w:rPr>
                <w:rFonts w:ascii="Arial" w:hAnsi="Arial" w:cs="Arial"/>
                <w:b/>
                <w:i/>
                <w:sz w:val="16"/>
                <w:szCs w:val="16"/>
              </w:rPr>
            </w:pPr>
            <w:r w:rsidRPr="00565D6C">
              <w:rPr>
                <w:rFonts w:ascii="Arial" w:hAnsi="Arial" w:cs="Arial"/>
                <w:b/>
                <w:sz w:val="16"/>
                <w:szCs w:val="16"/>
              </w:rPr>
              <w:t>ДЮЛОК®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rPr>
                <w:rFonts w:ascii="Arial" w:hAnsi="Arial" w:cs="Arial"/>
                <w:sz w:val="16"/>
                <w:szCs w:val="16"/>
              </w:rPr>
            </w:pPr>
            <w:r w:rsidRPr="00565D6C">
              <w:rPr>
                <w:rFonts w:ascii="Arial" w:hAnsi="Arial" w:cs="Arial"/>
                <w:sz w:val="16"/>
                <w:szCs w:val="16"/>
              </w:rPr>
              <w:t>капсули кишковорозчинні тверді по 60 мг; in bulk: по 11,66 кг у барабанах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АТ "Фармак"</w:t>
            </w:r>
            <w:r w:rsidRPr="00565D6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267"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ЛАБОРАТОРІОС НОРМОН, С.А.</w:t>
            </w:r>
            <w:r w:rsidRPr="00565D6C">
              <w:rPr>
                <w:rFonts w:ascii="Arial" w:hAnsi="Arial" w:cs="Arial"/>
                <w:sz w:val="16"/>
                <w:szCs w:val="16"/>
              </w:rPr>
              <w:br/>
            </w:r>
            <w:r w:rsidRPr="00565D6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Іспанія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Перереєстрація на необмежений термін.</w:t>
            </w:r>
            <w:r w:rsidRPr="00565D6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ind w:left="-112"/>
              <w:jc w:val="center"/>
              <w:rPr>
                <w:rFonts w:ascii="Arial" w:hAnsi="Arial" w:cs="Arial"/>
                <w:b/>
                <w:i/>
                <w:sz w:val="16"/>
                <w:szCs w:val="16"/>
              </w:rPr>
            </w:pPr>
            <w:r w:rsidRPr="00565D6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i/>
                <w:sz w:val="16"/>
                <w:szCs w:val="16"/>
              </w:rPr>
            </w:pPr>
            <w:r w:rsidRPr="00565D6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UA/16565/01/02</w:t>
            </w:r>
          </w:p>
        </w:tc>
      </w:tr>
      <w:tr w:rsidR="006739B9" w:rsidRPr="00565D6C" w:rsidTr="004C1F64">
        <w:tc>
          <w:tcPr>
            <w:tcW w:w="568" w:type="dxa"/>
            <w:tcBorders>
              <w:top w:val="single" w:sz="4" w:space="0" w:color="auto"/>
              <w:left w:val="single" w:sz="4" w:space="0" w:color="000000"/>
              <w:bottom w:val="single" w:sz="4" w:space="0" w:color="auto"/>
              <w:right w:val="single" w:sz="4" w:space="0" w:color="000000"/>
            </w:tcBorders>
            <w:shd w:val="clear" w:color="auto" w:fill="auto"/>
          </w:tcPr>
          <w:p w:rsidR="006739B9" w:rsidRPr="00565D6C" w:rsidRDefault="006739B9" w:rsidP="006739B9">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739B9" w:rsidRPr="00565D6C" w:rsidRDefault="006739B9" w:rsidP="00CF6544">
            <w:pPr>
              <w:pStyle w:val="110"/>
              <w:tabs>
                <w:tab w:val="left" w:pos="12600"/>
              </w:tabs>
              <w:rPr>
                <w:rFonts w:ascii="Arial" w:hAnsi="Arial" w:cs="Arial"/>
                <w:b/>
                <w:i/>
                <w:sz w:val="16"/>
                <w:szCs w:val="16"/>
              </w:rPr>
            </w:pPr>
            <w:r w:rsidRPr="00565D6C">
              <w:rPr>
                <w:rFonts w:ascii="Arial" w:hAnsi="Arial" w:cs="Arial"/>
                <w:b/>
                <w:sz w:val="16"/>
                <w:szCs w:val="16"/>
              </w:rPr>
              <w:t>ЕНАЛАПРИЛ 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rPr>
                <w:rFonts w:ascii="Arial" w:hAnsi="Arial" w:cs="Arial"/>
                <w:sz w:val="16"/>
                <w:szCs w:val="16"/>
              </w:rPr>
            </w:pPr>
            <w:r w:rsidRPr="00565D6C">
              <w:rPr>
                <w:rFonts w:ascii="Arial" w:hAnsi="Arial" w:cs="Arial"/>
                <w:sz w:val="16"/>
                <w:szCs w:val="16"/>
              </w:rPr>
              <w:t>таблетки 10 мг/25 мг; по 10 таблеток у блістері; по 2 або по 3, або по 5, або по 6, або по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ТОВ «Тева Україна»</w:t>
            </w:r>
            <w:r w:rsidRPr="00565D6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267"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АТ Фармацевтичний завод Тева </w:t>
            </w:r>
            <w:r w:rsidRPr="00565D6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розділі "Побічні реакції" відповідно до оновленої інформації щодо важливості звітування про побічні реакції. </w:t>
            </w:r>
            <w:r w:rsidRPr="00565D6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ind w:left="-112"/>
              <w:jc w:val="center"/>
              <w:rPr>
                <w:rFonts w:ascii="Arial" w:hAnsi="Arial" w:cs="Arial"/>
                <w:b/>
                <w:i/>
                <w:sz w:val="16"/>
                <w:szCs w:val="16"/>
              </w:rPr>
            </w:pPr>
            <w:r w:rsidRPr="00565D6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i/>
                <w:sz w:val="16"/>
                <w:szCs w:val="16"/>
              </w:rPr>
            </w:pPr>
            <w:r w:rsidRPr="00565D6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UA/16668/01/01</w:t>
            </w:r>
          </w:p>
        </w:tc>
      </w:tr>
      <w:tr w:rsidR="006739B9" w:rsidRPr="00565D6C" w:rsidTr="004C1F64">
        <w:tc>
          <w:tcPr>
            <w:tcW w:w="568" w:type="dxa"/>
            <w:tcBorders>
              <w:top w:val="single" w:sz="4" w:space="0" w:color="auto"/>
              <w:left w:val="single" w:sz="4" w:space="0" w:color="000000"/>
              <w:bottom w:val="single" w:sz="4" w:space="0" w:color="auto"/>
              <w:right w:val="single" w:sz="4" w:space="0" w:color="000000"/>
            </w:tcBorders>
            <w:shd w:val="clear" w:color="auto" w:fill="auto"/>
          </w:tcPr>
          <w:p w:rsidR="006739B9" w:rsidRPr="00565D6C" w:rsidRDefault="006739B9" w:rsidP="006739B9">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739B9" w:rsidRPr="00565D6C" w:rsidRDefault="006739B9" w:rsidP="00CF6544">
            <w:pPr>
              <w:pStyle w:val="110"/>
              <w:tabs>
                <w:tab w:val="left" w:pos="12600"/>
              </w:tabs>
              <w:rPr>
                <w:rFonts w:ascii="Arial" w:hAnsi="Arial" w:cs="Arial"/>
                <w:b/>
                <w:i/>
                <w:sz w:val="16"/>
                <w:szCs w:val="16"/>
              </w:rPr>
            </w:pPr>
            <w:r w:rsidRPr="00565D6C">
              <w:rPr>
                <w:rFonts w:ascii="Arial" w:hAnsi="Arial" w:cs="Arial"/>
                <w:b/>
                <w:sz w:val="16"/>
                <w:szCs w:val="16"/>
              </w:rPr>
              <w:t>ІЗІКАРД®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rPr>
                <w:rFonts w:ascii="Arial" w:hAnsi="Arial" w:cs="Arial"/>
                <w:sz w:val="16"/>
                <w:szCs w:val="16"/>
              </w:rPr>
            </w:pPr>
            <w:r w:rsidRPr="00565D6C">
              <w:rPr>
                <w:rFonts w:ascii="Arial" w:hAnsi="Arial" w:cs="Arial"/>
                <w:sz w:val="16"/>
                <w:szCs w:val="16"/>
              </w:rPr>
              <w:t>таблетки по 40 мг/12,5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ОРГАНОСИН ЛАЙФСАЄНСИЗ (ЕФ ЗЕТ І)</w:t>
            </w:r>
            <w:r w:rsidRPr="00565D6C">
              <w:rPr>
                <w:rFonts w:ascii="Arial" w:hAnsi="Arial" w:cs="Arial"/>
                <w:sz w:val="16"/>
                <w:szCs w:val="16"/>
              </w:rPr>
              <w:br/>
            </w:r>
            <w:r w:rsidRPr="00565D6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ОАЕ</w:t>
            </w:r>
          </w:p>
        </w:tc>
        <w:tc>
          <w:tcPr>
            <w:tcW w:w="2267"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Евертоджен Лайф Саєнсиз  Лімітед</w:t>
            </w:r>
            <w:r w:rsidRPr="00565D6C">
              <w:rPr>
                <w:rFonts w:ascii="Arial" w:hAnsi="Arial" w:cs="Arial"/>
                <w:sz w:val="16"/>
                <w:szCs w:val="16"/>
              </w:rPr>
              <w:br/>
            </w:r>
            <w:r w:rsidRPr="00565D6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Перереєстрація на 5 років. 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діючої речовини. </w:t>
            </w:r>
            <w:r w:rsidRPr="00565D6C">
              <w:rPr>
                <w:rFonts w:ascii="Arial" w:hAnsi="Arial" w:cs="Arial"/>
                <w:sz w:val="16"/>
                <w:szCs w:val="16"/>
              </w:rPr>
              <w:br/>
            </w:r>
            <w:r w:rsidRPr="00565D6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ind w:left="-112"/>
              <w:jc w:val="center"/>
              <w:rPr>
                <w:rFonts w:ascii="Arial" w:hAnsi="Arial" w:cs="Arial"/>
                <w:b/>
                <w:i/>
                <w:sz w:val="16"/>
                <w:szCs w:val="16"/>
              </w:rPr>
            </w:pPr>
            <w:r w:rsidRPr="00565D6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i/>
                <w:sz w:val="16"/>
                <w:szCs w:val="16"/>
              </w:rPr>
            </w:pPr>
            <w:r w:rsidRPr="00565D6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UA/16929/01/01</w:t>
            </w:r>
          </w:p>
        </w:tc>
      </w:tr>
      <w:tr w:rsidR="006739B9" w:rsidRPr="00565D6C" w:rsidTr="004C1F64">
        <w:tc>
          <w:tcPr>
            <w:tcW w:w="568" w:type="dxa"/>
            <w:tcBorders>
              <w:top w:val="single" w:sz="4" w:space="0" w:color="auto"/>
              <w:left w:val="single" w:sz="4" w:space="0" w:color="000000"/>
              <w:bottom w:val="single" w:sz="4" w:space="0" w:color="auto"/>
              <w:right w:val="single" w:sz="4" w:space="0" w:color="000000"/>
            </w:tcBorders>
            <w:shd w:val="clear" w:color="auto" w:fill="auto"/>
          </w:tcPr>
          <w:p w:rsidR="006739B9" w:rsidRPr="00565D6C" w:rsidRDefault="006739B9" w:rsidP="006739B9">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739B9" w:rsidRPr="00565D6C" w:rsidRDefault="006739B9" w:rsidP="00CF6544">
            <w:pPr>
              <w:pStyle w:val="110"/>
              <w:tabs>
                <w:tab w:val="left" w:pos="12600"/>
              </w:tabs>
              <w:rPr>
                <w:rFonts w:ascii="Arial" w:hAnsi="Arial" w:cs="Arial"/>
                <w:b/>
                <w:i/>
                <w:sz w:val="16"/>
                <w:szCs w:val="16"/>
              </w:rPr>
            </w:pPr>
            <w:r w:rsidRPr="00565D6C">
              <w:rPr>
                <w:rFonts w:ascii="Arial" w:hAnsi="Arial" w:cs="Arial"/>
                <w:b/>
                <w:sz w:val="16"/>
                <w:szCs w:val="16"/>
              </w:rPr>
              <w:t>ІЗІКАРД®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rPr>
                <w:rFonts w:ascii="Arial" w:hAnsi="Arial" w:cs="Arial"/>
                <w:sz w:val="16"/>
                <w:szCs w:val="16"/>
              </w:rPr>
            </w:pPr>
            <w:r w:rsidRPr="00565D6C">
              <w:rPr>
                <w:rFonts w:ascii="Arial" w:hAnsi="Arial" w:cs="Arial"/>
                <w:sz w:val="16"/>
                <w:szCs w:val="16"/>
              </w:rPr>
              <w:t>таблетки по 80 мг/12,5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ОРГАНОСИН ЛАЙФСАЄНСИЗ (ЕФ ЗЕТ І)</w:t>
            </w:r>
            <w:r w:rsidRPr="00565D6C">
              <w:rPr>
                <w:rFonts w:ascii="Arial" w:hAnsi="Arial" w:cs="Arial"/>
                <w:sz w:val="16"/>
                <w:szCs w:val="16"/>
              </w:rPr>
              <w:br/>
            </w:r>
            <w:r w:rsidRPr="00565D6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ОАЕ</w:t>
            </w:r>
          </w:p>
        </w:tc>
        <w:tc>
          <w:tcPr>
            <w:tcW w:w="2267"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Евертоджен Лайф Саєнсиз  Лімітед</w:t>
            </w:r>
            <w:r w:rsidRPr="00565D6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Перереєстрація на 5 років. 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діючої речовини. </w:t>
            </w:r>
            <w:r w:rsidRPr="00565D6C">
              <w:rPr>
                <w:rFonts w:ascii="Arial" w:hAnsi="Arial" w:cs="Arial"/>
                <w:sz w:val="16"/>
                <w:szCs w:val="16"/>
              </w:rPr>
              <w:br/>
            </w:r>
            <w:r w:rsidRPr="00565D6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ind w:left="-112"/>
              <w:jc w:val="center"/>
              <w:rPr>
                <w:rFonts w:ascii="Arial" w:hAnsi="Arial" w:cs="Arial"/>
                <w:b/>
                <w:i/>
                <w:sz w:val="16"/>
                <w:szCs w:val="16"/>
              </w:rPr>
            </w:pPr>
            <w:r w:rsidRPr="00565D6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i/>
                <w:sz w:val="16"/>
                <w:szCs w:val="16"/>
              </w:rPr>
            </w:pPr>
            <w:r w:rsidRPr="00565D6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UA/16929/01/02</w:t>
            </w:r>
          </w:p>
        </w:tc>
      </w:tr>
      <w:tr w:rsidR="006739B9" w:rsidRPr="00565D6C" w:rsidTr="004C1F64">
        <w:tc>
          <w:tcPr>
            <w:tcW w:w="568" w:type="dxa"/>
            <w:tcBorders>
              <w:top w:val="single" w:sz="4" w:space="0" w:color="auto"/>
              <w:left w:val="single" w:sz="4" w:space="0" w:color="000000"/>
              <w:bottom w:val="single" w:sz="4" w:space="0" w:color="auto"/>
              <w:right w:val="single" w:sz="4" w:space="0" w:color="000000"/>
            </w:tcBorders>
            <w:shd w:val="clear" w:color="auto" w:fill="auto"/>
          </w:tcPr>
          <w:p w:rsidR="006739B9" w:rsidRPr="00565D6C" w:rsidRDefault="006739B9" w:rsidP="006739B9">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739B9" w:rsidRPr="00565D6C" w:rsidRDefault="006739B9" w:rsidP="00CF6544">
            <w:pPr>
              <w:pStyle w:val="110"/>
              <w:tabs>
                <w:tab w:val="left" w:pos="12600"/>
              </w:tabs>
              <w:rPr>
                <w:rFonts w:ascii="Arial" w:hAnsi="Arial" w:cs="Arial"/>
                <w:b/>
                <w:i/>
                <w:sz w:val="16"/>
                <w:szCs w:val="16"/>
              </w:rPr>
            </w:pPr>
            <w:r w:rsidRPr="00565D6C">
              <w:rPr>
                <w:rFonts w:ascii="Arial" w:hAnsi="Arial" w:cs="Arial"/>
                <w:b/>
                <w:sz w:val="16"/>
                <w:szCs w:val="16"/>
              </w:rPr>
              <w:t>ІЗІКАРД®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rPr>
                <w:rFonts w:ascii="Arial" w:hAnsi="Arial" w:cs="Arial"/>
                <w:sz w:val="16"/>
                <w:szCs w:val="16"/>
              </w:rPr>
            </w:pPr>
            <w:r w:rsidRPr="00565D6C">
              <w:rPr>
                <w:rFonts w:ascii="Arial" w:hAnsi="Arial" w:cs="Arial"/>
                <w:sz w:val="16"/>
                <w:szCs w:val="16"/>
              </w:rPr>
              <w:t>таблетки по 80 мг/25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ОРГАНОСИН ЛАЙФСАЄНСИЗ (ЕФ ЗЕТ І)</w:t>
            </w:r>
            <w:r w:rsidRPr="00565D6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ОАЕ</w:t>
            </w:r>
          </w:p>
        </w:tc>
        <w:tc>
          <w:tcPr>
            <w:tcW w:w="2267"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Евертоджен Лайф Саєнсиз  Лімітед</w:t>
            </w:r>
            <w:r w:rsidRPr="00565D6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Перереєстрація на 5 років. 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діючої речовини. </w:t>
            </w:r>
            <w:r w:rsidRPr="00565D6C">
              <w:rPr>
                <w:rFonts w:ascii="Arial" w:hAnsi="Arial" w:cs="Arial"/>
                <w:sz w:val="16"/>
                <w:szCs w:val="16"/>
              </w:rPr>
              <w:br/>
            </w:r>
            <w:r w:rsidRPr="00565D6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ind w:left="-112"/>
              <w:jc w:val="center"/>
              <w:rPr>
                <w:rFonts w:ascii="Arial" w:hAnsi="Arial" w:cs="Arial"/>
                <w:b/>
                <w:i/>
                <w:sz w:val="16"/>
                <w:szCs w:val="16"/>
              </w:rPr>
            </w:pPr>
            <w:r w:rsidRPr="00565D6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i/>
                <w:sz w:val="16"/>
                <w:szCs w:val="16"/>
              </w:rPr>
            </w:pPr>
            <w:r w:rsidRPr="00565D6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UA/16929/01/03</w:t>
            </w:r>
          </w:p>
        </w:tc>
      </w:tr>
      <w:tr w:rsidR="006739B9" w:rsidRPr="00565D6C" w:rsidTr="004C1F64">
        <w:tc>
          <w:tcPr>
            <w:tcW w:w="568" w:type="dxa"/>
            <w:tcBorders>
              <w:top w:val="single" w:sz="4" w:space="0" w:color="auto"/>
              <w:left w:val="single" w:sz="4" w:space="0" w:color="000000"/>
              <w:bottom w:val="single" w:sz="4" w:space="0" w:color="auto"/>
              <w:right w:val="single" w:sz="4" w:space="0" w:color="000000"/>
            </w:tcBorders>
            <w:shd w:val="clear" w:color="auto" w:fill="auto"/>
          </w:tcPr>
          <w:p w:rsidR="006739B9" w:rsidRPr="00565D6C" w:rsidRDefault="006739B9" w:rsidP="006739B9">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739B9" w:rsidRPr="00565D6C" w:rsidRDefault="006739B9" w:rsidP="00CF6544">
            <w:pPr>
              <w:pStyle w:val="110"/>
              <w:tabs>
                <w:tab w:val="left" w:pos="12600"/>
              </w:tabs>
              <w:rPr>
                <w:rFonts w:ascii="Arial" w:hAnsi="Arial" w:cs="Arial"/>
                <w:b/>
                <w:i/>
                <w:sz w:val="16"/>
                <w:szCs w:val="16"/>
              </w:rPr>
            </w:pPr>
            <w:r w:rsidRPr="00565D6C">
              <w:rPr>
                <w:rFonts w:ascii="Arial" w:hAnsi="Arial" w:cs="Arial"/>
                <w:b/>
                <w:sz w:val="16"/>
                <w:szCs w:val="16"/>
              </w:rPr>
              <w:t>ЛІДОКАЇНУ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rPr>
                <w:rFonts w:ascii="Arial" w:hAnsi="Arial" w:cs="Arial"/>
                <w:sz w:val="16"/>
                <w:szCs w:val="16"/>
              </w:rPr>
            </w:pPr>
            <w:r w:rsidRPr="00565D6C">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Товариство з обмеженою відповідальністю "Фармацевтична компанія "Здоров'я"</w:t>
            </w:r>
            <w:r w:rsidRPr="00565D6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267"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С.І.М.С. С.Р.Л.</w:t>
            </w:r>
            <w:r w:rsidRPr="00565D6C">
              <w:rPr>
                <w:rFonts w:ascii="Arial" w:hAnsi="Arial" w:cs="Arial"/>
                <w:sz w:val="16"/>
                <w:szCs w:val="16"/>
              </w:rPr>
              <w:br/>
            </w:r>
            <w:r w:rsidRPr="00565D6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Італія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Перереєстрація на необмежений термін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ind w:left="-112"/>
              <w:jc w:val="center"/>
              <w:rPr>
                <w:rFonts w:ascii="Arial" w:hAnsi="Arial" w:cs="Arial"/>
                <w:b/>
                <w:i/>
                <w:sz w:val="16"/>
                <w:szCs w:val="16"/>
              </w:rPr>
            </w:pPr>
            <w:r w:rsidRPr="00565D6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i/>
                <w:sz w:val="16"/>
                <w:szCs w:val="16"/>
              </w:rPr>
            </w:pPr>
            <w:r w:rsidRPr="00565D6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UA/16992/01/01</w:t>
            </w:r>
          </w:p>
        </w:tc>
      </w:tr>
      <w:tr w:rsidR="006739B9" w:rsidRPr="00565D6C" w:rsidTr="004C1F64">
        <w:tc>
          <w:tcPr>
            <w:tcW w:w="568" w:type="dxa"/>
            <w:tcBorders>
              <w:top w:val="single" w:sz="4" w:space="0" w:color="auto"/>
              <w:left w:val="single" w:sz="4" w:space="0" w:color="000000"/>
              <w:bottom w:val="single" w:sz="4" w:space="0" w:color="auto"/>
              <w:right w:val="single" w:sz="4" w:space="0" w:color="000000"/>
            </w:tcBorders>
            <w:shd w:val="clear" w:color="auto" w:fill="auto"/>
          </w:tcPr>
          <w:p w:rsidR="006739B9" w:rsidRPr="00565D6C" w:rsidRDefault="006739B9" w:rsidP="006739B9">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739B9" w:rsidRPr="00565D6C" w:rsidRDefault="006739B9" w:rsidP="00CF6544">
            <w:pPr>
              <w:pStyle w:val="110"/>
              <w:tabs>
                <w:tab w:val="left" w:pos="12600"/>
              </w:tabs>
              <w:rPr>
                <w:rFonts w:ascii="Arial" w:hAnsi="Arial" w:cs="Arial"/>
                <w:b/>
                <w:i/>
                <w:sz w:val="16"/>
                <w:szCs w:val="16"/>
              </w:rPr>
            </w:pPr>
            <w:r w:rsidRPr="00565D6C">
              <w:rPr>
                <w:rFonts w:ascii="Arial" w:hAnsi="Arial" w:cs="Arial"/>
                <w:b/>
                <w:sz w:val="16"/>
                <w:szCs w:val="16"/>
              </w:rPr>
              <w:t>МЕТЕОРІК АЙРОН ГЛОБУЛІ ВЕЛАТІ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rPr>
                <w:rFonts w:ascii="Arial" w:hAnsi="Arial" w:cs="Arial"/>
                <w:sz w:val="16"/>
                <w:szCs w:val="16"/>
                <w:lang w:val="ru-RU"/>
              </w:rPr>
            </w:pPr>
            <w:r w:rsidRPr="00565D6C">
              <w:rPr>
                <w:rFonts w:ascii="Arial" w:hAnsi="Arial" w:cs="Arial"/>
                <w:sz w:val="16"/>
                <w:szCs w:val="16"/>
                <w:lang w:val="ru-RU"/>
              </w:rPr>
              <w:t>гранули гомеопатичні по 20 г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lang w:val="ru-RU"/>
              </w:rPr>
            </w:pPr>
            <w:r w:rsidRPr="00565D6C">
              <w:rPr>
                <w:rFonts w:ascii="Arial" w:hAnsi="Arial" w:cs="Arial"/>
                <w:sz w:val="16"/>
                <w:szCs w:val="16"/>
                <w:lang w:val="ru-RU"/>
              </w:rPr>
              <w:t>ВАЛА Хайльміттель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2267"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ВАЛА Хайльміттель ГмбХ</w:t>
            </w:r>
            <w:r w:rsidRPr="00565D6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застосування діючих та допоміжних речовин. </w:t>
            </w:r>
            <w:r w:rsidRPr="00565D6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ind w:left="-112"/>
              <w:jc w:val="center"/>
              <w:rPr>
                <w:rFonts w:ascii="Arial" w:hAnsi="Arial" w:cs="Arial"/>
                <w:b/>
                <w:i/>
                <w:sz w:val="16"/>
                <w:szCs w:val="16"/>
              </w:rPr>
            </w:pPr>
            <w:r w:rsidRPr="00565D6C">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i/>
                <w:sz w:val="16"/>
                <w:szCs w:val="16"/>
              </w:rPr>
            </w:pPr>
            <w:r w:rsidRPr="00565D6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UA/16194/01/01</w:t>
            </w:r>
          </w:p>
        </w:tc>
      </w:tr>
      <w:tr w:rsidR="006739B9" w:rsidRPr="00565D6C" w:rsidTr="004C1F64">
        <w:tc>
          <w:tcPr>
            <w:tcW w:w="568" w:type="dxa"/>
            <w:tcBorders>
              <w:top w:val="single" w:sz="4" w:space="0" w:color="auto"/>
              <w:left w:val="single" w:sz="4" w:space="0" w:color="000000"/>
              <w:bottom w:val="single" w:sz="4" w:space="0" w:color="auto"/>
              <w:right w:val="single" w:sz="4" w:space="0" w:color="000000"/>
            </w:tcBorders>
            <w:shd w:val="clear" w:color="auto" w:fill="auto"/>
          </w:tcPr>
          <w:p w:rsidR="006739B9" w:rsidRPr="00565D6C" w:rsidRDefault="006739B9" w:rsidP="006739B9">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739B9" w:rsidRPr="00565D6C" w:rsidRDefault="006739B9" w:rsidP="00CF6544">
            <w:pPr>
              <w:pStyle w:val="110"/>
              <w:tabs>
                <w:tab w:val="left" w:pos="12600"/>
              </w:tabs>
              <w:rPr>
                <w:rFonts w:ascii="Arial" w:hAnsi="Arial" w:cs="Arial"/>
                <w:b/>
                <w:i/>
                <w:sz w:val="16"/>
                <w:szCs w:val="16"/>
              </w:rPr>
            </w:pPr>
            <w:r w:rsidRPr="00565D6C">
              <w:rPr>
                <w:rFonts w:ascii="Arial" w:hAnsi="Arial" w:cs="Arial"/>
                <w:b/>
                <w:sz w:val="16"/>
                <w:szCs w:val="16"/>
              </w:rPr>
              <w:t>МЕТРОНІДАЗОЛ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rPr>
                <w:rFonts w:ascii="Arial" w:hAnsi="Arial" w:cs="Arial"/>
                <w:sz w:val="16"/>
                <w:szCs w:val="16"/>
              </w:rPr>
            </w:pPr>
            <w:r w:rsidRPr="00565D6C">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Товариство з обмеженою відповідальністю "Фармацевтична компанія "Здоров'я"</w:t>
            </w:r>
            <w:r w:rsidRPr="00565D6C">
              <w:rPr>
                <w:rFonts w:ascii="Arial" w:hAnsi="Arial" w:cs="Arial"/>
                <w:sz w:val="16"/>
                <w:szCs w:val="16"/>
              </w:rPr>
              <w:br/>
              <w:t>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267"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ХУБЕЙ ХУНЮАНЬ ФАРМАСЬЮТІКАЛ ТЕКНОЛОДЖІ КО., ЛТД</w:t>
            </w:r>
            <w:r w:rsidRPr="00565D6C">
              <w:rPr>
                <w:rFonts w:ascii="Arial" w:hAnsi="Arial" w:cs="Arial"/>
                <w:sz w:val="16"/>
                <w:szCs w:val="16"/>
              </w:rPr>
              <w:br/>
            </w:r>
            <w:r w:rsidRPr="00565D6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Китай</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spacing w:after="240"/>
              <w:jc w:val="center"/>
              <w:rPr>
                <w:rFonts w:ascii="Arial" w:hAnsi="Arial" w:cs="Arial"/>
                <w:sz w:val="16"/>
                <w:szCs w:val="16"/>
              </w:rPr>
            </w:pPr>
            <w:r w:rsidRPr="00565D6C">
              <w:rPr>
                <w:rFonts w:ascii="Arial" w:hAnsi="Arial" w:cs="Arial"/>
                <w:sz w:val="16"/>
                <w:szCs w:val="16"/>
              </w:rPr>
              <w:t>Перереєстрація на необмежений термін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ind w:left="-112"/>
              <w:jc w:val="center"/>
              <w:rPr>
                <w:rFonts w:ascii="Arial" w:hAnsi="Arial" w:cs="Arial"/>
                <w:b/>
                <w:i/>
                <w:sz w:val="16"/>
                <w:szCs w:val="16"/>
              </w:rPr>
            </w:pPr>
            <w:r w:rsidRPr="00565D6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i/>
                <w:sz w:val="16"/>
                <w:szCs w:val="16"/>
              </w:rPr>
            </w:pPr>
            <w:r w:rsidRPr="00565D6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UA/17038/01/01</w:t>
            </w:r>
          </w:p>
        </w:tc>
      </w:tr>
      <w:tr w:rsidR="006739B9" w:rsidRPr="00565D6C" w:rsidTr="004C1F64">
        <w:tc>
          <w:tcPr>
            <w:tcW w:w="568" w:type="dxa"/>
            <w:tcBorders>
              <w:top w:val="single" w:sz="4" w:space="0" w:color="auto"/>
              <w:left w:val="single" w:sz="4" w:space="0" w:color="000000"/>
              <w:bottom w:val="single" w:sz="4" w:space="0" w:color="auto"/>
              <w:right w:val="single" w:sz="4" w:space="0" w:color="000000"/>
            </w:tcBorders>
            <w:shd w:val="clear" w:color="auto" w:fill="auto"/>
          </w:tcPr>
          <w:p w:rsidR="006739B9" w:rsidRPr="00565D6C" w:rsidRDefault="006739B9" w:rsidP="006739B9">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739B9" w:rsidRPr="00565D6C" w:rsidRDefault="006739B9" w:rsidP="00CF6544">
            <w:pPr>
              <w:pStyle w:val="110"/>
              <w:tabs>
                <w:tab w:val="left" w:pos="12600"/>
              </w:tabs>
              <w:rPr>
                <w:rFonts w:ascii="Arial" w:hAnsi="Arial" w:cs="Arial"/>
                <w:b/>
                <w:i/>
                <w:sz w:val="16"/>
                <w:szCs w:val="16"/>
              </w:rPr>
            </w:pPr>
            <w:r w:rsidRPr="00565D6C">
              <w:rPr>
                <w:rFonts w:ascii="Arial" w:hAnsi="Arial" w:cs="Arial"/>
                <w:b/>
                <w:sz w:val="16"/>
                <w:szCs w:val="16"/>
              </w:rPr>
              <w:t>РИПРОНАТ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rPr>
                <w:rFonts w:ascii="Arial" w:hAnsi="Arial" w:cs="Arial"/>
                <w:sz w:val="16"/>
                <w:szCs w:val="16"/>
              </w:rPr>
            </w:pPr>
            <w:r w:rsidRPr="00565D6C">
              <w:rPr>
                <w:rFonts w:ascii="Arial" w:hAnsi="Arial" w:cs="Arial"/>
                <w:sz w:val="16"/>
                <w:szCs w:val="16"/>
              </w:rPr>
              <w:t>капсули тверді по 250 мг по 10 капсул у блістері; по 4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ТОВ "УОРЛД МЕДИЦИН" </w:t>
            </w:r>
            <w:r w:rsidRPr="00565D6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267"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К.О. Ромфарм Компані С.Р.Л. </w:t>
            </w:r>
            <w:r w:rsidRPr="00565D6C">
              <w:rPr>
                <w:rFonts w:ascii="Arial" w:hAnsi="Arial" w:cs="Arial"/>
                <w:sz w:val="16"/>
                <w:szCs w:val="16"/>
              </w:rPr>
              <w:br/>
            </w:r>
            <w:r w:rsidRPr="00565D6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Румунія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Перереєстрація на необмежений термін</w:t>
            </w:r>
            <w:r w:rsidRPr="00565D6C">
              <w:rPr>
                <w:rFonts w:ascii="Arial" w:hAnsi="Arial" w:cs="Arial"/>
                <w:sz w:val="16"/>
                <w:szCs w:val="16"/>
              </w:rPr>
              <w:br/>
              <w:t xml:space="preserve">Оновлено інформацію у розділах "Фармакологічні властивості", "Протипоказання", "Спосіб застосування та дози",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565D6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ind w:left="-112"/>
              <w:jc w:val="center"/>
              <w:rPr>
                <w:rFonts w:ascii="Arial" w:hAnsi="Arial" w:cs="Arial"/>
                <w:b/>
                <w:i/>
                <w:sz w:val="16"/>
                <w:szCs w:val="16"/>
              </w:rPr>
            </w:pPr>
            <w:r w:rsidRPr="00565D6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i/>
                <w:sz w:val="16"/>
                <w:szCs w:val="16"/>
              </w:rPr>
            </w:pPr>
            <w:r w:rsidRPr="00565D6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UA/16424/02/01</w:t>
            </w:r>
          </w:p>
        </w:tc>
      </w:tr>
      <w:tr w:rsidR="006739B9" w:rsidRPr="00565D6C" w:rsidTr="004C1F64">
        <w:tc>
          <w:tcPr>
            <w:tcW w:w="568" w:type="dxa"/>
            <w:tcBorders>
              <w:top w:val="single" w:sz="4" w:space="0" w:color="auto"/>
              <w:left w:val="single" w:sz="4" w:space="0" w:color="000000"/>
              <w:bottom w:val="single" w:sz="4" w:space="0" w:color="auto"/>
              <w:right w:val="single" w:sz="4" w:space="0" w:color="000000"/>
            </w:tcBorders>
            <w:shd w:val="clear" w:color="auto" w:fill="auto"/>
          </w:tcPr>
          <w:p w:rsidR="006739B9" w:rsidRPr="00565D6C" w:rsidRDefault="006739B9" w:rsidP="006739B9">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739B9" w:rsidRPr="00565D6C" w:rsidRDefault="006739B9" w:rsidP="00CF6544">
            <w:pPr>
              <w:pStyle w:val="110"/>
              <w:tabs>
                <w:tab w:val="left" w:pos="12600"/>
              </w:tabs>
              <w:rPr>
                <w:rFonts w:ascii="Arial" w:hAnsi="Arial" w:cs="Arial"/>
                <w:b/>
                <w:i/>
                <w:sz w:val="16"/>
                <w:szCs w:val="16"/>
              </w:rPr>
            </w:pPr>
            <w:r w:rsidRPr="00565D6C">
              <w:rPr>
                <w:rFonts w:ascii="Arial" w:hAnsi="Arial" w:cs="Arial"/>
                <w:b/>
                <w:sz w:val="16"/>
                <w:szCs w:val="16"/>
              </w:rPr>
              <w:t>РИПРОНАТ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rPr>
                <w:rFonts w:ascii="Arial" w:hAnsi="Arial" w:cs="Arial"/>
                <w:sz w:val="16"/>
                <w:szCs w:val="16"/>
              </w:rPr>
            </w:pPr>
            <w:r w:rsidRPr="00565D6C">
              <w:rPr>
                <w:rFonts w:ascii="Arial" w:hAnsi="Arial" w:cs="Arial"/>
                <w:sz w:val="16"/>
                <w:szCs w:val="16"/>
              </w:rPr>
              <w:t>капсули тверді по 500 мг по 15 капсул в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ТОВ "УОРЛД МЕДИЦИН" </w:t>
            </w:r>
            <w:r w:rsidRPr="00565D6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267"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К.О. Ромфарм Компані С.Р.Л. </w:t>
            </w:r>
            <w:r w:rsidRPr="00565D6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Румунія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Перереєстрація на необмежений термін</w:t>
            </w:r>
            <w:r w:rsidRPr="00565D6C">
              <w:rPr>
                <w:rFonts w:ascii="Arial" w:hAnsi="Arial" w:cs="Arial"/>
                <w:sz w:val="16"/>
                <w:szCs w:val="16"/>
              </w:rPr>
              <w:br/>
              <w:t xml:space="preserve">Оновлено інформацію у розділах "Фармакологічні властивості", "Протипоказання", "Спосіб застосування та дози",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565D6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ind w:left="-112"/>
              <w:jc w:val="center"/>
              <w:rPr>
                <w:rFonts w:ascii="Arial" w:hAnsi="Arial" w:cs="Arial"/>
                <w:b/>
                <w:i/>
                <w:sz w:val="16"/>
                <w:szCs w:val="16"/>
              </w:rPr>
            </w:pPr>
            <w:r w:rsidRPr="00565D6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i/>
                <w:sz w:val="16"/>
                <w:szCs w:val="16"/>
              </w:rPr>
            </w:pPr>
            <w:r w:rsidRPr="00565D6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UA/16424/02/02</w:t>
            </w:r>
          </w:p>
        </w:tc>
      </w:tr>
      <w:tr w:rsidR="006739B9" w:rsidRPr="00565D6C" w:rsidTr="004C1F64">
        <w:tc>
          <w:tcPr>
            <w:tcW w:w="568" w:type="dxa"/>
            <w:tcBorders>
              <w:top w:val="single" w:sz="4" w:space="0" w:color="auto"/>
              <w:left w:val="single" w:sz="4" w:space="0" w:color="000000"/>
              <w:bottom w:val="single" w:sz="4" w:space="0" w:color="auto"/>
              <w:right w:val="single" w:sz="4" w:space="0" w:color="000000"/>
            </w:tcBorders>
            <w:shd w:val="clear" w:color="auto" w:fill="auto"/>
          </w:tcPr>
          <w:p w:rsidR="006739B9" w:rsidRPr="00565D6C" w:rsidRDefault="006739B9" w:rsidP="006739B9">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739B9" w:rsidRPr="00565D6C" w:rsidRDefault="006739B9" w:rsidP="00CF6544">
            <w:pPr>
              <w:pStyle w:val="110"/>
              <w:tabs>
                <w:tab w:val="left" w:pos="12600"/>
              </w:tabs>
              <w:rPr>
                <w:rFonts w:ascii="Arial" w:hAnsi="Arial" w:cs="Arial"/>
                <w:b/>
                <w:i/>
                <w:sz w:val="16"/>
                <w:szCs w:val="16"/>
              </w:rPr>
            </w:pPr>
            <w:r w:rsidRPr="00565D6C">
              <w:rPr>
                <w:rFonts w:ascii="Arial" w:hAnsi="Arial" w:cs="Arial"/>
                <w:b/>
                <w:sz w:val="16"/>
                <w:szCs w:val="16"/>
              </w:rPr>
              <w:t>ЦИТИКОЛІН-ЗДОРОВ`Я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rPr>
                <w:rFonts w:ascii="Arial" w:hAnsi="Arial" w:cs="Arial"/>
                <w:sz w:val="16"/>
                <w:szCs w:val="16"/>
              </w:rPr>
            </w:pPr>
            <w:r w:rsidRPr="00565D6C">
              <w:rPr>
                <w:rFonts w:ascii="Arial" w:hAnsi="Arial" w:cs="Arial"/>
                <w:sz w:val="16"/>
                <w:szCs w:val="16"/>
              </w:rPr>
              <w:t>розчин оральний, 100 мг/мл по 30 мл, по 50 мл або по 100 мл у флаконі зі скла; по 1 флакону зі стаканом мірним у коробці з картону; по 50 мл або по 100 мл у флаконі полімерному; по 1 флакону зі шприц-піпеткою дозуючою у коробці з картону; по 10 мл у саше; по 20 саше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Товариство з обмеженою відповідальністю "Фармацевтична компанія "Здоров'я"</w:t>
            </w:r>
            <w:r w:rsidRPr="00565D6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267"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Товариство з обмеженою відповідальністю "Фармацевтична компанія "Здоров'я"</w:t>
            </w:r>
            <w:r w:rsidRPr="00565D6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Перереєстрація на необмежений термін.</w:t>
            </w:r>
            <w:r w:rsidRPr="00565D6C">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референтного лікарського засобу Цераксон, розчин для перорального застосування.</w:t>
            </w:r>
            <w:r w:rsidRPr="00565D6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w:t>
            </w:r>
            <w:r w:rsidRPr="00565D6C">
              <w:rPr>
                <w:rFonts w:ascii="Arial" w:hAnsi="Arial" w:cs="Arial"/>
                <w:sz w:val="16"/>
                <w:szCs w:val="16"/>
              </w:rPr>
              <w:br/>
              <w:t>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ind w:left="-112"/>
              <w:jc w:val="center"/>
              <w:rPr>
                <w:rFonts w:ascii="Arial" w:hAnsi="Arial" w:cs="Arial"/>
                <w:b/>
                <w:i/>
                <w:sz w:val="16"/>
                <w:szCs w:val="16"/>
              </w:rPr>
            </w:pPr>
            <w:r w:rsidRPr="00565D6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i/>
                <w:sz w:val="16"/>
                <w:szCs w:val="16"/>
              </w:rPr>
            </w:pPr>
            <w:r w:rsidRPr="00565D6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739B9" w:rsidRPr="00565D6C" w:rsidRDefault="006739B9" w:rsidP="00CF6544">
            <w:pPr>
              <w:pStyle w:val="110"/>
              <w:tabs>
                <w:tab w:val="left" w:pos="12600"/>
              </w:tabs>
              <w:jc w:val="center"/>
              <w:rPr>
                <w:rFonts w:ascii="Arial" w:hAnsi="Arial" w:cs="Arial"/>
                <w:sz w:val="16"/>
                <w:szCs w:val="16"/>
              </w:rPr>
            </w:pPr>
            <w:r w:rsidRPr="00565D6C">
              <w:rPr>
                <w:rFonts w:ascii="Arial" w:hAnsi="Arial" w:cs="Arial"/>
                <w:sz w:val="16"/>
                <w:szCs w:val="16"/>
              </w:rPr>
              <w:t>UA/16711/02/01</w:t>
            </w:r>
          </w:p>
        </w:tc>
      </w:tr>
    </w:tbl>
    <w:p w:rsidR="006739B9" w:rsidRDefault="006739B9" w:rsidP="006739B9">
      <w:pPr>
        <w:tabs>
          <w:tab w:val="left" w:pos="12600"/>
        </w:tabs>
        <w:jc w:val="center"/>
        <w:rPr>
          <w:rFonts w:ascii="Arial" w:hAnsi="Arial" w:cs="Arial"/>
          <w:b/>
        </w:rPr>
      </w:pPr>
    </w:p>
    <w:p w:rsidR="004C1F64" w:rsidRDefault="004C1F64" w:rsidP="006739B9">
      <w:pPr>
        <w:tabs>
          <w:tab w:val="left" w:pos="12600"/>
        </w:tabs>
        <w:jc w:val="center"/>
        <w:rPr>
          <w:rFonts w:ascii="Arial" w:hAnsi="Arial" w:cs="Arial"/>
          <w:b/>
        </w:rPr>
      </w:pPr>
    </w:p>
    <w:p w:rsidR="004C1F64" w:rsidRDefault="004C1F64" w:rsidP="006739B9">
      <w:pPr>
        <w:tabs>
          <w:tab w:val="left" w:pos="12600"/>
        </w:tabs>
        <w:jc w:val="center"/>
        <w:rPr>
          <w:rFonts w:ascii="Arial" w:hAnsi="Arial" w:cs="Arial"/>
          <w:b/>
        </w:rPr>
      </w:pPr>
    </w:p>
    <w:p w:rsidR="004C1F64" w:rsidRPr="00565D6C" w:rsidRDefault="004C1F64" w:rsidP="006739B9">
      <w:pPr>
        <w:tabs>
          <w:tab w:val="left" w:pos="12600"/>
        </w:tabs>
        <w:jc w:val="center"/>
        <w:rPr>
          <w:rFonts w:ascii="Arial" w:hAnsi="Arial" w:cs="Arial"/>
          <w:b/>
        </w:rPr>
      </w:pPr>
    </w:p>
    <w:tbl>
      <w:tblPr>
        <w:tblW w:w="0" w:type="auto"/>
        <w:tblLook w:val="04A0" w:firstRow="1" w:lastRow="0" w:firstColumn="1" w:lastColumn="0" w:noHBand="0" w:noVBand="1"/>
      </w:tblPr>
      <w:tblGrid>
        <w:gridCol w:w="7421"/>
        <w:gridCol w:w="7422"/>
      </w:tblGrid>
      <w:tr w:rsidR="006739B9" w:rsidRPr="00565D6C" w:rsidTr="00CF6544">
        <w:tc>
          <w:tcPr>
            <w:tcW w:w="7421" w:type="dxa"/>
            <w:shd w:val="clear" w:color="auto" w:fill="auto"/>
          </w:tcPr>
          <w:p w:rsidR="006739B9" w:rsidRPr="00932FBC" w:rsidRDefault="006739B9" w:rsidP="00CF6544">
            <w:pPr>
              <w:ind w:right="20"/>
              <w:rPr>
                <w:b/>
                <w:bCs/>
                <w:sz w:val="28"/>
                <w:szCs w:val="28"/>
              </w:rPr>
            </w:pPr>
            <w:r>
              <w:rPr>
                <w:b/>
                <w:bCs/>
                <w:sz w:val="28"/>
                <w:szCs w:val="28"/>
              </w:rPr>
              <w:t xml:space="preserve">В.о. начальнка </w:t>
            </w:r>
          </w:p>
          <w:p w:rsidR="006739B9" w:rsidRPr="00565D6C" w:rsidRDefault="006739B9" w:rsidP="00CF6544">
            <w:pPr>
              <w:ind w:right="20"/>
              <w:rPr>
                <w:rStyle w:val="cs7864ebcf1"/>
                <w:b w:val="0"/>
                <w:color w:val="auto"/>
                <w:sz w:val="28"/>
                <w:szCs w:val="28"/>
              </w:rPr>
            </w:pPr>
            <w:r w:rsidRPr="00932FBC">
              <w:rPr>
                <w:rStyle w:val="cs7864ebcf1"/>
                <w:color w:val="auto"/>
                <w:sz w:val="28"/>
                <w:szCs w:val="28"/>
              </w:rPr>
              <w:t xml:space="preserve">Фармацевтичного управління </w:t>
            </w:r>
          </w:p>
          <w:p w:rsidR="006739B9" w:rsidRPr="00565D6C" w:rsidRDefault="006739B9" w:rsidP="00CF6544">
            <w:pPr>
              <w:ind w:right="20"/>
              <w:rPr>
                <w:rStyle w:val="cs7864ebcf1"/>
                <w:b w:val="0"/>
                <w:color w:val="auto"/>
                <w:sz w:val="28"/>
                <w:szCs w:val="28"/>
              </w:rPr>
            </w:pPr>
          </w:p>
        </w:tc>
        <w:tc>
          <w:tcPr>
            <w:tcW w:w="7422" w:type="dxa"/>
            <w:shd w:val="clear" w:color="auto" w:fill="auto"/>
          </w:tcPr>
          <w:p w:rsidR="006739B9" w:rsidRDefault="006739B9" w:rsidP="00CF6544">
            <w:pPr>
              <w:pStyle w:val="cs95e872d0"/>
              <w:jc w:val="right"/>
              <w:rPr>
                <w:rStyle w:val="cs7864ebcf1"/>
                <w:sz w:val="28"/>
                <w:szCs w:val="28"/>
              </w:rPr>
            </w:pPr>
          </w:p>
          <w:p w:rsidR="006739B9" w:rsidRPr="00565D6C" w:rsidRDefault="006739B9" w:rsidP="00CF6544">
            <w:pPr>
              <w:pStyle w:val="cs95e872d0"/>
              <w:jc w:val="right"/>
              <w:rPr>
                <w:rStyle w:val="cs7864ebcf1"/>
                <w:color w:val="auto"/>
                <w:sz w:val="28"/>
                <w:szCs w:val="28"/>
              </w:rPr>
            </w:pPr>
            <w:r>
              <w:rPr>
                <w:rStyle w:val="cs7864ebcf1"/>
                <w:sz w:val="28"/>
                <w:szCs w:val="28"/>
              </w:rPr>
              <w:t>Олександр ГРІЦЕНКО</w:t>
            </w:r>
          </w:p>
        </w:tc>
      </w:tr>
    </w:tbl>
    <w:p w:rsidR="006739B9" w:rsidRPr="00024B3F" w:rsidRDefault="006739B9" w:rsidP="006739B9">
      <w:pPr>
        <w:rPr>
          <w:rFonts w:ascii="Arial" w:hAnsi="Arial" w:cs="Arial"/>
          <w:b/>
          <w:sz w:val="22"/>
          <w:szCs w:val="22"/>
        </w:rPr>
      </w:pPr>
    </w:p>
    <w:p w:rsidR="006739B9" w:rsidRDefault="006739B9" w:rsidP="00FC73F7">
      <w:pPr>
        <w:pStyle w:val="31"/>
        <w:spacing w:after="0"/>
        <w:ind w:left="0"/>
        <w:rPr>
          <w:b/>
          <w:sz w:val="28"/>
          <w:szCs w:val="28"/>
          <w:lang w:val="uk-UA"/>
        </w:rPr>
        <w:sectPr w:rsidR="006739B9" w:rsidSect="00CF6544">
          <w:headerReference w:type="default" r:id="rId13"/>
          <w:pgSz w:w="16838" w:h="11906" w:orient="landscape"/>
          <w:pgMar w:top="907" w:right="1134" w:bottom="907" w:left="1077" w:header="709" w:footer="709" w:gutter="0"/>
          <w:cols w:space="708"/>
          <w:titlePg/>
          <w:docGrid w:linePitch="360"/>
        </w:sectPr>
      </w:pPr>
    </w:p>
    <w:p w:rsidR="002B2E19" w:rsidRPr="00565D6C" w:rsidRDefault="002B2E19" w:rsidP="002B2E19"/>
    <w:tbl>
      <w:tblPr>
        <w:tblW w:w="3828" w:type="dxa"/>
        <w:tblInd w:w="11448" w:type="dxa"/>
        <w:tblLayout w:type="fixed"/>
        <w:tblLook w:val="0000" w:firstRow="0" w:lastRow="0" w:firstColumn="0" w:lastColumn="0" w:noHBand="0" w:noVBand="0"/>
      </w:tblPr>
      <w:tblGrid>
        <w:gridCol w:w="3828"/>
      </w:tblGrid>
      <w:tr w:rsidR="002B2E19" w:rsidRPr="00565D6C" w:rsidTr="00CF6544">
        <w:tc>
          <w:tcPr>
            <w:tcW w:w="3828" w:type="dxa"/>
          </w:tcPr>
          <w:p w:rsidR="002B2E19" w:rsidRPr="00565D6C" w:rsidRDefault="002B2E19" w:rsidP="00CB1F08">
            <w:pPr>
              <w:keepNext/>
              <w:tabs>
                <w:tab w:val="left" w:pos="12600"/>
              </w:tabs>
              <w:outlineLvl w:val="3"/>
              <w:rPr>
                <w:rFonts w:ascii="Arial" w:hAnsi="Arial" w:cs="Arial"/>
                <w:b/>
              </w:rPr>
            </w:pPr>
            <w:r w:rsidRPr="00565D6C">
              <w:rPr>
                <w:rFonts w:ascii="Arial" w:hAnsi="Arial" w:cs="Arial"/>
                <w:b/>
              </w:rPr>
              <w:br w:type="page"/>
            </w:r>
          </w:p>
          <w:p w:rsidR="002B2E19" w:rsidRPr="003B5A16" w:rsidRDefault="002B2E19" w:rsidP="00CB1F08">
            <w:pPr>
              <w:pStyle w:val="4"/>
              <w:tabs>
                <w:tab w:val="left" w:pos="12600"/>
              </w:tabs>
              <w:spacing w:before="0" w:after="0"/>
              <w:rPr>
                <w:bCs w:val="0"/>
                <w:iCs/>
                <w:sz w:val="18"/>
                <w:szCs w:val="18"/>
              </w:rPr>
            </w:pPr>
            <w:r w:rsidRPr="003B5A16">
              <w:rPr>
                <w:bCs w:val="0"/>
                <w:iCs/>
                <w:sz w:val="18"/>
                <w:szCs w:val="18"/>
              </w:rPr>
              <w:t>Додаток 3</w:t>
            </w:r>
          </w:p>
          <w:p w:rsidR="002B2E19" w:rsidRPr="003B5A16" w:rsidRDefault="002B2E19" w:rsidP="00CB1F08">
            <w:pPr>
              <w:pStyle w:val="4"/>
              <w:tabs>
                <w:tab w:val="left" w:pos="12600"/>
              </w:tabs>
              <w:spacing w:before="0" w:after="0"/>
              <w:rPr>
                <w:bCs w:val="0"/>
                <w:iCs/>
                <w:sz w:val="18"/>
                <w:szCs w:val="18"/>
              </w:rPr>
            </w:pPr>
            <w:r w:rsidRPr="003B5A16">
              <w:rPr>
                <w:bCs w:val="0"/>
                <w:iCs/>
                <w:sz w:val="18"/>
                <w:szCs w:val="18"/>
              </w:rPr>
              <w:t>до наказу Міністерства охорони</w:t>
            </w:r>
          </w:p>
          <w:p w:rsidR="002B2E19" w:rsidRPr="00DE0FBB" w:rsidRDefault="002B2E19" w:rsidP="00CB1F08">
            <w:pPr>
              <w:pStyle w:val="4"/>
              <w:tabs>
                <w:tab w:val="left" w:pos="12600"/>
              </w:tabs>
              <w:spacing w:before="0" w:after="0"/>
              <w:rPr>
                <w:bCs w:val="0"/>
                <w:iCs/>
                <w:sz w:val="18"/>
                <w:szCs w:val="18"/>
              </w:rPr>
            </w:pPr>
            <w:r w:rsidRPr="003B5A16">
              <w:rPr>
                <w:bCs w:val="0"/>
                <w:iCs/>
                <w:sz w:val="18"/>
                <w:szCs w:val="18"/>
              </w:rPr>
              <w:t xml:space="preserve">здоров’я України «Про державну реєстрацію (перереєстрацію) лікарських засобів (медичних імунобіологічних </w:t>
            </w:r>
            <w:r w:rsidRPr="00DE0FBB">
              <w:rPr>
                <w:bCs w:val="0"/>
                <w:iCs/>
                <w:sz w:val="18"/>
                <w:szCs w:val="18"/>
              </w:rPr>
              <w:t>препаратів) та внесення змін до реєстраційних матеріалів»</w:t>
            </w:r>
          </w:p>
          <w:p w:rsidR="002B2E19" w:rsidRPr="00565D6C" w:rsidRDefault="002B2E19" w:rsidP="00CB1F08">
            <w:pPr>
              <w:tabs>
                <w:tab w:val="left" w:pos="12600"/>
              </w:tabs>
              <w:rPr>
                <w:rFonts w:ascii="Arial" w:hAnsi="Arial" w:cs="Arial"/>
                <w:b/>
                <w:sz w:val="18"/>
                <w:szCs w:val="18"/>
              </w:rPr>
            </w:pPr>
            <w:r>
              <w:rPr>
                <w:b/>
                <w:bCs/>
                <w:iCs/>
                <w:sz w:val="18"/>
                <w:szCs w:val="18"/>
                <w:u w:val="single"/>
              </w:rPr>
              <w:t>від 10 лютого 2023 року № 273</w:t>
            </w:r>
          </w:p>
        </w:tc>
      </w:tr>
    </w:tbl>
    <w:p w:rsidR="00CB1F08" w:rsidRDefault="00CB1F08" w:rsidP="002B2E19">
      <w:pPr>
        <w:pStyle w:val="3a"/>
        <w:jc w:val="center"/>
        <w:rPr>
          <w:b/>
          <w:caps/>
          <w:sz w:val="28"/>
          <w:szCs w:val="28"/>
          <w:lang w:eastAsia="uk-UA"/>
        </w:rPr>
      </w:pPr>
    </w:p>
    <w:p w:rsidR="002B2E19" w:rsidRPr="004B381D" w:rsidRDefault="002B2E19" w:rsidP="002B2E19">
      <w:pPr>
        <w:pStyle w:val="3a"/>
        <w:jc w:val="center"/>
        <w:rPr>
          <w:b/>
          <w:caps/>
          <w:sz w:val="28"/>
          <w:szCs w:val="28"/>
          <w:lang w:eastAsia="uk-UA"/>
        </w:rPr>
      </w:pPr>
      <w:r w:rsidRPr="004B381D">
        <w:rPr>
          <w:b/>
          <w:caps/>
          <w:sz w:val="28"/>
          <w:szCs w:val="28"/>
          <w:lang w:eastAsia="uk-UA"/>
        </w:rPr>
        <w:t>ПЕРЕЛІК</w:t>
      </w:r>
    </w:p>
    <w:p w:rsidR="002B2E19" w:rsidRPr="002666E5" w:rsidRDefault="002B2E19" w:rsidP="002B2E19">
      <w:pPr>
        <w:pStyle w:val="3a"/>
        <w:jc w:val="center"/>
        <w:rPr>
          <w:rFonts w:ascii="Arial" w:hAnsi="Arial" w:cs="Arial"/>
          <w:color w:val="000000"/>
          <w:sz w:val="26"/>
          <w:szCs w:val="26"/>
        </w:rPr>
      </w:pPr>
      <w:r w:rsidRPr="004B381D">
        <w:rPr>
          <w:b/>
          <w:caps/>
          <w:sz w:val="28"/>
          <w:szCs w:val="28"/>
          <w:lang w:eastAsia="uk-UA"/>
        </w:rPr>
        <w:t xml:space="preserve">ЛІКАРСЬКИХ ЗАСОБІВ (МЕДИЧНИХ ІМУНОБІОЛОГІЧНИХ ПРЕПАРАТІВ), ЩОДО ЯКИХ БУЛИ ВНЕСЕНІ ЗМІНИ ДО </w:t>
      </w:r>
      <w:r w:rsidRPr="004B381D">
        <w:rPr>
          <w:b/>
          <w:caps/>
          <w:sz w:val="28"/>
          <w:szCs w:val="28"/>
        </w:rPr>
        <w:t>реєстраційних матеріалів</w:t>
      </w:r>
      <w:r w:rsidRPr="004B381D">
        <w:rPr>
          <w:b/>
          <w:caps/>
          <w:sz w:val="28"/>
          <w:szCs w:val="28"/>
          <w:lang w:eastAsia="uk-UA"/>
        </w:rPr>
        <w:t>, ЯКІ ВНОСЯТЬСЯ ДО ДЕРЖАВНОГО РЕЄСТРУ ЛІКАРСЬКИХ ЗАСОБІВ УКРАЇНИ</w:t>
      </w:r>
    </w:p>
    <w:p w:rsidR="002B2E19" w:rsidRPr="008F0A7D" w:rsidRDefault="002B2E19" w:rsidP="002B2E19">
      <w:pPr>
        <w:jc w:val="center"/>
        <w:rPr>
          <w:rFonts w:ascii="Arial" w:hAnsi="Arial" w:cs="Arial"/>
          <w:sz w:val="26"/>
          <w:szCs w:val="26"/>
          <w:lang w:val="uk-UA"/>
        </w:rPr>
      </w:pPr>
    </w:p>
    <w:tbl>
      <w:tblPr>
        <w:tblW w:w="15593"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34"/>
        <w:gridCol w:w="392"/>
        <w:gridCol w:w="1417"/>
        <w:gridCol w:w="1701"/>
        <w:gridCol w:w="1276"/>
        <w:gridCol w:w="992"/>
        <w:gridCol w:w="1643"/>
        <w:gridCol w:w="484"/>
        <w:gridCol w:w="1134"/>
        <w:gridCol w:w="3827"/>
        <w:gridCol w:w="1134"/>
        <w:gridCol w:w="843"/>
        <w:gridCol w:w="716"/>
      </w:tblGrid>
      <w:tr w:rsidR="002B2E19" w:rsidRPr="00565D6C" w:rsidTr="00CF6544">
        <w:trPr>
          <w:tblHeader/>
        </w:trPr>
        <w:tc>
          <w:tcPr>
            <w:tcW w:w="426" w:type="dxa"/>
            <w:gridSpan w:val="2"/>
            <w:tcBorders>
              <w:top w:val="single" w:sz="4" w:space="0" w:color="000000"/>
            </w:tcBorders>
            <w:shd w:val="clear" w:color="auto" w:fill="D9D9D9"/>
          </w:tcPr>
          <w:p w:rsidR="002B2E19" w:rsidRPr="00565D6C" w:rsidRDefault="002B2E19" w:rsidP="00CF6544">
            <w:pPr>
              <w:tabs>
                <w:tab w:val="left" w:pos="12600"/>
              </w:tabs>
              <w:jc w:val="center"/>
              <w:rPr>
                <w:rFonts w:ascii="Arial" w:hAnsi="Arial" w:cs="Arial"/>
                <w:b/>
                <w:i/>
                <w:sz w:val="16"/>
                <w:szCs w:val="16"/>
              </w:rPr>
            </w:pPr>
            <w:r w:rsidRPr="00565D6C">
              <w:rPr>
                <w:rFonts w:ascii="Arial" w:hAnsi="Arial" w:cs="Arial"/>
                <w:b/>
                <w:i/>
                <w:sz w:val="16"/>
                <w:szCs w:val="16"/>
              </w:rPr>
              <w:t>№ п/п</w:t>
            </w:r>
          </w:p>
        </w:tc>
        <w:tc>
          <w:tcPr>
            <w:tcW w:w="1417" w:type="dxa"/>
            <w:tcBorders>
              <w:top w:val="single" w:sz="4" w:space="0" w:color="000000"/>
            </w:tcBorders>
            <w:shd w:val="clear" w:color="auto" w:fill="D9D9D9"/>
          </w:tcPr>
          <w:p w:rsidR="002B2E19" w:rsidRPr="00565D6C" w:rsidRDefault="002B2E19" w:rsidP="00CF6544">
            <w:pPr>
              <w:tabs>
                <w:tab w:val="left" w:pos="12600"/>
              </w:tabs>
              <w:jc w:val="center"/>
              <w:rPr>
                <w:rFonts w:ascii="Arial" w:hAnsi="Arial" w:cs="Arial"/>
                <w:b/>
                <w:i/>
                <w:sz w:val="16"/>
                <w:szCs w:val="16"/>
              </w:rPr>
            </w:pPr>
            <w:r w:rsidRPr="00565D6C">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2B2E19" w:rsidRPr="00565D6C" w:rsidRDefault="002B2E19" w:rsidP="00CF6544">
            <w:pPr>
              <w:tabs>
                <w:tab w:val="left" w:pos="12600"/>
              </w:tabs>
              <w:jc w:val="center"/>
              <w:rPr>
                <w:rFonts w:ascii="Arial" w:hAnsi="Arial" w:cs="Arial"/>
                <w:b/>
                <w:i/>
                <w:sz w:val="16"/>
                <w:szCs w:val="16"/>
              </w:rPr>
            </w:pPr>
            <w:r w:rsidRPr="00565D6C">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2B2E19" w:rsidRPr="00565D6C" w:rsidRDefault="002B2E19" w:rsidP="00CF6544">
            <w:pPr>
              <w:tabs>
                <w:tab w:val="left" w:pos="12600"/>
              </w:tabs>
              <w:jc w:val="center"/>
              <w:rPr>
                <w:rFonts w:ascii="Arial" w:hAnsi="Arial" w:cs="Arial"/>
                <w:b/>
                <w:i/>
                <w:sz w:val="16"/>
                <w:szCs w:val="16"/>
              </w:rPr>
            </w:pPr>
            <w:r w:rsidRPr="00565D6C">
              <w:rPr>
                <w:rFonts w:ascii="Arial" w:hAnsi="Arial" w:cs="Arial"/>
                <w:b/>
                <w:i/>
                <w:sz w:val="16"/>
                <w:szCs w:val="16"/>
              </w:rPr>
              <w:t>Заявник</w:t>
            </w:r>
          </w:p>
        </w:tc>
        <w:tc>
          <w:tcPr>
            <w:tcW w:w="992" w:type="dxa"/>
            <w:tcBorders>
              <w:top w:val="single" w:sz="4" w:space="0" w:color="000000"/>
            </w:tcBorders>
            <w:shd w:val="clear" w:color="auto" w:fill="D9D9D9"/>
          </w:tcPr>
          <w:p w:rsidR="002B2E19" w:rsidRPr="00565D6C" w:rsidRDefault="002B2E19" w:rsidP="00CF6544">
            <w:pPr>
              <w:tabs>
                <w:tab w:val="left" w:pos="12600"/>
              </w:tabs>
              <w:jc w:val="center"/>
              <w:rPr>
                <w:rFonts w:ascii="Arial" w:hAnsi="Arial" w:cs="Arial"/>
                <w:b/>
                <w:i/>
                <w:sz w:val="16"/>
                <w:szCs w:val="16"/>
              </w:rPr>
            </w:pPr>
            <w:r w:rsidRPr="00565D6C">
              <w:rPr>
                <w:rFonts w:ascii="Arial" w:hAnsi="Arial" w:cs="Arial"/>
                <w:b/>
                <w:i/>
                <w:sz w:val="16"/>
                <w:szCs w:val="16"/>
              </w:rPr>
              <w:t>Країна заявника</w:t>
            </w:r>
          </w:p>
        </w:tc>
        <w:tc>
          <w:tcPr>
            <w:tcW w:w="2127" w:type="dxa"/>
            <w:gridSpan w:val="2"/>
            <w:tcBorders>
              <w:top w:val="single" w:sz="4" w:space="0" w:color="000000"/>
            </w:tcBorders>
            <w:shd w:val="clear" w:color="auto" w:fill="D9D9D9"/>
          </w:tcPr>
          <w:p w:rsidR="002B2E19" w:rsidRPr="00565D6C" w:rsidRDefault="002B2E19" w:rsidP="00CF6544">
            <w:pPr>
              <w:tabs>
                <w:tab w:val="left" w:pos="12600"/>
              </w:tabs>
              <w:jc w:val="center"/>
              <w:rPr>
                <w:rFonts w:ascii="Arial" w:hAnsi="Arial" w:cs="Arial"/>
                <w:b/>
                <w:i/>
                <w:sz w:val="16"/>
                <w:szCs w:val="16"/>
              </w:rPr>
            </w:pPr>
            <w:r w:rsidRPr="00565D6C">
              <w:rPr>
                <w:rFonts w:ascii="Arial" w:hAnsi="Arial" w:cs="Arial"/>
                <w:b/>
                <w:i/>
                <w:sz w:val="16"/>
                <w:szCs w:val="16"/>
              </w:rPr>
              <w:t>Виробник</w:t>
            </w:r>
          </w:p>
        </w:tc>
        <w:tc>
          <w:tcPr>
            <w:tcW w:w="1134" w:type="dxa"/>
            <w:tcBorders>
              <w:top w:val="single" w:sz="4" w:space="0" w:color="000000"/>
            </w:tcBorders>
            <w:shd w:val="clear" w:color="auto" w:fill="D9D9D9"/>
          </w:tcPr>
          <w:p w:rsidR="002B2E19" w:rsidRPr="00565D6C" w:rsidRDefault="002B2E19" w:rsidP="00CF6544">
            <w:pPr>
              <w:tabs>
                <w:tab w:val="left" w:pos="12600"/>
              </w:tabs>
              <w:jc w:val="center"/>
              <w:rPr>
                <w:rFonts w:ascii="Arial" w:hAnsi="Arial" w:cs="Arial"/>
                <w:b/>
                <w:i/>
                <w:sz w:val="16"/>
                <w:szCs w:val="16"/>
              </w:rPr>
            </w:pPr>
            <w:r w:rsidRPr="00565D6C">
              <w:rPr>
                <w:rFonts w:ascii="Arial" w:hAnsi="Arial" w:cs="Arial"/>
                <w:b/>
                <w:i/>
                <w:sz w:val="16"/>
                <w:szCs w:val="16"/>
              </w:rPr>
              <w:t>Країна виробника</w:t>
            </w:r>
          </w:p>
        </w:tc>
        <w:tc>
          <w:tcPr>
            <w:tcW w:w="3827" w:type="dxa"/>
            <w:tcBorders>
              <w:top w:val="single" w:sz="4" w:space="0" w:color="000000"/>
            </w:tcBorders>
            <w:shd w:val="clear" w:color="auto" w:fill="D9D9D9"/>
          </w:tcPr>
          <w:p w:rsidR="002B2E19" w:rsidRPr="00565D6C" w:rsidRDefault="002B2E19" w:rsidP="00CF6544">
            <w:pPr>
              <w:tabs>
                <w:tab w:val="left" w:pos="12600"/>
              </w:tabs>
              <w:jc w:val="center"/>
              <w:rPr>
                <w:rFonts w:ascii="Arial" w:hAnsi="Arial" w:cs="Arial"/>
                <w:b/>
                <w:i/>
                <w:sz w:val="16"/>
                <w:szCs w:val="16"/>
              </w:rPr>
            </w:pPr>
            <w:r w:rsidRPr="00565D6C">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B2E19" w:rsidRPr="00565D6C" w:rsidRDefault="002B2E19" w:rsidP="00CF6544">
            <w:pPr>
              <w:tabs>
                <w:tab w:val="left" w:pos="12600"/>
              </w:tabs>
              <w:jc w:val="center"/>
              <w:rPr>
                <w:rFonts w:ascii="Arial" w:hAnsi="Arial" w:cs="Arial"/>
                <w:b/>
                <w:i/>
                <w:sz w:val="16"/>
                <w:szCs w:val="16"/>
              </w:rPr>
            </w:pPr>
            <w:r w:rsidRPr="00565D6C">
              <w:rPr>
                <w:rFonts w:ascii="Arial" w:hAnsi="Arial" w:cs="Arial"/>
                <w:b/>
                <w:i/>
                <w:sz w:val="16"/>
                <w:szCs w:val="16"/>
              </w:rPr>
              <w:t>Умови відпуску</w:t>
            </w:r>
          </w:p>
        </w:tc>
        <w:tc>
          <w:tcPr>
            <w:tcW w:w="1559" w:type="dxa"/>
            <w:gridSpan w:val="2"/>
            <w:tcBorders>
              <w:top w:val="single" w:sz="4" w:space="0" w:color="000000"/>
            </w:tcBorders>
            <w:shd w:val="clear" w:color="auto" w:fill="D9D9D9"/>
          </w:tcPr>
          <w:p w:rsidR="002B2E19" w:rsidRPr="00565D6C" w:rsidRDefault="002B2E19" w:rsidP="00CF6544">
            <w:pPr>
              <w:tabs>
                <w:tab w:val="left" w:pos="12600"/>
              </w:tabs>
              <w:jc w:val="center"/>
              <w:rPr>
                <w:rFonts w:ascii="Arial" w:hAnsi="Arial" w:cs="Arial"/>
                <w:b/>
                <w:i/>
                <w:sz w:val="16"/>
                <w:szCs w:val="16"/>
              </w:rPr>
            </w:pPr>
            <w:r w:rsidRPr="00565D6C">
              <w:rPr>
                <w:rFonts w:ascii="Arial" w:hAnsi="Arial" w:cs="Arial"/>
                <w:b/>
                <w:i/>
                <w:sz w:val="16"/>
                <w:szCs w:val="16"/>
              </w:rPr>
              <w:t>Номер реєстраційного посвідчення</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капсули тверді по 20 мг; по 1 капсулі у саше; по 5 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Аккорд Хелскеа С.Л.У. </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Іспанiя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Виробництво лікарського засобу, первинне та вторинне пакування, контроль якості серії:</w:t>
            </w:r>
            <w:r w:rsidRPr="00565D6C">
              <w:rPr>
                <w:rFonts w:ascii="Arial" w:hAnsi="Arial" w:cs="Arial"/>
                <w:sz w:val="16"/>
                <w:szCs w:val="16"/>
              </w:rPr>
              <w:br/>
              <w:t xml:space="preserve">ІНТАС ФАРМАСЬЮТІКАЛЗ ЛІМІТЕД, Індія; </w:t>
            </w:r>
            <w:r w:rsidRPr="00565D6C">
              <w:rPr>
                <w:rFonts w:ascii="Arial" w:hAnsi="Arial" w:cs="Arial"/>
                <w:sz w:val="16"/>
                <w:szCs w:val="16"/>
              </w:rPr>
              <w:br/>
              <w:t>Виробництво лікарського засобу, первинне та вторинне пакування, контроль якості серії:</w:t>
            </w:r>
            <w:r w:rsidRPr="00565D6C">
              <w:rPr>
                <w:rFonts w:ascii="Arial" w:hAnsi="Arial" w:cs="Arial"/>
                <w:sz w:val="16"/>
                <w:szCs w:val="16"/>
              </w:rPr>
              <w:br/>
              <w:t xml:space="preserve">ІНТАС ФАРМАСЬЮТІКАЛЗ ЛІМІТЕД, Індія; </w:t>
            </w:r>
            <w:r w:rsidRPr="00565D6C">
              <w:rPr>
                <w:rFonts w:ascii="Arial" w:hAnsi="Arial" w:cs="Arial"/>
                <w:sz w:val="16"/>
                <w:szCs w:val="16"/>
              </w:rPr>
              <w:br/>
              <w:t>Додаткова дільниця з вторинного пакування:</w:t>
            </w:r>
            <w:r w:rsidRPr="00565D6C">
              <w:rPr>
                <w:rFonts w:ascii="Arial" w:hAnsi="Arial" w:cs="Arial"/>
                <w:sz w:val="16"/>
                <w:szCs w:val="16"/>
              </w:rPr>
              <w:br/>
              <w:t xml:space="preserve">АККОРД ХЕЛСКЕА ЛІМІТЕД, Велика Британія; </w:t>
            </w:r>
            <w:r w:rsidRPr="00565D6C">
              <w:rPr>
                <w:rFonts w:ascii="Arial" w:hAnsi="Arial" w:cs="Arial"/>
                <w:sz w:val="16"/>
                <w:szCs w:val="16"/>
              </w:rPr>
              <w:br/>
              <w:t>Додаткова дільниця з вторинного пакування:</w:t>
            </w:r>
            <w:r w:rsidRPr="00565D6C">
              <w:rPr>
                <w:rFonts w:ascii="Arial" w:hAnsi="Arial" w:cs="Arial"/>
                <w:sz w:val="16"/>
                <w:szCs w:val="16"/>
              </w:rPr>
              <w:br/>
              <w:t>ДЧЛ САПЛІ ЧЕЙН (Італія) СПА, Італія</w:t>
            </w:r>
            <w:r w:rsidRPr="00565D6C">
              <w:rPr>
                <w:rFonts w:ascii="Arial" w:hAnsi="Arial" w:cs="Arial"/>
                <w:sz w:val="16"/>
                <w:szCs w:val="16"/>
              </w:rPr>
              <w:br/>
              <w:t>Додаткова дільниця з вторинного пакування:</w:t>
            </w:r>
            <w:r w:rsidRPr="00565D6C">
              <w:rPr>
                <w:rFonts w:ascii="Arial" w:hAnsi="Arial" w:cs="Arial"/>
                <w:sz w:val="16"/>
                <w:szCs w:val="16"/>
              </w:rPr>
              <w:br/>
              <w:t xml:space="preserve">АККОРД-ЮКЕЙ ЛІМІТЕД, Велика Британія; </w:t>
            </w:r>
            <w:r w:rsidRPr="00565D6C">
              <w:rPr>
                <w:rFonts w:ascii="Arial" w:hAnsi="Arial" w:cs="Arial"/>
                <w:sz w:val="16"/>
                <w:szCs w:val="16"/>
              </w:rPr>
              <w:br/>
              <w:t>Додаткова дільниця з вторинного пакування:</w:t>
            </w:r>
            <w:r w:rsidRPr="00565D6C">
              <w:rPr>
                <w:rFonts w:ascii="Arial" w:hAnsi="Arial" w:cs="Arial"/>
                <w:sz w:val="16"/>
                <w:szCs w:val="16"/>
              </w:rPr>
              <w:br/>
              <w:t>Синоптиз Індастріал Сп. з о.о., Польща</w:t>
            </w:r>
            <w:r w:rsidRPr="00565D6C">
              <w:rPr>
                <w:rFonts w:ascii="Arial" w:hAnsi="Arial" w:cs="Arial"/>
                <w:sz w:val="16"/>
                <w:szCs w:val="16"/>
              </w:rPr>
              <w:br/>
              <w:t>Контроль якості:</w:t>
            </w:r>
            <w:r w:rsidRPr="00565D6C">
              <w:rPr>
                <w:rFonts w:ascii="Arial" w:hAnsi="Arial" w:cs="Arial"/>
                <w:sz w:val="16"/>
                <w:szCs w:val="16"/>
              </w:rPr>
              <w:br/>
              <w:t>Місом Лабс Лтд., Мальта</w:t>
            </w:r>
            <w:r w:rsidRPr="00565D6C">
              <w:rPr>
                <w:rFonts w:ascii="Arial" w:hAnsi="Arial" w:cs="Arial"/>
                <w:sz w:val="16"/>
                <w:szCs w:val="16"/>
              </w:rPr>
              <w:br/>
              <w:t>Контроль якості:</w:t>
            </w:r>
            <w:r w:rsidRPr="00565D6C">
              <w:rPr>
                <w:rFonts w:ascii="Arial" w:hAnsi="Arial" w:cs="Arial"/>
                <w:sz w:val="16"/>
                <w:szCs w:val="16"/>
              </w:rPr>
              <w:br/>
              <w:t>Фармадокс Хелскеа Лтд. Мальта</w:t>
            </w:r>
            <w:r w:rsidRPr="00565D6C">
              <w:rPr>
                <w:rFonts w:ascii="Arial" w:hAnsi="Arial" w:cs="Arial"/>
                <w:sz w:val="16"/>
                <w:szCs w:val="16"/>
              </w:rPr>
              <w:br/>
              <w:t>Контроль якості:</w:t>
            </w:r>
            <w:r w:rsidRPr="00565D6C">
              <w:rPr>
                <w:rFonts w:ascii="Arial" w:hAnsi="Arial" w:cs="Arial"/>
                <w:sz w:val="16"/>
                <w:szCs w:val="16"/>
              </w:rPr>
              <w:br/>
              <w:t>ВЕССЛІНГ Хангері Кфт., Угорщина</w:t>
            </w:r>
            <w:r w:rsidRPr="00565D6C">
              <w:rPr>
                <w:rFonts w:ascii="Arial" w:hAnsi="Arial" w:cs="Arial"/>
                <w:sz w:val="16"/>
                <w:szCs w:val="16"/>
              </w:rPr>
              <w:br/>
              <w:t>Контроль якості:</w:t>
            </w:r>
            <w:r w:rsidRPr="00565D6C">
              <w:rPr>
                <w:rFonts w:ascii="Arial" w:hAnsi="Arial" w:cs="Arial"/>
                <w:sz w:val="16"/>
                <w:szCs w:val="16"/>
              </w:rPr>
              <w:br/>
              <w:t>ЛАБАНАЛІЗІС С.Р.Л, Італія</w:t>
            </w:r>
            <w:r w:rsidRPr="00565D6C">
              <w:rPr>
                <w:rFonts w:ascii="Arial" w:hAnsi="Arial" w:cs="Arial"/>
                <w:sz w:val="16"/>
                <w:szCs w:val="16"/>
              </w:rPr>
              <w:br/>
              <w:t>Контроль якості:</w:t>
            </w:r>
            <w:r w:rsidRPr="00565D6C">
              <w:rPr>
                <w:rFonts w:ascii="Arial" w:hAnsi="Arial" w:cs="Arial"/>
                <w:sz w:val="16"/>
                <w:szCs w:val="16"/>
              </w:rPr>
              <w:br/>
              <w:t>ФАРМАВАЛІД Лтд. Мікробіологічна Лабораторія, Угорщина</w:t>
            </w:r>
            <w:r w:rsidRPr="00565D6C">
              <w:rPr>
                <w:rFonts w:ascii="Arial" w:hAnsi="Arial" w:cs="Arial"/>
                <w:sz w:val="16"/>
                <w:szCs w:val="16"/>
              </w:rPr>
              <w:br/>
              <w:t>Відповідальний за випуск серії:</w:t>
            </w:r>
            <w:r w:rsidRPr="00565D6C">
              <w:rPr>
                <w:rFonts w:ascii="Arial" w:hAnsi="Arial" w:cs="Arial"/>
                <w:sz w:val="16"/>
                <w:szCs w:val="16"/>
              </w:rPr>
              <w:br/>
              <w:t>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jc w:val="center"/>
              <w:rPr>
                <w:rFonts w:ascii="Arial" w:hAnsi="Arial" w:cs="Arial"/>
                <w:sz w:val="16"/>
                <w:szCs w:val="16"/>
              </w:rPr>
            </w:pPr>
            <w:r w:rsidRPr="00565D6C">
              <w:rPr>
                <w:rFonts w:ascii="Arial" w:hAnsi="Arial" w:cs="Arial"/>
                <w:sz w:val="16"/>
                <w:szCs w:val="16"/>
              </w:rPr>
              <w:t>Індія/</w:t>
            </w:r>
          </w:p>
          <w:p w:rsidR="002B2E19" w:rsidRPr="00565D6C" w:rsidRDefault="002B2E19" w:rsidP="00CF6544">
            <w:pPr>
              <w:jc w:val="center"/>
              <w:rPr>
                <w:sz w:val="16"/>
                <w:szCs w:val="16"/>
              </w:rPr>
            </w:pPr>
            <w:r w:rsidRPr="00565D6C">
              <w:rPr>
                <w:rFonts w:ascii="Arial" w:hAnsi="Arial" w:cs="Arial"/>
                <w:sz w:val="16"/>
                <w:szCs w:val="16"/>
              </w:rPr>
              <w:t>Велика Британія/ Італія/ Польща/ Мальта/ Угорщина</w:t>
            </w:r>
          </w:p>
          <w:p w:rsidR="002B2E19" w:rsidRPr="00565D6C" w:rsidRDefault="002B2E19" w:rsidP="00CF654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готового лікарського засобу -ВЕССЛІНГ Хангері Кфт., Угорщина.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серії готового лікарського засобу - ЛАБАНАЛІЗІС С.Р.Л, Італія.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серії готового лікарського засобу - ФАРМАВАЛІД Лтд. Мікробіологічна лабораторія, Угорщина.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з контролю якості готового лікарського засобу АСТРОН РЕСЬОРЧ ЛІМІТЕД, Велика Британія на Місом Лабс Лтд., Мальта.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фізико-хімічного контролю якості готового лікарського засобу - Медичний інститут з місцезнаходження в Усті над Лабем/Випробувальна лабораторія м. Градец Кралове, вулиця Яна Чернего, 361, 503 41 Градец Кралове; підрозділ №1: вулиця Яна Чернего, 361, Градец Кралове, 503 41, Чехія; - Медичний інститут з місцезнаходження в Усті над Лабем/Випробувальна лабораторія м. Градец Кралове, вулиця Яна Чернего, 361, 503 41 Градец Кралове; підрозділ №1а: вулиця Незвалова, 958, Градец Кралове, 50003, Чехія.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фізико-хімічного контролю якості готового лікарського засобу - КВІНТА - АНАЛІТИКА с.р.о., Чехія.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додаткової дільниці з вторинного пакування готового лікарського засобу - СВУС Фарма а.с.,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UA/19158/01/01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капсули тверді по 100 мг; по 1 капсулі у саше; по 5 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Аккорд Хелскеа С.Л.У. </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Іспанiя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Виробництво лікарського засобу, первинне та вторинне пакування, контроль якості серії:</w:t>
            </w:r>
            <w:r w:rsidRPr="00565D6C">
              <w:rPr>
                <w:rFonts w:ascii="Arial" w:hAnsi="Arial" w:cs="Arial"/>
                <w:sz w:val="16"/>
                <w:szCs w:val="16"/>
              </w:rPr>
              <w:br/>
              <w:t xml:space="preserve">ІНТАС ФАРМАСЬЮТІКАЛЗ ЛІМІТЕД, Індія; </w:t>
            </w:r>
            <w:r w:rsidRPr="00565D6C">
              <w:rPr>
                <w:rFonts w:ascii="Arial" w:hAnsi="Arial" w:cs="Arial"/>
                <w:sz w:val="16"/>
                <w:szCs w:val="16"/>
              </w:rPr>
              <w:br/>
              <w:t>Виробництво лікарського засобу, первинне та вторинне пакування, контроль якості серії:</w:t>
            </w:r>
            <w:r w:rsidRPr="00565D6C">
              <w:rPr>
                <w:rFonts w:ascii="Arial" w:hAnsi="Arial" w:cs="Arial"/>
                <w:sz w:val="16"/>
                <w:szCs w:val="16"/>
              </w:rPr>
              <w:br/>
              <w:t xml:space="preserve">ІНТАС ФАРМАСЬЮТІКАЛЗ ЛІМІТЕД, Індія; </w:t>
            </w:r>
            <w:r w:rsidRPr="00565D6C">
              <w:rPr>
                <w:rFonts w:ascii="Arial" w:hAnsi="Arial" w:cs="Arial"/>
                <w:sz w:val="16"/>
                <w:szCs w:val="16"/>
              </w:rPr>
              <w:br/>
              <w:t>Додаткова дільниця з вторинного пакування:</w:t>
            </w:r>
            <w:r w:rsidRPr="00565D6C">
              <w:rPr>
                <w:rFonts w:ascii="Arial" w:hAnsi="Arial" w:cs="Arial"/>
                <w:sz w:val="16"/>
                <w:szCs w:val="16"/>
              </w:rPr>
              <w:br/>
              <w:t xml:space="preserve">АККОРД ХЕЛСКЕА ЛІМІТЕД, Велика Британія; </w:t>
            </w:r>
            <w:r w:rsidRPr="00565D6C">
              <w:rPr>
                <w:rFonts w:ascii="Arial" w:hAnsi="Arial" w:cs="Arial"/>
                <w:sz w:val="16"/>
                <w:szCs w:val="16"/>
              </w:rPr>
              <w:br/>
              <w:t>Додаткова дільниця з вторинного пакування:</w:t>
            </w:r>
            <w:r w:rsidRPr="00565D6C">
              <w:rPr>
                <w:rFonts w:ascii="Arial" w:hAnsi="Arial" w:cs="Arial"/>
                <w:sz w:val="16"/>
                <w:szCs w:val="16"/>
              </w:rPr>
              <w:br/>
              <w:t>ДЧЛ САПЛІ ЧЕЙН (Італія) СПА, Італія</w:t>
            </w:r>
            <w:r w:rsidRPr="00565D6C">
              <w:rPr>
                <w:rFonts w:ascii="Arial" w:hAnsi="Arial" w:cs="Arial"/>
                <w:sz w:val="16"/>
                <w:szCs w:val="16"/>
              </w:rPr>
              <w:br/>
              <w:t>Додаткова дільниця з вторинного пакування:</w:t>
            </w:r>
            <w:r w:rsidRPr="00565D6C">
              <w:rPr>
                <w:rFonts w:ascii="Arial" w:hAnsi="Arial" w:cs="Arial"/>
                <w:sz w:val="16"/>
                <w:szCs w:val="16"/>
              </w:rPr>
              <w:br/>
              <w:t xml:space="preserve">АККОРД-ЮКЕЙ ЛІМІТЕД, Велика Британія; </w:t>
            </w:r>
            <w:r w:rsidRPr="00565D6C">
              <w:rPr>
                <w:rFonts w:ascii="Arial" w:hAnsi="Arial" w:cs="Arial"/>
                <w:sz w:val="16"/>
                <w:szCs w:val="16"/>
              </w:rPr>
              <w:br/>
              <w:t>Додаткова дільниця з вторинного пакування:</w:t>
            </w:r>
            <w:r w:rsidRPr="00565D6C">
              <w:rPr>
                <w:rFonts w:ascii="Arial" w:hAnsi="Arial" w:cs="Arial"/>
                <w:sz w:val="16"/>
                <w:szCs w:val="16"/>
              </w:rPr>
              <w:br/>
              <w:t>Синоптиз Індастріал Сп. з о.о., Польща</w:t>
            </w:r>
            <w:r w:rsidRPr="00565D6C">
              <w:rPr>
                <w:rFonts w:ascii="Arial" w:hAnsi="Arial" w:cs="Arial"/>
                <w:sz w:val="16"/>
                <w:szCs w:val="16"/>
              </w:rPr>
              <w:br/>
              <w:t>Контроль якості:</w:t>
            </w:r>
            <w:r w:rsidRPr="00565D6C">
              <w:rPr>
                <w:rFonts w:ascii="Arial" w:hAnsi="Arial" w:cs="Arial"/>
                <w:sz w:val="16"/>
                <w:szCs w:val="16"/>
              </w:rPr>
              <w:br/>
              <w:t>Місом Лабс Лтд., Мальта</w:t>
            </w:r>
            <w:r w:rsidRPr="00565D6C">
              <w:rPr>
                <w:rFonts w:ascii="Arial" w:hAnsi="Arial" w:cs="Arial"/>
                <w:sz w:val="16"/>
                <w:szCs w:val="16"/>
              </w:rPr>
              <w:br/>
              <w:t>Контроль якості:</w:t>
            </w:r>
            <w:r w:rsidRPr="00565D6C">
              <w:rPr>
                <w:rFonts w:ascii="Arial" w:hAnsi="Arial" w:cs="Arial"/>
                <w:sz w:val="16"/>
                <w:szCs w:val="16"/>
              </w:rPr>
              <w:br/>
              <w:t>Фармадокс Хелскеа Лтд. Мальта</w:t>
            </w:r>
            <w:r w:rsidRPr="00565D6C">
              <w:rPr>
                <w:rFonts w:ascii="Arial" w:hAnsi="Arial" w:cs="Arial"/>
                <w:sz w:val="16"/>
                <w:szCs w:val="16"/>
              </w:rPr>
              <w:br/>
              <w:t>Контроль якості:</w:t>
            </w:r>
            <w:r w:rsidRPr="00565D6C">
              <w:rPr>
                <w:rFonts w:ascii="Arial" w:hAnsi="Arial" w:cs="Arial"/>
                <w:sz w:val="16"/>
                <w:szCs w:val="16"/>
              </w:rPr>
              <w:br/>
              <w:t>ВЕССЛІНГ Хангері Кфт., Угорщина</w:t>
            </w:r>
            <w:r w:rsidRPr="00565D6C">
              <w:rPr>
                <w:rFonts w:ascii="Arial" w:hAnsi="Arial" w:cs="Arial"/>
                <w:sz w:val="16"/>
                <w:szCs w:val="16"/>
              </w:rPr>
              <w:br/>
              <w:t>Контроль якості:</w:t>
            </w:r>
            <w:r w:rsidRPr="00565D6C">
              <w:rPr>
                <w:rFonts w:ascii="Arial" w:hAnsi="Arial" w:cs="Arial"/>
                <w:sz w:val="16"/>
                <w:szCs w:val="16"/>
              </w:rPr>
              <w:br/>
              <w:t>ЛАБАНАЛІЗІС С.Р.Л, Італія</w:t>
            </w:r>
            <w:r w:rsidRPr="00565D6C">
              <w:rPr>
                <w:rFonts w:ascii="Arial" w:hAnsi="Arial" w:cs="Arial"/>
                <w:sz w:val="16"/>
                <w:szCs w:val="16"/>
              </w:rPr>
              <w:br/>
              <w:t>Контроль якості:</w:t>
            </w:r>
            <w:r w:rsidRPr="00565D6C">
              <w:rPr>
                <w:rFonts w:ascii="Arial" w:hAnsi="Arial" w:cs="Arial"/>
                <w:sz w:val="16"/>
                <w:szCs w:val="16"/>
              </w:rPr>
              <w:br/>
              <w:t>ФАРМАВАЛІД Лтд. Мікробіологічна Лабораторія, Угорщина</w:t>
            </w:r>
            <w:r w:rsidRPr="00565D6C">
              <w:rPr>
                <w:rFonts w:ascii="Arial" w:hAnsi="Arial" w:cs="Arial"/>
                <w:sz w:val="16"/>
                <w:szCs w:val="16"/>
              </w:rPr>
              <w:br/>
              <w:t>Відповідальний за випуск серії:</w:t>
            </w:r>
            <w:r w:rsidRPr="00565D6C">
              <w:rPr>
                <w:rFonts w:ascii="Arial" w:hAnsi="Arial" w:cs="Arial"/>
                <w:sz w:val="16"/>
                <w:szCs w:val="16"/>
              </w:rPr>
              <w:br/>
              <w:t>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jc w:val="center"/>
              <w:rPr>
                <w:rFonts w:ascii="Arial" w:hAnsi="Arial" w:cs="Arial"/>
                <w:sz w:val="16"/>
                <w:szCs w:val="16"/>
              </w:rPr>
            </w:pPr>
            <w:r w:rsidRPr="00565D6C">
              <w:rPr>
                <w:rFonts w:ascii="Arial" w:hAnsi="Arial" w:cs="Arial"/>
                <w:sz w:val="16"/>
                <w:szCs w:val="16"/>
              </w:rPr>
              <w:t>Індія/</w:t>
            </w:r>
          </w:p>
          <w:p w:rsidR="002B2E19" w:rsidRPr="00565D6C" w:rsidRDefault="002B2E19" w:rsidP="00CF6544">
            <w:pPr>
              <w:jc w:val="center"/>
              <w:rPr>
                <w:sz w:val="16"/>
                <w:szCs w:val="16"/>
              </w:rPr>
            </w:pPr>
            <w:r w:rsidRPr="00565D6C">
              <w:rPr>
                <w:rFonts w:ascii="Arial" w:hAnsi="Arial" w:cs="Arial"/>
                <w:sz w:val="16"/>
                <w:szCs w:val="16"/>
              </w:rPr>
              <w:t>Велика Британія/ Італія/ Польща/ Мальта/ Угорщина</w:t>
            </w:r>
          </w:p>
          <w:p w:rsidR="002B2E19" w:rsidRPr="00565D6C" w:rsidRDefault="002B2E19" w:rsidP="00CF654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готового лікарського засобу -ВЕССЛІНГ Хангері Кфт., Угорщина.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серії готового лікарського засобу - ЛАБАНАЛІЗІС С.Р.Л, Італія.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серії готового лікарського засобу - ФАРМАВАЛІД Лтд. Мікробіологічна лабораторія, Угорщина.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з контролю якості готового лікарського засобу АСТРОН РЕСЬОРЧ ЛІМІТЕД, Велика Британія на Місом Лабс Лтд., Мальта.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фізико-хімічного контролю якості готового лікарського засобу - Медичний інститут з місцезнаходження в Усті над Лабем/Випробувальна лабораторія м. Градец Кралове, вулиця Яна Чернего, 361, 503 41 Градец Кралове; підрозділ №1: вулиця Яна Чернего, 361, Градец Кралове, 503 41, Чехія; - Медичний інститут з місцезнаходження в Усті над Лабем/Випробувальна лабораторія м. Градец Кралове, вулиця Яна Чернего, 361, 503 41 Градец Кралове; підрозділ №1а: вулиця Незвалова, 958, Градец Кралове, 50003, Чехія.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фізико-хімічного контролю якості готового лікарського засобу - КВІНТА - АНАЛІТИКА с.р.о., Чехія.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додаткової дільниці з вторинного пакування готового лікарського засобу - СВУС Фарма а.с.,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UA/19158/01/02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капсули тверді по 140 мг; по 1 капсулі у саше; по 5 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Аккорд Хелскеа С.Л.У. </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Іспанiя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Виробництво лікарського засобу, первинне та вторинне пакування, контроль якості серії:</w:t>
            </w:r>
            <w:r w:rsidRPr="00565D6C">
              <w:rPr>
                <w:rFonts w:ascii="Arial" w:hAnsi="Arial" w:cs="Arial"/>
                <w:sz w:val="16"/>
                <w:szCs w:val="16"/>
              </w:rPr>
              <w:br/>
              <w:t xml:space="preserve">ІНТАС ФАРМАСЬЮТІКАЛЗ ЛІМІТЕД, Індія; </w:t>
            </w:r>
            <w:r w:rsidRPr="00565D6C">
              <w:rPr>
                <w:rFonts w:ascii="Arial" w:hAnsi="Arial" w:cs="Arial"/>
                <w:sz w:val="16"/>
                <w:szCs w:val="16"/>
              </w:rPr>
              <w:br/>
              <w:t>Виробництво лікарського засобу, первинне та вторинне пакування, контроль якості серії:</w:t>
            </w:r>
            <w:r w:rsidRPr="00565D6C">
              <w:rPr>
                <w:rFonts w:ascii="Arial" w:hAnsi="Arial" w:cs="Arial"/>
                <w:sz w:val="16"/>
                <w:szCs w:val="16"/>
              </w:rPr>
              <w:br/>
              <w:t xml:space="preserve">ІНТАС ФАРМАСЬЮТІКАЛЗ ЛІМІТЕД, Індія; </w:t>
            </w:r>
            <w:r w:rsidRPr="00565D6C">
              <w:rPr>
                <w:rFonts w:ascii="Arial" w:hAnsi="Arial" w:cs="Arial"/>
                <w:sz w:val="16"/>
                <w:szCs w:val="16"/>
              </w:rPr>
              <w:br/>
              <w:t>Додаткова дільниця з вторинного пакування:</w:t>
            </w:r>
            <w:r w:rsidRPr="00565D6C">
              <w:rPr>
                <w:rFonts w:ascii="Arial" w:hAnsi="Arial" w:cs="Arial"/>
                <w:sz w:val="16"/>
                <w:szCs w:val="16"/>
              </w:rPr>
              <w:br/>
              <w:t xml:space="preserve">АККОРД ХЕЛСКЕА ЛІМІТЕД, Велика Британія; </w:t>
            </w:r>
            <w:r w:rsidRPr="00565D6C">
              <w:rPr>
                <w:rFonts w:ascii="Arial" w:hAnsi="Arial" w:cs="Arial"/>
                <w:sz w:val="16"/>
                <w:szCs w:val="16"/>
              </w:rPr>
              <w:br/>
              <w:t>Додаткова дільниця з вторинного пакування:</w:t>
            </w:r>
            <w:r w:rsidRPr="00565D6C">
              <w:rPr>
                <w:rFonts w:ascii="Arial" w:hAnsi="Arial" w:cs="Arial"/>
                <w:sz w:val="16"/>
                <w:szCs w:val="16"/>
              </w:rPr>
              <w:br/>
              <w:t>ДЧЛ САПЛІ ЧЕЙН (Італія) СПА, Італія</w:t>
            </w:r>
            <w:r w:rsidRPr="00565D6C">
              <w:rPr>
                <w:rFonts w:ascii="Arial" w:hAnsi="Arial" w:cs="Arial"/>
                <w:sz w:val="16"/>
                <w:szCs w:val="16"/>
              </w:rPr>
              <w:br/>
              <w:t>Додаткова дільниця з вторинного пакування:</w:t>
            </w:r>
            <w:r w:rsidRPr="00565D6C">
              <w:rPr>
                <w:rFonts w:ascii="Arial" w:hAnsi="Arial" w:cs="Arial"/>
                <w:sz w:val="16"/>
                <w:szCs w:val="16"/>
              </w:rPr>
              <w:br/>
              <w:t xml:space="preserve">АККОРД-ЮКЕЙ ЛІМІТЕД, Велика Британія; </w:t>
            </w:r>
            <w:r w:rsidRPr="00565D6C">
              <w:rPr>
                <w:rFonts w:ascii="Arial" w:hAnsi="Arial" w:cs="Arial"/>
                <w:sz w:val="16"/>
                <w:szCs w:val="16"/>
              </w:rPr>
              <w:br/>
              <w:t>Додаткова дільниця з вторинного пакування:</w:t>
            </w:r>
            <w:r w:rsidRPr="00565D6C">
              <w:rPr>
                <w:rFonts w:ascii="Arial" w:hAnsi="Arial" w:cs="Arial"/>
                <w:sz w:val="16"/>
                <w:szCs w:val="16"/>
              </w:rPr>
              <w:br/>
              <w:t>Синоптиз Індастріал Сп. з о.о., Польща</w:t>
            </w:r>
            <w:r w:rsidRPr="00565D6C">
              <w:rPr>
                <w:rFonts w:ascii="Arial" w:hAnsi="Arial" w:cs="Arial"/>
                <w:sz w:val="16"/>
                <w:szCs w:val="16"/>
              </w:rPr>
              <w:br/>
              <w:t>Контроль якості:</w:t>
            </w:r>
            <w:r w:rsidRPr="00565D6C">
              <w:rPr>
                <w:rFonts w:ascii="Arial" w:hAnsi="Arial" w:cs="Arial"/>
                <w:sz w:val="16"/>
                <w:szCs w:val="16"/>
              </w:rPr>
              <w:br/>
              <w:t>Місом Лабс Лтд., Мальта</w:t>
            </w:r>
            <w:r w:rsidRPr="00565D6C">
              <w:rPr>
                <w:rFonts w:ascii="Arial" w:hAnsi="Arial" w:cs="Arial"/>
                <w:sz w:val="16"/>
                <w:szCs w:val="16"/>
              </w:rPr>
              <w:br/>
              <w:t>Контроль якості:</w:t>
            </w:r>
            <w:r w:rsidRPr="00565D6C">
              <w:rPr>
                <w:rFonts w:ascii="Arial" w:hAnsi="Arial" w:cs="Arial"/>
                <w:sz w:val="16"/>
                <w:szCs w:val="16"/>
              </w:rPr>
              <w:br/>
              <w:t>Фармадокс Хелскеа Лтд. Мальта</w:t>
            </w:r>
            <w:r w:rsidRPr="00565D6C">
              <w:rPr>
                <w:rFonts w:ascii="Arial" w:hAnsi="Arial" w:cs="Arial"/>
                <w:sz w:val="16"/>
                <w:szCs w:val="16"/>
              </w:rPr>
              <w:br/>
              <w:t>Контроль якості:</w:t>
            </w:r>
            <w:r w:rsidRPr="00565D6C">
              <w:rPr>
                <w:rFonts w:ascii="Arial" w:hAnsi="Arial" w:cs="Arial"/>
                <w:sz w:val="16"/>
                <w:szCs w:val="16"/>
              </w:rPr>
              <w:br/>
              <w:t>ВЕССЛІНГ Хангері Кфт., Угорщина</w:t>
            </w:r>
            <w:r w:rsidRPr="00565D6C">
              <w:rPr>
                <w:rFonts w:ascii="Arial" w:hAnsi="Arial" w:cs="Arial"/>
                <w:sz w:val="16"/>
                <w:szCs w:val="16"/>
              </w:rPr>
              <w:br/>
              <w:t>Контроль якості:</w:t>
            </w:r>
            <w:r w:rsidRPr="00565D6C">
              <w:rPr>
                <w:rFonts w:ascii="Arial" w:hAnsi="Arial" w:cs="Arial"/>
                <w:sz w:val="16"/>
                <w:szCs w:val="16"/>
              </w:rPr>
              <w:br/>
              <w:t>ЛАБАНАЛІЗІС С.Р.Л, Італія</w:t>
            </w:r>
            <w:r w:rsidRPr="00565D6C">
              <w:rPr>
                <w:rFonts w:ascii="Arial" w:hAnsi="Arial" w:cs="Arial"/>
                <w:sz w:val="16"/>
                <w:szCs w:val="16"/>
              </w:rPr>
              <w:br/>
              <w:t>Контроль якості:</w:t>
            </w:r>
            <w:r w:rsidRPr="00565D6C">
              <w:rPr>
                <w:rFonts w:ascii="Arial" w:hAnsi="Arial" w:cs="Arial"/>
                <w:sz w:val="16"/>
                <w:szCs w:val="16"/>
              </w:rPr>
              <w:br/>
              <w:t>ФАРМАВАЛІД Лтд. Мікробіологічна Лабораторія, Угорщина</w:t>
            </w:r>
            <w:r w:rsidRPr="00565D6C">
              <w:rPr>
                <w:rFonts w:ascii="Arial" w:hAnsi="Arial" w:cs="Arial"/>
                <w:sz w:val="16"/>
                <w:szCs w:val="16"/>
              </w:rPr>
              <w:br/>
              <w:t>Відповідальний за випуск серії:</w:t>
            </w:r>
            <w:r w:rsidRPr="00565D6C">
              <w:rPr>
                <w:rFonts w:ascii="Arial" w:hAnsi="Arial" w:cs="Arial"/>
                <w:sz w:val="16"/>
                <w:szCs w:val="16"/>
              </w:rPr>
              <w:br/>
              <w:t>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jc w:val="center"/>
              <w:rPr>
                <w:rFonts w:ascii="Arial" w:hAnsi="Arial" w:cs="Arial"/>
                <w:sz w:val="16"/>
                <w:szCs w:val="16"/>
              </w:rPr>
            </w:pPr>
            <w:r w:rsidRPr="00565D6C">
              <w:rPr>
                <w:rFonts w:ascii="Arial" w:hAnsi="Arial" w:cs="Arial"/>
                <w:sz w:val="16"/>
                <w:szCs w:val="16"/>
              </w:rPr>
              <w:t>Індія/</w:t>
            </w:r>
          </w:p>
          <w:p w:rsidR="002B2E19" w:rsidRPr="00565D6C" w:rsidRDefault="002B2E19" w:rsidP="00CF6544">
            <w:pPr>
              <w:jc w:val="center"/>
              <w:rPr>
                <w:sz w:val="16"/>
                <w:szCs w:val="16"/>
              </w:rPr>
            </w:pPr>
            <w:r w:rsidRPr="00565D6C">
              <w:rPr>
                <w:rFonts w:ascii="Arial" w:hAnsi="Arial" w:cs="Arial"/>
                <w:sz w:val="16"/>
                <w:szCs w:val="16"/>
              </w:rPr>
              <w:t>Велика Британія/ Італія/ Польща/ Мальта/ Угорщина</w:t>
            </w:r>
          </w:p>
          <w:p w:rsidR="002B2E19" w:rsidRPr="00565D6C" w:rsidRDefault="002B2E19" w:rsidP="00CF654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готового лікарського засобу -ВЕССЛІНГ Хангері Кфт., Угорщина.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серії готового лікарського засобу - ЛАБАНАЛІЗІС С.Р.Л, Італія.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серії готового лікарського засобу - ФАРМАВАЛІД Лтд. Мікробіологічна лабораторія, Угорщина.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з контролю якості готового лікарського засобу АСТРОН РЕСЬОРЧ ЛІМІТЕД, Велика Британія на Місом Лабс Лтд., Мальта.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фізико-хімічного контролю якості готового лікарського засобу - Медичний інститут з місцезнаходження в Усті над Лабем/Випробувальна лабораторія м. Градец Кралове, вулиця Яна Чернего, 361, 503 41 Градец Кралове; підрозділ №1: вулиця Яна Чернего, 361, Градец Кралове, 503 41, Чехія; - Медичний інститут з місцезнаходження в Усті над Лабем/Випробувальна лабораторія м. Градец Кралове, вулиця Яна Чернего, 361, 503 41 Градец Кралове; підрозділ №1а: вулиця Незвалова, 958, Градец Кралове, 50003, Чехія.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фізико-хімічного контролю якості готового лікарського засобу - КВІНТА - АНАЛІТИКА с.р.о., Чехія.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додаткової дільниці з вторинного пакування готового лікарського засобу - СВУС Фарма а.с.,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UA/19158/01/03</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капсули тверді по 180 мг; по 1 капсулі у саше; по 5 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Аккорд Хелскеа С.Л.У. </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Іспанiя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Виробництво лікарського засобу, первинне та вторинне пакування, контроль якості серії:</w:t>
            </w:r>
            <w:r w:rsidRPr="00565D6C">
              <w:rPr>
                <w:rFonts w:ascii="Arial" w:hAnsi="Arial" w:cs="Arial"/>
                <w:sz w:val="16"/>
                <w:szCs w:val="16"/>
              </w:rPr>
              <w:br/>
              <w:t xml:space="preserve">ІНТАС ФАРМАСЬЮТІКАЛЗ ЛІМІТЕД, Індія; </w:t>
            </w:r>
            <w:r w:rsidRPr="00565D6C">
              <w:rPr>
                <w:rFonts w:ascii="Arial" w:hAnsi="Arial" w:cs="Arial"/>
                <w:sz w:val="16"/>
                <w:szCs w:val="16"/>
              </w:rPr>
              <w:br/>
              <w:t>Виробництво лікарського засобу, первинне та вторинне пакування, контроль якості серії:</w:t>
            </w:r>
            <w:r w:rsidRPr="00565D6C">
              <w:rPr>
                <w:rFonts w:ascii="Arial" w:hAnsi="Arial" w:cs="Arial"/>
                <w:sz w:val="16"/>
                <w:szCs w:val="16"/>
              </w:rPr>
              <w:br/>
              <w:t xml:space="preserve">ІНТАС ФАРМАСЬЮТІКАЛЗ ЛІМІТЕД, Індія; </w:t>
            </w:r>
            <w:r w:rsidRPr="00565D6C">
              <w:rPr>
                <w:rFonts w:ascii="Arial" w:hAnsi="Arial" w:cs="Arial"/>
                <w:sz w:val="16"/>
                <w:szCs w:val="16"/>
              </w:rPr>
              <w:br/>
              <w:t>Додаткова дільниця з вторинного пакування:</w:t>
            </w:r>
            <w:r w:rsidRPr="00565D6C">
              <w:rPr>
                <w:rFonts w:ascii="Arial" w:hAnsi="Arial" w:cs="Arial"/>
                <w:sz w:val="16"/>
                <w:szCs w:val="16"/>
              </w:rPr>
              <w:br/>
              <w:t xml:space="preserve">АККОРД ХЕЛСКЕА ЛІМІТЕД, Велика Британія; </w:t>
            </w:r>
            <w:r w:rsidRPr="00565D6C">
              <w:rPr>
                <w:rFonts w:ascii="Arial" w:hAnsi="Arial" w:cs="Arial"/>
                <w:sz w:val="16"/>
                <w:szCs w:val="16"/>
              </w:rPr>
              <w:br/>
              <w:t>Додаткова дільниця з вторинного пакування:</w:t>
            </w:r>
            <w:r w:rsidRPr="00565D6C">
              <w:rPr>
                <w:rFonts w:ascii="Arial" w:hAnsi="Arial" w:cs="Arial"/>
                <w:sz w:val="16"/>
                <w:szCs w:val="16"/>
              </w:rPr>
              <w:br/>
              <w:t>ДЧЛ САПЛІ ЧЕЙН (Італія) СПА, Італія</w:t>
            </w:r>
            <w:r w:rsidRPr="00565D6C">
              <w:rPr>
                <w:rFonts w:ascii="Arial" w:hAnsi="Arial" w:cs="Arial"/>
                <w:sz w:val="16"/>
                <w:szCs w:val="16"/>
              </w:rPr>
              <w:br/>
              <w:t>Додаткова дільниця з вторинного пакування:</w:t>
            </w:r>
            <w:r w:rsidRPr="00565D6C">
              <w:rPr>
                <w:rFonts w:ascii="Arial" w:hAnsi="Arial" w:cs="Arial"/>
                <w:sz w:val="16"/>
                <w:szCs w:val="16"/>
              </w:rPr>
              <w:br/>
              <w:t xml:space="preserve">АККОРД-ЮКЕЙ ЛІМІТЕД, Велика Британія; </w:t>
            </w:r>
            <w:r w:rsidRPr="00565D6C">
              <w:rPr>
                <w:rFonts w:ascii="Arial" w:hAnsi="Arial" w:cs="Arial"/>
                <w:sz w:val="16"/>
                <w:szCs w:val="16"/>
              </w:rPr>
              <w:br/>
              <w:t>Додаткова дільниця з вторинного пакування:</w:t>
            </w:r>
            <w:r w:rsidRPr="00565D6C">
              <w:rPr>
                <w:rFonts w:ascii="Arial" w:hAnsi="Arial" w:cs="Arial"/>
                <w:sz w:val="16"/>
                <w:szCs w:val="16"/>
              </w:rPr>
              <w:br/>
              <w:t>Синоптиз Індастріал Сп. з о.о., Польща</w:t>
            </w:r>
            <w:r w:rsidRPr="00565D6C">
              <w:rPr>
                <w:rFonts w:ascii="Arial" w:hAnsi="Arial" w:cs="Arial"/>
                <w:sz w:val="16"/>
                <w:szCs w:val="16"/>
              </w:rPr>
              <w:br/>
              <w:t>Контроль якості:</w:t>
            </w:r>
            <w:r w:rsidRPr="00565D6C">
              <w:rPr>
                <w:rFonts w:ascii="Arial" w:hAnsi="Arial" w:cs="Arial"/>
                <w:sz w:val="16"/>
                <w:szCs w:val="16"/>
              </w:rPr>
              <w:br/>
              <w:t>Місом Лабс Лтд., Мальта</w:t>
            </w:r>
            <w:r w:rsidRPr="00565D6C">
              <w:rPr>
                <w:rFonts w:ascii="Arial" w:hAnsi="Arial" w:cs="Arial"/>
                <w:sz w:val="16"/>
                <w:szCs w:val="16"/>
              </w:rPr>
              <w:br/>
              <w:t>Контроль якості:</w:t>
            </w:r>
            <w:r w:rsidRPr="00565D6C">
              <w:rPr>
                <w:rFonts w:ascii="Arial" w:hAnsi="Arial" w:cs="Arial"/>
                <w:sz w:val="16"/>
                <w:szCs w:val="16"/>
              </w:rPr>
              <w:br/>
              <w:t>Фармадокс Хелскеа Лтд. Мальта</w:t>
            </w:r>
            <w:r w:rsidRPr="00565D6C">
              <w:rPr>
                <w:rFonts w:ascii="Arial" w:hAnsi="Arial" w:cs="Arial"/>
                <w:sz w:val="16"/>
                <w:szCs w:val="16"/>
              </w:rPr>
              <w:br/>
              <w:t>Контроль якості:</w:t>
            </w:r>
            <w:r w:rsidRPr="00565D6C">
              <w:rPr>
                <w:rFonts w:ascii="Arial" w:hAnsi="Arial" w:cs="Arial"/>
                <w:sz w:val="16"/>
                <w:szCs w:val="16"/>
              </w:rPr>
              <w:br/>
              <w:t>ВЕССЛІНГ Хангері Кфт., Угорщина</w:t>
            </w:r>
            <w:r w:rsidRPr="00565D6C">
              <w:rPr>
                <w:rFonts w:ascii="Arial" w:hAnsi="Arial" w:cs="Arial"/>
                <w:sz w:val="16"/>
                <w:szCs w:val="16"/>
              </w:rPr>
              <w:br/>
              <w:t>Контроль якості:</w:t>
            </w:r>
            <w:r w:rsidRPr="00565D6C">
              <w:rPr>
                <w:rFonts w:ascii="Arial" w:hAnsi="Arial" w:cs="Arial"/>
                <w:sz w:val="16"/>
                <w:szCs w:val="16"/>
              </w:rPr>
              <w:br/>
              <w:t>ЛАБАНАЛІЗІС С.Р.Л, Італія</w:t>
            </w:r>
            <w:r w:rsidRPr="00565D6C">
              <w:rPr>
                <w:rFonts w:ascii="Arial" w:hAnsi="Arial" w:cs="Arial"/>
                <w:sz w:val="16"/>
                <w:szCs w:val="16"/>
              </w:rPr>
              <w:br/>
              <w:t>Контроль якості:</w:t>
            </w:r>
            <w:r w:rsidRPr="00565D6C">
              <w:rPr>
                <w:rFonts w:ascii="Arial" w:hAnsi="Arial" w:cs="Arial"/>
                <w:sz w:val="16"/>
                <w:szCs w:val="16"/>
              </w:rPr>
              <w:br/>
              <w:t>ФАРМАВАЛІД Лтд. Мікробіологічна Лабораторія, Угорщина</w:t>
            </w:r>
            <w:r w:rsidRPr="00565D6C">
              <w:rPr>
                <w:rFonts w:ascii="Arial" w:hAnsi="Arial" w:cs="Arial"/>
                <w:sz w:val="16"/>
                <w:szCs w:val="16"/>
              </w:rPr>
              <w:br/>
              <w:t>Відповідальний за випуск серії:</w:t>
            </w:r>
            <w:r w:rsidRPr="00565D6C">
              <w:rPr>
                <w:rFonts w:ascii="Arial" w:hAnsi="Arial" w:cs="Arial"/>
                <w:sz w:val="16"/>
                <w:szCs w:val="16"/>
              </w:rPr>
              <w:br/>
              <w:t>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jc w:val="center"/>
              <w:rPr>
                <w:rFonts w:ascii="Arial" w:hAnsi="Arial" w:cs="Arial"/>
                <w:sz w:val="16"/>
                <w:szCs w:val="16"/>
              </w:rPr>
            </w:pPr>
            <w:r w:rsidRPr="00565D6C">
              <w:rPr>
                <w:rFonts w:ascii="Arial" w:hAnsi="Arial" w:cs="Arial"/>
                <w:sz w:val="16"/>
                <w:szCs w:val="16"/>
              </w:rPr>
              <w:t>Індія/</w:t>
            </w:r>
          </w:p>
          <w:p w:rsidR="002B2E19" w:rsidRPr="00565D6C" w:rsidRDefault="002B2E19" w:rsidP="00CF6544">
            <w:pPr>
              <w:jc w:val="center"/>
              <w:rPr>
                <w:sz w:val="16"/>
                <w:szCs w:val="16"/>
              </w:rPr>
            </w:pPr>
            <w:r w:rsidRPr="00565D6C">
              <w:rPr>
                <w:rFonts w:ascii="Arial" w:hAnsi="Arial" w:cs="Arial"/>
                <w:sz w:val="16"/>
                <w:szCs w:val="16"/>
              </w:rPr>
              <w:t>Велика Британія/ Італія/ Польща/ Мальта/ Угорщина</w:t>
            </w:r>
          </w:p>
          <w:p w:rsidR="002B2E19" w:rsidRPr="00565D6C" w:rsidRDefault="002B2E19" w:rsidP="00CF654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готового лікарського засобу -ВЕССЛІНГ Хангері Кфт., Угорщина.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серії готового лікарського засобу - ЛАБАНАЛІЗІС С.Р.Л, Італія.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серії готового лікарського засобу - ФАРМАВАЛІД Лтд. Мікробіологічна лабораторія, Угорщина.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з контролю якості готового лікарського засобу АСТРОН РЕСЬОРЧ ЛІМІТЕД, Велика Британія на Місом Лабс Лтд., Мальта.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фізико-хімічного контролю якості готового лікарського засобу - Медичний інститут з місцезнаходження в Усті над Лабем/Випробувальна лабораторія м. Градец Кралове, вулиця Яна Чернего, 361, 503 41 Градец Кралове; підрозділ №1: вулиця Яна Чернего, 361, Градец Кралове, 503 41, Чехія; - Медичний інститут з місцезнаходження в Усті над Лабем/Випробувальна лабораторія м. Градец Кралове, вулиця Яна Чернего, 361, 503 41 Градец Кралове; підрозділ №1а: вулиця Незвалова, 958, Градец Кралове, 50003, Чехія.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фізико-хімічного контролю якості готового лікарського засобу - КВІНТА - АНАЛІТИКА с.р.о., Чехія.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додаткової дільниці з вторинного пакування готового лікарського засобу - СВУС Фарма а.с.,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UA/19158/01/04</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капсули тверді по 250 мг; по 1 капсулі у саше; по 5 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Аккорд Хелскеа С.Л.У. </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Іспанiя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Виробництво лікарського засобу, первинне та вторинне пакування, контроль якості серії:</w:t>
            </w:r>
            <w:r w:rsidRPr="00565D6C">
              <w:rPr>
                <w:rFonts w:ascii="Arial" w:hAnsi="Arial" w:cs="Arial"/>
                <w:sz w:val="16"/>
                <w:szCs w:val="16"/>
              </w:rPr>
              <w:br/>
              <w:t xml:space="preserve">ІНТАС ФАРМАСЬЮТІКАЛЗ ЛІМІТЕД, Індія; </w:t>
            </w:r>
            <w:r w:rsidRPr="00565D6C">
              <w:rPr>
                <w:rFonts w:ascii="Arial" w:hAnsi="Arial" w:cs="Arial"/>
                <w:sz w:val="16"/>
                <w:szCs w:val="16"/>
              </w:rPr>
              <w:br/>
              <w:t>Виробництво лікарського засобу, первинне та вторинне пакування, контроль якості серії:</w:t>
            </w:r>
            <w:r w:rsidRPr="00565D6C">
              <w:rPr>
                <w:rFonts w:ascii="Arial" w:hAnsi="Arial" w:cs="Arial"/>
                <w:sz w:val="16"/>
                <w:szCs w:val="16"/>
              </w:rPr>
              <w:br/>
              <w:t xml:space="preserve">ІНТАС ФАРМАСЬЮТІКАЛЗ ЛІМІТЕД, Індія; </w:t>
            </w:r>
            <w:r w:rsidRPr="00565D6C">
              <w:rPr>
                <w:rFonts w:ascii="Arial" w:hAnsi="Arial" w:cs="Arial"/>
                <w:sz w:val="16"/>
                <w:szCs w:val="16"/>
              </w:rPr>
              <w:br/>
              <w:t>Додаткова дільниця з вторинного пакування:</w:t>
            </w:r>
            <w:r w:rsidRPr="00565D6C">
              <w:rPr>
                <w:rFonts w:ascii="Arial" w:hAnsi="Arial" w:cs="Arial"/>
                <w:sz w:val="16"/>
                <w:szCs w:val="16"/>
              </w:rPr>
              <w:br/>
              <w:t xml:space="preserve">АККОРД ХЕЛСКЕА ЛІМІТЕД, Велика Британія; </w:t>
            </w:r>
            <w:r w:rsidRPr="00565D6C">
              <w:rPr>
                <w:rFonts w:ascii="Arial" w:hAnsi="Arial" w:cs="Arial"/>
                <w:sz w:val="16"/>
                <w:szCs w:val="16"/>
              </w:rPr>
              <w:br/>
              <w:t>Додаткова дільниця з вторинного пакування:</w:t>
            </w:r>
            <w:r w:rsidRPr="00565D6C">
              <w:rPr>
                <w:rFonts w:ascii="Arial" w:hAnsi="Arial" w:cs="Arial"/>
                <w:sz w:val="16"/>
                <w:szCs w:val="16"/>
              </w:rPr>
              <w:br/>
              <w:t>ДЧЛ САПЛІ ЧЕЙН (Італія) СПА, Італія</w:t>
            </w:r>
            <w:r w:rsidRPr="00565D6C">
              <w:rPr>
                <w:rFonts w:ascii="Arial" w:hAnsi="Arial" w:cs="Arial"/>
                <w:sz w:val="16"/>
                <w:szCs w:val="16"/>
              </w:rPr>
              <w:br/>
              <w:t>Додаткова дільниця з вторинного пакування:</w:t>
            </w:r>
            <w:r w:rsidRPr="00565D6C">
              <w:rPr>
                <w:rFonts w:ascii="Arial" w:hAnsi="Arial" w:cs="Arial"/>
                <w:sz w:val="16"/>
                <w:szCs w:val="16"/>
              </w:rPr>
              <w:br/>
              <w:t xml:space="preserve">АККОРД-ЮКЕЙ ЛІМІТЕД, Велика Британія; </w:t>
            </w:r>
            <w:r w:rsidRPr="00565D6C">
              <w:rPr>
                <w:rFonts w:ascii="Arial" w:hAnsi="Arial" w:cs="Arial"/>
                <w:sz w:val="16"/>
                <w:szCs w:val="16"/>
              </w:rPr>
              <w:br/>
              <w:t>Додаткова дільниця з вторинного пакування:</w:t>
            </w:r>
            <w:r w:rsidRPr="00565D6C">
              <w:rPr>
                <w:rFonts w:ascii="Arial" w:hAnsi="Arial" w:cs="Arial"/>
                <w:sz w:val="16"/>
                <w:szCs w:val="16"/>
              </w:rPr>
              <w:br/>
              <w:t>Синоптиз Індастріал Сп. з о.о., Польща</w:t>
            </w:r>
            <w:r w:rsidRPr="00565D6C">
              <w:rPr>
                <w:rFonts w:ascii="Arial" w:hAnsi="Arial" w:cs="Arial"/>
                <w:sz w:val="16"/>
                <w:szCs w:val="16"/>
              </w:rPr>
              <w:br/>
              <w:t>Контроль якості:</w:t>
            </w:r>
            <w:r w:rsidRPr="00565D6C">
              <w:rPr>
                <w:rFonts w:ascii="Arial" w:hAnsi="Arial" w:cs="Arial"/>
                <w:sz w:val="16"/>
                <w:szCs w:val="16"/>
              </w:rPr>
              <w:br/>
              <w:t>Місом Лабс Лтд., Мальта</w:t>
            </w:r>
            <w:r w:rsidRPr="00565D6C">
              <w:rPr>
                <w:rFonts w:ascii="Arial" w:hAnsi="Arial" w:cs="Arial"/>
                <w:sz w:val="16"/>
                <w:szCs w:val="16"/>
              </w:rPr>
              <w:br/>
              <w:t>Контроль якості:</w:t>
            </w:r>
            <w:r w:rsidRPr="00565D6C">
              <w:rPr>
                <w:rFonts w:ascii="Arial" w:hAnsi="Arial" w:cs="Arial"/>
                <w:sz w:val="16"/>
                <w:szCs w:val="16"/>
              </w:rPr>
              <w:br/>
              <w:t>Фармадокс Хелскеа Лтд. Мальта</w:t>
            </w:r>
            <w:r w:rsidRPr="00565D6C">
              <w:rPr>
                <w:rFonts w:ascii="Arial" w:hAnsi="Arial" w:cs="Arial"/>
                <w:sz w:val="16"/>
                <w:szCs w:val="16"/>
              </w:rPr>
              <w:br/>
              <w:t>Контроль якості:</w:t>
            </w:r>
            <w:r w:rsidRPr="00565D6C">
              <w:rPr>
                <w:rFonts w:ascii="Arial" w:hAnsi="Arial" w:cs="Arial"/>
                <w:sz w:val="16"/>
                <w:szCs w:val="16"/>
              </w:rPr>
              <w:br/>
              <w:t>ВЕССЛІНГ Хангері Кфт., Угорщина</w:t>
            </w:r>
            <w:r w:rsidRPr="00565D6C">
              <w:rPr>
                <w:rFonts w:ascii="Arial" w:hAnsi="Arial" w:cs="Arial"/>
                <w:sz w:val="16"/>
                <w:szCs w:val="16"/>
              </w:rPr>
              <w:br/>
              <w:t>Контроль якості:</w:t>
            </w:r>
            <w:r w:rsidRPr="00565D6C">
              <w:rPr>
                <w:rFonts w:ascii="Arial" w:hAnsi="Arial" w:cs="Arial"/>
                <w:sz w:val="16"/>
                <w:szCs w:val="16"/>
              </w:rPr>
              <w:br/>
              <w:t>ЛАБАНАЛІЗІС С.Р.Л, Італія</w:t>
            </w:r>
            <w:r w:rsidRPr="00565D6C">
              <w:rPr>
                <w:rFonts w:ascii="Arial" w:hAnsi="Arial" w:cs="Arial"/>
                <w:sz w:val="16"/>
                <w:szCs w:val="16"/>
              </w:rPr>
              <w:br/>
              <w:t>Контроль якості:</w:t>
            </w:r>
            <w:r w:rsidRPr="00565D6C">
              <w:rPr>
                <w:rFonts w:ascii="Arial" w:hAnsi="Arial" w:cs="Arial"/>
                <w:sz w:val="16"/>
                <w:szCs w:val="16"/>
              </w:rPr>
              <w:br/>
              <w:t>ФАРМАВАЛІД Лтд. Мікробіологічна Лабораторія, Угорщина</w:t>
            </w:r>
            <w:r w:rsidRPr="00565D6C">
              <w:rPr>
                <w:rFonts w:ascii="Arial" w:hAnsi="Arial" w:cs="Arial"/>
                <w:sz w:val="16"/>
                <w:szCs w:val="16"/>
              </w:rPr>
              <w:br/>
              <w:t>Відповідальний за випуск серії:</w:t>
            </w:r>
            <w:r w:rsidRPr="00565D6C">
              <w:rPr>
                <w:rFonts w:ascii="Arial" w:hAnsi="Arial" w:cs="Arial"/>
                <w:sz w:val="16"/>
                <w:szCs w:val="16"/>
              </w:rPr>
              <w:br/>
              <w:t>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jc w:val="center"/>
              <w:rPr>
                <w:sz w:val="16"/>
                <w:szCs w:val="16"/>
              </w:rPr>
            </w:pPr>
            <w:r w:rsidRPr="00565D6C">
              <w:rPr>
                <w:rFonts w:ascii="Arial" w:hAnsi="Arial" w:cs="Arial"/>
                <w:sz w:val="16"/>
                <w:szCs w:val="16"/>
              </w:rPr>
              <w:t>Індія/ Велика Британія/ Італія/ Польща/ Мальта/ Угорщина</w:t>
            </w:r>
          </w:p>
          <w:p w:rsidR="002B2E19" w:rsidRPr="00565D6C" w:rsidRDefault="002B2E19" w:rsidP="00CF654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готового лікарського засобу -ВЕССЛІНГ Хангері Кфт., Угорщина.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серії готового лікарського засобу - ЛАБАНАЛІЗІС С.Р.Л, Італія.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серії готового лікарського засобу - ФАРМАВАЛІД Лтд. Мікробіологічна лабораторія, Угорщина.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з контролю якості готового лікарського засобу АСТРОН РЕСЬОРЧ ЛІМІТЕД, Велика Британія на Місом Лабс Лтд., Мальта.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фізико-хімічного контролю якості готового лікарського засобу - Медичний інститут з місцезнаходження в Усті над Лабем/Випробувальна лабораторія м. Градец Кралове, вулиця Яна Чернего, 361, 503 41 Градец Кралове; підрозділ №1: вулиця Яна Чернего, 361, Градец Кралове, 503 41, Чехія; - Медичний інститут з місцезнаходження в Усті над Лабем/Випробувальна лабораторія м. Градец Кралове, вулиця Яна Чернего, 361, 503 41 Градец Кралове; підрозділ №1а: вулиця Незвалова, 958, Градец Кралове, 50003, Чехія.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фізико-хімічного контролю якості готового лікарського засобу - КВІНТА - АНАЛІТИКА с.р.о., Чехія.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додаткової дільниці з вторинного пакування готового лікарського засобу - СВУС Фарма а.с.,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UA/19158/01/05</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АКТИЛІЗЕ®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ліофілізат для розчину для інфузій по 50 мг; 1 флакон з ліофілізатом у комплекті з 1 флаконом розчинника (вода для ін'єкцій) по 50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Берінгер Інгельхайм Інтернешнл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 сертифіката відповідності Європейській фармакопеї № R1-CEP 2000-412 - Rev 03 (затверджено: R1-CEP 2000-412 - Rev 02) для діючої речовини Bovine Serum Albumin від вже затвердженого виробника LIFE TECHNOLOGIES CORPORATION, як наслідок зміна назви для обох виробничих дільниць (затверджено: LIFE TECHNOLOGIES NEW ZEALAND LIMITED на THERMO FISHER SCIENTIFIC NEW ZEALAND LIMITED), без зміни місця виробництва.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2000-410 - Rev 03 (затверджено: R1-CEP 2000-410 - Rev 02) для діючої речовини Bovine Transferrinвід вже затвердженого виробника LIFE TECHNOLOGIES CORPORATION, як наслідок зміна назви для обох виробничих дільниць (затверджено: LIFE TECHNOLOGIES NEW ZEALAND LIMITED на THERMO FISHER SCIENTIFIC NEW ZEALAND LIMITED), без зміни місця виробництва. Зміни І типу - Зміни з якості. Готовий лікарський засіб. Контроль допоміжних речовин (інші зміни) оновлення розділу 3.2.R.2 та додавання розділу 3.2.P.4.5 «Допоміжні речовини людського або тваринного походження» для діючої речовини альтеплази (ТРА-02; Актилізе®)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UA/2944/01/01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АЛЕРГОСТОП®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по 5 мг, по 10 таблеток у блістері; по 1 або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65D6C">
              <w:rPr>
                <w:rFonts w:ascii="Arial" w:hAnsi="Arial" w:cs="Arial"/>
                <w:sz w:val="16"/>
                <w:szCs w:val="16"/>
              </w:rPr>
              <w:br/>
              <w:t>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UA/10337/01/01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АМБРОКСОЛУ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Вен Петрохем &amp; Фарма (Індія)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«Важкі метали» відповідно до вимог монографії ЄФ та керівництва ICH Q3D.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UA/5360/01/01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АНАСТРОЗОЛ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по 1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Словенія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Салютас Фарма ГмбХ, Німеччина (виробництво "in bulk", пакування, випуск серії;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Оновлено План управління ризиками, версія 2.2 на лікарський засіб Анастрозол Сандоз®, таблетки, вкриті плівковою оболонкою, по 1 мг; по 14 таблеток у блістері; по 2 блістери в картонній коробці. Зміни внесено до частин: І «Загальна інформація», II «Специфікація з безпеки», ІІІ «План з фармаконагляду», VI «Резюме плану управління ризиками», VII «Додатки» у зв'язку з узгодженням інформації щодо ризиків відповідно до переліку важливих ризиків референтного ЛЗ, що опублікована на сайті координаційної групи з взаємного визнання та децентралізованих процедур “CMDh”. Також до ПУР внесено зміни у зв'язку з урахуванням коментарів FRAR від 30 березня 2022 року, що отримані відповідно до процедури AT/H/0990/001/R/001 та імплементації ПУР до структури відповідно до GVP Module V Rev 2. Резюме плану управління ризиками версія 2.2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UA/13575/01/01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АРГІТЕК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розчин для інфузій, 8 мг/мл по 250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ПрАТ "Фармацевтична фірма "Дарниця"</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ПрАТ "Фармацевтична фірма "Дарниця"</w:t>
            </w:r>
            <w:r w:rsidRPr="00565D6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лікарського засобу з 2 років до 3 років.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UA/16986/01/01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АРИФОН®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по 2,5 мг; по 30 таблеток у блістері; по 1 блістеру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Францiя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65D6C">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UA/0521/01/01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АФФИДА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капсули м'які по 200 мг; по 10 капсул м'яких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Швейцарія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Джелтек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65D6C">
              <w:rPr>
                <w:rFonts w:ascii="Arial" w:hAnsi="Arial" w:cs="Arial"/>
                <w:sz w:val="16"/>
                <w:szCs w:val="16"/>
              </w:rPr>
              <w:br/>
              <w:t>Зміни внесені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UA/18381/01/01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 xml:space="preserve">АФФИДА МАКС ЕКСПРЕС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капсули м'які по 400 мг; по 10 капсул м'яких у блістері, по 1,2, 3 або 10 блістерів в картоній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Швейцарія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Джелтек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65D6C">
              <w:rPr>
                <w:rFonts w:ascii="Arial" w:hAnsi="Arial" w:cs="Arial"/>
                <w:sz w:val="16"/>
                <w:szCs w:val="16"/>
              </w:rPr>
              <w:br/>
              <w:t>Зміни внесені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UA/18232/01/01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АЦЕТИЛСАЛІЦИЛОВА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по 500 мг, по 10 таблеток у блістерах; по 10 таблеток у блістерах, по 1 або по 10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АТ "Лубнифарм"</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АТ "Лубнифарм"</w:t>
            </w:r>
            <w:r w:rsidRPr="00565D6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додається додатковий вид упаковки: по 10 таблеток у блістері, по 1 блістеру у пачці з відповідними змінами до розділу “Упаковка” МКЯ ЛЗ, без зміни первинного пакувального матеріалу.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 – № 10, за рецептом – № 100</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UA/5708/01/01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АЦЕТИЛСАЛІЦИЛОВА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 xml:space="preserve">таблетки по 500 мг, по 10 таблеток у блістерах; по 10 таблеток у блістері; по 2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ПАТ "Галичфарм", Україна</w:t>
            </w:r>
            <w:r w:rsidRPr="00565D6C">
              <w:rPr>
                <w:rFonts w:ascii="Arial" w:hAnsi="Arial" w:cs="Arial"/>
                <w:sz w:val="16"/>
                <w:szCs w:val="16"/>
              </w:rPr>
              <w:br/>
              <w:t>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у тексті маркування первинної упаковки лікарського засобу: Затверджено: 2. КІЛЬКІСТЬ ДІЮЧОЇ РЕЧОВИНИ кислота ацетилсаліцилової 500 мг (mg)</w:t>
            </w:r>
            <w:r w:rsidRPr="00565D6C">
              <w:rPr>
                <w:rFonts w:ascii="Arial" w:hAnsi="Arial" w:cs="Arial"/>
                <w:sz w:val="16"/>
                <w:szCs w:val="16"/>
              </w:rPr>
              <w:br/>
              <w:t xml:space="preserve">Запропоновано: 2. КІЛЬКІСТЬ ДІЮЧОЇ РЕЧОВИНИ кислоти ацетилсаліцилової 500 мг (mg)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UA/18859/01/01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БОФЕН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суспензія оральна, 100 мг/5 мл;</w:t>
            </w:r>
            <w:r w:rsidRPr="00565D6C">
              <w:rPr>
                <w:rFonts w:ascii="Arial" w:hAnsi="Arial" w:cs="Arial"/>
                <w:sz w:val="16"/>
                <w:szCs w:val="16"/>
              </w:rPr>
              <w:br/>
              <w:t>по 100 мл у флаконі скляному або полімерному; по 1 флакону в пачці разом з ложкою дозувальною;</w:t>
            </w:r>
            <w:r w:rsidRPr="00565D6C">
              <w:rPr>
                <w:rFonts w:ascii="Arial" w:hAnsi="Arial" w:cs="Arial"/>
                <w:sz w:val="16"/>
                <w:szCs w:val="16"/>
              </w:rPr>
              <w:br/>
              <w:t>по 100 мл у банці полімерній; по 1 банці разом з ложкою дозувальною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у зв’язку з вилученням інформації яка наноситься російською мовою. Уточнено викладення розділів «Додаткова інформація. ДІ-1. Упаковка» МКЯ.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Внесення змін до розділу 3.2.Р.7 Система контейнер/закупорювальний засіб, а саме-вилучення найменування постачальників пакувальних матеріалів ,у зв’язку з приведенням у відповідність до європейських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UA/10184/01/01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БРАУНОДИН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розчин нашкірний, 7,5%; по 100 мл у поліетиленових флаконах; по 250 мл у поліетиленових флаконах зі спрей-насосом, по 20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 Браун Медікал АГ, Швейцарія (виробництво "in bulk", первинне та вторинне пакування, контроль серії); Б. Браун Мельзунген АГ, Німеччина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Швейцарія/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щодо нанесення шрифту Брайля на первинне пакування та видалення шрифту Брайля з вторинного пакування, а також зміна формату зазначення інформації у розділі 8. ДАТА ЗАКІНЧЕННЯ ТЕРМІНУ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UA/18496/01/01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БРИЛІНТА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по 90 мг по 14 таблеток у блістері; по 1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АстраЗенека АБ</w:t>
            </w:r>
            <w:r w:rsidRPr="00565D6C">
              <w:rPr>
                <w:rFonts w:ascii="Arial" w:hAnsi="Arial" w:cs="Arial"/>
                <w:sz w:val="16"/>
                <w:szCs w:val="16"/>
              </w:rPr>
              <w:br/>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Швеція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Виробництво таблеток, випробування, пакування лікарського засобу, випуск серії:</w:t>
            </w:r>
            <w:r w:rsidRPr="00565D6C">
              <w:rPr>
                <w:rFonts w:ascii="Arial" w:hAnsi="Arial" w:cs="Arial"/>
                <w:sz w:val="16"/>
                <w:szCs w:val="16"/>
              </w:rPr>
              <w:br/>
              <w:t>АстраЗенека АБ</w:t>
            </w:r>
            <w:r w:rsidRPr="00565D6C">
              <w:rPr>
                <w:rFonts w:ascii="Arial" w:hAnsi="Arial" w:cs="Arial"/>
                <w:sz w:val="16"/>
                <w:szCs w:val="16"/>
              </w:rPr>
              <w:br/>
            </w:r>
            <w:r w:rsidRPr="00565D6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поштового індексу та зазначення виробничих функцій виробника в МКЯ ЛЗ.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r w:rsidRPr="00565D6C">
              <w:rPr>
                <w:rFonts w:ascii="Arial" w:hAnsi="Arial" w:cs="Arial"/>
                <w:sz w:val="16"/>
                <w:szCs w:val="16"/>
              </w:rPr>
              <w:br/>
              <w:t>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внесення редакційних правок та вилучення тексту маркування без застосування Міжнародної системи одиниць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UA/12164/01/01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БРИЛІНТА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по 60 мг по 14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АстраЗенека АБ</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Швеція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Виробництво таблеток, випробування, пакування лікарського засобу, випуск серії:</w:t>
            </w:r>
            <w:r w:rsidRPr="00565D6C">
              <w:rPr>
                <w:rFonts w:ascii="Arial" w:hAnsi="Arial" w:cs="Arial"/>
                <w:sz w:val="16"/>
                <w:szCs w:val="16"/>
              </w:rPr>
              <w:br/>
              <w:t xml:space="preserve">АстраЗенека АБ </w:t>
            </w:r>
            <w:r w:rsidRPr="00565D6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поштового індексу та зазначення виробничих функцій виробника в МКЯ ЛЗ.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r w:rsidRPr="00565D6C">
              <w:rPr>
                <w:rFonts w:ascii="Arial" w:hAnsi="Arial" w:cs="Arial"/>
                <w:sz w:val="16"/>
                <w:szCs w:val="16"/>
              </w:rPr>
              <w:br/>
              <w:t>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внесення редакційних правок та вилучення тексту маркування без застосування Міжнародної системи одиниць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UA/12164/01/02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БРОНХО-ВАКСОМ ДІТИ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капсули по 3,5 мг; по 10 капсул у блістері; по 1 або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ОМ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Швейцарія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ОМ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UA/18520/01/01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ВАКСІГРИП® ТЕТРА / VAXIGRIP TETRA СПЛІТ-ВАКЦИНА ДЛЯ ПРОФІЛАКТИКИ ГРИПУ ЧОТИРЬОХВАЛЕНТНА, ІНАКТИВОВАНА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суспензія для ін’єкцій; по 0,5 мл у попередньо заповненому шприці; по 1 попередньо заповненому шприцу з прикріпленою голкою у картонній коробці з маркуванням українською мовою; по 0,5 мл у попередньо заповненому шприці; по 1 попередньо заповненому шприцу без голки у картонній коробці з маркуванням українською мовою; по 0,5 мл у попередньо заповненому шприці; по 1 попередньо заповненому шприцу з прикріпленою голкою у картонній коробці з маркуванням іноземною мовою зі стикером українською мовою; по 0,5 мл у попередньо заповненому шприці; по 1 попередньо заповненому шприцу без голки у картонній коробці з маркуванням іноземною  мовою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Францiя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повний цикл виробництва, заповнення, первинне та вторинне пакування, контроль якості, випуск серії:</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Санофі Пастер, Францiя</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вторинне пакування, контроль якості, випуск серії:</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Санофі Пастер, Францiя</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заповнення, первинне та вторинне пакування, контроль якості:</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САНОФІ ВІНТРОП ІНДАСТРІА, Францiя</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вторинне пакування, випуск серії:</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Франція/</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стосовно інформації щодо логотипу виробника.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UA/16141/01/01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ВЕЛОЗ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оболонкою, кишковорозчинні по 20 мг, по 10 таблеток у стрипі; по 2 або 3 стрипи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65D6C">
              <w:rPr>
                <w:rFonts w:ascii="Arial" w:hAnsi="Arial" w:cs="Arial"/>
                <w:sz w:val="16"/>
                <w:szCs w:val="16"/>
              </w:rPr>
              <w:br/>
              <w:t>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UA/4849/01/02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ВЕРМОКС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по 100 мг по 6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Угорщина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ВАТ "Гедеон Ріхтер", Угорщина (додатковий виробник, відповідальний за випуск серії, оформлення сертифікату якості); Гедеон Ріхтер Румунія А.Т.,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Угорщина/</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Виробник вводить нове альтернативне обладнання для гранулювання в киплячому шарі більшої продуктивності через логістичні причини, тому и надає оновлення опису процессу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зміни випробувань або допустимих меж, встановлених у специфікаціях, під час виробництва готового лікарського засобу, а саме гармонізовані випробування в процесі виробництва - насипна густина, сипучість, однорідність маси, стиранність і стійкість до роздавлювання відповідно до поточної Ph. Eur. Межі параметрів ІРС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UA/7363/01/01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ВІКАЇР®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по 10 таблеток у стрипах або у блістерах; по 10 таблеток у блістері; по 1 або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ПАТ "Галичфарм", Україна; </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Затверджено: Розділ 3.2.Р.3.3. «Опис виробничого процесу та контролю процесу». </w:t>
            </w:r>
            <w:r w:rsidRPr="00565D6C">
              <w:rPr>
                <w:rFonts w:ascii="Arial" w:hAnsi="Arial" w:cs="Arial"/>
                <w:sz w:val="16"/>
                <w:szCs w:val="16"/>
              </w:rPr>
              <w:br/>
              <w:t xml:space="preserve">«…приміщення класу чистоти D…» Запропоновано: Розділ 3.2.Р.3.3. «Опис виробничого процесу та контролю процесу». </w:t>
            </w:r>
            <w:r w:rsidRPr="00565D6C">
              <w:rPr>
                <w:rFonts w:ascii="Arial" w:hAnsi="Arial" w:cs="Arial"/>
                <w:sz w:val="16"/>
                <w:szCs w:val="16"/>
              </w:rPr>
              <w:br/>
              <w:t>«…класифіковані приміщення…»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UA/4946/01/01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ВІПЕНЕМ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порошок для розчину для інфузій по 500 мг/500 мг у флаконах по 1 або 10 флаконів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Англія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виробництво повний цикл, контроль серії:</w:t>
            </w:r>
            <w:r w:rsidRPr="00565D6C">
              <w:rPr>
                <w:rFonts w:ascii="Arial" w:hAnsi="Arial" w:cs="Arial"/>
                <w:sz w:val="16"/>
                <w:szCs w:val="16"/>
              </w:rPr>
              <w:br/>
              <w:t>АЦС ДОБФАР С.П.А., ІТАЛІЯ</w:t>
            </w:r>
            <w:r w:rsidRPr="00565D6C">
              <w:rPr>
                <w:rFonts w:ascii="Arial" w:hAnsi="Arial" w:cs="Arial"/>
                <w:sz w:val="16"/>
                <w:szCs w:val="16"/>
              </w:rPr>
              <w:br/>
              <w:t>виробництво та контроль якості стерильної суміші: </w:t>
            </w:r>
            <w:r w:rsidRPr="00565D6C">
              <w:rPr>
                <w:rFonts w:ascii="Arial" w:hAnsi="Arial" w:cs="Arial"/>
                <w:sz w:val="16"/>
                <w:szCs w:val="16"/>
              </w:rPr>
              <w:br/>
              <w:t xml:space="preserve">АЦС ДОБФАР С.П.А.,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оновлення методу випробування ГЛЗ за показником «Кількісне визначення» (ВЕРХ) та методики «Однорідність дозованих одиниць», оскільки випробування проводяться в однакових умовах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UA/18809/01/01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ВОКАРА®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краплі оральні по 20 мл або по 50 мл, або по 100 мл у флаконах-крапельницях;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Ріхард Біттнер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Австрія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Додавання додаткового місця для вирощування рослинного матеріалу Lachesis: Surinam (South America) та Valence (France, Europe). Зміни І типу - Зміни з якості. АФІ. Виробництво. Зміни в процесі виробництва АФІ (інші зміни) Додавання додаткових місць для вирощування рослинного матеріалу Phytolacca: Middle Franconia (Germany, Bavaria) та Obermarchtal (Germany). Зміни І типу - Зміни з якості. АФІ. Виробництво. Зміни в процесі виробництва АФІ (інші зміни) Додавання додаткового місця для вирощування рослинного матеріалу Belladonna: Alvier SG (Switzerland) та Baden Wurtemberg (Germany).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у відповідність специфікації діючої речовини Belladonna D6 до вимог Німецької Гомеопатичної Фармакопеї (GHP), діюче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у відповідність специфікації діючої речовини Lachesis D12 до вимог Німецької Гомеопатичної Фармакопеї (GHP), діюче видання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UA/6410/01/01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ГЕКСІКОН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песарії по 16 мг; по 5 песаріїв у контурній чарунковій упаковці; по 2 контурні чарункові упаковки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р.3.2.Р.7 Система контейнер/закупорювальний засіб, а саме-приведення специфікації вхідного контролю на плівку полівінілхлоридну, ламіновану поліетиленом у відповідність до вимог ДФУ, сертифікатів виробника та ТУ У 27.4-14022407-007:2007.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UA/15850/01/01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ГЕМЦИТАБІН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концентрат для розчину для інфузій, 100 мг/мл; по 2 мл (200 мг), 10 мл (1000 мг), 15 мл (1500 мг), 20 мл (2000 мг) у флаконі; по 1 флакону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Аккорд Хелскеа Полска Сп. з.о.о. </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Польща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Виробництво, контроль якості, первинне та вторинне пакування:</w:t>
            </w:r>
            <w:r w:rsidRPr="00565D6C">
              <w:rPr>
                <w:rFonts w:ascii="Arial" w:hAnsi="Arial" w:cs="Arial"/>
                <w:sz w:val="16"/>
                <w:szCs w:val="16"/>
              </w:rPr>
              <w:br/>
              <w:t xml:space="preserve">Інтас Фармасьютікалс Лімітед, Індія; </w:t>
            </w:r>
            <w:r w:rsidRPr="00565D6C">
              <w:rPr>
                <w:rFonts w:ascii="Arial" w:hAnsi="Arial" w:cs="Arial"/>
                <w:sz w:val="16"/>
                <w:szCs w:val="16"/>
              </w:rPr>
              <w:br/>
              <w:t>Виробництво, контроль якості, первинне та вторинне пакування:</w:t>
            </w:r>
            <w:r w:rsidRPr="00565D6C">
              <w:rPr>
                <w:rFonts w:ascii="Arial" w:hAnsi="Arial" w:cs="Arial"/>
                <w:sz w:val="16"/>
                <w:szCs w:val="16"/>
              </w:rPr>
              <w:br/>
              <w:t xml:space="preserve">Інтас Фармасьютікалс Лімітед, Індія; </w:t>
            </w:r>
            <w:r w:rsidRPr="00565D6C">
              <w:rPr>
                <w:rFonts w:ascii="Arial" w:hAnsi="Arial" w:cs="Arial"/>
                <w:sz w:val="16"/>
                <w:szCs w:val="16"/>
              </w:rPr>
              <w:br/>
              <w:t>Вторинне пакування:</w:t>
            </w:r>
            <w:r w:rsidRPr="00565D6C">
              <w:rPr>
                <w:rFonts w:ascii="Arial" w:hAnsi="Arial" w:cs="Arial"/>
                <w:sz w:val="16"/>
                <w:szCs w:val="16"/>
              </w:rPr>
              <w:br/>
              <w:t>Аккорд Хелскеа Лімітед, Велика Британія</w:t>
            </w:r>
            <w:r w:rsidRPr="00565D6C">
              <w:rPr>
                <w:rFonts w:ascii="Arial" w:hAnsi="Arial" w:cs="Arial"/>
                <w:sz w:val="16"/>
                <w:szCs w:val="16"/>
              </w:rPr>
              <w:br/>
              <w:t>Відповідальний випуск серії:</w:t>
            </w:r>
            <w:r w:rsidRPr="00565D6C">
              <w:rPr>
                <w:rFonts w:ascii="Arial" w:hAnsi="Arial" w:cs="Arial"/>
                <w:sz w:val="16"/>
                <w:szCs w:val="16"/>
              </w:rPr>
              <w:br/>
              <w:t>Аккорд Хелскеа Лімітед, Велика Британiя</w:t>
            </w:r>
            <w:r w:rsidRPr="00565D6C">
              <w:rPr>
                <w:rFonts w:ascii="Arial" w:hAnsi="Arial" w:cs="Arial"/>
                <w:sz w:val="16"/>
                <w:szCs w:val="16"/>
              </w:rPr>
              <w:br/>
              <w:t>Контроль якості серії:</w:t>
            </w:r>
            <w:r w:rsidRPr="00565D6C">
              <w:rPr>
                <w:rFonts w:ascii="Arial" w:hAnsi="Arial" w:cs="Arial"/>
                <w:sz w:val="16"/>
                <w:szCs w:val="16"/>
              </w:rPr>
              <w:br/>
              <w:t xml:space="preserve">Весслінг Хангері Кфт., Угорщина </w:t>
            </w:r>
            <w:r w:rsidRPr="00565D6C">
              <w:rPr>
                <w:rFonts w:ascii="Arial" w:hAnsi="Arial" w:cs="Arial"/>
                <w:sz w:val="16"/>
                <w:szCs w:val="16"/>
              </w:rPr>
              <w:br/>
              <w:t>Контроль якості серії:</w:t>
            </w:r>
            <w:r w:rsidRPr="00565D6C">
              <w:rPr>
                <w:rFonts w:ascii="Arial" w:hAnsi="Arial" w:cs="Arial"/>
                <w:sz w:val="16"/>
                <w:szCs w:val="16"/>
              </w:rPr>
              <w:br/>
              <w:t>Астрон Резьорч Лімітед, Велика Британiя</w:t>
            </w:r>
            <w:r w:rsidRPr="00565D6C">
              <w:rPr>
                <w:rFonts w:ascii="Arial" w:hAnsi="Arial" w:cs="Arial"/>
                <w:sz w:val="16"/>
                <w:szCs w:val="16"/>
              </w:rPr>
              <w:br/>
              <w:t>Контроль якості серії:</w:t>
            </w:r>
            <w:r w:rsidRPr="00565D6C">
              <w:rPr>
                <w:rFonts w:ascii="Arial" w:hAnsi="Arial" w:cs="Arial"/>
                <w:sz w:val="16"/>
                <w:szCs w:val="16"/>
              </w:rPr>
              <w:br/>
              <w:t>Фармадокс Хелскеа Лтд., Мальта</w:t>
            </w:r>
            <w:r w:rsidRPr="00565D6C">
              <w:rPr>
                <w:rFonts w:ascii="Arial" w:hAnsi="Arial" w:cs="Arial"/>
                <w:sz w:val="16"/>
                <w:szCs w:val="16"/>
              </w:rPr>
              <w:br/>
              <w:t>Контроль якості серії:</w:t>
            </w:r>
            <w:r w:rsidRPr="00565D6C">
              <w:rPr>
                <w:rFonts w:ascii="Arial" w:hAnsi="Arial" w:cs="Arial"/>
                <w:sz w:val="16"/>
                <w:szCs w:val="16"/>
              </w:rPr>
              <w:br/>
              <w:t>ЛАБАНАЛІЗІС С.Р.Л, Італія</w:t>
            </w:r>
            <w:r w:rsidRPr="00565D6C">
              <w:rPr>
                <w:rFonts w:ascii="Arial" w:hAnsi="Arial" w:cs="Arial"/>
                <w:sz w:val="16"/>
                <w:szCs w:val="16"/>
              </w:rPr>
              <w:br/>
              <w:t>Контроль якості серії:</w:t>
            </w:r>
            <w:r w:rsidRPr="00565D6C">
              <w:rPr>
                <w:rFonts w:ascii="Arial" w:hAnsi="Arial" w:cs="Arial"/>
                <w:sz w:val="16"/>
                <w:szCs w:val="16"/>
              </w:rPr>
              <w:br/>
              <w:t>ФАРМАВАЛІД Лтд., Мікробіологічна Лабораторія, Угорщина</w:t>
            </w:r>
            <w:r w:rsidRPr="00565D6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Велика Британія/</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Угорщина/</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Мальта/</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BabuRanjendaPrasadBodi. Пропонована редакція: Агата Гесєвич / Agata Gesiewicz. </w:t>
            </w:r>
            <w:r w:rsidRPr="00565D6C">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 </w:t>
            </w:r>
            <w:r w:rsidRPr="00565D6C">
              <w:rPr>
                <w:rFonts w:ascii="Arial" w:hAnsi="Arial" w:cs="Arial"/>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UA/17799/01/01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ГІДРОКОРТИЗОН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мазь 1%; по 10 г у тубі алюмінієвій;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ДП "СТАДА-УКРАЇНА"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методики випробування ГЛЗ за показником «Розмір часток» внаслідок введення нового мікроскопу Nikon SMZ 25, який дозволяє робити фотографії та фіксувати фактичний розмір часток у зразку. Редакційна зміна в специфікації ГЛЗ. Діюча редакція: не більше ніж 75 мкм </w:t>
            </w:r>
            <w:r w:rsidRPr="00565D6C">
              <w:rPr>
                <w:rFonts w:ascii="Arial" w:hAnsi="Arial" w:cs="Arial"/>
                <w:sz w:val="16"/>
                <w:szCs w:val="16"/>
              </w:rPr>
              <w:br/>
              <w:t xml:space="preserve">Пропонована редакція: не більше 75 мкм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UA/5132/01/01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ГІСТАГЛОБУЛІН-БІОЛІК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ліофілізат для розчину для ін'єкцій 1 ампула з ліофілізатом у комплекті з розчинником по 2 мл в ампулі (натрію хлориду розчин 9 мг/мл); по 5 комплектів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"БІОЛІК ФАРМА"</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АТ "БІОЛІК" </w:t>
            </w:r>
            <w:r w:rsidRPr="00565D6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зміна заявника (власника реєстраційного посвідчення) МІБП (згідно наказу МОЗ від 23.07.2015 № 460).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UA/16084/01/01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ГЛЮРЕНОРМ®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 xml:space="preserve">таблетки по 30 мг; по 10 таблеток у блістері; по 6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Берінгер Інгельхайм Хеллас Сингл Мембер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65D6C">
              <w:rPr>
                <w:rFonts w:ascii="Arial" w:hAnsi="Arial" w:cs="Arial"/>
                <w:sz w:val="16"/>
                <w:szCs w:val="16"/>
              </w:rPr>
              <w:br/>
              <w:t>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UA/0331/01/01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ГРАНДАЗОЛ®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розчин для інфузій, 5 мг/2,5 мг/мл по 200 мл у пляшці; по 1 пляшці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"Юрія-Фарм"</w:t>
            </w:r>
            <w:r w:rsidRPr="00565D6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упаковок по 100 мл у пляшках скляних, по 100 мл та 200 мл у контейнерах полімерних. Зміни внесені в розділ "Упаковка" інструкції для медичного застосування та в розділ 6.5 "Тип та вміст первинної упаковки" короткої характеристики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UA/11535/02/01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ДИКЛАК® ЛІПОГЕЛЬ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гель 1 %; по 50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Словенія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1997-066-Rev 04 (затверджено: R1-CEP 1997-066-Rev 03) для діючої речовини диклофенаку натрію від вже затвердженого виробника Amoli Organics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UA/0981/02/01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ДИКЛОФЕНАК-ЗДОРОВ'Я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розчин для ін'єкцій, 25 мг/мл, по 3 мл в ампулі; по 5 ампул у картонній коробці з перегородками; по 3 мл в ампулі; по 5 ампул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65D6C">
              <w:rPr>
                <w:rFonts w:ascii="Arial" w:hAnsi="Arial" w:cs="Arial"/>
                <w:sz w:val="16"/>
                <w:szCs w:val="16"/>
              </w:rPr>
              <w:br/>
              <w:t>Зміни внесено до інструкції для медичного застосування лікарського засобу до роздлів "Особливості застосування", "Застосування у період вагітності або годування груддю" (внесення додаткових застережень),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r w:rsidRPr="00565D6C">
              <w:rPr>
                <w:rFonts w:ascii="Arial" w:hAnsi="Arial" w:cs="Arial"/>
                <w:sz w:val="16"/>
                <w:szCs w:val="16"/>
              </w:rPr>
              <w:br/>
              <w:t>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V «Заходи з мінімізації ризиків», VI «Резюме плану управління ризиками», VII «Додатки» у зв’язку з оновленням інформації в проекті інструкції на підставі рекомендації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UA/1539/02/01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ДИМЕДРОЛ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розчин для ін'єкцій, 10 мг/мл по 1 мл в ампулі; по 10 ампул у коробці; по 1 мл в ампулі; по 10 ампул у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565D6C">
              <w:rPr>
                <w:rFonts w:ascii="Arial" w:hAnsi="Arial" w:cs="Arial"/>
                <w:sz w:val="16"/>
                <w:szCs w:val="16"/>
              </w:rPr>
              <w:br/>
              <w:t xml:space="preserve">- вилучення інформації із специфікації на АФІ виробником ГЛЗ щодо проведення випробування для ідентифікації кожного тарного місця для субстанції дифенгідраміну гідрохлорид виробництва Qidong Dongyue Pharmaceutical Co., Ltd., Китай та Wanbury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UA/4950/01/01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по 5 мг, по 14 таблеток у блістері; по 1 або по 2, або по 4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Угорщина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565D6C">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(Zestril,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UA/7679/01/02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по 10 мг, по 14 таблеток у блістері; по 1 або по 2, або по 4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Угорщина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565D6C">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(Zestril,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UA/7679/01/03</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по 20 мг, по 14 таблеток у блістері; по 1 або по 2, або по 4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Угорщина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565D6C">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(Zestril,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UA/7679/01/04</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ДИТИЛІН-БІОЛІК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розчин для ін'єкцій 20 мг/мл; по 5 мл в ампулі; по 5 або по 10 ампул у пачці; по 5 мл в ампулі; по 5 ампул у блістері, по 1 або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ТОВ "БІОЛІК ФАРМА" </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ТОВ "БІОЛІК ФАРМА" </w:t>
            </w:r>
            <w:r w:rsidRPr="00565D6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Адміністративні зміни. (інші зміни). Зміна назви виробника та приведення адреси місцезнаходження нового виробника у відповідність до реєстру назв урбанонімів у м. Харкові. Технологія виробництва, виробниче обладнення, виробничі дільниці та місце проведення контролю якості залишились незмінними.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UA/4076/01/01</w:t>
            </w:r>
          </w:p>
        </w:tc>
      </w:tr>
      <w:tr w:rsidR="002B2E19" w:rsidRPr="00A82628"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A82628" w:rsidRDefault="002B2E19" w:rsidP="00CF6544">
            <w:pPr>
              <w:pStyle w:val="110"/>
              <w:tabs>
                <w:tab w:val="left" w:pos="12600"/>
              </w:tabs>
              <w:rPr>
                <w:rFonts w:ascii="Arial" w:hAnsi="Arial" w:cs="Arial"/>
                <w:b/>
                <w:sz w:val="16"/>
                <w:szCs w:val="16"/>
              </w:rPr>
            </w:pPr>
            <w:r w:rsidRPr="00A82628">
              <w:rPr>
                <w:rFonts w:ascii="Arial" w:hAnsi="Arial" w:cs="Arial"/>
                <w:b/>
                <w:sz w:val="16"/>
                <w:szCs w:val="16"/>
              </w:rPr>
              <w:t>ДЮЛОК®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A82628" w:rsidRDefault="002B2E19" w:rsidP="00CF6544">
            <w:pPr>
              <w:pStyle w:val="110"/>
              <w:tabs>
                <w:tab w:val="left" w:pos="12600"/>
              </w:tabs>
              <w:rPr>
                <w:rFonts w:ascii="Arial" w:hAnsi="Arial" w:cs="Arial"/>
                <w:sz w:val="16"/>
                <w:szCs w:val="16"/>
              </w:rPr>
            </w:pPr>
            <w:r w:rsidRPr="00A82628">
              <w:rPr>
                <w:rFonts w:ascii="Arial" w:hAnsi="Arial" w:cs="Arial"/>
                <w:color w:val="000000"/>
                <w:sz w:val="16"/>
                <w:szCs w:val="16"/>
              </w:rPr>
              <w:t>капсули кишковорозчинні тверді по 30 мг; in bulk: по 11,66 кг у барабанах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A82628" w:rsidRDefault="002B2E19" w:rsidP="00CF6544">
            <w:pPr>
              <w:pStyle w:val="110"/>
              <w:tabs>
                <w:tab w:val="left" w:pos="12600"/>
              </w:tabs>
              <w:jc w:val="center"/>
              <w:rPr>
                <w:rFonts w:ascii="Arial" w:hAnsi="Arial" w:cs="Arial"/>
                <w:sz w:val="16"/>
                <w:szCs w:val="16"/>
              </w:rPr>
            </w:pPr>
            <w:r w:rsidRPr="00A82628">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A82628" w:rsidRDefault="002B2E19" w:rsidP="00CF6544">
            <w:pPr>
              <w:pStyle w:val="110"/>
              <w:tabs>
                <w:tab w:val="left" w:pos="12600"/>
              </w:tabs>
              <w:jc w:val="center"/>
              <w:rPr>
                <w:rFonts w:ascii="Arial" w:hAnsi="Arial" w:cs="Arial"/>
                <w:sz w:val="16"/>
                <w:szCs w:val="16"/>
              </w:rPr>
            </w:pPr>
            <w:r w:rsidRPr="00A82628">
              <w:rPr>
                <w:rFonts w:ascii="Arial" w:hAnsi="Arial" w:cs="Arial"/>
                <w:color w:val="000000"/>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A82628" w:rsidRDefault="002B2E19" w:rsidP="00CF6544">
            <w:pPr>
              <w:pStyle w:val="110"/>
              <w:tabs>
                <w:tab w:val="left" w:pos="12600"/>
              </w:tabs>
              <w:jc w:val="center"/>
              <w:rPr>
                <w:rFonts w:ascii="Arial" w:hAnsi="Arial" w:cs="Arial"/>
                <w:sz w:val="16"/>
                <w:szCs w:val="16"/>
              </w:rPr>
            </w:pPr>
            <w:r w:rsidRPr="00A82628">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A82628" w:rsidRDefault="002B2E19" w:rsidP="00CF6544">
            <w:pPr>
              <w:pStyle w:val="110"/>
              <w:tabs>
                <w:tab w:val="left" w:pos="12600"/>
              </w:tabs>
              <w:jc w:val="center"/>
              <w:rPr>
                <w:rFonts w:ascii="Arial" w:hAnsi="Arial" w:cs="Arial"/>
                <w:sz w:val="16"/>
                <w:szCs w:val="16"/>
              </w:rPr>
            </w:pPr>
            <w:r w:rsidRPr="00A82628">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A82628" w:rsidRDefault="002B2E19" w:rsidP="00CF6544">
            <w:pPr>
              <w:pStyle w:val="110"/>
              <w:tabs>
                <w:tab w:val="left" w:pos="12600"/>
              </w:tabs>
              <w:jc w:val="center"/>
              <w:rPr>
                <w:rFonts w:ascii="Arial" w:hAnsi="Arial" w:cs="Arial"/>
                <w:sz w:val="16"/>
                <w:szCs w:val="16"/>
              </w:rPr>
            </w:pPr>
            <w:r w:rsidRPr="00A8262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(інші зміни) виправлення помилки в описі капсули в специфікації ГЛЗ, а саме поміняні місцями кольори кришечки та корпусу капсули, з відповідними змінами в р. «Опис» МКЯ ЛЗ </w:t>
            </w:r>
            <w:r w:rsidRPr="00A82628">
              <w:rPr>
                <w:rFonts w:ascii="Arial" w:hAnsi="Arial" w:cs="Arial"/>
                <w:color w:val="000000"/>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критерію прийнятності за показником «Однорідність маси» у специфікації ГЛЗ для дозування 60 мг відповідно до ЄФ (2.9.5)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A82628" w:rsidRDefault="002B2E19" w:rsidP="00CF6544">
            <w:pPr>
              <w:pStyle w:val="110"/>
              <w:tabs>
                <w:tab w:val="left" w:pos="12600"/>
              </w:tabs>
              <w:jc w:val="center"/>
              <w:rPr>
                <w:rFonts w:ascii="Arial" w:hAnsi="Arial" w:cs="Arial"/>
                <w:i/>
                <w:sz w:val="16"/>
                <w:szCs w:val="16"/>
              </w:rPr>
            </w:pPr>
            <w:r w:rsidRPr="00A82628">
              <w:rPr>
                <w:rFonts w:ascii="Arial" w:hAnsi="Arial" w:cs="Arial"/>
                <w:i/>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A82628" w:rsidRDefault="002B2E19" w:rsidP="00CF6544">
            <w:pPr>
              <w:pStyle w:val="110"/>
              <w:tabs>
                <w:tab w:val="left" w:pos="12600"/>
              </w:tabs>
              <w:jc w:val="center"/>
              <w:rPr>
                <w:rFonts w:ascii="Arial" w:hAnsi="Arial" w:cs="Arial"/>
                <w:sz w:val="16"/>
                <w:szCs w:val="16"/>
              </w:rPr>
            </w:pPr>
            <w:r w:rsidRPr="00A82628">
              <w:rPr>
                <w:rFonts w:ascii="Arial" w:hAnsi="Arial" w:cs="Arial"/>
                <w:sz w:val="16"/>
                <w:szCs w:val="16"/>
              </w:rPr>
              <w:t>UA/16565/01/01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A82628"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A82628" w:rsidRDefault="002B2E19" w:rsidP="00CF6544">
            <w:pPr>
              <w:pStyle w:val="110"/>
              <w:tabs>
                <w:tab w:val="left" w:pos="12600"/>
              </w:tabs>
              <w:rPr>
                <w:rFonts w:ascii="Arial" w:hAnsi="Arial" w:cs="Arial"/>
                <w:b/>
                <w:sz w:val="16"/>
                <w:szCs w:val="16"/>
              </w:rPr>
            </w:pPr>
            <w:r w:rsidRPr="00A82628">
              <w:rPr>
                <w:rFonts w:ascii="Arial" w:hAnsi="Arial" w:cs="Arial"/>
                <w:b/>
                <w:sz w:val="16"/>
                <w:szCs w:val="16"/>
              </w:rPr>
              <w:t>ДЮЛОК®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A82628" w:rsidRDefault="002B2E19" w:rsidP="00CF6544">
            <w:pPr>
              <w:pStyle w:val="110"/>
              <w:tabs>
                <w:tab w:val="left" w:pos="12600"/>
              </w:tabs>
              <w:rPr>
                <w:rFonts w:ascii="Arial" w:hAnsi="Arial" w:cs="Arial"/>
                <w:sz w:val="16"/>
                <w:szCs w:val="16"/>
              </w:rPr>
            </w:pPr>
            <w:r w:rsidRPr="00A82628">
              <w:rPr>
                <w:rFonts w:ascii="Arial" w:hAnsi="Arial" w:cs="Arial"/>
                <w:color w:val="000000"/>
                <w:sz w:val="16"/>
                <w:szCs w:val="16"/>
              </w:rPr>
              <w:t>капсули кишковорозчинні тверді по 60 мг; in bulk: по 11,66 кг у барабанах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A82628" w:rsidRDefault="002B2E19" w:rsidP="00CF6544">
            <w:pPr>
              <w:pStyle w:val="110"/>
              <w:tabs>
                <w:tab w:val="left" w:pos="12600"/>
              </w:tabs>
              <w:jc w:val="center"/>
              <w:rPr>
                <w:rFonts w:ascii="Arial" w:hAnsi="Arial" w:cs="Arial"/>
                <w:sz w:val="16"/>
                <w:szCs w:val="16"/>
              </w:rPr>
            </w:pPr>
            <w:r w:rsidRPr="00A82628">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A82628" w:rsidRDefault="002B2E19" w:rsidP="00CF6544">
            <w:pPr>
              <w:pStyle w:val="110"/>
              <w:tabs>
                <w:tab w:val="left" w:pos="12600"/>
              </w:tabs>
              <w:jc w:val="center"/>
              <w:rPr>
                <w:rFonts w:ascii="Arial" w:hAnsi="Arial" w:cs="Arial"/>
                <w:sz w:val="16"/>
                <w:szCs w:val="16"/>
              </w:rPr>
            </w:pPr>
            <w:r w:rsidRPr="00A82628">
              <w:rPr>
                <w:rFonts w:ascii="Arial" w:hAnsi="Arial" w:cs="Arial"/>
                <w:color w:val="000000"/>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A82628" w:rsidRDefault="002B2E19" w:rsidP="00CF6544">
            <w:pPr>
              <w:pStyle w:val="110"/>
              <w:tabs>
                <w:tab w:val="left" w:pos="12600"/>
              </w:tabs>
              <w:jc w:val="center"/>
              <w:rPr>
                <w:rFonts w:ascii="Arial" w:hAnsi="Arial" w:cs="Arial"/>
                <w:sz w:val="16"/>
                <w:szCs w:val="16"/>
              </w:rPr>
            </w:pPr>
            <w:r w:rsidRPr="00A82628">
              <w:rPr>
                <w:rFonts w:ascii="Arial" w:hAnsi="Arial" w:cs="Arial"/>
                <w:color w:val="000000"/>
                <w:sz w:val="16"/>
                <w:szCs w:val="16"/>
              </w:rPr>
              <w:t xml:space="preserve">ЛАБОРАТОРІОС НОРМОН,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A82628" w:rsidRDefault="002B2E19" w:rsidP="00CF6544">
            <w:pPr>
              <w:pStyle w:val="110"/>
              <w:tabs>
                <w:tab w:val="left" w:pos="12600"/>
              </w:tabs>
              <w:jc w:val="center"/>
              <w:rPr>
                <w:rFonts w:ascii="Arial" w:hAnsi="Arial" w:cs="Arial"/>
                <w:sz w:val="16"/>
                <w:szCs w:val="16"/>
              </w:rPr>
            </w:pPr>
            <w:r w:rsidRPr="00A82628">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A82628" w:rsidRDefault="002B2E19" w:rsidP="00CF6544">
            <w:pPr>
              <w:pStyle w:val="110"/>
              <w:tabs>
                <w:tab w:val="left" w:pos="12600"/>
              </w:tabs>
              <w:jc w:val="center"/>
              <w:rPr>
                <w:rFonts w:ascii="Arial" w:hAnsi="Arial" w:cs="Arial"/>
                <w:sz w:val="16"/>
                <w:szCs w:val="16"/>
              </w:rPr>
            </w:pPr>
            <w:r w:rsidRPr="00A82628">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(інші зміни) виправлення помилки в описі капсули в специфікації ГЛЗ, а саме поміняні місцями кольори кришечки та корпусу капсули, з відповідними змінами в р. «Опис» МКЯ ЛЗ </w:t>
            </w:r>
            <w:r w:rsidRPr="00A82628">
              <w:rPr>
                <w:rFonts w:ascii="Arial" w:hAnsi="Arial" w:cs="Arial"/>
                <w:color w:val="000000"/>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критерію прийнятності за показником «Однорідність маси» у специфікації ГЛЗ для дозування 60 мг відповідно до ЄФ (2.9.5)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A82628" w:rsidRDefault="002B2E19" w:rsidP="00CF6544">
            <w:pPr>
              <w:pStyle w:val="110"/>
              <w:tabs>
                <w:tab w:val="left" w:pos="12600"/>
              </w:tabs>
              <w:jc w:val="center"/>
              <w:rPr>
                <w:rFonts w:ascii="Arial" w:hAnsi="Arial" w:cs="Arial"/>
                <w:i/>
                <w:sz w:val="16"/>
                <w:szCs w:val="16"/>
              </w:rPr>
            </w:pPr>
            <w:r w:rsidRPr="00A82628">
              <w:rPr>
                <w:rFonts w:ascii="Arial" w:hAnsi="Arial" w:cs="Arial"/>
                <w:i/>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A82628">
              <w:rPr>
                <w:rFonts w:ascii="Arial" w:hAnsi="Arial" w:cs="Arial"/>
                <w:sz w:val="16"/>
                <w:szCs w:val="16"/>
              </w:rPr>
              <w:t>UA/16565/01/02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ДЮЛОК®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 xml:space="preserve">капсули кишковорозчинні тверді по 30 мг; по 10 капсул у блістері; по 3 або 6 блістерів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АТ "Фармак"</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(пакування із in bulk фірми-виробника Лабораторіос Нормон,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(інші зміни) виправлення помилки в описі капсули в специфікації ГЛЗ, а саме поміняні місцями кольори кришечки та корпусу капсули, з відповідними змінами в р. «Опис» МКЯ ЛЗ. </w:t>
            </w:r>
            <w:r w:rsidRPr="00565D6C">
              <w:rPr>
                <w:rFonts w:ascii="Arial" w:hAnsi="Arial" w:cs="Arial"/>
                <w:sz w:val="16"/>
                <w:szCs w:val="16"/>
              </w:rPr>
              <w:br/>
              <w:t>Зміни внесені в інструкцію для медичного застосування лікарського засобу у розділ "Лікарська форма".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UA/16564/01/01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ДЮЛОК®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 xml:space="preserve">капсули кишковорозчинні тверді по 60 мг; по 10 капсул у блістері; по 3 або 6 блістерів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АТ "Фармак" (пакування із in bulk фірми-виробника Лабораторіос Нормон,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(інші зміни) виправлення помилки в описі капсули в специфікації ГЛЗ, а саме поміняні місцями кольори кришечки та корпусу капсули, з відповідними змінами в р. «Опис» МКЯ ЛЗ. </w:t>
            </w:r>
            <w:r w:rsidRPr="00565D6C">
              <w:rPr>
                <w:rFonts w:ascii="Arial" w:hAnsi="Arial" w:cs="Arial"/>
                <w:sz w:val="16"/>
                <w:szCs w:val="16"/>
              </w:rPr>
              <w:br/>
              <w:t>Зміни внесені в інструкцію для медичного застосування лікарського засобу у розділ "Лікарська форма".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UA/16564/01/02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ЕНГІСТОЛ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 xml:space="preserve">таблетки по 50 таблеток у контейнері поліпропіленовому; по 1 контейнеру в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за п. «Запах», а саме- змінюється формулювання з «без запаху» на «без запаху до злегка с солодкуватий». Запах є суб’єктивним відчуттям, яке часто важко чітко описати словами. Оскільки таблетки містять лактозу, деякі люди можуть трохи помітити солодкуватий запах. Також, внесення редакційних змін в параметри тесту «Час розпаду» та «Однорідність маси» відповідно до Ph. Eur.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за п. «Середня маса», а саме- зміна ліміту специфікації відповідно до положеня монографії ЕР розділ 2.9.5 Однорідність маси для одиниці дозованого лікарського засобу (Таблиця 2.9.5-1, для таблеток із середньою масою 250 мг і більше відхилення 5 % дозволено). Затверджено: Середня маса 298-304 мг, номінальна маса: 301,5 мг. Запропоновано: Середня маса 301,5 мг ± 5 %.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специфікації за п. «Колір», а саме-вилучення посилання на енциклопедію «Taschenlexikon der Farben» видавництва «Muster-Schmidt-Verlag», оскільки вона більше не видається. Визначення, як і раніше, проводиться візуально.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UA/2053/02/01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ЕПІМАТ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по 50 мг по 10 таблеток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65D6C">
              <w:rPr>
                <w:rFonts w:ascii="Arial" w:hAnsi="Arial" w:cs="Arial"/>
                <w:sz w:val="16"/>
                <w:szCs w:val="16"/>
              </w:rPr>
              <w:br/>
              <w:t>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UA/14138/01/01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ЕПІМАТ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по 100 мг по 10 таблеток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65D6C">
              <w:rPr>
                <w:rFonts w:ascii="Arial" w:hAnsi="Arial" w:cs="Arial"/>
                <w:sz w:val="16"/>
                <w:szCs w:val="16"/>
              </w:rPr>
              <w:br/>
              <w:t>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UA/14138/01/02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ЄВРОКСИМ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порошок для ін'єкцій по 750 мг, 1 або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Велика Британiя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ЕйСіЕс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1996-007 - Rev 05 (затверджено: R1-CEP 1996-007 - Rev 04) для АФІ Цефуроксиму натрієва сіль стерильна від вже затвердженого виробника ACS DOBFAR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UA/12560/01/01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ЄВРОКСИМ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порошок для ін'єкцій по 1,5 г, 1 або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Велика Британiя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ЕйСіЕс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1996-007 - Rev 05 (затверджено: R1-CEP 1996-007 - Rev 04) для АФІ Цефуроксиму натрієва сіль стерильна від вже затвердженого виробника ACS DOBFAR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UA/12560/01/02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ЄВРОФАСТ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капсули желатинові м'які по 200 мг; по 10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65D6C">
              <w:rPr>
                <w:rFonts w:ascii="Arial" w:hAnsi="Arial" w:cs="Arial"/>
                <w:sz w:val="16"/>
                <w:szCs w:val="16"/>
              </w:rPr>
              <w:br/>
              <w:t>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UA/14043/01/01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ЄВРОФАСТ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капсули желатинові м'які по 400 мг; по 10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65D6C">
              <w:rPr>
                <w:rFonts w:ascii="Arial" w:hAnsi="Arial" w:cs="Arial"/>
                <w:sz w:val="16"/>
                <w:szCs w:val="16"/>
              </w:rPr>
              <w:br/>
              <w:t>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UA/14043/01/02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ЄВРОФАСТ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капсули м'які по 400 мг, по 10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Софтгель Хелскер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65D6C">
              <w:rPr>
                <w:rFonts w:ascii="Arial" w:hAnsi="Arial" w:cs="Arial"/>
                <w:sz w:val="16"/>
                <w:szCs w:val="16"/>
              </w:rPr>
              <w:br/>
              <w:t>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UA/18715/01/01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ІБАНДРОНОВА КИСЛОТА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концентрат для розчину для інфузій, 1 мг/мл; по 2 мл та по 6 мл у флаконах,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Аккорд Хелскеа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Велика Британiя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Виробництво готового ЛЗ, первинне, вторинне пакування, контроль якості:</w:t>
            </w:r>
            <w:r w:rsidRPr="00565D6C">
              <w:rPr>
                <w:rFonts w:ascii="Arial" w:hAnsi="Arial" w:cs="Arial"/>
                <w:sz w:val="16"/>
                <w:szCs w:val="16"/>
              </w:rPr>
              <w:br/>
              <w:t>Інтас Фармасьютикелс Лімітед, Індія</w:t>
            </w:r>
            <w:r w:rsidRPr="00565D6C">
              <w:rPr>
                <w:rFonts w:ascii="Arial" w:hAnsi="Arial" w:cs="Arial"/>
                <w:sz w:val="16"/>
                <w:szCs w:val="16"/>
              </w:rPr>
              <w:br/>
              <w:t>Вторинне пакування:</w:t>
            </w:r>
            <w:r w:rsidRPr="00565D6C">
              <w:rPr>
                <w:rFonts w:ascii="Arial" w:hAnsi="Arial" w:cs="Arial"/>
                <w:sz w:val="16"/>
                <w:szCs w:val="16"/>
              </w:rPr>
              <w:br/>
              <w:t>Аккорд Хелскеа Лімітед, Велика Британія</w:t>
            </w:r>
            <w:r w:rsidRPr="00565D6C">
              <w:rPr>
                <w:rFonts w:ascii="Arial" w:hAnsi="Arial" w:cs="Arial"/>
                <w:sz w:val="16"/>
                <w:szCs w:val="16"/>
              </w:rPr>
              <w:br/>
              <w:t>Контроль якості:</w:t>
            </w:r>
            <w:r w:rsidRPr="00565D6C">
              <w:rPr>
                <w:rFonts w:ascii="Arial" w:hAnsi="Arial" w:cs="Arial"/>
                <w:sz w:val="16"/>
                <w:szCs w:val="16"/>
              </w:rPr>
              <w:br/>
              <w:t>Весслінг Хангері Кфт., Угорщина</w:t>
            </w:r>
            <w:r w:rsidRPr="00565D6C">
              <w:rPr>
                <w:rFonts w:ascii="Arial" w:hAnsi="Arial" w:cs="Arial"/>
                <w:sz w:val="16"/>
                <w:szCs w:val="16"/>
              </w:rPr>
              <w:br/>
              <w:t xml:space="preserve">Відповідальний за випуск серії: </w:t>
            </w:r>
            <w:r w:rsidRPr="00565D6C">
              <w:rPr>
                <w:rFonts w:ascii="Arial" w:hAnsi="Arial" w:cs="Arial"/>
                <w:sz w:val="16"/>
                <w:szCs w:val="16"/>
              </w:rPr>
              <w:br/>
              <w:t>Аккорд Хелскеа Лімітед, Велика Британія</w:t>
            </w:r>
            <w:r w:rsidRPr="00565D6C">
              <w:rPr>
                <w:rFonts w:ascii="Arial" w:hAnsi="Arial" w:cs="Arial"/>
                <w:sz w:val="16"/>
                <w:szCs w:val="16"/>
              </w:rPr>
              <w:br/>
              <w:t>Контроль якості:</w:t>
            </w:r>
            <w:r w:rsidRPr="00565D6C">
              <w:rPr>
                <w:rFonts w:ascii="Arial" w:hAnsi="Arial" w:cs="Arial"/>
                <w:sz w:val="16"/>
                <w:szCs w:val="16"/>
              </w:rPr>
              <w:br/>
              <w:t>ФАРМАВАЛІД Лтд. Мікробіологічна лабораторія,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Велика Британія/ 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65D6C">
              <w:rPr>
                <w:rFonts w:ascii="Arial" w:hAnsi="Arial" w:cs="Arial"/>
                <w:sz w:val="16"/>
                <w:szCs w:val="16"/>
              </w:rPr>
              <w:br/>
              <w:t>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UA/16515/01/01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ІМІПЕНЕМ/ЦИЛАСТАТИН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порошок для приготування розчину для інфузій по 500 мг/500 мг; 1 або 10 скляних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Англія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АЦС ДОБФАР С.П.А., Італія; </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АЦС ДОБФАР С.П.А., Італія (виробнитцво та контроль якості стерильної суміші)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оновлення методу випробування ГЛЗ за показником «Кількісне визначення» (ВЕРХ) та методу «Однорідність дозованих одиниць», оскільки випробування проводяться в однакових умовах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UA/16166/01/01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КАФФЕТІН КОЛДМАКС®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порошок для орального розчину, 1000 мг/12,2 мг; по 5,15 г порошка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Республіка Північна Македонія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АЛКАЛОЇД АД Скоп’є, Республіка Північна Македонія</w:t>
            </w:r>
            <w:r w:rsidRPr="00565D6C">
              <w:rPr>
                <w:rFonts w:ascii="Arial" w:hAnsi="Arial" w:cs="Arial"/>
                <w:sz w:val="16"/>
                <w:szCs w:val="16"/>
              </w:rPr>
              <w:br/>
              <w:t>Гермес Фарма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Республіка Північна Македонія/ 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65D6C">
              <w:rPr>
                <w:rFonts w:ascii="Arial" w:hAnsi="Arial" w:cs="Arial"/>
                <w:sz w:val="16"/>
                <w:szCs w:val="16"/>
              </w:rPr>
              <w:br/>
              <w:t>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UA/12923/01/01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КЛІНДАМІЦИН-М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капсули по 0,15 г; по 10 капсул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V «Заходи з мінімізації ризиків», VI «Резюме плану управління ризиками» VII «Додатки» (додаток 2) у зв’язку з оновленням інформації з безпеки, що є рутинним заходом з мінімізації ризиків на підставі рекомендацій PRAC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UA/8159/01/01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КОЕНЗИМ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 контурні чарункові упаковки в коробці з картону; по 2,2 мл в ампулі; по 5 ампул у контурній чарунковій упаковці; по 20 контурних чарункових упаковок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зміна допустимої вехньої межі, визначеної у специфікаціях на АФІ Thiaminum hydrochloricum D1 dilution за показником Relative density з 1.026 – 1.030 на 1.026 – 1,032.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UA/6999/01/01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КОПАКСОН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(тільки біологічне тестування): Абік Лтд., Ізраїль;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 АТ Фармацевтичний завод Тева, Угорщина; Контроль серії (аналітичне тестування та вивчення стабільності): 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Ізраїль/ Велика Британія/ Нідерланди/ Угорщина/Ізраїль</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Незначні зміни та редакційні уточнення в методі випробування ГЛЗ за показником «Імунне розпізнавання – зв’язування двома моноклональними антитілами» (метод ELISA).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UA/6307/01/02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КОРСАР®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5 мг/80 мг; по 10 таблеток у блістері; по 3 або 5,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АТ "Фармак" </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АТ "Фармак" </w:t>
            </w:r>
            <w:r w:rsidRPr="00565D6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Зміни внесено щодо назви лікарського засобу Затверджено: АМЛОСАРТАН. Запропоновано: Корсар® АМ.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UA/16392/01/01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КОРСАР®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10 мг/160 мг; по 10 таблеток у блістері; по 3 або 5,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АТ "Фармак" </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АТ "Фармак" </w:t>
            </w:r>
            <w:r w:rsidRPr="00565D6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Зміни внесено щодо назви лікарського засобу Затверджено: АМЛОСАРТАН. Запропоновано: Корсар® АМ.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UA/16392/01/02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КОРСАР®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5 мг/160 мг; по 10 таблеток у блістері; по 3 або 5, або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АТ "Фармак" </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АТ "Фармак" </w:t>
            </w:r>
            <w:r w:rsidRPr="00565D6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Зміни внесено щодо назви лікарського засобу Затверджено: АМЛОСАРТАН. Запропоновано: Корсар® АМ.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UA/16393/01/01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КОРТИДЕРМ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крем, 1 мг/г по 10 г, по 15 г або по 30 г у тубі; по 1 тубі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всі стадії виробництва, контроль якості, випуск серії:</w:t>
            </w:r>
            <w:r w:rsidRPr="00565D6C">
              <w:rPr>
                <w:rFonts w:ascii="Arial" w:hAnsi="Arial" w:cs="Arial"/>
                <w:sz w:val="16"/>
                <w:szCs w:val="16"/>
              </w:rPr>
              <w:br/>
              <w:t>Товариство з обмеженою відповідальністю "Фармацевтична компанія "Здоров`я", Україна</w:t>
            </w:r>
            <w:r w:rsidRPr="00565D6C">
              <w:rPr>
                <w:rFonts w:ascii="Arial" w:hAnsi="Arial" w:cs="Arial"/>
                <w:sz w:val="16"/>
                <w:szCs w:val="16"/>
              </w:rPr>
              <w:br/>
              <w:t>всі стадії виробництва, випуск серії:</w:t>
            </w:r>
            <w:r w:rsidRPr="00565D6C">
              <w:rPr>
                <w:rFonts w:ascii="Arial" w:hAnsi="Arial" w:cs="Arial"/>
                <w:sz w:val="16"/>
                <w:szCs w:val="16"/>
              </w:rPr>
              <w:br/>
              <w:t>Товариство з обмеженою відповідальністю "Фармацевтична компанія "Здоров'я", Україна</w:t>
            </w:r>
            <w:r w:rsidRPr="00565D6C">
              <w:rPr>
                <w:rFonts w:ascii="Arial" w:hAnsi="Arial" w:cs="Arial"/>
                <w:sz w:val="16"/>
                <w:szCs w:val="16"/>
              </w:rPr>
              <w:br/>
              <w:t>контроль якості:</w:t>
            </w:r>
            <w:r w:rsidRPr="00565D6C">
              <w:rPr>
                <w:rFonts w:ascii="Arial" w:hAnsi="Arial" w:cs="Arial"/>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UA/15573/01/01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КСАЛКОРІ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капсули по 200 мг; по 10 капсул у блістері; по 1 або по 6 блістерів у картонній коробці з маркуванням українською та англійською мовами; по 10 капсул у блістері; по 1 або по 6 блістерів у картонній коробці з маркуванням англійською або іншою іноземною мовою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США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65D6C">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UA/14081/01/01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КСАЛКОРІ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капсули по 250 мг; по 10 капсул у блістері; по 1 або по 6 блістерів у картонній коробці з маркуванням українською та англійською мовами; по 10 капсул у блістері; по 1 або по 6 блістерів у картонній коробці з маркуванням англійською або іншою іноземною мовою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США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65D6C">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UA/14081/01/02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ЛАЗОЛВАН®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капсули з пролонгованою дією по 75 мг; по 10 капсул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виробництво, контроль якості: Берінгер Інгельхайм Фарма ГмбХ і Ко. КГ, Німеччина; пакування, маркування, випуск серії: Дельфарм Реймс, Франція; виробнитцво, контроль якості: Санофі Вінтроп Індюстрі,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показника «сума продуктів розкладання» в МКЯ ЛЗ у відповідність до матеріалів виробника (розділ 3.2.P.5.1. Специфікація), без внесення змін у Модуль 3.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UA/3430/02/01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ЛАМАЛ®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по 50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Республіка Північна Македонія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Республіка Північна Македонія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Затверджено: таблетки по 50 мг 21.628 кг (108 140 таблеток)</w:t>
            </w:r>
            <w:r w:rsidRPr="00565D6C">
              <w:rPr>
                <w:rFonts w:ascii="Arial" w:hAnsi="Arial" w:cs="Arial"/>
                <w:sz w:val="16"/>
                <w:szCs w:val="16"/>
              </w:rPr>
              <w:br/>
              <w:t>Запропоновано: таблетки по 50 мг 21.628 кг (108 140 таблеток) 64.884 кг (324 420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UA/9679/01/02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ЛАМАЛ®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 xml:space="preserve">таблетки по 100 мг, по 15 таблеток у блістері; по 2 блістери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Республіка Північна Македонія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Республіка Північна Македонія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Затверджено: таблетки по 100 мг 21.628 кг (54 070 таблеток) </w:t>
            </w:r>
            <w:r w:rsidRPr="00565D6C">
              <w:rPr>
                <w:rFonts w:ascii="Arial" w:hAnsi="Arial" w:cs="Arial"/>
                <w:sz w:val="16"/>
                <w:szCs w:val="16"/>
              </w:rPr>
              <w:br/>
              <w:t xml:space="preserve">Запропоновано: таблетки по 100 мг 21.628 кг (54 070 таблеток) 64.884 кг (162 210 таблеток)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UA/9679/01/03</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краплі назальні по 100000 МО/мл; по 5 мл у флаконі, закупореному мікродозатором-крапельницею;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565D6C">
              <w:rPr>
                <w:rFonts w:ascii="Arial" w:hAnsi="Arial" w:cs="Arial"/>
                <w:sz w:val="16"/>
                <w:szCs w:val="16"/>
              </w:rPr>
              <w:br/>
              <w:t>Зміни до специфікації на АФІ Інтерферон альфа-2В рекомбінантний людини. Запропоновано додавання п."Ідентифікація методом ДСН-ПАГ", "Ідентифікація методом культури клітин","Мікробіологічна чистота", вилучено пункти (контролюються виробником при виробництві АФІ) "Білки батьківської клітини", "ДНК вектора або батьківської клітини" відповідно до вимог монографії 1110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UA/13779/02/01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спрей назальний по 100000 МО/мл; по 5 мл у флаконі, закупореному мікродозатором-розпилювачем;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565D6C">
              <w:rPr>
                <w:rFonts w:ascii="Arial" w:hAnsi="Arial" w:cs="Arial"/>
                <w:sz w:val="16"/>
                <w:szCs w:val="16"/>
              </w:rPr>
              <w:br/>
              <w:t>Зміни до специфікації на АФІ Інтерферон альфа-2В рекомбінантний людини. Запропоновано додавання п."Ідентифікація методом ДСН-ПАГ", "Ідентифікація методом культури клітин", "Мікробіологічна чистота", вилучено пункти (контролються виробником при виробництві АФІ) "Білки батьківської клітини", "ДНК вектора або батьківської клітини" відповідно до вимог монографії 1110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UA/13779/03/01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порошок назальний по 100 000 МО; 5 флаконів з порошком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565D6C">
              <w:rPr>
                <w:rFonts w:ascii="Arial" w:hAnsi="Arial" w:cs="Arial"/>
                <w:sz w:val="16"/>
                <w:szCs w:val="16"/>
              </w:rPr>
              <w:br/>
              <w:t>Зміни до специфікації на АФІ Інтерферон альфа-2В рекомбінантний людини. Запропоновано додавання п."Ідентифікація, методом ДСН-ПАГ", "Ідентифікація, методом культури клітин", "Мікробіологічна чистота", вилучено п. (контролються виробником при виробництві АФІ) "Білки батьківської клітини", "ДНК вектора або батьківської клітини"відповідно до вимог монографії 1110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UA/16017/01/01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супозиторії по 150 000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р.3.2.Р.7 Система контейнер/закупорювальний засіб, а саме-приведення специфікації вхідного контролю на плівку полівінілхлоридну, ламіновану поліетиленом у відповідність до вимог ДФУ, сертифікатів виробника та ТУ У 27.4-14022407-007:2007.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UA/13779/01/01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супозиторії по 500 000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р.3.2.Р.7 Система контейнер/закупорювальний засіб, а саме-приведення специфікації вхідного контролю на плівку полівінілхлоридну, ламіновану поліетиленом у відповідність до вимог ДФУ, сертифікатів виробника та ТУ У 27.4-14022407-007:2007.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UA/13779/01/02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ЛАФЕРОМАКС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супозиторії по 3 000 000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р.3.2.Р.7 Система контейнер/закупорювальний засіб, а саме-приведення специфікації вхідного контролю на плівку полівінілхлоридну, ламіновану поліетиленом у відповідність до вимог ДФУ, сертифікатів виробника та ТУ У 27.4-14022407-007:2007.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UA/13779/01/04</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ЛАФЕРОМАКС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супозиторії по 1 000 000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р.3.2.Р.7 Система контейнер/закупорювальний засіб, а саме-приведення специфікації вхідного контролю на плівку полівінілхлоридну, ламіновану поліетиленом у відповідність до вимог ДФУ, сертифікатів виробника та ТУ У 27.4-14022407-007:2007.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UA/13779/01/03</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ЛЕВОРО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по 500 мг; по 10 таблеток, вкритих плівковою оболонкою,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Румунiя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Румунiя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2019-165 - Rev 00 для АФІ левофлоксацину гемігідрату від вже затвердженого виробника Quimica Sintetica, S.A,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UA/18756/01/01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ЛЕЙПРОРЕЛІН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імплантат по 5 мг, по 1 шприцу з імплантатом у пакеті; по 1, або 3, або 6 пакетів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Словенія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виробництво "in bulk", пакування, випуск серії: Евер Фарма Йена ГмбХ, Німеччина; Вторинне пакування: ЕВЕР Фарма Йена ГмбХ, Німеччина; Випуск серії: ЕБЕВЕ Фарма Гес.м.б.Х. Нфг. КГ, Австрія; Сандоз ГмбХ – Виробнича дільниця Антиінфекційні ГЛЗ та Хімічні операції Кундль (АІХО ГЛЗ Кундль),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65D6C">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UA/13229/01/02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МАТЕРИНКИ ТРАВИ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екстракт рідкий (субстанція) у бочках полімерних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АФІ Материнки трави екстракт рідкий. Затверджено: теоретичний розмір серії не менше 106,04 кг. Запропоновано: теоретичний розмір серії не менше 424,16 кг. Зміни І типу - Зміни з якості. АФІ. Виробництво. Зміни в процесі виробництва АФІ (незначна зміна у процесі виробництва АФІ) - внесення змін до розділу 3.2.S.2. Процес виробництва АФІ Материнки трави екстракт рідкий, зокрема: викладення тексту короткого опису технологічного процесу і технологічної схеми виробництва в новій редакції. Співвідношення DER (сировина: готовий продукт) не змінюється і становитиме 1:1.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UA/12519/01/01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МЕКІНІСТ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по 0,5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Швейцарія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Глаксо Веллком С.А., Іспанiя (первинне та вторинне пакування, випуск серії); ГлаксоСмітКляйн Мануфактуринг С.п.А., Італiя (виробник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Іспанiя/Італія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згідно з вимогами до Стандартизованого формату ПУР (EMA/PRAC/613102/2015 Rev.2 accompanying GVP , Module V Rev.2, Human Medicines Evaluation Guidance on the format of the risk management plan (RMP) in the EU – in integrated format) план управління ризиками для лікарського засобу Мекініст, таблетки, вкриті плівковою оболонкою по 0,5 мг, по 30 таблеток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UA/16836/01/01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МЕКІНІСТ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по 2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Швейцарія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Глаксо Веллком С.А., Іспанiя (первинне та вторинне пакування, випуск серії); ГлаксоСмітКляйн Мануфактуринг С.п.А., Італiя (виробник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Іспанiя/Італiя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згідно з вимогами до Стандартизованого формату ПУР (EMA/PRAC/613102/2015 Rev.2 accompanying GVP , Module V Rev.2, Human Medicines Evaluation Guidance on the format of the risk management plan (RMP) in the EU – in integrated format) план управління ризиками для лікарського засобу Мекініст, таблетки, вкриті плівковою оболонкою по 2 мг, по 30 таблеток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UA/16836/01/02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МЕНОВАЗИН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розчин для зовнішнього застосування, спиртовий по 40 мл у флаконах; по 40 мл у флаконі, по 1 флакону в пачці; по 50 мл у флаконі скляному або полімерному з механічним розпилювачем; по 1 флакону в пачці; по 100 мл у флаконах скляних; по 100 мл у флаконі скляному, по 1 флакону в пачці; по 100 мл у флаконах полімерних; по 100 мл у флаконі полімерному,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ПрАТ Фармацевтична фабрика "Віола"</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ПрАТ Фармацевтична фабрика "Віола"</w:t>
            </w:r>
            <w:r w:rsidRPr="00565D6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додаткових упаковок, з відповідними змінами до р. Упаковка (по 100 мл у флаконах скляних; по 100 мл у флаконі скляному, по 1 флакону в пачці; по 100 мл у флаконах полімерних; по 100 мл у флаконі полімерному, по 1 флакону в пачці) та до методів контролю якості п. «Об’єм вмісту упаковки».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UA/7484/01/01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МІКАРДИС®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по 80 мг; по 7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Берінгер Інгельхайм Фарма ГмбХ і Ко. КГ, Нiмеччина;</w:t>
            </w:r>
            <w:r w:rsidRPr="00565D6C">
              <w:rPr>
                <w:rFonts w:ascii="Arial" w:hAnsi="Arial" w:cs="Arial"/>
                <w:sz w:val="16"/>
                <w:szCs w:val="16"/>
              </w:rPr>
              <w:br/>
              <w:t>Берінгер Інгельхайм Хеллас Синг Мембер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65D6C">
              <w:rPr>
                <w:rFonts w:ascii="Arial" w:hAnsi="Arial" w:cs="Arial"/>
                <w:sz w:val="16"/>
                <w:szCs w:val="16"/>
              </w:rPr>
              <w:br/>
              <w:t>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UA/2681/01/01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 xml:space="preserve">М-М-РВАКСПРО® ВАКЦИНА ДЛЯ ПРОФІЛАКТИКИ КОРУ, ЕПІДЕМІЧНОГО ПАРОТИТУ ТА КРАСНУХИ ЖИВА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порошок для суспензії для ін’єкцій, 1 флакон з порошком (1 доза) та 1 флакон з розчинником (вода для ін’єкцій) по 0,7 мл у картонній коробці; 1 флакон з порошком (1 доза) та 1 попередньо наповнений шприц з розчинником (вода для ін’єкцій) по 0,7 мл в комплекті з двома голками у картонній коробці; 10 флаконів з порошком та 10 флаконів з розчинником (вода для ін’єкцій) по 0,7 мл в окремих картонних коробках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Мерк Шарп і Доум ІДЕА ГмбХ</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Швейцарія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Виробник вакцини in bulk та первинне пакування:</w:t>
            </w:r>
            <w:r w:rsidRPr="00565D6C">
              <w:rPr>
                <w:rFonts w:ascii="Arial" w:hAnsi="Arial" w:cs="Arial"/>
                <w:sz w:val="16"/>
                <w:szCs w:val="16"/>
              </w:rPr>
              <w:br/>
              <w:t xml:space="preserve">Мерк Шарп і Доум ЛЛС, США; </w:t>
            </w:r>
            <w:r w:rsidRPr="00565D6C">
              <w:rPr>
                <w:rFonts w:ascii="Arial" w:hAnsi="Arial" w:cs="Arial"/>
                <w:sz w:val="16"/>
                <w:szCs w:val="16"/>
              </w:rPr>
              <w:br/>
              <w:t>Виробник вакцини in bulk та первинне пакування:</w:t>
            </w:r>
            <w:r w:rsidRPr="00565D6C">
              <w:rPr>
                <w:rFonts w:ascii="Arial" w:hAnsi="Arial" w:cs="Arial"/>
                <w:sz w:val="16"/>
                <w:szCs w:val="16"/>
              </w:rPr>
              <w:br/>
              <w:t xml:space="preserve">Мерк Шарп і Доум ЛЛС, США </w:t>
            </w:r>
            <w:r w:rsidRPr="00565D6C">
              <w:rPr>
                <w:rFonts w:ascii="Arial" w:hAnsi="Arial" w:cs="Arial"/>
                <w:sz w:val="16"/>
                <w:szCs w:val="16"/>
              </w:rPr>
              <w:br/>
              <w:t>Вторинне пакування, випуск серії вакцини та розчинника:</w:t>
            </w:r>
            <w:r w:rsidRPr="00565D6C">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США/</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відповідального за виробництво діючих речовин Measles, Mumps and Rubella, вакцини in bulk та первинне пакування.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виробництво вакцини in bulk та первинне пакування.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UA/14950/01/01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МОВАЛІС®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по 7,5 мг; по 10 таблеток;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Берінгер Інгельхайм Фарма ГмбХ і Ко. КГ, Німеччина</w:t>
            </w:r>
            <w:r w:rsidRPr="00565D6C">
              <w:rPr>
                <w:rFonts w:ascii="Arial" w:hAnsi="Arial" w:cs="Arial"/>
                <w:sz w:val="16"/>
                <w:szCs w:val="16"/>
              </w:rPr>
              <w:br/>
              <w:t>або</w:t>
            </w:r>
            <w:r w:rsidRPr="00565D6C">
              <w:rPr>
                <w:rFonts w:ascii="Arial" w:hAnsi="Arial" w:cs="Arial"/>
                <w:sz w:val="16"/>
                <w:szCs w:val="16"/>
              </w:rPr>
              <w:br/>
              <w:t>Берінгер Інгельхайм Хеллас Сингл Мембер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65D6C">
              <w:rPr>
                <w:rFonts w:ascii="Arial" w:hAnsi="Arial" w:cs="Arial"/>
                <w:sz w:val="16"/>
                <w:szCs w:val="16"/>
              </w:rPr>
              <w:br/>
              <w:t>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UA/2683/02/01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МОВАЛІС®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по 15 мг; по 10 таблеток;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Берінгер Інгельхайм Фарма ГмбХ і Ко. КГ, Німеччина</w:t>
            </w:r>
            <w:r w:rsidRPr="00565D6C">
              <w:rPr>
                <w:rFonts w:ascii="Arial" w:hAnsi="Arial" w:cs="Arial"/>
                <w:sz w:val="16"/>
                <w:szCs w:val="16"/>
              </w:rPr>
              <w:br/>
              <w:t>або</w:t>
            </w:r>
            <w:r w:rsidRPr="00565D6C">
              <w:rPr>
                <w:rFonts w:ascii="Arial" w:hAnsi="Arial" w:cs="Arial"/>
                <w:sz w:val="16"/>
                <w:szCs w:val="16"/>
              </w:rPr>
              <w:br/>
              <w:t>Берінгер Інгельхайм Хеллас Сингл Мембер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65D6C">
              <w:rPr>
                <w:rFonts w:ascii="Arial" w:hAnsi="Arial" w:cs="Arial"/>
                <w:sz w:val="16"/>
                <w:szCs w:val="16"/>
              </w:rPr>
              <w:br/>
              <w:t>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UA/2683/02/02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МОВАЛІС®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розчин для ін'єкцій, 15 мг/1,5 мл; по 1,5 мл у ампулі; по 5 ампул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Берінгер Інгельхайм Еспана, СА, Іспанiя (виробництво та первинне пакування); Берінгер Інгельхайм Еспана, СА, Іспанiя (вторинне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65D6C">
              <w:rPr>
                <w:rFonts w:ascii="Arial" w:hAnsi="Arial" w:cs="Arial"/>
                <w:sz w:val="16"/>
                <w:szCs w:val="16"/>
              </w:rPr>
              <w:br/>
              <w:t>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UA/2683/03/01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МОКСИКУМ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по 400 мг; по 7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«УОРЛД МЕДИЦИН»</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УОРЛД МЕДИЦИН ІЛАЧ САН. ВЕ ТІДЖ. A.Ш. </w:t>
            </w:r>
            <w:r w:rsidRPr="00565D6C">
              <w:rPr>
                <w:rFonts w:ascii="Arial" w:hAnsi="Arial" w:cs="Arial"/>
                <w:sz w:val="16"/>
                <w:szCs w:val="16"/>
              </w:rPr>
              <w:br/>
            </w:r>
            <w:r w:rsidRPr="00565D6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w:t>
            </w:r>
            <w:r w:rsidRPr="00565D6C">
              <w:rPr>
                <w:rFonts w:ascii="Arial" w:hAnsi="Arial" w:cs="Arial"/>
                <w:sz w:val="16"/>
                <w:szCs w:val="16"/>
              </w:rPr>
              <w:br/>
              <w:t>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UA/17788/01/01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МОКСИФТОР 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оболонкою, по 400 мг, по 5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565D6C">
              <w:rPr>
                <w:rFonts w:ascii="Arial" w:hAnsi="Arial" w:cs="Arial"/>
                <w:sz w:val="16"/>
                <w:szCs w:val="16"/>
              </w:rPr>
              <w:br/>
              <w:t>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UA/12270/01/01 </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МОНТЕЛ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по 10 мг, по 7 таблеток у блістері; по 4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65D6C">
              <w:rPr>
                <w:rFonts w:ascii="Arial" w:hAnsi="Arial" w:cs="Arial"/>
                <w:sz w:val="16"/>
                <w:szCs w:val="16"/>
              </w:rPr>
              <w:br/>
              <w:t>Україна</w:t>
            </w:r>
            <w:r w:rsidRPr="00565D6C">
              <w:rPr>
                <w:rFonts w:ascii="Arial" w:hAnsi="Arial" w:cs="Arial"/>
                <w:sz w:val="16"/>
                <w:szCs w:val="16"/>
              </w:rPr>
              <w:br/>
              <w:t>(фасування із форми "in bulk" виробника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UA/16297/01/01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МОНТЕЛ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жувальні по 5 мг, по 7 таблеток у блістері; по 4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65D6C">
              <w:rPr>
                <w:rFonts w:ascii="Arial" w:hAnsi="Arial" w:cs="Arial"/>
                <w:sz w:val="16"/>
                <w:szCs w:val="16"/>
              </w:rPr>
              <w:br/>
              <w:t>Україна</w:t>
            </w:r>
            <w:r w:rsidRPr="00565D6C">
              <w:rPr>
                <w:rFonts w:ascii="Arial" w:hAnsi="Arial" w:cs="Arial"/>
                <w:sz w:val="16"/>
                <w:szCs w:val="16"/>
              </w:rPr>
              <w:br/>
              <w:t>(фасування із форми "in bulk" виробника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UA/16297/02/01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МОНТЕЛ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жувальні по 4 мг, по 7 таблеток у блістері; по 4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65D6C">
              <w:rPr>
                <w:rFonts w:ascii="Arial" w:hAnsi="Arial" w:cs="Arial"/>
                <w:sz w:val="16"/>
                <w:szCs w:val="16"/>
              </w:rPr>
              <w:br/>
              <w:t>Україна</w:t>
            </w:r>
            <w:r w:rsidRPr="00565D6C">
              <w:rPr>
                <w:rFonts w:ascii="Arial" w:hAnsi="Arial" w:cs="Arial"/>
                <w:sz w:val="16"/>
                <w:szCs w:val="16"/>
              </w:rPr>
              <w:br/>
              <w:t>(фасування із форми "in bulk" виробника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UA/16297/02/02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МОРКВИ ДИКОЇ ПЛОДІВ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екстракт рідкий (субстанція) у бочках полімерних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АФІ Моркви дикої плодів екстракт рідкий. Затверджено: теоретичний розмір серії не менше 106,8 кг Запропоновано: теоретичний розмір серії не менше 427,20 кг. Зміни І типу - Зміни з якості. АФІ. Виробництво. Зміни в процесі виробництва АФІ (незначна зміна у процесі виробництва АФІ) - внесення змін до розділу 3.2.S.2. Процес виробництва АФІ Моркви дикої плодів екстракт рідкий, зокрема: викладення тексту короткого опису технологічного процесу і технологічної схеми виробництва в новій редакції. Співвідношення DER (сировина: готовий продукт) не змінюється і становитиме 1:1.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UA/12462/01/01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НОЛЕТ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по 5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Румунiя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2021-403 - Rev 00 для АФІ небівололу гідрохлориду від вже затвердженого виробника Hetero Drugs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UA/18540/01/01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НОЛІПРЕЛ® 2,0 МГ/0,625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 xml:space="preserve">таблетки по 30 таблеток у блістері; по 1 блістеру, запаяному разом з адсорбентом у пакет з алюмінієвої фольги, в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Францiя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Виробництво, контроль якості, пакування та випуск серії: Лабораторії Серв’є Індастрі, Франція; Виробництво, контроль якості,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Франція/</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65D6C">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UA/0930/01/01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ОКОФЕРОН®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краплі очні, порошок по 1 000 000 МО; 1 флакон з порошком у комплекті з 1 ампулою розчинника (Метилпарагідроксибензоат (Ніпагін) (Е 218) - 5,0 мг) по 5 мл у блістері; по 1 блістеру разом з кришкою-крапельницею та піпеткою Пастера в пачці з картону; 1 флакон з порошком у комплекті з 1 ампулою розчинника (Метилпарагідроксибензоат (Ніпагін) (Е 218) - 5,0 мг) по 5 мл в пачці з картонною перегородкою або гофрованою вкладкою; по 1 комплекту препарату та розчинника разом з кришкою-крапельницею та піпеткою Пастера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565D6C">
              <w:rPr>
                <w:rFonts w:ascii="Arial" w:hAnsi="Arial" w:cs="Arial"/>
                <w:sz w:val="16"/>
                <w:szCs w:val="16"/>
              </w:rPr>
              <w:br/>
              <w:t>Зміни до специфікації на АФІ Інтерферон альфа-2В рекомбінантний людини. Запропоновано додавання показника «Ідентифікація методом ДСН-ПАГ», «Ідентифікація методом культури клітин», «Мікробіологічна чистота», вилучено показник (контролюються виробником при виробництві АФІ) "Білки батьківської клітини", ДНК вектора або батьківської клітини" відповідно до вимог монографії 1110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UA/6206/01/01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ОФТАКЛІН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краплі очні, розчин, 0,1 мг/мл по 5 мл у флаконі з крапельницею та кришкою з контролем розкриття;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в специфікацію та методи контролю допоміжної речовини динатрію фосфат додекагідрат за показниками: -«Розчинність» внесено в розділ «Загальні властивості» дана інформація носить рекомендаційний характер; -нормування показників «Ідентифікація», «Кількісне визначення» приведено до вимог діючої монографії ЄФ «Disodium Рhosphate Dodecahydrate»; - нормування показника «Відновні речовини» не змінився, вимоги показника викладено у відповідності до рекомендацій та стилістики діючої редакції ЄФ «Disodium Рhosphate Dodecahydrate» та ДФУ; - для показників «Натрію дигідрофосфат», «Хлориди», «Сульфати», «Залізо», «Втрата в масі при висушуванні» нормування залишено без змін, було внесено редакційні правки у відповідності до рекомендацій та стилістики діючої редакції ЄФ «Disodium Рhosphate Dodecahydrate» та ДФУ.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внесення змін в специфікацію та методи контролю допоміжної речовини динатрію фосфат додекагідрат, а саме вилучення показників «Арсен» та «Важкі метали» відповідно до діючої монографії ЄФ «Disodium Рhosphate Dodecahydrate». Зміни І типу - Зміни з якості. Готовий лікарський засіб. Контроль допоміжних речовин (інші зміни) вносяться зміни до розділу «Умови зберігання» на допоміжну речовину динатрію фосфат додекагідрат (Затверджено: В плотно укупоренной таре при температуре не выше 25ºС; Запропоновано:Відповідно до нормативної документації фірми-виробника).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UA/16352/01/01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ПАНАДОЛ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оболонкою; по 12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ГлаксоСмітКляйн Консьюмер Хелскер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Велика Британiя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ГлаксоСмітКлайн Дангарван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Ірландiя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уточнення формулювання опису таблеток в розділах досьє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UA/2691/01/01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ПЕРГОВЕРІС®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порошок та розчинник для розчину для ін'єкцій; 1 або 3 флакони з порошком у комплекті з 1 або 3 флаконами з 1 мл розчинника (вода для ін'єкцій) у контурній чарунковій упаковці; по 1 контурній чарунковій упаковці в коробці; 5 флаконів з порошком у комплекті з 5 флаконами з 1 мл розчинника (вода для ін'єкцій) у контурній чарунковій упаковці; по 2 контурні чарункові упаковки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Швейцарія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Мерк Сероно С.А., відділення у м. Обонн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включення до специфікації при випуску субстанції активної речовини лютропіну альфа (р-лЛГ) показника для визначення ТYMC (Євр. Фарм. 2.6.12 та Фарм. США ) (метод мембранної фільтрації). Критерій прийнятності (не більше 5 КУО/мл).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UA/10624/01/01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ПІВОНІЇ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 xml:space="preserve">настойка по 50 мл або по 100 мл, 110 мл у флаконах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АТ "Лубнифарм"</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АТ "Лубнифарм"</w:t>
            </w:r>
            <w:r w:rsidRPr="00565D6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565D6C">
              <w:rPr>
                <w:rFonts w:ascii="Arial" w:hAnsi="Arial" w:cs="Arial"/>
                <w:sz w:val="16"/>
                <w:szCs w:val="16"/>
              </w:rPr>
              <w:br/>
              <w:t xml:space="preserve">Введення додаткового виду упаковки- по 110 мл у флаконах, з відповідними змінами до Специфікації та Методів контролю якості за п. «Об’єм вмісту флакону» та р. Упаковка.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UA/19130/01/01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ПОСТЕРИЗАН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мазь; по 25 г у тубі алюмінієвій з аплікатором;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Др. Каде Фармацевтична Фабрика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Німеччина </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Др. Каде Фармацевтична Фабрика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2012-163 - Rev 00 (затверджено: R0-CEP 2012-163 - Rev 02) для діючої речовини Hydrocortisone Micronised, process 2 від вже затвердженого виробника SANOFI CHIMIE,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Введення нового сертифіката відповідності Європейській фармакопеї № R0-CEP 2019-166 - Rev 00 (заміна СЕР R1-CEP 1996-052 - Rev 04) для діючої речовини Hydrocortisone від вже затвердженого виробника SANOFI CHIMIE, Франція.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приведення аналітичної методики за показником «Супутні домішки» у відповідність до оригінальних реєстраційних матеріалів виробника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UA/4864/01/02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ПОСТЕРИЗАН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супозиторії; по 5 супозиторіїв у стрипі; по 2 стрипи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Др. Каде Фармацевтична Фабрика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Др. Каде Фармацевтична Фабрика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2012-163 - Rev 00 (затверджено: R0-CEP 2012-163 - Rev 02) для діючої речовини Hydrocortisone Micronised, process 2 від вже затвердженого виробника SANOFI CHIMIE, Франція </w:t>
            </w:r>
            <w:r w:rsidRPr="00565D6C">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Введення нового сертифіката відповідності Європейській фармакопеї № R0-CEP 2019-166 - Rev 00 (заміна СЕР R1-CEP 1996-052 - Rev 04) для діючої речовини Hydrocortisone від вже затвердженого виробника SANOFI CHIMIE, Франція.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приведення аналітичної методики за показником «Супутні домішки» у відповідність до оригінальних реєстраційних матеріалів виробника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UA/4864/02/02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ПРАКСБАЙНД®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 xml:space="preserve">розчин для ін`єкцій/інфузій, 2,5 г/50 мл по 50 мл у флаконі; по 2 флакони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Виробництво, первинне та вторинне пакування, контроль якості та випуск серії: Берінгер Інгельхайм Фарма ГмбХ і Ко.КГ, Німеччина; Альтернативна лабораторія для контролю якості протягом випробування стабільності: Кволіті Ассістанс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565D6C">
              <w:rPr>
                <w:rFonts w:ascii="Arial" w:hAnsi="Arial" w:cs="Arial"/>
                <w:sz w:val="16"/>
                <w:szCs w:val="16"/>
              </w:rPr>
              <w:br/>
              <w:t>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UA/15467/01/01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РОЗУКАРД®10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оболонкою по 10 мг № 90 (10х9): по 10 таблеток у блістері; по 9 блістерів у картонній коробці; № 90 (15х6): по 15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Чеська Республiка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2015-090 - Rev 00 для АФІ Rosuvastatin calcium від вже затвердженого виробника CENTRIENT PHARMACEUTICALS INDIA PRIVATE LIMITED, INDIA (name of holder CENTRIENT PHARMACEUTICALS NETHERLANDS B.V. Delft NL); в рамах процедури пропонується: - вилучення Vimta Labs Limited як контрактної лабораторії для тестування вмісту вольфраму та хрому; - введення нових контрактних лабораторій Sophisticated Analytical Instruments Laboratories Sosiety &amp; Auriga Research Pvt. Ltd. для XRD-тестування та DSM Food Specialties B. V. для випробування на домішки; - незначні оптимізації виробничого процесу без істотного впливу на якість або стабільність АФІ; - запровадження оцінки ризику щодо домішок нітрозамінів відповідно до чинних нормативних вимог; - додатково були внесені певні редакційні зміни, які не вплинули на зміст досьє. </w:t>
            </w:r>
            <w:r w:rsidRPr="00565D6C">
              <w:rPr>
                <w:rFonts w:ascii="Arial" w:hAnsi="Arial" w:cs="Arial"/>
                <w:sz w:val="16"/>
                <w:szCs w:val="16"/>
              </w:rPr>
              <w:br/>
              <w:t>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внесення змін до р. 3.2.Р.7. Система контейнер/закупорювальний засіб, а саме додавання нового матеріалу для виробництва первинної упаковки (блістер) – OPA25/ALU 45/PVC60: PNO 10681/17-01 (затверджено OPA25/ALU45/PVC100: PNO 10680/10-01).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внесення змін до р. 3.2.Р.7. Система контейнер/закупорювальний засіб, а саме додавання нового матеріалу для виробництва первинної упаковки (блістер) – Alu 0.20: PNO 10620/10-02 (затверджено Alu 0.25: PNO 10621/10-02).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UA/11742/01/01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РОЗУКАРД®20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оболонкою по 20 мг № 90 (10х9): по 10 таблеток у блістері;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Чеська Республiка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2015-090 - Rev 00 для АФІ Rosuvastatin calcium від вже затвердженого виробника CENTRIENT PHARMACEUTICALS INDIA PRIVATE LIMITED, INDIA (name of holder CENTRIENT PHARMACEUTICALS NETHERLANDS B.V. Delft NL); в рамах процедури пропонується: - вилучення Vimta Labs Limited як контрактної лабораторії для тестування вмісту вольфраму та хрому; - введення нових контрактних лабораторій Sophisticated Analytical Instruments Laboratories Sosiety &amp; Auriga Research Pvt. Ltd. для XRD-тестування та DSM Food Specialties B. V. для випробування на домішки; - незначні оптимізації виробничого процесу без істотного впливу на якість або стабільність АФІ; - запровадження оцінки ризику щодо домішок нітрозамінів відповідно до чинних нормативних вимог; - додатково були внесені певні редакційні зміни, які не вплинули на зміст досьє. </w:t>
            </w:r>
            <w:r w:rsidRPr="00565D6C">
              <w:rPr>
                <w:rFonts w:ascii="Arial" w:hAnsi="Arial" w:cs="Arial"/>
                <w:sz w:val="16"/>
                <w:szCs w:val="16"/>
              </w:rPr>
              <w:br/>
              <w:t>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внесення змін до р. 3.2.Р.7. Система контейнер/закупорювальний засіб, а саме додавання нового матеріалу для виробництва первинної упаковки (блістер) – OPA25/ALU 45/PVC60: PNO 10681/17-01 (затверджено OPA25/ALU45/PVC100: PNO 10680/10-01).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внесення змін до р. 3.2.Р.7. Система контейнер/закупорювальний засіб, а саме додавання нового матеріалу для виробництва первинної упаковки (блістер) – Alu 0.20: PNO 10620/10-02 (затверджено Alu 0.25: PNO 10621/10-02).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UA/11742/01/02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САНГІВА®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розчин для ротової порожнини; по 100 мл у флаконі; по 1 флакону з мірним стаканчиком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Компанія Atul Bioscience Ltd., India викупила виробничу дільницю Polydrug Laboratories Pvt., Ltd., India, на якій виготовляється Хлорбутанолу гемідрат. Схема синтезу, виробничий процес АФІ і виробнича дільниця не змінилася. Як наслідок зміна вноситься у розділ «Склад».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незначні зміни в специфікації та методі контролю АФІ хлорбутанолу гемігідрату виробника ГЛЗ за показником «Ідентифікація», а саме вилучено три якісні реакції відповідно до вимог монографії «Chlorobutanol hemihydrate» Європейської Фармакопеї (10.0) та оновлених матеріалів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зміни в специфікації та методі контролю АФІ хлорбутанолу гемігідрату виробника ГЛЗ, а саме внесення показника «Домішки А та В», згідно оновлених матеріалів виробника та монографії «Chlorobutanol hemihydrate» Європейської Фармакопеї (10.0). Визначення проводять в умовах тесту «Залишкові кількості органічних розчинників».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специфікації та методі контролю АФІ хлорбутанолу гемігідрату виробника ГЛЗ за показником «Залишкові кількості органічних розчинників», а саме нормування приведено відповідно до актуальних матеріалів виробника; тест доповнено уточненням назви хлороформу та ацетону, в кореляції з тестом «Домішки А та В»; змінено вираження одиниць вмісту розчинників з відсотків на «ppm»; тест доповнено нормуванням будь-якої іншої домішки на рівні - не більше 0,10 %; додано приготування розчину порівняння 2 для розрахунку будь-якої домішки; для оптимізації валідаційних критеріїв в розчин порівняння внесено калію хлорид Р.</w:t>
            </w:r>
            <w:r w:rsidRPr="00565D6C">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специфікації та методі контролю АФІ хлорбутанолу гемігідрату виробника ГЛЗ за показником «Мікробіологічна чистота», а саме нормування тесту приведено відповідно до вимог ЄФ, 2.6.12, 5.1.4..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зміни в специфікації та методі контролю АФІ хлорбутанолу гемігідрату виробника ГЛЗ за показником «Ідентифікація» введено ідентифікацію методом абсорбційної спектрофотометрії в інфрачервоній області, відповідно до вимог монографії «Chlorobutanol hemihydrate» Європейської Фармакопеї (10.0) та оновлених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UA/16981/01/01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САНГІВА®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спрей для ротової порожнини; по 50 мл у флаконі; по 1 флакону з насадкою-розпилювачем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Компанія Atul Bioscience Ltd., India викупила виробничу дільницю Polydrug Laboratories Pvt., Ltd., India, на якій виготовляється Хлорбутанолу гемідрат. Схема синтезу, виробничий процес АФІ і виробнича дільниця не змінилася. Як наслідок зміна вноситься у розділ «Склад».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незначні зміни в специфікації та методі контролю АФІ хлорбутанолу гемігідрату виробника ГЛЗ за показником «Ідентифікація», а саме вилучено три якісні реакції відповідно до вимог монографії «Chlorobutanol hemihydrate» Європейської Фармакопеї (10.0) та оновлених матеріалів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зміни в специфікації та методі контролю АФІ хлорбутанолу гемігідрату виробника ГЛЗ, а саме внесення показника «Домішки А та В», згідно оновлених матеріалів виробника та монографії «Chlorobutanol hemihydrate» Європейської Фармакопеї (10.0). Визначення проводять в умовах тесту «Залишкові кількості органічних розчинників».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специфікації та методі контролю АФІ хлорбутанолу гемігідрату виробника ГЛЗ за показником «Залишкові кількості органічних розчинників», а саме нормування приведено відповідно до актуальних матеріалів виробника; тест доповнено уточненням назви хлороформу та ацетону, в кореляції з тестом «Домішки А та В»; змінено вираження одиниць вмісту розчинників з відсотків на «ppm»; тест доповнено нормуванням будь-якої іншої домішки на рівні - не більше 0,10 %; додано приготування розчину порівняння 2 для розрахунку будь-якої домішки; для оптимізації валідаційних критеріїв в розчин порівняння внесено калію хлорид Р.</w:t>
            </w:r>
            <w:r w:rsidRPr="00565D6C">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специфікації та методі контролю АФІ хлорбутанолу гемігідрату виробника ГЛЗ за показником «Мікробіологічна чистота», а саме нормування тесту приведено відповідно до вимог ЄФ, 2.6.12, 5.1.4.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зміни в специфікації та методі контролю АФІ хлорбутанолу гемігідрату виробника ГЛЗ за показником «Ідентифікація» введено ідентифікацію методом абсорбційної спектрофотометрії в інфрачервоній області, відповідно до вимог монографії «Chlorobutanol hemihydrate» Європейської Фармакопеї (10.0) та оновлених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UA/16981/02/01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СЕПТАВІОЛ ПЛЮС 96%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розчин для зовнішнього застосування 96 %</w:t>
            </w:r>
            <w:r w:rsidRPr="00565D6C">
              <w:rPr>
                <w:rFonts w:ascii="Arial" w:hAnsi="Arial" w:cs="Arial"/>
                <w:sz w:val="16"/>
                <w:szCs w:val="16"/>
              </w:rPr>
              <w:br/>
              <w:t>по 50 мл у флаконах скляних або полімерних, укупорених пробкою та кришкою або кришкою з контролем першого розкриття з маркуванням українською мовою; по 100 мл у флаконах скляних або полімерних, укупорених пробкою та кришкою або кришкою з контролем першого розкриття або алюмінієвими ковпачками з маркуванням українською мовою</w:t>
            </w:r>
            <w:r w:rsidRPr="00565D6C">
              <w:rPr>
                <w:rFonts w:ascii="Arial" w:hAnsi="Arial" w:cs="Arial"/>
                <w:sz w:val="16"/>
                <w:szCs w:val="16"/>
              </w:rPr>
              <w:br/>
              <w:t xml:space="preserve">по 0,5 л або 1 л, або по 2 л, або по 5 л, або по 10 л, або по 20 л у каністрах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Додаткові форми випуску лікарського засобу запропоновані на підставі маркетингових досліджень. Режиму дозування та тривалості використання новий розмір пакування не суперечить, оскільки кількість препарату на курс лікування не є суворо визначеною. Введення змін протягом 6-ти місяців після затвердження. </w:t>
            </w:r>
            <w:r w:rsidRPr="00565D6C">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додаткових упаковок по 0,5 л, по 1 л, по 2 л, по 5 л, по 10 л та по 20 л у каністрах в комплекті з кришками з поліетилену HDPE.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UA/15963/01/02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СЕРОКВЕЛЬ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пролонгованої дії, по 50 мг; по 10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АстраЗенека ЮК Лімітед </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Велика Британiя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виробник "in bulk":</w:t>
            </w:r>
            <w:r w:rsidRPr="00565D6C">
              <w:rPr>
                <w:rFonts w:ascii="Arial" w:hAnsi="Arial" w:cs="Arial"/>
                <w:sz w:val="16"/>
                <w:szCs w:val="16"/>
              </w:rPr>
              <w:br/>
              <w:t xml:space="preserve">АстраЗенека Фармасьютикалс ЛП, США; </w:t>
            </w:r>
            <w:r w:rsidRPr="00565D6C">
              <w:rPr>
                <w:rFonts w:ascii="Arial" w:hAnsi="Arial" w:cs="Arial"/>
                <w:sz w:val="16"/>
                <w:szCs w:val="16"/>
              </w:rPr>
              <w:br/>
              <w:t> виробник, відповідальний за пакування та випуск серії:</w:t>
            </w:r>
            <w:r w:rsidRPr="00565D6C">
              <w:rPr>
                <w:rFonts w:ascii="Arial" w:hAnsi="Arial" w:cs="Arial"/>
                <w:sz w:val="16"/>
                <w:szCs w:val="16"/>
              </w:rPr>
              <w:br/>
              <w:t>АстраЗенека ЮК Лімітед, Велика Британія</w:t>
            </w:r>
            <w:r w:rsidRPr="00565D6C">
              <w:rPr>
                <w:rFonts w:ascii="Arial" w:hAnsi="Arial" w:cs="Arial"/>
                <w:sz w:val="16"/>
                <w:szCs w:val="16"/>
              </w:rPr>
              <w:br/>
            </w:r>
            <w:r w:rsidRPr="00565D6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США/</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5D6C">
              <w:rPr>
                <w:rFonts w:ascii="Arial" w:hAnsi="Arial" w:cs="Arial"/>
                <w:sz w:val="16"/>
                <w:szCs w:val="16"/>
              </w:rPr>
              <w:br/>
              <w:t xml:space="preserve">Зміни внесено до Інструкції для медичного застосування лікарського засобу, а саме внесені редакційні правки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565D6C">
              <w:rPr>
                <w:rFonts w:ascii="Arial" w:hAnsi="Arial" w:cs="Arial"/>
                <w:sz w:val="16"/>
                <w:szCs w:val="16"/>
              </w:rPr>
              <w:br/>
              <w:t>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UA/2535/02/01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СЕРОКВЕЛЬ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пролонгованої дії, по 200 мг; по 10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АстраЗенека ЮК Лімітед</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Велика Британiя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виробник "in bulk":</w:t>
            </w:r>
            <w:r w:rsidRPr="00565D6C">
              <w:rPr>
                <w:rFonts w:ascii="Arial" w:hAnsi="Arial" w:cs="Arial"/>
                <w:sz w:val="16"/>
                <w:szCs w:val="16"/>
              </w:rPr>
              <w:br/>
              <w:t xml:space="preserve">АстраЗенека Фармасьютикалс ЛП, США; </w:t>
            </w:r>
            <w:r w:rsidRPr="00565D6C">
              <w:rPr>
                <w:rFonts w:ascii="Arial" w:hAnsi="Arial" w:cs="Arial"/>
                <w:sz w:val="16"/>
                <w:szCs w:val="16"/>
              </w:rPr>
              <w:br/>
              <w:t> виробник, відповідальний за пакування та випуск серії:</w:t>
            </w:r>
            <w:r w:rsidRPr="00565D6C">
              <w:rPr>
                <w:rFonts w:ascii="Arial" w:hAnsi="Arial" w:cs="Arial"/>
                <w:sz w:val="16"/>
                <w:szCs w:val="16"/>
              </w:rPr>
              <w:br/>
              <w:t>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США/</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5D6C">
              <w:rPr>
                <w:rFonts w:ascii="Arial" w:hAnsi="Arial" w:cs="Arial"/>
                <w:sz w:val="16"/>
                <w:szCs w:val="16"/>
              </w:rPr>
              <w:br/>
              <w:t xml:space="preserve">Зміни внесено до Інструкції для медичного застосування лікарського засобу, а саме внесені редакційні правки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565D6C">
              <w:rPr>
                <w:rFonts w:ascii="Arial" w:hAnsi="Arial" w:cs="Arial"/>
                <w:sz w:val="16"/>
                <w:szCs w:val="16"/>
              </w:rPr>
              <w:br/>
              <w:t>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UA/2535/02/02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СЕРОКВЕЛЬ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пролонгованої дії, по 300 мг; по 10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АстраЗенека ЮК Лімітед </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Велика Британiя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виробник "in bulk":</w:t>
            </w:r>
            <w:r w:rsidRPr="00565D6C">
              <w:rPr>
                <w:rFonts w:ascii="Arial" w:hAnsi="Arial" w:cs="Arial"/>
                <w:sz w:val="16"/>
                <w:szCs w:val="16"/>
              </w:rPr>
              <w:br/>
              <w:t xml:space="preserve">АстраЗенека Фармасьютикалс ЛП, США; </w:t>
            </w:r>
            <w:r w:rsidRPr="00565D6C">
              <w:rPr>
                <w:rFonts w:ascii="Arial" w:hAnsi="Arial" w:cs="Arial"/>
                <w:sz w:val="16"/>
                <w:szCs w:val="16"/>
              </w:rPr>
              <w:br/>
              <w:t> виробник, відповідальний за пакування та випуск серії:</w:t>
            </w:r>
            <w:r w:rsidRPr="00565D6C">
              <w:rPr>
                <w:rFonts w:ascii="Arial" w:hAnsi="Arial" w:cs="Arial"/>
                <w:sz w:val="16"/>
                <w:szCs w:val="16"/>
              </w:rPr>
              <w:br/>
              <w:t>АстраЗенека ЮК Лімітед, Велика Британія</w:t>
            </w:r>
            <w:r w:rsidRPr="00565D6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США/</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5D6C">
              <w:rPr>
                <w:rFonts w:ascii="Arial" w:hAnsi="Arial" w:cs="Arial"/>
                <w:sz w:val="16"/>
                <w:szCs w:val="16"/>
              </w:rPr>
              <w:br/>
              <w:t xml:space="preserve">Зміни внесено до Інструкції для медичного застосування лікарського засобу, а саме внесені редакційні правки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565D6C">
              <w:rPr>
                <w:rFonts w:ascii="Arial" w:hAnsi="Arial" w:cs="Arial"/>
                <w:sz w:val="16"/>
                <w:szCs w:val="16"/>
              </w:rPr>
              <w:br/>
              <w:t>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UA/2535/02/03</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СЕРОКВЕЛЬ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пролонгованої дії, по 400 мг; по 10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АстраЗенека ЮК Лімітед </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Велика Британiя </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виробник "in bulk":</w:t>
            </w:r>
            <w:r w:rsidRPr="00565D6C">
              <w:rPr>
                <w:rFonts w:ascii="Arial" w:hAnsi="Arial" w:cs="Arial"/>
                <w:sz w:val="16"/>
                <w:szCs w:val="16"/>
              </w:rPr>
              <w:br/>
              <w:t xml:space="preserve">АстраЗенека Фармасьютикалс ЛП, США; </w:t>
            </w:r>
            <w:r w:rsidRPr="00565D6C">
              <w:rPr>
                <w:rFonts w:ascii="Arial" w:hAnsi="Arial" w:cs="Arial"/>
                <w:sz w:val="16"/>
                <w:szCs w:val="16"/>
              </w:rPr>
              <w:br/>
              <w:t> виробник, відповідальний за пакування та випуск серії:</w:t>
            </w:r>
            <w:r w:rsidRPr="00565D6C">
              <w:rPr>
                <w:rFonts w:ascii="Arial" w:hAnsi="Arial" w:cs="Arial"/>
                <w:sz w:val="16"/>
                <w:szCs w:val="16"/>
              </w:rPr>
              <w:br/>
              <w:t>АстраЗенека ЮК Лімітед, Велика Британія</w:t>
            </w:r>
            <w:r w:rsidRPr="00565D6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США/ </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5D6C">
              <w:rPr>
                <w:rFonts w:ascii="Arial" w:hAnsi="Arial" w:cs="Arial"/>
                <w:sz w:val="16"/>
                <w:szCs w:val="16"/>
              </w:rPr>
              <w:br/>
              <w:t xml:space="preserve">Зміни внесено до Інструкції для медичного застосування лікарського засобу, а саме внесені редакційні правки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565D6C">
              <w:rPr>
                <w:rFonts w:ascii="Arial" w:hAnsi="Arial" w:cs="Arial"/>
                <w:sz w:val="16"/>
                <w:szCs w:val="16"/>
              </w:rPr>
              <w:br/>
              <w:t>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UA/2535/02/04</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СКАЙРІЗІ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розчин для ін'єкцій по 150 мг/1 мл;</w:t>
            </w:r>
            <w:r w:rsidRPr="00565D6C">
              <w:rPr>
                <w:rFonts w:ascii="Arial" w:hAnsi="Arial" w:cs="Arial"/>
                <w:sz w:val="16"/>
                <w:szCs w:val="16"/>
              </w:rPr>
              <w:br/>
              <w:t>1 попередньо наповнений скляний шприц, вмонтований у автоінжектор; по одному автоінжектору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Швейцарія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тестування:</w:t>
            </w:r>
            <w:r w:rsidRPr="00565D6C">
              <w:rPr>
                <w:rFonts w:ascii="Arial" w:hAnsi="Arial" w:cs="Arial"/>
                <w:sz w:val="16"/>
                <w:szCs w:val="16"/>
              </w:rPr>
              <w:br/>
              <w:t xml:space="preserve">ЕббВі Біорісерч Сентер Інк , США </w:t>
            </w:r>
            <w:r w:rsidRPr="00565D6C">
              <w:rPr>
                <w:rFonts w:ascii="Arial" w:hAnsi="Arial" w:cs="Arial"/>
                <w:sz w:val="16"/>
                <w:szCs w:val="16"/>
              </w:rPr>
              <w:br/>
              <w:t>виробництво лікарського засобу, тестування, первинне пакування:</w:t>
            </w:r>
            <w:r w:rsidRPr="00565D6C">
              <w:rPr>
                <w:rFonts w:ascii="Arial" w:hAnsi="Arial" w:cs="Arial"/>
                <w:sz w:val="16"/>
                <w:szCs w:val="16"/>
              </w:rPr>
              <w:br/>
              <w:t>ЕббВі Біотекнолоджі ЛТД, США</w:t>
            </w:r>
            <w:r w:rsidRPr="00565D6C">
              <w:rPr>
                <w:rFonts w:ascii="Arial" w:hAnsi="Arial" w:cs="Arial"/>
                <w:sz w:val="16"/>
                <w:szCs w:val="16"/>
              </w:rPr>
              <w:br/>
              <w:t>вторинне пакування, тестування, випуск серії:</w:t>
            </w:r>
            <w:r w:rsidRPr="00565D6C">
              <w:rPr>
                <w:rFonts w:ascii="Arial" w:hAnsi="Arial" w:cs="Arial"/>
                <w:sz w:val="16"/>
                <w:szCs w:val="16"/>
              </w:rPr>
              <w:br/>
              <w:t>Еббві Дойчленд ГмбХ і Ко. КГ, Німеччина</w:t>
            </w:r>
            <w:r w:rsidRPr="00565D6C">
              <w:rPr>
                <w:rFonts w:ascii="Arial" w:hAnsi="Arial" w:cs="Arial"/>
                <w:sz w:val="16"/>
                <w:szCs w:val="16"/>
              </w:rPr>
              <w:br/>
              <w:t>тестування:</w:t>
            </w:r>
            <w:r w:rsidRPr="00565D6C">
              <w:rPr>
                <w:rFonts w:ascii="Arial" w:hAnsi="Arial" w:cs="Arial"/>
                <w:sz w:val="16"/>
                <w:szCs w:val="16"/>
              </w:rPr>
              <w:br/>
              <w:t>Чарльз Рівер Лабораторіз Джермані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США/</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тексту інструкції для медичного застосування лікарського засобу до розділу "Побічні реакції" та до тексту короткої характеристики лікарського засобу до розділу "4.9.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UA/17970/01/02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СОЛПАДЕЇН 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оболонкою; по 12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ГлаксоСмітКляйн Консьюмер Хелскер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Велика Британiя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ГлаксоСмітКлайн Дангарван Лімітед</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Ірландiя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уточнення формулювання опису таблеток в розділах досьє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UA/12239/01/01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СПІОЛТО® РЕСПІМАТ®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розчин для інгаляцій по 2,5 мкг/2,5 мкг; по 4 мл у картриджі (60 інгаляцій); по 1 картриджу в комплекті з 1 інгалятором Респімат®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Берінгер Інгельхайм Інтернешнл ГмбХ</w:t>
            </w:r>
            <w:r w:rsidRPr="00565D6C">
              <w:rPr>
                <w:rFonts w:ascii="Arial" w:hAnsi="Arial" w:cs="Arial"/>
                <w:sz w:val="16"/>
                <w:szCs w:val="16"/>
              </w:rPr>
              <w:br/>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виробництво, пакування, маркування, контроль якості та випуск серій лікарського засобу:</w:t>
            </w:r>
            <w:r w:rsidRPr="00565D6C">
              <w:rPr>
                <w:rFonts w:ascii="Arial" w:hAnsi="Arial" w:cs="Arial"/>
                <w:sz w:val="16"/>
                <w:szCs w:val="16"/>
              </w:rPr>
              <w:br/>
              <w:t>Берінгер Інгельхайм Фарма ГмбХ і Ко. КГ, Німеччина;</w:t>
            </w:r>
            <w:r w:rsidRPr="00565D6C">
              <w:rPr>
                <w:rFonts w:ascii="Arial" w:hAnsi="Arial" w:cs="Arial"/>
                <w:sz w:val="16"/>
                <w:szCs w:val="16"/>
              </w:rPr>
              <w:br/>
              <w:t xml:space="preserve">контроль якості за показником "Мікробіологічна чистота": </w:t>
            </w:r>
            <w:r w:rsidRPr="00565D6C">
              <w:rPr>
                <w:rFonts w:ascii="Arial" w:hAnsi="Arial" w:cs="Arial"/>
                <w:sz w:val="16"/>
                <w:szCs w:val="16"/>
              </w:rPr>
              <w:br/>
              <w:t>СГС Інститут Фрезеніус ГмбХ, Німеччина;</w:t>
            </w:r>
            <w:r w:rsidRPr="00565D6C">
              <w:rPr>
                <w:rFonts w:ascii="Arial" w:hAnsi="Arial" w:cs="Arial"/>
                <w:sz w:val="16"/>
                <w:szCs w:val="16"/>
              </w:rPr>
              <w:br/>
              <w:t xml:space="preserve">контроль якості за показником "Мікробіологічна чистота": </w:t>
            </w:r>
            <w:r w:rsidRPr="00565D6C">
              <w:rPr>
                <w:rFonts w:ascii="Arial" w:hAnsi="Arial" w:cs="Arial"/>
                <w:sz w:val="16"/>
                <w:szCs w:val="16"/>
              </w:rPr>
              <w:br/>
              <w:t>Лабор ЛС СЕ &amp; Ко.КГ, Німеччина;</w:t>
            </w:r>
            <w:r w:rsidRPr="00565D6C">
              <w:rPr>
                <w:rFonts w:ascii="Arial" w:hAnsi="Arial" w:cs="Arial"/>
                <w:sz w:val="16"/>
                <w:szCs w:val="16"/>
              </w:rPr>
              <w:br/>
              <w:t>контроль якості за виключенням показника ''Мікробіологічна частота":</w:t>
            </w:r>
            <w:r w:rsidRPr="00565D6C">
              <w:rPr>
                <w:rFonts w:ascii="Arial" w:hAnsi="Arial" w:cs="Arial"/>
                <w:sz w:val="16"/>
                <w:szCs w:val="16"/>
              </w:rPr>
              <w:br/>
              <w:t>Куассар Гмбх, Німеччина</w:t>
            </w:r>
            <w:r w:rsidRPr="00565D6C">
              <w:rPr>
                <w:rFonts w:ascii="Arial" w:hAnsi="Arial" w:cs="Arial"/>
                <w:sz w:val="16"/>
                <w:szCs w:val="16"/>
              </w:rPr>
              <w:br/>
            </w:r>
          </w:p>
          <w:p w:rsidR="002B2E19" w:rsidRPr="00565D6C" w:rsidRDefault="002B2E19" w:rsidP="00CF65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альтернативної контрактної лабораторії контролю якості за виключенням тесту Мікробіологічна якість "Ковенс Лабораторіс Лтд./Covance Laboratories Ltd." так як зазначена лабораторія наразі не залучається до контролю якості ЛЗ. Залишається альтернативна лабораторія контролю якості за виключенням тесту Мікробіологічна якість "Куасаар ГмбХ".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Перенесення місцезнаходження альтернативної дільниці для контролю якості за виключенням тесту Мікробіологічна якість "Куасаар ГмбХ". Зміна місця знаходження обумовлена наявністю високоякісних лабораторних приміщень, більшої виробничої потужності та більш ефективними варіантами забезпечення безперервної діяльності. Нова дільниця пройшла інспектування на відповідність вимогам GMP. Всі операції залишаються без змін, тому немає необхідності у трансфері аналітичних методів.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UA/15523/01/01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СПІРИВА®РЕСПІМАТ®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розчин для інгаляцій, 2,5 мкг/інгаляцію; по 4 мл у картриджі (60 інгаляцій); по 1 картриджу в комплекті з 1 інгалятором Респімат®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Берінгер Інгельхайм Фарма ГмбХ і Ко. КГ, Німеччина</w:t>
            </w:r>
            <w:r w:rsidRPr="00565D6C">
              <w:rPr>
                <w:rFonts w:ascii="Arial" w:hAnsi="Arial" w:cs="Arial"/>
                <w:sz w:val="16"/>
                <w:szCs w:val="16"/>
              </w:rPr>
              <w:br/>
              <w:t>Берінгер Інгельхайм Еспана,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альтернативної контрактної лабораторії контролю якості за виключенням тесту Мікробіологічна якість "Ковенс Лабораторіс Лтд./Covance Laboratories Ltd." так як зазначена лабораторія наразі не залучається до контролю якості ЛЗ. Залишається альтернативна лабораторія контролю якості за виключенням тесту Мікробіологічна якість "Куасаар ГмбХ".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Перенесення місцезнаходження альтернативної дільниці для контролю якості за виключенням тесту Мікробіологічна якість "Куасаар ГмбХ". Зміна місця знаходження обумовлена наявністю високоякісних лабораторних приміщень, більшої виробничої потужності та більш ефективними варіантами забезпечення безперервної діяльності. Нова дільниця пройшла інспектування на відповідність вимогам GMP. Всі операції залишаються без змін, тому немає необхідності у трансфері аналітичних методів.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UA/6495/02/01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капсули по 250 мг; по 6 капсул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Хорватія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R1-CEP 2000-344 - Rev 03 (затверджено: R1-CEP 2000-344 - Rev 02) для АФІ желатину NITTA GELATIN INDIA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R1-CEP 2000-045 - Rev 04 (затверджено: R1-CEP 2000-045 - Rev 03) для АФІ желатину PB GELATINS.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UA/2396/03/01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ТАЛЗЕННА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капсули по 1 мг, по 30 капсул у флаконі; 1 флакон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США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Екселла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повторного випробування АФІ талазопарібу тозилату з 48 місяців до 60 місяців.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у методику випробування ВЕРХ (високоефективна рідинна хроматографія) за показниками "Продукти розпаду, Кількісне визначення , Ідентифікація ", а саме : включити виноску щодо використання альтернативних фільтрів для приготування зразків, якщо вони відповідно кваліфіковані.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w:t>
            </w:r>
            <w:r w:rsidRPr="00565D6C">
              <w:rPr>
                <w:rFonts w:ascii="Arial" w:hAnsi="Arial" w:cs="Arial"/>
                <w:sz w:val="16"/>
                <w:szCs w:val="16"/>
              </w:rPr>
              <w:br/>
              <w:t>Внесення змін до розділу 3.2.S.2.1. Виробники, а саме зміна адреси виробника АФІ талазопарібу тозилату Excella GmbH&amp; Co. KG, Germany відповідального за manufacture and testing, без зміни місця виробництва. Затверджено: Nurnberger Strasse 12 D 90537 Feucht Germany. Запропоновано: Nurnberger Strasse 12 90537 Feucht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UA/18590/01/01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ТАЛЗЕННА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капсули по 0,25 мг, по 30 капсул у флаконі; 1 флакон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США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Екселла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повторного випробування АФІ талазопарібу тозилату з 48 місяців до 60 місяців.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у методику випробування ВЕРХ (високоефективна рідинна хроматографія) за показниками "Продукти розпаду, Кількісне визначення , Ідентифікація ", а саме : включити виноску щодо використання альтернативних фільтрів для приготування зразків, якщо вони відповідно кваліфіковані.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w:t>
            </w:r>
            <w:r w:rsidRPr="00565D6C">
              <w:rPr>
                <w:rFonts w:ascii="Arial" w:hAnsi="Arial" w:cs="Arial"/>
                <w:sz w:val="16"/>
                <w:szCs w:val="16"/>
              </w:rPr>
              <w:br/>
              <w:t>Внесення змін до розділу 3.2.S.2.1. Виробники, а саме зміна адреси виробника АФІ талазопарібу тозилату Excella GmbH&amp; Co. KG, Germany відповідального за manufacture and testing, без зміни місця виробництва. Затверджено: Nurnberger Strasse 12 D 90537 Feucht Germany. Запропоновано: Nurnberger Strasse 12 90537 Feucht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UA/18590/01/02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ТЕЛПРЕС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по 20 мг, по 14 таблеток у блістері; по 2 або по 7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"КСАНТІС ФАРМА ЛІМІТЕД"</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Кіпр</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Повний цикл виробництва, випуск серії:</w:t>
            </w:r>
            <w:r w:rsidRPr="00565D6C">
              <w:rPr>
                <w:rFonts w:ascii="Arial" w:hAnsi="Arial" w:cs="Arial"/>
                <w:sz w:val="16"/>
                <w:szCs w:val="16"/>
              </w:rPr>
              <w:br/>
              <w:t>ЛАБОРАТОРІОС ЛІКОНСА, С.А, Іспанія</w:t>
            </w:r>
            <w:r w:rsidRPr="00565D6C">
              <w:rPr>
                <w:rFonts w:ascii="Arial" w:hAnsi="Arial" w:cs="Arial"/>
                <w:sz w:val="16"/>
                <w:szCs w:val="16"/>
              </w:rPr>
              <w:br/>
              <w:t>Контроль якості:</w:t>
            </w:r>
            <w:r w:rsidRPr="00565D6C">
              <w:rPr>
                <w:rFonts w:ascii="Arial" w:hAnsi="Arial" w:cs="Arial"/>
                <w:sz w:val="16"/>
                <w:szCs w:val="16"/>
              </w:rPr>
              <w:br/>
              <w:t>ЛАБОРАТОРІО ЕЧЕВАРНЕ, C.А., Іспанія</w:t>
            </w:r>
            <w:r w:rsidRPr="00565D6C">
              <w:rPr>
                <w:rFonts w:ascii="Arial" w:hAnsi="Arial" w:cs="Arial"/>
                <w:sz w:val="16"/>
                <w:szCs w:val="16"/>
              </w:rPr>
              <w:br/>
            </w:r>
          </w:p>
          <w:p w:rsidR="002B2E19" w:rsidRPr="00565D6C" w:rsidRDefault="002B2E19" w:rsidP="00CF65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2009-077-Rev 02 для АФІ телмісартан від вже затвердженого виробника Zhejiang Huahai Pharmaceutical Co., Ltd., China Затверджено: R1-CEP 2009-077-Rev 01 Запропоновано: R1-CEP 2009-077-Rev 02.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зміна місця знаходження виробничої дільниці ЛАБОРАТОРІО ЕЧЕВАРНЕ С.А., Іспанія відповідальної за контроль якості готового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w:t>
            </w:r>
            <w:r w:rsidRPr="00565D6C">
              <w:rPr>
                <w:rFonts w:ascii="Arial" w:hAnsi="Arial" w:cs="Arial"/>
                <w:sz w:val="16"/>
                <w:szCs w:val="16"/>
              </w:rPr>
              <w:br/>
              <w:t>зміна найменування виробничої дільниці відповідальної за контроль якості готового лікарського засобу з ЛАБОРАТОРІО ДР.Ф. ЕЧЕВАРНЕ, АНАЛІСІС, С.А., Іспанія/ LABORATORIO DR. F. ECHEVARNE, ANALISIS, S.A., Spain на ЛАБОРАТОРІО ЕЧЕВАРНЕ, C.А. , Іспанія/ LABORATORIO ECHEVARNE S.A.,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UA/15893/01/01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ТЕЛПРЕС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по 40 мг, по 14 таблеток у блістері; по 2 або по 7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"КСАНТІС ФАРМА ЛІМІТЕД"</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Кіпр</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Повний цикл виробництва, випуск серії:</w:t>
            </w:r>
            <w:r w:rsidRPr="00565D6C">
              <w:rPr>
                <w:rFonts w:ascii="Arial" w:hAnsi="Arial" w:cs="Arial"/>
                <w:sz w:val="16"/>
                <w:szCs w:val="16"/>
              </w:rPr>
              <w:br/>
              <w:t>ЛАБОРАТОРІОС ЛІКОНСА, С.А, Іспанія</w:t>
            </w:r>
            <w:r w:rsidRPr="00565D6C">
              <w:rPr>
                <w:rFonts w:ascii="Arial" w:hAnsi="Arial" w:cs="Arial"/>
                <w:sz w:val="16"/>
                <w:szCs w:val="16"/>
              </w:rPr>
              <w:br/>
              <w:t>Контроль якості:</w:t>
            </w:r>
            <w:r w:rsidRPr="00565D6C">
              <w:rPr>
                <w:rFonts w:ascii="Arial" w:hAnsi="Arial" w:cs="Arial"/>
                <w:sz w:val="16"/>
                <w:szCs w:val="16"/>
              </w:rPr>
              <w:br/>
              <w:t>ЛАБОРАТОРІО ЕЧЕВАРНЕ, C.А., Іспанія</w:t>
            </w:r>
            <w:r w:rsidRPr="00565D6C">
              <w:rPr>
                <w:rFonts w:ascii="Arial" w:hAnsi="Arial" w:cs="Arial"/>
                <w:sz w:val="16"/>
                <w:szCs w:val="16"/>
              </w:rPr>
              <w:br/>
            </w:r>
          </w:p>
          <w:p w:rsidR="002B2E19" w:rsidRPr="00565D6C" w:rsidRDefault="002B2E19" w:rsidP="00CF65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2009-077-Rev 02 для АФІ телмісартан від вже затвердженого виробника Zhejiang Huahai Pharmaceutical Co., Ltd., China Затверджено: R1-CEP 2009-077-Rev 01 Запропоновано: R1-CEP 2009-077-Rev 02.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зміна місця знаходження виробничої дільниці ЛАБОРАТОРІО ЕЧЕВАРНЕ С.А., Іспанія відповідальної за контроль якості готового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w:t>
            </w:r>
            <w:r w:rsidRPr="00565D6C">
              <w:rPr>
                <w:rFonts w:ascii="Arial" w:hAnsi="Arial" w:cs="Arial"/>
                <w:sz w:val="16"/>
                <w:szCs w:val="16"/>
              </w:rPr>
              <w:br/>
              <w:t>зміна найменування виробничої дільниці відповідальної за контроль якості готового лікарського засобу з ЛАБОРАТОРІО ДР.Ф. ЕЧЕВАРНЕ, АНАЛІСІС, С.А., Іспанія/ LABORATORIO DR. F. ECHEVARNE, ANALISIS, S.A., Spain на ЛАБОРАТОРІО ЕЧЕВАРНЕ, C.А. , Іспанія/ LABORATORIO ECHEVARNE S.A.,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UA/15893/01/02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ТЕЛПРЕС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по 80 мг, по 14 таблеток у блістері; по 2 або по 7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"КСАНТІС ФАРМА ЛІМІТЕД"</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Кіпр</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Повний цикл виробництва, випуск серії:</w:t>
            </w:r>
            <w:r w:rsidRPr="00565D6C">
              <w:rPr>
                <w:rFonts w:ascii="Arial" w:hAnsi="Arial" w:cs="Arial"/>
                <w:sz w:val="16"/>
                <w:szCs w:val="16"/>
              </w:rPr>
              <w:br/>
              <w:t>ЛАБОРАТОРІОС ЛІКОНСА, С.А., Іспанія</w:t>
            </w:r>
            <w:r w:rsidRPr="00565D6C">
              <w:rPr>
                <w:rFonts w:ascii="Arial" w:hAnsi="Arial" w:cs="Arial"/>
                <w:sz w:val="16"/>
                <w:szCs w:val="16"/>
              </w:rPr>
              <w:br/>
              <w:t>Контроль якості:</w:t>
            </w:r>
            <w:r w:rsidRPr="00565D6C">
              <w:rPr>
                <w:rFonts w:ascii="Arial" w:hAnsi="Arial" w:cs="Arial"/>
                <w:sz w:val="16"/>
                <w:szCs w:val="16"/>
              </w:rPr>
              <w:br/>
              <w:t>ЛАБОРАТОРІО ЕЧЕВАРНЕ, C.А., Іспанія</w:t>
            </w:r>
            <w:r w:rsidRPr="00565D6C">
              <w:rPr>
                <w:rFonts w:ascii="Arial" w:hAnsi="Arial" w:cs="Arial"/>
                <w:sz w:val="16"/>
                <w:szCs w:val="16"/>
              </w:rPr>
              <w:br/>
            </w:r>
          </w:p>
          <w:p w:rsidR="002B2E19" w:rsidRPr="00565D6C" w:rsidRDefault="002B2E19" w:rsidP="00CF65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2009-077-Rev 02 для АФІ телмісартан від вже затвердженого виробника Zhejiang Huahai Pharmaceutical Co., Ltd., China Затверджено: R1-CEP 2009-077-Rev 01 Запропоновано: R1-CEP 2009-077-Rev 02.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зміна місця знаходження виробничої дільниці ЛАБОРАТОРІО ЕЧЕВАРНЕ С.А., Іспанія відповідальної за контроль якості готового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w:t>
            </w:r>
            <w:r w:rsidRPr="00565D6C">
              <w:rPr>
                <w:rFonts w:ascii="Arial" w:hAnsi="Arial" w:cs="Arial"/>
                <w:sz w:val="16"/>
                <w:szCs w:val="16"/>
              </w:rPr>
              <w:br/>
              <w:t>зміна найменування виробничої дільниці відповідальної за контроль якості готового лікарського засобу з ЛАБОРАТОРІО ДР.Ф. ЕЧЕВАРНЕ, АНАЛІСІС, С.А., Іспанія/ LABORATORIO DR. F. ECHEVARNE, ANALISIS, S.A., Spain на ЛАБОРАТОРІО ЕЧЕВАРНЕ, C.А. , Іспанія/ LABORATORIO ECHEVARNE S.A.,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UA/15893/01/03</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ТІКОЛІН®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по 500 мг; по 7 таблеток у блістері; по 4 блістери у пачці з картону;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НВФ «МІКРОХІМ»</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НВФ "МІКРОХІМ"</w:t>
            </w:r>
            <w:r w:rsidRPr="00565D6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Додається додатковий вид упаковки: по 10 таблеток у блістері, по 3 блістери у пачці з картону з відповідними змінами до розділу “Упаковка” МКЯ ЛЗ, без зміни первинного пакувального матеріалу.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UA/17695/02/01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ТОРМІПЕКС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по 0,25 мг,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565D6C">
              <w:rPr>
                <w:rFonts w:ascii="Arial" w:hAnsi="Arial" w:cs="Arial"/>
                <w:sz w:val="16"/>
                <w:szCs w:val="16"/>
              </w:rPr>
              <w:br/>
              <w:t>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UA/14076/01/01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 xml:space="preserve">ТРИВЕРАМ® 10 МГ/5 МГ/5 МГ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по 10 мг/5 мг/5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Францiя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виробництво, контроль якості, пакування, випуск серії:</w:t>
            </w:r>
            <w:r w:rsidRPr="00565D6C">
              <w:rPr>
                <w:rFonts w:ascii="Arial" w:hAnsi="Arial" w:cs="Arial"/>
                <w:sz w:val="16"/>
                <w:szCs w:val="16"/>
              </w:rPr>
              <w:br/>
              <w:t>Лабораторії Серв'є Індастрі, Франція</w:t>
            </w:r>
            <w:r w:rsidRPr="00565D6C">
              <w:rPr>
                <w:rFonts w:ascii="Arial" w:hAnsi="Arial" w:cs="Arial"/>
                <w:sz w:val="16"/>
                <w:szCs w:val="16"/>
              </w:rPr>
              <w:br/>
              <w:t>пакування, випуск серії:</w:t>
            </w:r>
            <w:r w:rsidRPr="00565D6C">
              <w:rPr>
                <w:rFonts w:ascii="Arial" w:hAnsi="Arial" w:cs="Arial"/>
                <w:sz w:val="16"/>
                <w:szCs w:val="16"/>
              </w:rPr>
              <w:br/>
              <w:t>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Франція/</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65D6C">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UA/15517/01/01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ТРИВЕРАМ® 20 МГ/10МГ/10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по 20 мг/10 мг/10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Францiя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виробництво, контроль якості, пакування, випуск серії:</w:t>
            </w:r>
            <w:r w:rsidRPr="00565D6C">
              <w:rPr>
                <w:rFonts w:ascii="Arial" w:hAnsi="Arial" w:cs="Arial"/>
                <w:sz w:val="16"/>
                <w:szCs w:val="16"/>
              </w:rPr>
              <w:br/>
              <w:t>Лабораторії Серв'є Індастрі, Франція</w:t>
            </w:r>
            <w:r w:rsidRPr="00565D6C">
              <w:rPr>
                <w:rFonts w:ascii="Arial" w:hAnsi="Arial" w:cs="Arial"/>
                <w:sz w:val="16"/>
                <w:szCs w:val="16"/>
              </w:rPr>
              <w:br/>
              <w:t>пакування, випуск серії:</w:t>
            </w:r>
            <w:r w:rsidRPr="00565D6C">
              <w:rPr>
                <w:rFonts w:ascii="Arial" w:hAnsi="Arial" w:cs="Arial"/>
                <w:sz w:val="16"/>
                <w:szCs w:val="16"/>
              </w:rPr>
              <w:br/>
              <w:t>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Франція/</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65D6C">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UA/15517/01/02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ТРИВЕРАМ® 20 МГ/10МГ/5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по 10 мг/5 мг/5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Францiя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виробництво, контроль якості, пакування, випуск серії:</w:t>
            </w:r>
            <w:r w:rsidRPr="00565D6C">
              <w:rPr>
                <w:rFonts w:ascii="Arial" w:hAnsi="Arial" w:cs="Arial"/>
                <w:sz w:val="16"/>
                <w:szCs w:val="16"/>
              </w:rPr>
              <w:br/>
              <w:t>Лабораторії Серв'є Індастрі, Франція</w:t>
            </w:r>
            <w:r w:rsidRPr="00565D6C">
              <w:rPr>
                <w:rFonts w:ascii="Arial" w:hAnsi="Arial" w:cs="Arial"/>
                <w:sz w:val="16"/>
                <w:szCs w:val="16"/>
              </w:rPr>
              <w:br/>
              <w:t>пакування, випуск серії:</w:t>
            </w:r>
            <w:r w:rsidRPr="00565D6C">
              <w:rPr>
                <w:rFonts w:ascii="Arial" w:hAnsi="Arial" w:cs="Arial"/>
                <w:sz w:val="16"/>
                <w:szCs w:val="16"/>
              </w:rPr>
              <w:br/>
              <w:t>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Франція/</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Ірланія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65D6C">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UA/15515/01/01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ТРИВЕРАМ® 20 МГ/5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по 20 мг/5 мг/5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Францiя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виробництво, контроль якості, пакування, випуск серії:</w:t>
            </w:r>
            <w:r w:rsidRPr="00565D6C">
              <w:rPr>
                <w:rFonts w:ascii="Arial" w:hAnsi="Arial" w:cs="Arial"/>
                <w:sz w:val="16"/>
                <w:szCs w:val="16"/>
              </w:rPr>
              <w:br/>
              <w:t>Лабораторії Серв'є Індастрі, Франція</w:t>
            </w:r>
            <w:r w:rsidRPr="00565D6C">
              <w:rPr>
                <w:rFonts w:ascii="Arial" w:hAnsi="Arial" w:cs="Arial"/>
                <w:sz w:val="16"/>
                <w:szCs w:val="16"/>
              </w:rPr>
              <w:br/>
              <w:t>пакування, випуск серії:</w:t>
            </w:r>
            <w:r w:rsidRPr="00565D6C">
              <w:rPr>
                <w:rFonts w:ascii="Arial" w:hAnsi="Arial" w:cs="Arial"/>
                <w:sz w:val="16"/>
                <w:szCs w:val="16"/>
              </w:rPr>
              <w:br/>
              <w:t>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Франція/</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65D6C">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UA/15516/01/01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ТРИВЕРАМ® 40 МГ/10МГ/10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по 40 мг/10 мг/10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Францiя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виробництво, контроль якості, пакування, випуск серії:</w:t>
            </w:r>
            <w:r w:rsidRPr="00565D6C">
              <w:rPr>
                <w:rFonts w:ascii="Arial" w:hAnsi="Arial" w:cs="Arial"/>
                <w:sz w:val="16"/>
                <w:szCs w:val="16"/>
              </w:rPr>
              <w:br/>
              <w:t>Лабораторії Серв'є Індастрі, Франція</w:t>
            </w:r>
            <w:r w:rsidRPr="00565D6C">
              <w:rPr>
                <w:rFonts w:ascii="Arial" w:hAnsi="Arial" w:cs="Arial"/>
                <w:sz w:val="16"/>
                <w:szCs w:val="16"/>
              </w:rPr>
              <w:br/>
              <w:t>пакування, випуск серії:</w:t>
            </w:r>
            <w:r w:rsidRPr="00565D6C">
              <w:rPr>
                <w:rFonts w:ascii="Arial" w:hAnsi="Arial" w:cs="Arial"/>
                <w:sz w:val="16"/>
                <w:szCs w:val="16"/>
              </w:rPr>
              <w:br/>
              <w:t>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Франція/</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65D6C">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UA/15516/01/02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ТРІОФОРТЕ®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капсули по 6 капсул у блістері; по 1 або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65D6C">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діючих речовин відповідно до рекомендацій PRAC. Представлені зміни в інформації з безпеки щодо внесення змін та доповнень на підставі рекомендації PRAC у розділах інструкції для медичного застосування "Взаємодія з іншими лікарськими засобами та інші види взаємодій" та " Особливості застосування", можуть бути рекомендовані до затвердження та внесення в інструкцію для медичного застосування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UA/2317/02/01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ТРІУМЕК™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по 50 мг/600 мг/300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ВііВ Хелскер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Велика Британiя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Виробник нерозфасованого продукту:</w:t>
            </w:r>
            <w:r w:rsidRPr="00565D6C">
              <w:rPr>
                <w:rFonts w:ascii="Arial" w:hAnsi="Arial" w:cs="Arial"/>
                <w:sz w:val="16"/>
                <w:szCs w:val="16"/>
              </w:rPr>
              <w:br/>
              <w:t>Глаксо Оперейшнс ЮК Лімітед, Велика Британiя</w:t>
            </w:r>
            <w:r w:rsidRPr="00565D6C">
              <w:rPr>
                <w:rFonts w:ascii="Arial" w:hAnsi="Arial" w:cs="Arial"/>
                <w:sz w:val="16"/>
                <w:szCs w:val="16"/>
              </w:rPr>
              <w:br/>
              <w:t>Первинна та вторинна упаковка, дозвіл на випуск серії:</w:t>
            </w:r>
            <w:r w:rsidRPr="00565D6C">
              <w:rPr>
                <w:rFonts w:ascii="Arial" w:hAnsi="Arial" w:cs="Arial"/>
                <w:sz w:val="16"/>
                <w:szCs w:val="16"/>
              </w:rPr>
              <w:br/>
              <w:t>Глаксо Веллком С.А., Іспанія</w:t>
            </w:r>
            <w:r w:rsidRPr="00565D6C">
              <w:rPr>
                <w:rFonts w:ascii="Arial" w:hAnsi="Arial" w:cs="Arial"/>
                <w:sz w:val="16"/>
                <w:szCs w:val="16"/>
              </w:rPr>
              <w:br/>
              <w:t>Виробник нерозфасованого продукту, контроль якості, первинна та вторинна упаковка, дозвіл на випуск серії:</w:t>
            </w:r>
            <w:r w:rsidRPr="00565D6C">
              <w:rPr>
                <w:rFonts w:ascii="Arial" w:hAnsi="Arial" w:cs="Arial"/>
                <w:sz w:val="16"/>
                <w:szCs w:val="16"/>
              </w:rPr>
              <w:br/>
              <w:t>ГлаксоСмітКляйн Фармасьютикалз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Велика Британiя/ Іспанія/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Thermo Fisher Scientific Cork Limited для проміжного продукту 26U90 та АФІ абакавіру сульфату, оскільки виробник більше не використовується та не планується до подальшого використання у якості постачальника даних речовин. Залишаються альтернативні дільниці для виробництва проміжного продукту 26U90 (Piramal Pharma Limited, India / Divi`s Laboratories Limited, India / Glaxo Operations Uk Limited, United Kingdom) та альтернативні виробники АФІ абакавіру сульфату (Piramal Pharma Limited, India / Glaxo Operations Uk Limited, United Kingdom).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виробничої дільниці АФІ абакавіру сульфату та проміжної сировини 26U90. Адреса залишається не зміненою. Затверджено: Piramal Enterprises Limited, India Запропоновано: Piramal Pharma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UA/14812/01/01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УТРОЖЕСТАН®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капсули по 200 мг, по 7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Безен Хелскеа СА</w:t>
            </w:r>
            <w:r w:rsidRPr="00565D6C">
              <w:rPr>
                <w:rFonts w:ascii="Arial" w:hAnsi="Arial" w:cs="Arial"/>
                <w:sz w:val="16"/>
                <w:szCs w:val="16"/>
              </w:rPr>
              <w:br/>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Бельгiя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autoSpaceDE w:val="0"/>
              <w:autoSpaceDN w:val="0"/>
              <w:adjustRightInd w:val="0"/>
              <w:jc w:val="center"/>
              <w:rPr>
                <w:rFonts w:ascii="Arial" w:hAnsi="Arial" w:cs="Arial"/>
                <w:bCs/>
                <w:color w:val="000000"/>
                <w:sz w:val="16"/>
                <w:szCs w:val="16"/>
              </w:rPr>
            </w:pPr>
            <w:r w:rsidRPr="00565D6C">
              <w:rPr>
                <w:rFonts w:ascii="Arial" w:hAnsi="Arial" w:cs="Arial"/>
                <w:bCs/>
                <w:iCs/>
                <w:color w:val="000000"/>
                <w:sz w:val="16"/>
                <w:szCs w:val="16"/>
              </w:rPr>
              <w:t>виробництво нерозфасованої продукції:</w:t>
            </w:r>
          </w:p>
          <w:p w:rsidR="002B2E19" w:rsidRPr="00565D6C" w:rsidRDefault="002B2E19" w:rsidP="00CF6544">
            <w:pPr>
              <w:autoSpaceDE w:val="0"/>
              <w:autoSpaceDN w:val="0"/>
              <w:adjustRightInd w:val="0"/>
              <w:jc w:val="center"/>
              <w:rPr>
                <w:rFonts w:ascii="Arial" w:hAnsi="Arial" w:cs="Arial"/>
                <w:bCs/>
                <w:color w:val="000000"/>
                <w:sz w:val="16"/>
                <w:szCs w:val="16"/>
              </w:rPr>
            </w:pPr>
            <w:r w:rsidRPr="00565D6C">
              <w:rPr>
                <w:rFonts w:ascii="Arial" w:hAnsi="Arial" w:cs="Arial"/>
                <w:bCs/>
                <w:color w:val="000000"/>
                <w:sz w:val="16"/>
                <w:szCs w:val="16"/>
              </w:rPr>
              <w:t>НекстФарма Плоермель, Франція</w:t>
            </w:r>
          </w:p>
          <w:p w:rsidR="002B2E19" w:rsidRPr="00565D6C" w:rsidRDefault="002B2E19" w:rsidP="00CF6544">
            <w:pPr>
              <w:autoSpaceDE w:val="0"/>
              <w:autoSpaceDN w:val="0"/>
              <w:adjustRightInd w:val="0"/>
              <w:jc w:val="center"/>
              <w:rPr>
                <w:rFonts w:ascii="Arial" w:hAnsi="Arial" w:cs="Arial"/>
                <w:bCs/>
                <w:color w:val="000000"/>
                <w:sz w:val="16"/>
                <w:szCs w:val="16"/>
              </w:rPr>
            </w:pPr>
            <w:r w:rsidRPr="00565D6C">
              <w:rPr>
                <w:rFonts w:ascii="Arial" w:hAnsi="Arial" w:cs="Arial"/>
                <w:bCs/>
                <w:iCs/>
                <w:color w:val="000000"/>
                <w:sz w:val="16"/>
                <w:szCs w:val="16"/>
              </w:rPr>
              <w:t>виробництво нерозфасованої продукції, первинна та вторинна упаковка, контроль якості, дозвіл на випуск серії:</w:t>
            </w:r>
          </w:p>
          <w:p w:rsidR="002B2E19" w:rsidRPr="00565D6C" w:rsidRDefault="002B2E19" w:rsidP="00CF6544">
            <w:pPr>
              <w:autoSpaceDE w:val="0"/>
              <w:autoSpaceDN w:val="0"/>
              <w:adjustRightInd w:val="0"/>
              <w:jc w:val="center"/>
              <w:rPr>
                <w:rFonts w:ascii="Arial" w:hAnsi="Arial" w:cs="Arial"/>
                <w:bCs/>
                <w:color w:val="000000"/>
                <w:sz w:val="16"/>
                <w:szCs w:val="16"/>
              </w:rPr>
            </w:pPr>
            <w:r w:rsidRPr="00565D6C">
              <w:rPr>
                <w:rFonts w:ascii="Arial" w:hAnsi="Arial" w:cs="Arial"/>
                <w:bCs/>
                <w:color w:val="000000"/>
                <w:sz w:val="16"/>
                <w:szCs w:val="16"/>
              </w:rPr>
              <w:t>Сіндеа Фарма, СЛ, Іспанія</w:t>
            </w:r>
          </w:p>
          <w:p w:rsidR="002B2E19" w:rsidRPr="00565D6C" w:rsidRDefault="002B2E19" w:rsidP="00CF654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Франція/</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без зміни Власника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нерозфасованої продукції Капсуждель Плоермель, Франція. Фактичне місце виробництва та всі виробничі операції залишаються без змін. Адреса залишається без змін.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UA/2651/01/01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УТРОЖЕСТАН®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капсули по 100 мг; по 15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Безен Хелскеа СА </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Бельгiя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autoSpaceDE w:val="0"/>
              <w:autoSpaceDN w:val="0"/>
              <w:adjustRightInd w:val="0"/>
              <w:jc w:val="center"/>
              <w:rPr>
                <w:rFonts w:ascii="Arial" w:hAnsi="Arial" w:cs="Arial"/>
                <w:bCs/>
                <w:color w:val="000000"/>
                <w:sz w:val="16"/>
                <w:szCs w:val="16"/>
              </w:rPr>
            </w:pPr>
            <w:r w:rsidRPr="00565D6C">
              <w:rPr>
                <w:rFonts w:ascii="Arial" w:hAnsi="Arial" w:cs="Arial"/>
                <w:bCs/>
                <w:iCs/>
                <w:color w:val="000000"/>
                <w:sz w:val="16"/>
                <w:szCs w:val="16"/>
              </w:rPr>
              <w:t>виробництво нерозфасованої продукції:</w:t>
            </w:r>
          </w:p>
          <w:p w:rsidR="002B2E19" w:rsidRPr="00565D6C" w:rsidRDefault="002B2E19" w:rsidP="00CF6544">
            <w:pPr>
              <w:autoSpaceDE w:val="0"/>
              <w:autoSpaceDN w:val="0"/>
              <w:adjustRightInd w:val="0"/>
              <w:jc w:val="center"/>
              <w:rPr>
                <w:rFonts w:ascii="Arial" w:hAnsi="Arial" w:cs="Arial"/>
                <w:bCs/>
                <w:color w:val="000000"/>
                <w:sz w:val="16"/>
                <w:szCs w:val="16"/>
              </w:rPr>
            </w:pPr>
            <w:r w:rsidRPr="00565D6C">
              <w:rPr>
                <w:rFonts w:ascii="Arial" w:hAnsi="Arial" w:cs="Arial"/>
                <w:bCs/>
                <w:color w:val="000000"/>
                <w:sz w:val="16"/>
                <w:szCs w:val="16"/>
              </w:rPr>
              <w:t>НекстФарма Плоермель, Франція</w:t>
            </w:r>
          </w:p>
          <w:p w:rsidR="002B2E19" w:rsidRPr="00565D6C" w:rsidRDefault="002B2E19" w:rsidP="00CF6544">
            <w:pPr>
              <w:autoSpaceDE w:val="0"/>
              <w:autoSpaceDN w:val="0"/>
              <w:adjustRightInd w:val="0"/>
              <w:jc w:val="center"/>
              <w:rPr>
                <w:rFonts w:ascii="Arial" w:hAnsi="Arial" w:cs="Arial"/>
                <w:bCs/>
                <w:color w:val="000000"/>
                <w:sz w:val="16"/>
                <w:szCs w:val="16"/>
              </w:rPr>
            </w:pPr>
            <w:r w:rsidRPr="00565D6C">
              <w:rPr>
                <w:rFonts w:ascii="Arial" w:hAnsi="Arial" w:cs="Arial"/>
                <w:bCs/>
                <w:iCs/>
                <w:color w:val="000000"/>
                <w:sz w:val="16"/>
                <w:szCs w:val="16"/>
              </w:rPr>
              <w:t>виробництво нерозфасованої продукції, первинна та вторинна упаковка, контроль якості, дозвіл на випуск серії:</w:t>
            </w:r>
          </w:p>
          <w:p w:rsidR="002B2E19" w:rsidRPr="00565D6C" w:rsidRDefault="002B2E19" w:rsidP="00CF6544">
            <w:pPr>
              <w:autoSpaceDE w:val="0"/>
              <w:autoSpaceDN w:val="0"/>
              <w:adjustRightInd w:val="0"/>
              <w:jc w:val="center"/>
              <w:rPr>
                <w:rFonts w:ascii="Arial" w:hAnsi="Arial" w:cs="Arial"/>
                <w:bCs/>
                <w:color w:val="000000"/>
                <w:sz w:val="16"/>
                <w:szCs w:val="16"/>
              </w:rPr>
            </w:pPr>
            <w:r w:rsidRPr="00565D6C">
              <w:rPr>
                <w:rFonts w:ascii="Arial" w:hAnsi="Arial" w:cs="Arial"/>
                <w:bCs/>
                <w:color w:val="000000"/>
                <w:sz w:val="16"/>
                <w:szCs w:val="16"/>
              </w:rPr>
              <w:t>Сіндеа Фарма, СЛ, Іспанія</w:t>
            </w:r>
          </w:p>
          <w:p w:rsidR="002B2E19" w:rsidRPr="00565D6C" w:rsidRDefault="002B2E19" w:rsidP="00CF654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Франція/</w:t>
            </w:r>
          </w:p>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без зміни Власника Реєстраційного посвідчення. </w:t>
            </w:r>
            <w:r w:rsidRPr="00565D6C">
              <w:rPr>
                <w:rFonts w:ascii="Arial" w:hAnsi="Arial" w:cs="Arial"/>
                <w:sz w:val="16"/>
                <w:szCs w:val="16"/>
              </w:rPr>
              <w:br/>
              <w:t xml:space="preserve">Зміни внесені в інструкцію для медичного застосування лікарського засобу у розділ "Місцезнаходження заявника та/або представника заявника" з відповідними змінами в тексті маркування упаковок.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нерозфасованої продукції Капсуждель Плоермель, Франція. Фактичне місце виробництва та всі виробничі операції залишаються без змін. Адреса залишається без змін.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UA/2651/01/02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ФАРІ ВЕРДЕ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 xml:space="preserve">спрей для ротової порожнини 1,5 мг/мл; по 30 мл у контейнері з кришкою в комплекті з пристроєм для розпилювання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Спільне українсько-іспанське підприємство "СПЕРКО УКРАЇНА"</w:t>
            </w:r>
            <w:r w:rsidRPr="00565D6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Cs/>
                <w:iCs/>
                <w:color w:val="000000"/>
                <w:sz w:val="16"/>
                <w:szCs w:val="16"/>
                <w:lang w:val="ru-RU" w:eastAsia="en-US"/>
              </w:rPr>
            </w:pPr>
            <w:r w:rsidRPr="00565D6C">
              <w:rPr>
                <w:rFonts w:ascii="Arial" w:hAnsi="Arial" w:cs="Arial"/>
                <w:bCs/>
                <w:iCs/>
                <w:color w:val="000000"/>
                <w:sz w:val="16"/>
                <w:szCs w:val="16"/>
                <w:lang w:val="ru-RU" w:eastAsia="en-US"/>
              </w:rPr>
              <w:t>Спільне українсько-іспанське підприємство "Сперко Україна"</w:t>
            </w:r>
          </w:p>
          <w:p w:rsidR="002B2E19" w:rsidRPr="00565D6C" w:rsidRDefault="002B2E19" w:rsidP="00CF6544">
            <w:pPr>
              <w:pStyle w:val="110"/>
              <w:tabs>
                <w:tab w:val="left" w:pos="12600"/>
              </w:tabs>
              <w:jc w:val="center"/>
              <w:rPr>
                <w:rFonts w:ascii="Arial" w:hAnsi="Arial" w:cs="Arial"/>
                <w:bCs/>
                <w:iCs/>
                <w:color w:val="000000"/>
                <w:sz w:val="16"/>
                <w:szCs w:val="16"/>
                <w:lang w:val="ru-RU" w:eastAsia="en-US"/>
              </w:rPr>
            </w:pPr>
            <w:r w:rsidRPr="00565D6C">
              <w:rPr>
                <w:rFonts w:ascii="Arial" w:hAnsi="Arial" w:cs="Arial"/>
                <w:bCs/>
                <w:iCs/>
                <w:color w:val="000000"/>
                <w:sz w:val="16"/>
                <w:szCs w:val="16"/>
                <w:lang w:val="ru-RU" w:eastAsia="en-US"/>
              </w:rPr>
              <w:t>(повний цикл виробництва, випуск серії; контроль якості)</w:t>
            </w:r>
          </w:p>
          <w:p w:rsidR="002B2E19" w:rsidRPr="00565D6C" w:rsidRDefault="002B2E19" w:rsidP="00CF6544">
            <w:pPr>
              <w:pStyle w:val="110"/>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UA/16539/01/01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ФЕЗАМ®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 xml:space="preserve">капсули тверді по 10 капсул у блістері; по 2 або 6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Балканфарма-Дупниця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Болгарія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СЕР № R1-CEP 2004-083-Rev 06 (затверджено: R1-CEP 2004-083-Rev 05) для АФІ Пірацетаму від затвердженого виробника АФІ Northeast Pharmaceutical Group Company, Limited, China. </w:t>
            </w:r>
            <w:r w:rsidRPr="00565D6C">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АФІ Пірацетаму у відповідність до вимог монографії Ph.Eur. «Piracetam» 04/2021:1733 за показником «Супровідні домішки».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UA/3371/01/01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ФЕНІБУТ-АСТРАФАРМ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по 250 мг, по 10 таблеток у блістері, по 2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UA/17285/01/01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ФЕНТАНІЛ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розчин для ін'єкцій, 0,05 мг/мл по 2 мл або по 10 мл в ампулі; по 5 ампул у блістері; по 1 або 2, або 20 блістерів у коробці з картону; по 2 мл в ампулі, по 10 ампул у блістері, по 1 або 10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всі стадії виробництва, контроль якості, випуск серії: </w:t>
            </w:r>
            <w:r w:rsidRPr="00565D6C">
              <w:rPr>
                <w:rFonts w:ascii="Arial" w:hAnsi="Arial" w:cs="Arial"/>
                <w:sz w:val="16"/>
                <w:szCs w:val="16"/>
              </w:rPr>
              <w:br/>
              <w:t>Товариство з обмеженою відповідальністю "Харківське фармацевтичне підприємство "Здоров'я народу", Україна</w:t>
            </w:r>
            <w:r w:rsidRPr="00565D6C">
              <w:rPr>
                <w:rFonts w:ascii="Arial" w:hAnsi="Arial" w:cs="Arial"/>
                <w:sz w:val="16"/>
                <w:szCs w:val="16"/>
              </w:rPr>
              <w:br/>
              <w:t xml:space="preserve">всі стадії виробництва, контроль якості: </w:t>
            </w:r>
            <w:r w:rsidRPr="00565D6C">
              <w:rPr>
                <w:rFonts w:ascii="Arial" w:hAnsi="Arial" w:cs="Arial"/>
                <w:sz w:val="16"/>
                <w:szCs w:val="16"/>
              </w:rPr>
              <w:br/>
              <w:t>Акціонерне товариство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65D6C">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щодо безпеки застосування діючої речовини фентаніл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UA/5185/01/01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ФІТОСЕДАН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збір; по 1,5 г у фільтр-пакеті; по 20 фільтр-пакетів у пачці;</w:t>
            </w:r>
            <w:r w:rsidRPr="00565D6C">
              <w:rPr>
                <w:rFonts w:ascii="Arial" w:hAnsi="Arial" w:cs="Arial"/>
                <w:sz w:val="16"/>
                <w:szCs w:val="16"/>
              </w:rPr>
              <w:br/>
              <w:t>по 1,5 г у фільтр-пакеті; по 20 фільтр-пакетів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затвердженому методі випробування ГЛЗ за показником «Ідентифікація С» (ТШХ), а саме додавання примітки щодо методики приготування 2 М розчину Калію гідроксиду Р. Додатково, виправлення невідповідності нормування за показником «Зола загальна» в затвердженій специфікації («не більше 12%») та викладеними вимогами в методах контролю (було невірно зазначено «не більше 13%»).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UA/14454/01/01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ФЛУІМУЦИЛ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розчин для ін'єкцій, 100 мг/мл; по 3 мл в ампулі; по 5 ампул у пластиковому піддоні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Італiя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Замбон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1996-070-Rev 09 для АФІ ацетилцистеїну від вже затвердженого виробника F.I.S. – Fabbrica Italiana Sintetici S.р.A.,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2016-311-Rev 01 (затверджено: R0-CEP 2016-311-Rev 00) для АФІ ацетилцистеїну від вже затвердженого виробника Zach System S.A., France.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2016-311-Rev 00 для АФІ ацетилцистеїну від вже затвердженого виробника Zach System S.A., France.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1996-070-Rev 08 (затверджено: R1-CEP 1996-070-Rev 06) для АФІ ацетилцистеїну від вже затвердженого виробника F.I.S. – Fabbrica Italiana Sintetici S.р.A.,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UA/8504/01/01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ФЛУРА-5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 xml:space="preserve">розчин для ін'єкцій, 50 мг/мл; по 5 мл або 10 мл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Велика Британiя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флуороурацилу Nantong Jinghua Pharmaceutical Co., Ltd., Китай (затверджено: Nantong Haiers Pharmaceutical Co., Ltd, Китай)</w:t>
            </w:r>
          </w:p>
          <w:p w:rsidR="002B2E19" w:rsidRPr="00565D6C" w:rsidRDefault="002B2E19" w:rsidP="00CF65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UA/10633/01/01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ФЛУТАМІД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по 250 мг по 21 таблетці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Фiнляндiя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Оріон Корпорейшн, Фiнляндiя (Альтернативний виробник, що здійснює первинне, вторинне пакування та випуск серії); Оріон Корпорейшн, Фiнляндiя (Виробник, що здійснює всі виробничі стадії, за винятком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Фiнляндiя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"Особливості застосування", "Спосіб застосування та дози", "Передозування", "Побічні реакції".</w:t>
            </w:r>
            <w:r w:rsidRPr="00565D6C">
              <w:rPr>
                <w:rFonts w:ascii="Arial" w:hAnsi="Arial" w:cs="Arial"/>
                <w:sz w:val="16"/>
                <w:szCs w:val="16"/>
              </w:rPr>
              <w:br/>
              <w:t>Введення змін протягом 6-ти місяців після затвердження.</w:t>
            </w:r>
          </w:p>
          <w:p w:rsidR="002B2E19" w:rsidRPr="00565D6C" w:rsidRDefault="002B2E19" w:rsidP="00CF65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UA/0488/01/01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розчин для ротової порожнини 0,15 %; по 60 мл або 120 мл розчину у скляному флаконі; по 1 флакону разом з мірним ковпачком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Швейцарія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65D6C">
              <w:rPr>
                <w:rFonts w:ascii="Arial" w:hAnsi="Arial" w:cs="Arial"/>
                <w:sz w:val="16"/>
                <w:szCs w:val="16"/>
              </w:rPr>
              <w:br/>
              <w:t>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 Введення змін протягом 6-ти місяців після затвердження.</w:t>
            </w:r>
          </w:p>
          <w:p w:rsidR="002B2E19" w:rsidRPr="00565D6C" w:rsidRDefault="002B2E19" w:rsidP="00CF65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UA/13797/01/01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спрей для ротової порожнини 0,15 %; по 15 мл або по 30 мл розчину у флаконі з розпилювачем;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Швейцарія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65D6C">
              <w:rPr>
                <w:rFonts w:ascii="Arial" w:hAnsi="Arial" w:cs="Arial"/>
                <w:sz w:val="16"/>
                <w:szCs w:val="16"/>
              </w:rPr>
              <w:br/>
              <w:t>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 Введення змін протягом 6-ти місяців після затвердження.</w:t>
            </w:r>
          </w:p>
          <w:p w:rsidR="002B2E19" w:rsidRPr="00565D6C" w:rsidRDefault="002B2E19" w:rsidP="00CF65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UA/13797/02/01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ЦЕФІКСИМ-ВІСТА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плівковою оболонкою, по 400 мг, по 5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Англія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АЦС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первинній упаковці лікарського засобу у розділах "3. НОМЕР СЕРІЇ ЛІКАРСЬКОГО ЗАСОБУ" та "4. ДАТА ЗАКІНЧЕННЯ ТЕРМІНУ ПРИДАТНОСТІ" у зв'язку із виправленням невірно вказаної інформації. Введення змін протягом 6-ти місяців після затвердження</w:t>
            </w:r>
          </w:p>
          <w:p w:rsidR="002B2E19" w:rsidRPr="00565D6C" w:rsidRDefault="002B2E19" w:rsidP="00CF65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UA/19614/01/01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ЦЕФТРИАКСОН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порошок для розчину для ін'єкцій по 1 г: 1 флакон з порошком в коробці (для виробника Свісс Перентералс Лтд., Індія), 1 флакон з порошком в коробці, 20 флаконів з порошком в коробці (для виробника Ананта Медікеар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Велика Британiя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Свісс  Перентералс  Лтд., Індія</w:t>
            </w:r>
            <w:r w:rsidRPr="00565D6C">
              <w:rPr>
                <w:rFonts w:ascii="Arial" w:hAnsi="Arial" w:cs="Arial"/>
                <w:sz w:val="16"/>
                <w:szCs w:val="16"/>
              </w:rPr>
              <w:br/>
              <w:t>Ананта Медікеар Лімітед, Індія</w:t>
            </w:r>
            <w:r w:rsidRPr="00565D6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виду пакування для виробника Ананта Медікеар Лімітед, Індія: 20 флаконів з порошком в коробці (для дозування по 1 г) та №10 флаконів з порошком в коробці (для дозування по 2 г) з відповідними змінами до розділу “Упаковка”, без зміни первинного пакувального матеріалу. Зміни внесені в інструкцію для медичного застосування лікарського засобу у розділ "Упаковка" </w:t>
            </w:r>
            <w:r w:rsidRPr="00565D6C">
              <w:rPr>
                <w:rFonts w:ascii="Arial" w:hAnsi="Arial" w:cs="Arial"/>
                <w:sz w:val="16"/>
                <w:szCs w:val="16"/>
              </w:rPr>
              <w:br/>
              <w:t>Введення змін протягом 3-х місяців після затвердження</w:t>
            </w:r>
          </w:p>
          <w:p w:rsidR="002B2E19" w:rsidRPr="00565D6C" w:rsidRDefault="002B2E19" w:rsidP="00CF65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UA/17157/01/01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ЦЕФТРИАКСОН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порошок для розчину для ін'єкцій по 2 г: 1 флакон з порошком в коробці (для виробника Свісс Перентералс Лтд., Індія), 1 флакон з порошком в коробці, 10 флаконів з порошком в коробці (для виробника Ананта Медікеар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Велика Британiя</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Свісс  Перентералс  Лтд.</w:t>
            </w:r>
            <w:r w:rsidRPr="00565D6C">
              <w:rPr>
                <w:rFonts w:ascii="Arial" w:hAnsi="Arial" w:cs="Arial"/>
                <w:sz w:val="16"/>
                <w:szCs w:val="16"/>
              </w:rPr>
              <w:br/>
              <w:t xml:space="preserve">Індія; </w:t>
            </w:r>
            <w:r w:rsidRPr="00565D6C">
              <w:rPr>
                <w:rFonts w:ascii="Arial" w:hAnsi="Arial" w:cs="Arial"/>
                <w:sz w:val="16"/>
                <w:szCs w:val="16"/>
              </w:rPr>
              <w:br/>
              <w:t xml:space="preserve">Ананта Медікеар Лімітед, </w:t>
            </w:r>
            <w:r w:rsidRPr="00565D6C">
              <w:rPr>
                <w:rFonts w:ascii="Arial" w:hAnsi="Arial" w:cs="Arial"/>
                <w:sz w:val="16"/>
                <w:szCs w:val="16"/>
              </w:rPr>
              <w:br/>
              <w:t>Індія</w:t>
            </w:r>
            <w:r w:rsidRPr="00565D6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виду пакування для виробника Ананта Медікеар Лімітед, Індія: 20 флаконів з порошком в коробці (для дозування по 1 г) та №10 флаконів з порошком в коробці (для дозування по 2 г) з відповідними змінами до розділу “Упаковка”, без зміни первинного пакувального матеріалу. Зміни внесені в інструкцію для медичного застосування лікарського засобу у розділ "Упаковка" </w:t>
            </w:r>
            <w:r w:rsidRPr="00565D6C">
              <w:rPr>
                <w:rFonts w:ascii="Arial" w:hAnsi="Arial" w:cs="Arial"/>
                <w:sz w:val="16"/>
                <w:szCs w:val="16"/>
              </w:rPr>
              <w:br/>
              <w:t>Введення змін протягом 3-х місяців після затвердження</w:t>
            </w:r>
          </w:p>
          <w:p w:rsidR="002B2E19" w:rsidRPr="00565D6C" w:rsidRDefault="002B2E19" w:rsidP="00CF65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UA/17157/01/02</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ЦИПРОФЛОКСАЦИН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вкриті оболонкою, по 250 мг, по 10 таблеток у блістері, по 1 блістеру у пачці з картону; по 10 таблеток у блістері, по 90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Default="002B2E19" w:rsidP="00CF6544">
            <w:pPr>
              <w:pStyle w:val="110"/>
              <w:tabs>
                <w:tab w:val="left" w:pos="12600"/>
              </w:tabs>
              <w:jc w:val="center"/>
              <w:rPr>
                <w:rFonts w:ascii="Arial" w:hAnsi="Arial" w:cs="Arial"/>
                <w:b/>
                <w:sz w:val="16"/>
                <w:szCs w:val="16"/>
              </w:rPr>
            </w:pPr>
            <w:r w:rsidRPr="00565D6C">
              <w:rPr>
                <w:rFonts w:ascii="Arial" w:hAnsi="Arial" w:cs="Arial"/>
                <w:sz w:val="16"/>
                <w:szCs w:val="16"/>
              </w:rPr>
              <w:t>внесення змін до реєстраційних матеріалів</w:t>
            </w:r>
            <w:r w:rsidRPr="00565D6C">
              <w:rPr>
                <w:rFonts w:ascii="Arial" w:hAnsi="Arial" w:cs="Arial"/>
                <w:b/>
                <w:sz w:val="16"/>
                <w:szCs w:val="16"/>
              </w:rPr>
              <w:t>: уточнення написання упаковки та процедури в наказі МОЗ України № 37 від 06.01.2023 в процесі внесення змін</w:t>
            </w:r>
            <w:r w:rsidRPr="00565D6C">
              <w:rPr>
                <w:rFonts w:ascii="Arial" w:hAnsi="Arial" w:cs="Arial"/>
                <w:sz w:val="16"/>
                <w:szCs w:val="16"/>
              </w:rPr>
              <w:t xml:space="preserve"> -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для дозування 500 мг: ведення додаткового виду пакування: по 2 таблетки у блістері, по 70 блістерів у коробці з картону з відповідними змінами до розділу “Упаковка”, без зміни первинного пакувального матеріалу. Термін введення змін протягом 6-ти місяців після затвердження. Редакція в наказі - по 10 таблеток у блістері, по 1 блістеру у пачці з картону; по 2 таблетки у блістері, по 70 блістерів у коробці з картону ; по 10 таблеток у блістері, по 90 блістерів у коробці з картону. </w:t>
            </w:r>
            <w:r w:rsidRPr="00565D6C">
              <w:rPr>
                <w:rFonts w:ascii="Arial" w:hAnsi="Arial" w:cs="Arial"/>
                <w:b/>
                <w:sz w:val="16"/>
                <w:szCs w:val="16"/>
              </w:rPr>
              <w:t>Вірна редакція - по 10 таблеток у блістері, по 1 блістеру у пачці з картону; по 10 таблеток у блістері, по 90 блістерів у коробці з картону.</w:t>
            </w:r>
          </w:p>
          <w:p w:rsidR="002B2E19" w:rsidRPr="00565D6C" w:rsidRDefault="002B2E19" w:rsidP="00CF65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UA/8660/01/01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ЦИТРАМОН-Ф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таблетки, по 6 або по 10 таблеток у блістерах; по 6 таблеток у блістерах, по 20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w:t>
            </w:r>
            <w:r w:rsidRPr="00565D6C">
              <w:rPr>
                <w:rFonts w:ascii="Arial" w:hAnsi="Arial" w:cs="Arial"/>
                <w:b/>
                <w:sz w:val="16"/>
                <w:szCs w:val="16"/>
              </w:rPr>
              <w:t xml:space="preserve">: </w:t>
            </w:r>
            <w:r w:rsidRPr="00565D6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65D6C">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діючих речовин відповідно до рекомендацій PRAC. Представлені зміни в інформації з безпеки щодо внесення змін та доповнень на підставі рекомендації PRAC у розділах інструкції для медичного застосування "Взаємодія з іншими лікарськими засобами та інші види взаємодій" та " Особливості застосування", можуть бути рекомендовані до затвердження та внесення в інструкцію для медичного застосування лікарського засобу</w:t>
            </w:r>
          </w:p>
          <w:p w:rsidR="002B2E19" w:rsidRPr="00565D6C" w:rsidRDefault="002B2E19" w:rsidP="00CF65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без рецепта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UA/2317/01/01</w:t>
            </w:r>
          </w:p>
        </w:tc>
      </w:tr>
      <w:tr w:rsidR="002B2E19" w:rsidRPr="00565D6C" w:rsidTr="00CF6544">
        <w:tblPrEx>
          <w:tblLook w:val="04A0" w:firstRow="1" w:lastRow="0" w:firstColumn="1" w:lastColumn="0" w:noHBand="0" w:noVBand="1"/>
        </w:tblPrEx>
        <w:tc>
          <w:tcPr>
            <w:tcW w:w="426" w:type="dxa"/>
            <w:gridSpan w:val="2"/>
            <w:tcBorders>
              <w:top w:val="single" w:sz="4" w:space="0" w:color="auto"/>
              <w:left w:val="single" w:sz="4" w:space="0" w:color="000000"/>
              <w:bottom w:val="single" w:sz="4" w:space="0" w:color="auto"/>
              <w:right w:val="single" w:sz="4" w:space="0" w:color="000000"/>
            </w:tcBorders>
            <w:shd w:val="clear" w:color="auto" w:fill="auto"/>
          </w:tcPr>
          <w:p w:rsidR="002B2E19" w:rsidRPr="00565D6C" w:rsidRDefault="002B2E19" w:rsidP="002B2E19">
            <w:pPr>
              <w:numPr>
                <w:ilvl w:val="0"/>
                <w:numId w:val="7"/>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2E19" w:rsidRPr="00565D6C" w:rsidRDefault="002B2E19" w:rsidP="00CF6544">
            <w:pPr>
              <w:pStyle w:val="110"/>
              <w:tabs>
                <w:tab w:val="left" w:pos="12600"/>
              </w:tabs>
              <w:rPr>
                <w:rFonts w:ascii="Arial" w:hAnsi="Arial" w:cs="Arial"/>
                <w:b/>
                <w:i/>
                <w:sz w:val="16"/>
                <w:szCs w:val="16"/>
              </w:rPr>
            </w:pPr>
            <w:r w:rsidRPr="00565D6C">
              <w:rPr>
                <w:rFonts w:ascii="Arial" w:hAnsi="Arial" w:cs="Arial"/>
                <w:b/>
                <w:sz w:val="16"/>
                <w:szCs w:val="16"/>
              </w:rPr>
              <w:t>ЮНОРМ®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rPr>
                <w:rFonts w:ascii="Arial" w:hAnsi="Arial" w:cs="Arial"/>
                <w:sz w:val="16"/>
                <w:szCs w:val="16"/>
              </w:rPr>
            </w:pPr>
            <w:r w:rsidRPr="00565D6C">
              <w:rPr>
                <w:rFonts w:ascii="Arial" w:hAnsi="Arial" w:cs="Arial"/>
                <w:sz w:val="16"/>
                <w:szCs w:val="16"/>
              </w:rPr>
              <w:t>сироп, 4,0 мг/5 мл, по 50 мл у флаконі; по 1 флакону з мірним пристроєм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2127"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внесення змін до реєстраційних матеріалів</w:t>
            </w:r>
            <w:r w:rsidRPr="00565D6C">
              <w:rPr>
                <w:rFonts w:ascii="Arial" w:hAnsi="Arial" w:cs="Arial"/>
                <w:b/>
                <w:sz w:val="16"/>
                <w:szCs w:val="16"/>
              </w:rPr>
              <w:t xml:space="preserve">: </w:t>
            </w:r>
            <w:r w:rsidRPr="00565D6C">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65D6C">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та Короткої характеристики лікарського засобу до розділів "Особливі застереження та запобіжні заходи при застосуванні", "Побічні реакції" щодо безпеки застосування діючої речовини відповідно до рекомендацій PRAC. </w:t>
            </w:r>
            <w:r w:rsidRPr="00565D6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b/>
                <w:i/>
                <w:sz w:val="16"/>
                <w:szCs w:val="16"/>
              </w:rPr>
            </w:pPr>
            <w:r w:rsidRPr="00565D6C">
              <w:rPr>
                <w:rFonts w:ascii="Arial" w:hAnsi="Arial" w:cs="Arial"/>
                <w:i/>
                <w:sz w:val="16"/>
                <w:szCs w:val="16"/>
              </w:rPr>
              <w:t>за рецептом</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2B2E19" w:rsidRPr="00565D6C" w:rsidRDefault="002B2E19" w:rsidP="00CF6544">
            <w:pPr>
              <w:pStyle w:val="110"/>
              <w:tabs>
                <w:tab w:val="left" w:pos="12600"/>
              </w:tabs>
              <w:jc w:val="center"/>
              <w:rPr>
                <w:rFonts w:ascii="Arial" w:hAnsi="Arial" w:cs="Arial"/>
                <w:sz w:val="16"/>
                <w:szCs w:val="16"/>
              </w:rPr>
            </w:pPr>
            <w:r w:rsidRPr="00565D6C">
              <w:rPr>
                <w:rFonts w:ascii="Arial" w:hAnsi="Arial" w:cs="Arial"/>
                <w:sz w:val="16"/>
                <w:szCs w:val="16"/>
              </w:rPr>
              <w:t>UA/14069/01/01</w:t>
            </w:r>
          </w:p>
        </w:tc>
      </w:tr>
      <w:tr w:rsidR="002B2E19" w:rsidRPr="00024B3F" w:rsidTr="00CF6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4" w:type="dxa"/>
          <w:wAfter w:w="716" w:type="dxa"/>
        </w:trPr>
        <w:tc>
          <w:tcPr>
            <w:tcW w:w="7421" w:type="dxa"/>
            <w:gridSpan w:val="6"/>
            <w:shd w:val="clear" w:color="auto" w:fill="auto"/>
          </w:tcPr>
          <w:p w:rsidR="002B2E19" w:rsidRDefault="002B2E19" w:rsidP="00CF6544">
            <w:pPr>
              <w:ind w:right="20"/>
              <w:rPr>
                <w:b/>
                <w:bCs/>
                <w:sz w:val="28"/>
                <w:szCs w:val="28"/>
              </w:rPr>
            </w:pPr>
          </w:p>
          <w:p w:rsidR="00CB1F08" w:rsidRDefault="00CB1F08" w:rsidP="00CF6544">
            <w:pPr>
              <w:ind w:right="20"/>
              <w:rPr>
                <w:b/>
                <w:bCs/>
                <w:sz w:val="28"/>
                <w:szCs w:val="28"/>
              </w:rPr>
            </w:pPr>
          </w:p>
          <w:p w:rsidR="002B2E19" w:rsidRDefault="002B2E19" w:rsidP="00CF6544">
            <w:pPr>
              <w:ind w:right="20"/>
              <w:rPr>
                <w:b/>
                <w:bCs/>
                <w:sz w:val="28"/>
                <w:szCs w:val="28"/>
              </w:rPr>
            </w:pPr>
          </w:p>
          <w:p w:rsidR="002B2E19" w:rsidRDefault="002B2E19" w:rsidP="00CF6544">
            <w:pPr>
              <w:ind w:right="20"/>
              <w:rPr>
                <w:b/>
                <w:bCs/>
                <w:sz w:val="28"/>
                <w:szCs w:val="28"/>
              </w:rPr>
            </w:pPr>
            <w:r>
              <w:rPr>
                <w:b/>
                <w:bCs/>
                <w:sz w:val="28"/>
                <w:szCs w:val="28"/>
              </w:rPr>
              <w:t xml:space="preserve">      В.о. начальника </w:t>
            </w:r>
          </w:p>
          <w:p w:rsidR="002B2E19" w:rsidRPr="00565D6C" w:rsidRDefault="002B2E19" w:rsidP="00CF6544">
            <w:pPr>
              <w:ind w:right="20"/>
              <w:rPr>
                <w:rStyle w:val="cs7864ebcf1"/>
                <w:b w:val="0"/>
                <w:color w:val="auto"/>
                <w:sz w:val="28"/>
                <w:szCs w:val="28"/>
              </w:rPr>
            </w:pPr>
            <w:r>
              <w:rPr>
                <w:rStyle w:val="cs7864ebcf1"/>
                <w:sz w:val="28"/>
                <w:szCs w:val="28"/>
              </w:rPr>
              <w:t xml:space="preserve">     Фармацевтичного управління </w:t>
            </w:r>
          </w:p>
        </w:tc>
        <w:tc>
          <w:tcPr>
            <w:tcW w:w="7422" w:type="dxa"/>
            <w:gridSpan w:val="5"/>
            <w:shd w:val="clear" w:color="auto" w:fill="auto"/>
          </w:tcPr>
          <w:p w:rsidR="002B2E19" w:rsidRPr="00565D6C" w:rsidRDefault="002B2E19" w:rsidP="00CF6544">
            <w:pPr>
              <w:pStyle w:val="cs95e872d0"/>
              <w:rPr>
                <w:rStyle w:val="cs7864ebcf1"/>
                <w:color w:val="auto"/>
                <w:sz w:val="28"/>
                <w:szCs w:val="28"/>
                <w:lang w:val="uk-UA"/>
              </w:rPr>
            </w:pPr>
          </w:p>
          <w:p w:rsidR="002B2E19" w:rsidRDefault="002B2E19" w:rsidP="00CF6544">
            <w:pPr>
              <w:pStyle w:val="cs95e872d0"/>
              <w:jc w:val="right"/>
              <w:rPr>
                <w:rStyle w:val="cs7864ebcf1"/>
                <w:color w:val="auto"/>
                <w:sz w:val="28"/>
                <w:szCs w:val="28"/>
                <w:lang w:val="uk-UA"/>
              </w:rPr>
            </w:pPr>
          </w:p>
          <w:p w:rsidR="002B2E19" w:rsidRDefault="002B2E19" w:rsidP="00CF6544">
            <w:pPr>
              <w:pStyle w:val="cs95e872d0"/>
              <w:jc w:val="right"/>
              <w:rPr>
                <w:rStyle w:val="cs7864ebcf1"/>
                <w:color w:val="auto"/>
                <w:sz w:val="28"/>
                <w:szCs w:val="28"/>
                <w:lang w:val="uk-UA"/>
              </w:rPr>
            </w:pPr>
          </w:p>
          <w:p w:rsidR="002B2E19" w:rsidRPr="00730609" w:rsidRDefault="002B2E19" w:rsidP="00CF6544">
            <w:pPr>
              <w:pStyle w:val="cs95e872d0"/>
              <w:jc w:val="right"/>
              <w:rPr>
                <w:rStyle w:val="cs7864ebcf1"/>
                <w:color w:val="auto"/>
                <w:sz w:val="28"/>
                <w:szCs w:val="28"/>
                <w:lang w:val="uk-UA"/>
              </w:rPr>
            </w:pPr>
            <w:r w:rsidRPr="00730609">
              <w:rPr>
                <w:rStyle w:val="cs7864ebcf1"/>
                <w:color w:val="auto"/>
                <w:sz w:val="28"/>
                <w:szCs w:val="28"/>
                <w:lang w:val="uk-UA"/>
              </w:rPr>
              <w:t>Олександр Г</w:t>
            </w:r>
            <w:r>
              <w:rPr>
                <w:rStyle w:val="cs7864ebcf1"/>
                <w:color w:val="auto"/>
                <w:sz w:val="28"/>
                <w:szCs w:val="28"/>
                <w:lang w:val="uk-UA"/>
              </w:rPr>
              <w:t>РІЦЕНКО</w:t>
            </w:r>
          </w:p>
        </w:tc>
      </w:tr>
    </w:tbl>
    <w:p w:rsidR="002B2E19" w:rsidRPr="00024B3F" w:rsidRDefault="002B2E19" w:rsidP="002B2E19">
      <w:pPr>
        <w:jc w:val="center"/>
        <w:rPr>
          <w:rFonts w:ascii="Arial" w:hAnsi="Arial" w:cs="Arial"/>
          <w:b/>
          <w:sz w:val="22"/>
          <w:szCs w:val="22"/>
        </w:rPr>
      </w:pPr>
    </w:p>
    <w:p w:rsidR="007F3466" w:rsidRDefault="007F3466" w:rsidP="00FC73F7">
      <w:pPr>
        <w:pStyle w:val="31"/>
        <w:spacing w:after="0"/>
        <w:ind w:left="0"/>
        <w:rPr>
          <w:b/>
          <w:sz w:val="28"/>
          <w:szCs w:val="28"/>
          <w:lang w:val="uk-UA"/>
        </w:rPr>
      </w:pPr>
    </w:p>
    <w:sectPr w:rsidR="007F3466" w:rsidSect="00CF6544">
      <w:headerReference w:type="default" r:id="rId14"/>
      <w:footerReference w:type="default" r:id="rId15"/>
      <w:pgSz w:w="16838" w:h="11906" w:orient="landscape"/>
      <w:pgMar w:top="907" w:right="1134"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E0C" w:rsidRDefault="00261E0C" w:rsidP="00B217C6">
      <w:r>
        <w:separator/>
      </w:r>
    </w:p>
  </w:endnote>
  <w:endnote w:type="continuationSeparator" w:id="0">
    <w:p w:rsidR="00261E0C" w:rsidRDefault="00261E0C"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544" w:rsidRDefault="00CF6544">
    <w:pPr>
      <w:pStyle w:val="a5"/>
      <w:jc w:val="center"/>
    </w:pPr>
  </w:p>
  <w:p w:rsidR="00CF6544" w:rsidRDefault="00CF6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E0C" w:rsidRDefault="00261E0C" w:rsidP="00B217C6">
      <w:r>
        <w:separator/>
      </w:r>
    </w:p>
  </w:footnote>
  <w:footnote w:type="continuationSeparator" w:id="0">
    <w:p w:rsidR="00261E0C" w:rsidRDefault="00261E0C"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FB27EF">
      <w:rPr>
        <w:rStyle w:val="a7"/>
        <w:noProof/>
      </w:rPr>
      <w:t>3</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544" w:rsidRDefault="00CF6544" w:rsidP="00CF6544">
    <w:pPr>
      <w:pStyle w:val="a3"/>
      <w:tabs>
        <w:tab w:val="center" w:pos="7313"/>
        <w:tab w:val="left" w:pos="12408"/>
      </w:tabs>
    </w:pPr>
    <w:r>
      <w:tab/>
    </w:r>
    <w:r>
      <w:tab/>
    </w:r>
    <w:r>
      <w:fldChar w:fldCharType="begin"/>
    </w:r>
    <w:r>
      <w:instrText>PAGE   \* MERGEFORMAT</w:instrText>
    </w:r>
    <w:r>
      <w:fldChar w:fldCharType="separate"/>
    </w:r>
    <w:r w:rsidR="00F4084B">
      <w:rPr>
        <w:noProof/>
      </w:rPr>
      <w:t>5</w:t>
    </w:r>
    <w:r>
      <w:fldChar w:fldCharType="end"/>
    </w:r>
    <w:r>
      <w:tab/>
    </w:r>
  </w:p>
  <w:p w:rsidR="004C1F64" w:rsidRDefault="004C1F64" w:rsidP="00CF6544">
    <w:pPr>
      <w:pStyle w:val="a3"/>
      <w:tabs>
        <w:tab w:val="center" w:pos="7313"/>
        <w:tab w:val="left" w:pos="12408"/>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544" w:rsidRDefault="00CF6544" w:rsidP="00CF6544">
    <w:pPr>
      <w:pStyle w:val="a3"/>
      <w:tabs>
        <w:tab w:val="center" w:pos="7313"/>
        <w:tab w:val="left" w:pos="12000"/>
      </w:tabs>
    </w:pPr>
    <w:r>
      <w:tab/>
    </w:r>
    <w:r>
      <w:tab/>
    </w:r>
    <w:r>
      <w:fldChar w:fldCharType="begin"/>
    </w:r>
    <w:r>
      <w:instrText>PAGE   \* MERGEFORMAT</w:instrText>
    </w:r>
    <w:r>
      <w:fldChar w:fldCharType="separate"/>
    </w:r>
    <w:r w:rsidR="00F4084B">
      <w:rPr>
        <w:noProof/>
      </w:rPr>
      <w:t>21</w:t>
    </w:r>
    <w:r>
      <w:fldChar w:fldCharType="end"/>
    </w:r>
  </w:p>
  <w:p w:rsidR="00CB1F08" w:rsidRDefault="00CB1F08" w:rsidP="00CF6544">
    <w:pPr>
      <w:pStyle w:val="a3"/>
      <w:tabs>
        <w:tab w:val="center" w:pos="7313"/>
        <w:tab w:val="left" w:pos="120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4BB"/>
    <w:multiLevelType w:val="multilevel"/>
    <w:tmpl w:val="40C8B5D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1B14573"/>
    <w:multiLevelType w:val="hybridMultilevel"/>
    <w:tmpl w:val="1D5492D2"/>
    <w:lvl w:ilvl="0" w:tplc="1A06BB0A">
      <w:start w:val="1"/>
      <w:numFmt w:val="decimal"/>
      <w:lvlText w:val="%1."/>
      <w:lvlJc w:val="left"/>
      <w:pPr>
        <w:ind w:left="1092" w:hanging="372"/>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767255C3"/>
    <w:multiLevelType w:val="multilevel"/>
    <w:tmpl w:val="CEB220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615C"/>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3226"/>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63"/>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1E0C"/>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9625E"/>
    <w:rsid w:val="002A03C3"/>
    <w:rsid w:val="002A4855"/>
    <w:rsid w:val="002A5F8E"/>
    <w:rsid w:val="002A6E1E"/>
    <w:rsid w:val="002A7078"/>
    <w:rsid w:val="002B2B02"/>
    <w:rsid w:val="002B2E19"/>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5625"/>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08A"/>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15"/>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1F64"/>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4BD0"/>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39B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D6F6B"/>
    <w:rsid w:val="006E10FF"/>
    <w:rsid w:val="006E7076"/>
    <w:rsid w:val="006E790E"/>
    <w:rsid w:val="006F75D2"/>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0C5"/>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0A7D"/>
    <w:rsid w:val="008F11D2"/>
    <w:rsid w:val="008F3C9B"/>
    <w:rsid w:val="008F4B09"/>
    <w:rsid w:val="008F567D"/>
    <w:rsid w:val="008F56CD"/>
    <w:rsid w:val="008F6DB7"/>
    <w:rsid w:val="008F6FB0"/>
    <w:rsid w:val="008F7ED4"/>
    <w:rsid w:val="00900551"/>
    <w:rsid w:val="00900835"/>
    <w:rsid w:val="00904E62"/>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2F9B"/>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1F0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E7858"/>
    <w:rsid w:val="00CF0579"/>
    <w:rsid w:val="00CF1A43"/>
    <w:rsid w:val="00CF1F5C"/>
    <w:rsid w:val="00CF461B"/>
    <w:rsid w:val="00CF6544"/>
    <w:rsid w:val="00CF7D12"/>
    <w:rsid w:val="00D00305"/>
    <w:rsid w:val="00D031AC"/>
    <w:rsid w:val="00D05F66"/>
    <w:rsid w:val="00D10397"/>
    <w:rsid w:val="00D23184"/>
    <w:rsid w:val="00D23D64"/>
    <w:rsid w:val="00D243D9"/>
    <w:rsid w:val="00D30515"/>
    <w:rsid w:val="00D3091A"/>
    <w:rsid w:val="00D317D9"/>
    <w:rsid w:val="00D33F8D"/>
    <w:rsid w:val="00D35E68"/>
    <w:rsid w:val="00D35EAF"/>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606"/>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36F2"/>
    <w:rsid w:val="00E2446B"/>
    <w:rsid w:val="00E24480"/>
    <w:rsid w:val="00E30BF3"/>
    <w:rsid w:val="00E30D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860"/>
    <w:rsid w:val="00E90DE8"/>
    <w:rsid w:val="00E91D37"/>
    <w:rsid w:val="00EA3990"/>
    <w:rsid w:val="00EA39B1"/>
    <w:rsid w:val="00EA5805"/>
    <w:rsid w:val="00EB03B8"/>
    <w:rsid w:val="00EB4F83"/>
    <w:rsid w:val="00EB6027"/>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84B"/>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27EF"/>
    <w:rsid w:val="00FB41D0"/>
    <w:rsid w:val="00FC0B87"/>
    <w:rsid w:val="00FC273D"/>
    <w:rsid w:val="00FC2BB2"/>
    <w:rsid w:val="00FC2F52"/>
    <w:rsid w:val="00FC4339"/>
    <w:rsid w:val="00FC4532"/>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1F9FEBB-326B-4109-AE7A-742450E0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2B2E19"/>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2B2E19"/>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rsid w:val="007B30C5"/>
    <w:rPr>
      <w:rFonts w:eastAsia="Times New Roman"/>
      <w:sz w:val="24"/>
      <w:szCs w:val="24"/>
    </w:rPr>
  </w:style>
  <w:style w:type="paragraph" w:customStyle="1" w:styleId="110">
    <w:name w:val="Обычный11"/>
    <w:aliases w:val="Звичайний,Normal"/>
    <w:basedOn w:val="a"/>
    <w:qFormat/>
    <w:rsid w:val="007B30C5"/>
    <w:rPr>
      <w:rFonts w:eastAsia="Times New Roman"/>
      <w:sz w:val="24"/>
      <w:szCs w:val="24"/>
      <w:lang w:val="uk-UA" w:eastAsia="uk-UA"/>
    </w:rPr>
  </w:style>
  <w:style w:type="character" w:customStyle="1" w:styleId="cs7864ebcf1">
    <w:name w:val="cs7864ebcf1"/>
    <w:rsid w:val="007B30C5"/>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2B2E19"/>
    <w:rPr>
      <w:rFonts w:ascii="Arial" w:eastAsia="Times New Roman" w:hAnsi="Arial"/>
      <w:b/>
      <w:caps/>
      <w:sz w:val="16"/>
      <w:lang w:val="uk-UA" w:eastAsia="uk-UA"/>
    </w:rPr>
  </w:style>
  <w:style w:type="character" w:customStyle="1" w:styleId="60">
    <w:name w:val="Заголовок 6 Знак"/>
    <w:link w:val="6"/>
    <w:uiPriority w:val="9"/>
    <w:rsid w:val="002B2E19"/>
    <w:rPr>
      <w:rFonts w:ascii="Times New Roman" w:hAnsi="Times New Roman"/>
      <w:b/>
      <w:bCs/>
      <w:sz w:val="22"/>
      <w:szCs w:val="22"/>
    </w:rPr>
  </w:style>
  <w:style w:type="character" w:customStyle="1" w:styleId="40">
    <w:name w:val="Заголовок 4 Знак"/>
    <w:link w:val="4"/>
    <w:rsid w:val="002B2E19"/>
    <w:rPr>
      <w:rFonts w:ascii="Times New Roman" w:hAnsi="Times New Roman"/>
      <w:b/>
      <w:bCs/>
      <w:sz w:val="28"/>
      <w:szCs w:val="28"/>
      <w:lang w:val="ru-RU" w:eastAsia="ru-RU"/>
    </w:rPr>
  </w:style>
  <w:style w:type="paragraph" w:customStyle="1" w:styleId="11">
    <w:name w:val="Обычный1"/>
    <w:basedOn w:val="a"/>
    <w:qFormat/>
    <w:rsid w:val="002B2E19"/>
    <w:rPr>
      <w:rFonts w:eastAsia="Times New Roman"/>
      <w:sz w:val="24"/>
      <w:szCs w:val="24"/>
      <w:lang w:val="uk-UA" w:eastAsia="uk-UA"/>
    </w:rPr>
  </w:style>
  <w:style w:type="paragraph" w:customStyle="1" w:styleId="msolistparagraph0">
    <w:name w:val="msolistparagraph"/>
    <w:basedOn w:val="a"/>
    <w:uiPriority w:val="34"/>
    <w:qFormat/>
    <w:rsid w:val="002B2E19"/>
    <w:pPr>
      <w:ind w:left="720"/>
      <w:contextualSpacing/>
    </w:pPr>
    <w:rPr>
      <w:rFonts w:eastAsia="Times New Roman"/>
      <w:sz w:val="24"/>
      <w:szCs w:val="24"/>
      <w:lang w:val="uk-UA" w:eastAsia="uk-UA"/>
    </w:rPr>
  </w:style>
  <w:style w:type="paragraph" w:customStyle="1" w:styleId="Encryption">
    <w:name w:val="Encryption"/>
    <w:basedOn w:val="a"/>
    <w:qFormat/>
    <w:rsid w:val="002B2E19"/>
    <w:pPr>
      <w:jc w:val="both"/>
    </w:pPr>
    <w:rPr>
      <w:rFonts w:eastAsia="Times New Roman"/>
      <w:b/>
      <w:bCs/>
      <w:i/>
      <w:iCs/>
      <w:sz w:val="24"/>
      <w:szCs w:val="24"/>
      <w:lang w:val="uk-UA" w:eastAsia="uk-UA"/>
    </w:rPr>
  </w:style>
  <w:style w:type="character" w:customStyle="1" w:styleId="Heading2Char">
    <w:name w:val="Heading 2 Char"/>
    <w:link w:val="21"/>
    <w:locked/>
    <w:rsid w:val="002B2E19"/>
    <w:rPr>
      <w:rFonts w:ascii="Arial" w:eastAsia="Times New Roman" w:hAnsi="Arial"/>
      <w:b/>
      <w:caps/>
      <w:sz w:val="16"/>
      <w:lang w:val="ru-RU" w:eastAsia="ru-RU"/>
    </w:rPr>
  </w:style>
  <w:style w:type="paragraph" w:customStyle="1" w:styleId="21">
    <w:name w:val="Заголовок 21"/>
    <w:basedOn w:val="a"/>
    <w:link w:val="Heading2Char"/>
    <w:rsid w:val="002B2E19"/>
    <w:rPr>
      <w:rFonts w:ascii="Arial" w:eastAsia="Times New Roman" w:hAnsi="Arial"/>
      <w:b/>
      <w:caps/>
      <w:sz w:val="16"/>
    </w:rPr>
  </w:style>
  <w:style w:type="character" w:customStyle="1" w:styleId="Heading4Char">
    <w:name w:val="Heading 4 Char"/>
    <w:link w:val="41"/>
    <w:locked/>
    <w:rsid w:val="002B2E19"/>
    <w:rPr>
      <w:rFonts w:ascii="Arial" w:eastAsia="Times New Roman" w:hAnsi="Arial"/>
      <w:b/>
      <w:lang w:val="ru-RU" w:eastAsia="ru-RU"/>
    </w:rPr>
  </w:style>
  <w:style w:type="paragraph" w:customStyle="1" w:styleId="41">
    <w:name w:val="Заголовок 41"/>
    <w:basedOn w:val="a"/>
    <w:link w:val="Heading4Char"/>
    <w:rsid w:val="002B2E19"/>
    <w:rPr>
      <w:rFonts w:ascii="Arial" w:eastAsia="Times New Roman" w:hAnsi="Arial"/>
      <w:b/>
    </w:rPr>
  </w:style>
  <w:style w:type="table" w:styleId="a8">
    <w:name w:val="Table Grid"/>
    <w:basedOn w:val="a1"/>
    <w:rsid w:val="002B2E1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2B2E19"/>
    <w:rPr>
      <w:lang w:val="uk-UA"/>
    </w:rPr>
    <w:tblPr>
      <w:tblCellMar>
        <w:top w:w="0" w:type="dxa"/>
        <w:left w:w="108" w:type="dxa"/>
        <w:bottom w:w="0" w:type="dxa"/>
        <w:right w:w="108" w:type="dxa"/>
      </w:tblCellMar>
    </w:tblPr>
  </w:style>
  <w:style w:type="character" w:customStyle="1" w:styleId="csb3e8c9cf24">
    <w:name w:val="csb3e8c9cf24"/>
    <w:rsid w:val="002B2E19"/>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2B2E19"/>
    <w:rPr>
      <w:rFonts w:ascii="Tahoma" w:eastAsia="Times New Roman" w:hAnsi="Tahoma" w:cs="Tahoma"/>
      <w:sz w:val="16"/>
      <w:szCs w:val="16"/>
    </w:rPr>
  </w:style>
  <w:style w:type="character" w:customStyle="1" w:styleId="aa">
    <w:name w:val="Текст выноски Знак"/>
    <w:link w:val="a9"/>
    <w:uiPriority w:val="99"/>
    <w:semiHidden/>
    <w:rsid w:val="002B2E19"/>
    <w:rPr>
      <w:rFonts w:ascii="Tahoma" w:eastAsia="Times New Roman" w:hAnsi="Tahoma" w:cs="Tahoma"/>
      <w:sz w:val="16"/>
      <w:szCs w:val="16"/>
      <w:lang w:val="ru-RU" w:eastAsia="ru-RU"/>
    </w:rPr>
  </w:style>
  <w:style w:type="paragraph" w:customStyle="1" w:styleId="BodyTextIndent2">
    <w:name w:val="Body Text Indent2"/>
    <w:basedOn w:val="a"/>
    <w:rsid w:val="002B2E19"/>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2B2E19"/>
    <w:pPr>
      <w:spacing w:before="120" w:after="120"/>
    </w:pPr>
    <w:rPr>
      <w:rFonts w:ascii="Arial" w:eastAsia="Times New Roman" w:hAnsi="Arial"/>
      <w:sz w:val="18"/>
    </w:rPr>
  </w:style>
  <w:style w:type="character" w:customStyle="1" w:styleId="BodyTextIndentChar">
    <w:name w:val="Body Text Indent Char"/>
    <w:link w:val="12"/>
    <w:locked/>
    <w:rsid w:val="002B2E19"/>
    <w:rPr>
      <w:rFonts w:ascii="Arial" w:eastAsia="Times New Roman" w:hAnsi="Arial"/>
      <w:sz w:val="18"/>
      <w:lang w:val="ru-RU" w:eastAsia="ru-RU"/>
    </w:rPr>
  </w:style>
  <w:style w:type="character" w:customStyle="1" w:styleId="csab6e076947">
    <w:name w:val="csab6e076947"/>
    <w:rsid w:val="002B2E19"/>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2B2E19"/>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2B2E19"/>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2B2E19"/>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2B2E19"/>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2B2E19"/>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2B2E19"/>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2B2E19"/>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2B2E19"/>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2B2E19"/>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2B2E19"/>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2B2E19"/>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2B2E19"/>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2B2E19"/>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2B2E19"/>
    <w:rPr>
      <w:rFonts w:ascii="Arial" w:hAnsi="Arial" w:cs="Arial" w:hint="default"/>
      <w:b/>
      <w:bCs/>
      <w:i w:val="0"/>
      <w:iCs w:val="0"/>
      <w:color w:val="000000"/>
      <w:sz w:val="18"/>
      <w:szCs w:val="18"/>
      <w:shd w:val="clear" w:color="auto" w:fill="auto"/>
    </w:rPr>
  </w:style>
  <w:style w:type="character" w:customStyle="1" w:styleId="csab6e076980">
    <w:name w:val="csab6e076980"/>
    <w:rsid w:val="002B2E19"/>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2B2E19"/>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2B2E19"/>
    <w:rPr>
      <w:rFonts w:ascii="Arial" w:hAnsi="Arial" w:cs="Arial" w:hint="default"/>
      <w:b/>
      <w:bCs/>
      <w:i w:val="0"/>
      <w:iCs w:val="0"/>
      <w:color w:val="000000"/>
      <w:sz w:val="18"/>
      <w:szCs w:val="18"/>
      <w:shd w:val="clear" w:color="auto" w:fill="auto"/>
    </w:rPr>
  </w:style>
  <w:style w:type="character" w:customStyle="1" w:styleId="csab6e076961">
    <w:name w:val="csab6e076961"/>
    <w:rsid w:val="002B2E19"/>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2B2E19"/>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2B2E19"/>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2B2E19"/>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2B2E19"/>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2B2E19"/>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2B2E19"/>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2B2E19"/>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2B2E19"/>
    <w:rPr>
      <w:rFonts w:ascii="Arial" w:hAnsi="Arial" w:cs="Arial" w:hint="default"/>
      <w:b/>
      <w:bCs/>
      <w:i w:val="0"/>
      <w:iCs w:val="0"/>
      <w:color w:val="000000"/>
      <w:sz w:val="18"/>
      <w:szCs w:val="18"/>
      <w:shd w:val="clear" w:color="auto" w:fill="auto"/>
    </w:rPr>
  </w:style>
  <w:style w:type="character" w:customStyle="1" w:styleId="csab6e0769276">
    <w:name w:val="csab6e0769276"/>
    <w:rsid w:val="002B2E19"/>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2B2E19"/>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2B2E19"/>
    <w:rPr>
      <w:rFonts w:ascii="Arial" w:hAnsi="Arial" w:cs="Arial" w:hint="default"/>
      <w:b/>
      <w:bCs/>
      <w:i w:val="0"/>
      <w:iCs w:val="0"/>
      <w:color w:val="000000"/>
      <w:sz w:val="18"/>
      <w:szCs w:val="18"/>
      <w:shd w:val="clear" w:color="auto" w:fill="auto"/>
    </w:rPr>
  </w:style>
  <w:style w:type="character" w:customStyle="1" w:styleId="csf229d0ff13">
    <w:name w:val="csf229d0ff13"/>
    <w:rsid w:val="002B2E19"/>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2B2E19"/>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2B2E19"/>
    <w:rPr>
      <w:rFonts w:ascii="Arial" w:hAnsi="Arial" w:cs="Arial" w:hint="default"/>
      <w:b/>
      <w:bCs/>
      <w:i w:val="0"/>
      <w:iCs w:val="0"/>
      <w:color w:val="000000"/>
      <w:sz w:val="18"/>
      <w:szCs w:val="18"/>
      <w:shd w:val="clear" w:color="auto" w:fill="auto"/>
    </w:rPr>
  </w:style>
  <w:style w:type="character" w:customStyle="1" w:styleId="csafaf5741100">
    <w:name w:val="csafaf5741100"/>
    <w:rsid w:val="002B2E19"/>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2B2E19"/>
    <w:pPr>
      <w:spacing w:after="120"/>
      <w:ind w:left="283"/>
    </w:pPr>
    <w:rPr>
      <w:rFonts w:eastAsia="Times New Roman"/>
      <w:sz w:val="24"/>
      <w:szCs w:val="24"/>
    </w:rPr>
  </w:style>
  <w:style w:type="character" w:customStyle="1" w:styleId="ac">
    <w:name w:val="Основной текст с отступом Знак"/>
    <w:link w:val="ab"/>
    <w:uiPriority w:val="99"/>
    <w:rsid w:val="002B2E19"/>
    <w:rPr>
      <w:rFonts w:ascii="Times New Roman" w:eastAsia="Times New Roman" w:hAnsi="Times New Roman"/>
      <w:sz w:val="24"/>
      <w:szCs w:val="24"/>
      <w:lang w:val="ru-RU" w:eastAsia="ru-RU"/>
    </w:rPr>
  </w:style>
  <w:style w:type="character" w:customStyle="1" w:styleId="csf229d0ff16">
    <w:name w:val="csf229d0ff16"/>
    <w:rsid w:val="002B2E19"/>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2B2E19"/>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2B2E19"/>
    <w:pPr>
      <w:spacing w:after="120"/>
    </w:pPr>
    <w:rPr>
      <w:rFonts w:eastAsia="Times New Roman"/>
      <w:sz w:val="16"/>
      <w:szCs w:val="16"/>
      <w:lang w:val="uk-UA" w:eastAsia="uk-UA"/>
    </w:rPr>
  </w:style>
  <w:style w:type="character" w:customStyle="1" w:styleId="34">
    <w:name w:val="Основной текст 3 Знак"/>
    <w:link w:val="33"/>
    <w:rsid w:val="002B2E19"/>
    <w:rPr>
      <w:rFonts w:ascii="Times New Roman" w:eastAsia="Times New Roman" w:hAnsi="Times New Roman"/>
      <w:sz w:val="16"/>
      <w:szCs w:val="16"/>
      <w:lang w:val="uk-UA" w:eastAsia="uk-UA"/>
    </w:rPr>
  </w:style>
  <w:style w:type="character" w:customStyle="1" w:styleId="csab6e076931">
    <w:name w:val="csab6e076931"/>
    <w:rsid w:val="002B2E19"/>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2B2E19"/>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B2E19"/>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B2E19"/>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2B2E19"/>
    <w:pPr>
      <w:ind w:firstLine="708"/>
      <w:jc w:val="both"/>
    </w:pPr>
    <w:rPr>
      <w:rFonts w:ascii="Arial" w:eastAsia="Times New Roman" w:hAnsi="Arial"/>
      <w:b/>
      <w:sz w:val="18"/>
      <w:lang w:val="uk-UA"/>
    </w:rPr>
  </w:style>
  <w:style w:type="character" w:customStyle="1" w:styleId="csf229d0ff25">
    <w:name w:val="csf229d0ff25"/>
    <w:rsid w:val="002B2E19"/>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2B2E19"/>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2B2E19"/>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2B2E19"/>
    <w:pPr>
      <w:ind w:firstLine="708"/>
      <w:jc w:val="both"/>
    </w:pPr>
    <w:rPr>
      <w:rFonts w:ascii="Arial" w:eastAsia="Times New Roman" w:hAnsi="Arial"/>
      <w:b/>
      <w:sz w:val="18"/>
      <w:lang w:val="uk-UA" w:eastAsia="uk-UA"/>
    </w:rPr>
  </w:style>
  <w:style w:type="character" w:customStyle="1" w:styleId="cs95e872d01">
    <w:name w:val="cs95e872d01"/>
    <w:rsid w:val="002B2E19"/>
  </w:style>
  <w:style w:type="paragraph" w:customStyle="1" w:styleId="cse71256d6">
    <w:name w:val="cse71256d6"/>
    <w:basedOn w:val="a"/>
    <w:rsid w:val="002B2E19"/>
    <w:pPr>
      <w:ind w:left="1440"/>
    </w:pPr>
    <w:rPr>
      <w:rFonts w:eastAsia="Times New Roman"/>
      <w:sz w:val="24"/>
      <w:szCs w:val="24"/>
      <w:lang w:val="uk-UA" w:eastAsia="uk-UA"/>
    </w:rPr>
  </w:style>
  <w:style w:type="character" w:customStyle="1" w:styleId="csb3e8c9cf10">
    <w:name w:val="csb3e8c9cf10"/>
    <w:rsid w:val="002B2E19"/>
    <w:rPr>
      <w:rFonts w:ascii="Arial" w:hAnsi="Arial" w:cs="Arial" w:hint="default"/>
      <w:b/>
      <w:bCs/>
      <w:i w:val="0"/>
      <w:iCs w:val="0"/>
      <w:color w:val="000000"/>
      <w:sz w:val="18"/>
      <w:szCs w:val="18"/>
      <w:shd w:val="clear" w:color="auto" w:fill="auto"/>
    </w:rPr>
  </w:style>
  <w:style w:type="character" w:customStyle="1" w:styleId="csafaf574127">
    <w:name w:val="csafaf574127"/>
    <w:rsid w:val="002B2E19"/>
    <w:rPr>
      <w:rFonts w:ascii="Arial" w:hAnsi="Arial" w:cs="Arial" w:hint="default"/>
      <w:b/>
      <w:bCs/>
      <w:i w:val="0"/>
      <w:iCs w:val="0"/>
      <w:color w:val="000000"/>
      <w:sz w:val="18"/>
      <w:szCs w:val="18"/>
      <w:shd w:val="clear" w:color="auto" w:fill="auto"/>
    </w:rPr>
  </w:style>
  <w:style w:type="character" w:customStyle="1" w:styleId="csf229d0ff10">
    <w:name w:val="csf229d0ff10"/>
    <w:rsid w:val="002B2E19"/>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2B2E19"/>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2B2E19"/>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2B2E19"/>
    <w:rPr>
      <w:rFonts w:ascii="Arial" w:hAnsi="Arial" w:cs="Arial" w:hint="default"/>
      <w:b/>
      <w:bCs/>
      <w:i w:val="0"/>
      <w:iCs w:val="0"/>
      <w:color w:val="000000"/>
      <w:sz w:val="18"/>
      <w:szCs w:val="18"/>
      <w:shd w:val="clear" w:color="auto" w:fill="auto"/>
    </w:rPr>
  </w:style>
  <w:style w:type="character" w:customStyle="1" w:styleId="csafaf5741106">
    <w:name w:val="csafaf5741106"/>
    <w:rsid w:val="002B2E19"/>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2B2E19"/>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2B2E19"/>
    <w:pPr>
      <w:ind w:firstLine="708"/>
      <w:jc w:val="both"/>
    </w:pPr>
    <w:rPr>
      <w:rFonts w:ascii="Arial" w:eastAsia="Times New Roman" w:hAnsi="Arial"/>
      <w:b/>
      <w:sz w:val="18"/>
      <w:lang w:val="uk-UA" w:eastAsia="uk-UA"/>
    </w:rPr>
  </w:style>
  <w:style w:type="character" w:customStyle="1" w:styleId="csafaf5741216">
    <w:name w:val="csafaf5741216"/>
    <w:rsid w:val="002B2E19"/>
    <w:rPr>
      <w:rFonts w:ascii="Arial" w:hAnsi="Arial" w:cs="Arial" w:hint="default"/>
      <w:b/>
      <w:bCs/>
      <w:i w:val="0"/>
      <w:iCs w:val="0"/>
      <w:color w:val="000000"/>
      <w:sz w:val="18"/>
      <w:szCs w:val="18"/>
      <w:shd w:val="clear" w:color="auto" w:fill="auto"/>
    </w:rPr>
  </w:style>
  <w:style w:type="character" w:customStyle="1" w:styleId="csf229d0ff19">
    <w:name w:val="csf229d0ff19"/>
    <w:rsid w:val="002B2E19"/>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2B2E19"/>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2B2E19"/>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2B2E19"/>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2B2E19"/>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2B2E19"/>
    <w:pPr>
      <w:ind w:firstLine="708"/>
      <w:jc w:val="both"/>
    </w:pPr>
    <w:rPr>
      <w:rFonts w:ascii="Arial" w:eastAsia="Times New Roman" w:hAnsi="Arial"/>
      <w:b/>
      <w:sz w:val="18"/>
      <w:lang w:val="uk-UA" w:eastAsia="uk-UA"/>
    </w:rPr>
  </w:style>
  <w:style w:type="character" w:customStyle="1" w:styleId="csf229d0ff14">
    <w:name w:val="csf229d0ff14"/>
    <w:rsid w:val="002B2E19"/>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2B2E19"/>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2B2E19"/>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2B2E19"/>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2B2E19"/>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2B2E19"/>
    <w:pPr>
      <w:ind w:firstLine="708"/>
      <w:jc w:val="both"/>
    </w:pPr>
    <w:rPr>
      <w:rFonts w:ascii="Arial" w:eastAsia="Times New Roman" w:hAnsi="Arial"/>
      <w:b/>
      <w:sz w:val="18"/>
      <w:lang w:val="uk-UA" w:eastAsia="uk-UA"/>
    </w:rPr>
  </w:style>
  <w:style w:type="character" w:customStyle="1" w:styleId="csab6e0769225">
    <w:name w:val="csab6e0769225"/>
    <w:rsid w:val="002B2E19"/>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2B2E19"/>
    <w:pPr>
      <w:ind w:firstLine="708"/>
      <w:jc w:val="both"/>
    </w:pPr>
    <w:rPr>
      <w:rFonts w:ascii="Arial" w:eastAsia="Times New Roman" w:hAnsi="Arial"/>
      <w:b/>
      <w:sz w:val="18"/>
      <w:lang w:val="uk-UA" w:eastAsia="uk-UA"/>
    </w:rPr>
  </w:style>
  <w:style w:type="character" w:customStyle="1" w:styleId="csb3e8c9cf3">
    <w:name w:val="csb3e8c9cf3"/>
    <w:rsid w:val="002B2E19"/>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2B2E19"/>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2B2E19"/>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2B2E19"/>
    <w:pPr>
      <w:ind w:firstLine="708"/>
      <w:jc w:val="both"/>
    </w:pPr>
    <w:rPr>
      <w:rFonts w:ascii="Arial" w:eastAsia="Times New Roman" w:hAnsi="Arial"/>
      <w:b/>
      <w:sz w:val="18"/>
      <w:lang w:val="uk-UA" w:eastAsia="uk-UA"/>
    </w:rPr>
  </w:style>
  <w:style w:type="character" w:customStyle="1" w:styleId="csb86c8cfe1">
    <w:name w:val="csb86c8cfe1"/>
    <w:rsid w:val="002B2E19"/>
    <w:rPr>
      <w:rFonts w:ascii="Times New Roman" w:hAnsi="Times New Roman" w:cs="Times New Roman" w:hint="default"/>
      <w:b/>
      <w:bCs/>
      <w:i w:val="0"/>
      <w:iCs w:val="0"/>
      <w:color w:val="000000"/>
      <w:sz w:val="24"/>
      <w:szCs w:val="24"/>
    </w:rPr>
  </w:style>
  <w:style w:type="character" w:customStyle="1" w:styleId="csf229d0ff21">
    <w:name w:val="csf229d0ff21"/>
    <w:rsid w:val="002B2E1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2B2E19"/>
    <w:pPr>
      <w:ind w:firstLine="708"/>
      <w:jc w:val="both"/>
    </w:pPr>
    <w:rPr>
      <w:rFonts w:ascii="Arial" w:eastAsia="Times New Roman" w:hAnsi="Arial"/>
      <w:b/>
      <w:sz w:val="18"/>
      <w:lang w:val="uk-UA" w:eastAsia="uk-UA"/>
    </w:rPr>
  </w:style>
  <w:style w:type="character" w:customStyle="1" w:styleId="csf229d0ff26">
    <w:name w:val="csf229d0ff26"/>
    <w:rsid w:val="002B2E19"/>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2B2E19"/>
    <w:pPr>
      <w:jc w:val="both"/>
    </w:pPr>
    <w:rPr>
      <w:rFonts w:ascii="Arial" w:eastAsia="Times New Roman" w:hAnsi="Arial"/>
      <w:sz w:val="24"/>
      <w:szCs w:val="24"/>
      <w:lang w:val="uk-UA" w:eastAsia="uk-UA"/>
    </w:rPr>
  </w:style>
  <w:style w:type="character" w:customStyle="1" w:styleId="cs8c2cf3831">
    <w:name w:val="cs8c2cf3831"/>
    <w:rsid w:val="002B2E19"/>
    <w:rPr>
      <w:rFonts w:ascii="Arial" w:hAnsi="Arial" w:cs="Arial" w:hint="default"/>
      <w:b/>
      <w:bCs/>
      <w:i/>
      <w:iCs/>
      <w:color w:val="102B56"/>
      <w:sz w:val="18"/>
      <w:szCs w:val="18"/>
      <w:shd w:val="clear" w:color="auto" w:fill="auto"/>
    </w:rPr>
  </w:style>
  <w:style w:type="character" w:customStyle="1" w:styleId="csd71f5e5a1">
    <w:name w:val="csd71f5e5a1"/>
    <w:rsid w:val="002B2E19"/>
    <w:rPr>
      <w:rFonts w:ascii="Arial" w:hAnsi="Arial" w:cs="Arial" w:hint="default"/>
      <w:b w:val="0"/>
      <w:bCs w:val="0"/>
      <w:i/>
      <w:iCs/>
      <w:color w:val="102B56"/>
      <w:sz w:val="18"/>
      <w:szCs w:val="18"/>
      <w:shd w:val="clear" w:color="auto" w:fill="auto"/>
    </w:rPr>
  </w:style>
  <w:style w:type="character" w:customStyle="1" w:styleId="cs8f6c24af1">
    <w:name w:val="cs8f6c24af1"/>
    <w:rsid w:val="002B2E19"/>
    <w:rPr>
      <w:rFonts w:ascii="Arial" w:hAnsi="Arial" w:cs="Arial" w:hint="default"/>
      <w:b/>
      <w:bCs/>
      <w:i w:val="0"/>
      <w:iCs w:val="0"/>
      <w:color w:val="102B56"/>
      <w:sz w:val="18"/>
      <w:szCs w:val="18"/>
      <w:shd w:val="clear" w:color="auto" w:fill="auto"/>
    </w:rPr>
  </w:style>
  <w:style w:type="character" w:customStyle="1" w:styleId="csa5a0f5421">
    <w:name w:val="csa5a0f5421"/>
    <w:rsid w:val="002B2E19"/>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2B2E19"/>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B2E19"/>
    <w:pPr>
      <w:ind w:firstLine="708"/>
      <w:jc w:val="both"/>
    </w:pPr>
    <w:rPr>
      <w:rFonts w:ascii="Arial" w:eastAsia="Times New Roman" w:hAnsi="Arial"/>
      <w:b/>
      <w:sz w:val="18"/>
      <w:lang w:val="uk-UA" w:eastAsia="uk-UA"/>
    </w:rPr>
  </w:style>
  <w:style w:type="character" w:styleId="ad">
    <w:name w:val="line number"/>
    <w:uiPriority w:val="99"/>
    <w:rsid w:val="002B2E19"/>
    <w:rPr>
      <w:rFonts w:ascii="Segoe UI" w:hAnsi="Segoe UI" w:cs="Segoe UI"/>
      <w:color w:val="000000"/>
      <w:sz w:val="18"/>
      <w:szCs w:val="18"/>
    </w:rPr>
  </w:style>
  <w:style w:type="character" w:styleId="ae">
    <w:name w:val="Hyperlink"/>
    <w:uiPriority w:val="99"/>
    <w:rsid w:val="002B2E19"/>
    <w:rPr>
      <w:rFonts w:ascii="Segoe UI" w:hAnsi="Segoe UI" w:cs="Segoe UI"/>
      <w:color w:val="0000FF"/>
      <w:sz w:val="18"/>
      <w:szCs w:val="18"/>
      <w:u w:val="single"/>
    </w:rPr>
  </w:style>
  <w:style w:type="paragraph" w:customStyle="1" w:styleId="23">
    <w:name w:val="Основной текст с отступом23"/>
    <w:basedOn w:val="a"/>
    <w:rsid w:val="002B2E19"/>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2B2E19"/>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2B2E19"/>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2B2E19"/>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2B2E19"/>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2B2E19"/>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2B2E19"/>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2B2E19"/>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2B2E19"/>
    <w:pPr>
      <w:ind w:firstLine="708"/>
      <w:jc w:val="both"/>
    </w:pPr>
    <w:rPr>
      <w:rFonts w:ascii="Arial" w:eastAsia="Times New Roman" w:hAnsi="Arial"/>
      <w:b/>
      <w:sz w:val="18"/>
      <w:lang w:val="uk-UA" w:eastAsia="uk-UA"/>
    </w:rPr>
  </w:style>
  <w:style w:type="character" w:customStyle="1" w:styleId="csa939b0971">
    <w:name w:val="csa939b0971"/>
    <w:rsid w:val="002B2E1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2B2E19"/>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2B2E19"/>
    <w:pPr>
      <w:ind w:firstLine="708"/>
      <w:jc w:val="both"/>
    </w:pPr>
    <w:rPr>
      <w:rFonts w:ascii="Arial" w:eastAsia="Times New Roman" w:hAnsi="Arial"/>
      <w:b/>
      <w:sz w:val="18"/>
      <w:lang w:val="uk-UA" w:eastAsia="uk-UA"/>
    </w:rPr>
  </w:style>
  <w:style w:type="character" w:styleId="af">
    <w:name w:val="annotation reference"/>
    <w:semiHidden/>
    <w:unhideWhenUsed/>
    <w:rsid w:val="002B2E19"/>
    <w:rPr>
      <w:sz w:val="16"/>
      <w:szCs w:val="16"/>
    </w:rPr>
  </w:style>
  <w:style w:type="paragraph" w:styleId="af0">
    <w:name w:val="annotation text"/>
    <w:basedOn w:val="a"/>
    <w:link w:val="af1"/>
    <w:semiHidden/>
    <w:unhideWhenUsed/>
    <w:rsid w:val="002B2E19"/>
    <w:rPr>
      <w:rFonts w:eastAsia="Times New Roman"/>
      <w:lang w:val="uk-UA" w:eastAsia="uk-UA"/>
    </w:rPr>
  </w:style>
  <w:style w:type="character" w:customStyle="1" w:styleId="af1">
    <w:name w:val="Текст примечания Знак"/>
    <w:link w:val="af0"/>
    <w:semiHidden/>
    <w:rsid w:val="002B2E19"/>
    <w:rPr>
      <w:rFonts w:ascii="Times New Roman" w:eastAsia="Times New Roman" w:hAnsi="Times New Roman"/>
      <w:lang w:val="uk-UA" w:eastAsia="uk-UA"/>
    </w:rPr>
  </w:style>
  <w:style w:type="paragraph" w:styleId="af2">
    <w:name w:val="annotation subject"/>
    <w:basedOn w:val="af0"/>
    <w:next w:val="af0"/>
    <w:link w:val="af3"/>
    <w:semiHidden/>
    <w:unhideWhenUsed/>
    <w:rsid w:val="002B2E19"/>
    <w:rPr>
      <w:b/>
      <w:bCs/>
    </w:rPr>
  </w:style>
  <w:style w:type="character" w:customStyle="1" w:styleId="af3">
    <w:name w:val="Тема примечания Знак"/>
    <w:link w:val="af2"/>
    <w:semiHidden/>
    <w:rsid w:val="002B2E19"/>
    <w:rPr>
      <w:rFonts w:ascii="Times New Roman" w:eastAsia="Times New Roman" w:hAnsi="Times New Roman"/>
      <w:b/>
      <w:bCs/>
      <w:lang w:val="uk-UA" w:eastAsia="uk-UA"/>
    </w:rPr>
  </w:style>
  <w:style w:type="paragraph" w:styleId="af4">
    <w:name w:val="Revision"/>
    <w:hidden/>
    <w:uiPriority w:val="99"/>
    <w:semiHidden/>
    <w:rsid w:val="002B2E19"/>
    <w:rPr>
      <w:rFonts w:ascii="Times New Roman" w:eastAsia="Times New Roman" w:hAnsi="Times New Roman"/>
      <w:sz w:val="24"/>
      <w:szCs w:val="24"/>
      <w:lang w:val="uk-UA" w:eastAsia="uk-UA"/>
    </w:rPr>
  </w:style>
  <w:style w:type="character" w:customStyle="1" w:styleId="csb3e8c9cf69">
    <w:name w:val="csb3e8c9cf69"/>
    <w:rsid w:val="002B2E19"/>
    <w:rPr>
      <w:rFonts w:ascii="Arial" w:hAnsi="Arial" w:cs="Arial" w:hint="default"/>
      <w:b/>
      <w:bCs/>
      <w:i w:val="0"/>
      <w:iCs w:val="0"/>
      <w:color w:val="000000"/>
      <w:sz w:val="18"/>
      <w:szCs w:val="18"/>
      <w:shd w:val="clear" w:color="auto" w:fill="auto"/>
    </w:rPr>
  </w:style>
  <w:style w:type="character" w:customStyle="1" w:styleId="csf229d0ff64">
    <w:name w:val="csf229d0ff64"/>
    <w:rsid w:val="002B2E19"/>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2B2E19"/>
    <w:rPr>
      <w:rFonts w:ascii="Arial" w:eastAsia="Times New Roman" w:hAnsi="Arial"/>
      <w:sz w:val="24"/>
      <w:szCs w:val="24"/>
      <w:lang w:val="uk-UA" w:eastAsia="uk-UA"/>
    </w:rPr>
  </w:style>
  <w:style w:type="character" w:customStyle="1" w:styleId="csd398459525">
    <w:name w:val="csd398459525"/>
    <w:rsid w:val="002B2E19"/>
    <w:rPr>
      <w:rFonts w:ascii="Arial" w:hAnsi="Arial" w:cs="Arial" w:hint="default"/>
      <w:b/>
      <w:bCs/>
      <w:i/>
      <w:iCs/>
      <w:color w:val="000000"/>
      <w:sz w:val="18"/>
      <w:szCs w:val="18"/>
      <w:u w:val="single"/>
      <w:shd w:val="clear" w:color="auto" w:fill="auto"/>
    </w:rPr>
  </w:style>
  <w:style w:type="character" w:customStyle="1" w:styleId="csd3c90d4325">
    <w:name w:val="csd3c90d4325"/>
    <w:rsid w:val="002B2E19"/>
    <w:rPr>
      <w:rFonts w:ascii="Arial" w:hAnsi="Arial" w:cs="Arial" w:hint="default"/>
      <w:b w:val="0"/>
      <w:bCs w:val="0"/>
      <w:i/>
      <w:iCs/>
      <w:color w:val="000000"/>
      <w:sz w:val="18"/>
      <w:szCs w:val="18"/>
      <w:shd w:val="clear" w:color="auto" w:fill="auto"/>
    </w:rPr>
  </w:style>
  <w:style w:type="character" w:customStyle="1" w:styleId="csb86c8cfe3">
    <w:name w:val="csb86c8cfe3"/>
    <w:rsid w:val="002B2E19"/>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2B2E19"/>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2B2E19"/>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2B2E19"/>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2B2E19"/>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2B2E19"/>
    <w:pPr>
      <w:ind w:firstLine="708"/>
      <w:jc w:val="both"/>
    </w:pPr>
    <w:rPr>
      <w:rFonts w:ascii="Arial" w:eastAsia="Times New Roman" w:hAnsi="Arial"/>
      <w:b/>
      <w:sz w:val="18"/>
      <w:lang w:val="uk-UA" w:eastAsia="uk-UA"/>
    </w:rPr>
  </w:style>
  <w:style w:type="character" w:customStyle="1" w:styleId="csab6e076977">
    <w:name w:val="csab6e076977"/>
    <w:rsid w:val="002B2E19"/>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2B2E19"/>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2B2E19"/>
    <w:rPr>
      <w:rFonts w:ascii="Arial" w:hAnsi="Arial" w:cs="Arial" w:hint="default"/>
      <w:b/>
      <w:bCs/>
      <w:i w:val="0"/>
      <w:iCs w:val="0"/>
      <w:color w:val="000000"/>
      <w:sz w:val="18"/>
      <w:szCs w:val="18"/>
      <w:shd w:val="clear" w:color="auto" w:fill="auto"/>
    </w:rPr>
  </w:style>
  <w:style w:type="character" w:customStyle="1" w:styleId="cs607602ac2">
    <w:name w:val="cs607602ac2"/>
    <w:rsid w:val="002B2E19"/>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2B2E19"/>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2B2E19"/>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2B2E19"/>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2B2E19"/>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2B2E19"/>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2B2E19"/>
    <w:pPr>
      <w:ind w:firstLine="708"/>
      <w:jc w:val="both"/>
    </w:pPr>
    <w:rPr>
      <w:rFonts w:ascii="Arial" w:eastAsia="Times New Roman" w:hAnsi="Arial"/>
      <w:b/>
      <w:sz w:val="18"/>
      <w:lang w:val="uk-UA" w:eastAsia="uk-UA"/>
    </w:rPr>
  </w:style>
  <w:style w:type="character" w:customStyle="1" w:styleId="csab6e0769291">
    <w:name w:val="csab6e0769291"/>
    <w:rsid w:val="002B2E19"/>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2B2E19"/>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2B2E19"/>
    <w:pPr>
      <w:ind w:firstLine="708"/>
      <w:jc w:val="both"/>
    </w:pPr>
    <w:rPr>
      <w:rFonts w:ascii="Arial" w:eastAsia="Times New Roman" w:hAnsi="Arial"/>
      <w:b/>
      <w:sz w:val="18"/>
      <w:lang w:val="uk-UA" w:eastAsia="uk-UA"/>
    </w:rPr>
  </w:style>
  <w:style w:type="character" w:customStyle="1" w:styleId="csf562b92915">
    <w:name w:val="csf562b92915"/>
    <w:rsid w:val="002B2E19"/>
    <w:rPr>
      <w:rFonts w:ascii="Arial" w:hAnsi="Arial" w:cs="Arial" w:hint="default"/>
      <w:b/>
      <w:bCs/>
      <w:i/>
      <w:iCs/>
      <w:color w:val="000000"/>
      <w:sz w:val="18"/>
      <w:szCs w:val="18"/>
      <w:shd w:val="clear" w:color="auto" w:fill="auto"/>
    </w:rPr>
  </w:style>
  <w:style w:type="character" w:customStyle="1" w:styleId="cseed234731">
    <w:name w:val="cseed234731"/>
    <w:rsid w:val="002B2E19"/>
    <w:rPr>
      <w:rFonts w:ascii="Arial" w:hAnsi="Arial" w:cs="Arial" w:hint="default"/>
      <w:b/>
      <w:bCs/>
      <w:i/>
      <w:iCs/>
      <w:color w:val="000000"/>
      <w:sz w:val="12"/>
      <w:szCs w:val="12"/>
      <w:shd w:val="clear" w:color="auto" w:fill="auto"/>
    </w:rPr>
  </w:style>
  <w:style w:type="character" w:customStyle="1" w:styleId="csb3e8c9cf35">
    <w:name w:val="csb3e8c9cf35"/>
    <w:rsid w:val="002B2E19"/>
    <w:rPr>
      <w:rFonts w:ascii="Arial" w:hAnsi="Arial" w:cs="Arial" w:hint="default"/>
      <w:b/>
      <w:bCs/>
      <w:i w:val="0"/>
      <w:iCs w:val="0"/>
      <w:color w:val="000000"/>
      <w:sz w:val="18"/>
      <w:szCs w:val="18"/>
      <w:shd w:val="clear" w:color="auto" w:fill="auto"/>
    </w:rPr>
  </w:style>
  <w:style w:type="character" w:customStyle="1" w:styleId="csb3e8c9cf28">
    <w:name w:val="csb3e8c9cf28"/>
    <w:rsid w:val="002B2E19"/>
    <w:rPr>
      <w:rFonts w:ascii="Arial" w:hAnsi="Arial" w:cs="Arial" w:hint="default"/>
      <w:b/>
      <w:bCs/>
      <w:i w:val="0"/>
      <w:iCs w:val="0"/>
      <w:color w:val="000000"/>
      <w:sz w:val="18"/>
      <w:szCs w:val="18"/>
      <w:shd w:val="clear" w:color="auto" w:fill="auto"/>
    </w:rPr>
  </w:style>
  <w:style w:type="character" w:customStyle="1" w:styleId="csf562b9296">
    <w:name w:val="csf562b9296"/>
    <w:rsid w:val="002B2E19"/>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2B2E19"/>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2B2E19"/>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2B2E19"/>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2B2E19"/>
    <w:pPr>
      <w:ind w:firstLine="708"/>
      <w:jc w:val="both"/>
    </w:pPr>
    <w:rPr>
      <w:rFonts w:ascii="Arial" w:eastAsia="Times New Roman" w:hAnsi="Arial"/>
      <w:b/>
      <w:sz w:val="18"/>
      <w:lang w:val="uk-UA" w:eastAsia="uk-UA"/>
    </w:rPr>
  </w:style>
  <w:style w:type="character" w:customStyle="1" w:styleId="csab6e076930">
    <w:name w:val="csab6e076930"/>
    <w:rsid w:val="002B2E19"/>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2B2E19"/>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2B2E19"/>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2B2E19"/>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2B2E19"/>
    <w:pPr>
      <w:ind w:firstLine="708"/>
      <w:jc w:val="both"/>
    </w:pPr>
    <w:rPr>
      <w:rFonts w:ascii="Arial" w:eastAsia="Times New Roman" w:hAnsi="Arial"/>
      <w:b/>
      <w:sz w:val="18"/>
      <w:lang w:val="uk-UA" w:eastAsia="uk-UA"/>
    </w:rPr>
  </w:style>
  <w:style w:type="paragraph" w:customStyle="1" w:styleId="24">
    <w:name w:val="Обычный2"/>
    <w:rsid w:val="002B2E19"/>
    <w:rPr>
      <w:rFonts w:ascii="Times New Roman" w:eastAsia="Times New Roman" w:hAnsi="Times New Roman"/>
      <w:sz w:val="24"/>
      <w:lang w:val="uk-UA" w:eastAsia="ru-RU"/>
    </w:rPr>
  </w:style>
  <w:style w:type="paragraph" w:customStyle="1" w:styleId="220">
    <w:name w:val="Основной текст с отступом22"/>
    <w:basedOn w:val="a"/>
    <w:rsid w:val="002B2E19"/>
    <w:pPr>
      <w:spacing w:before="120" w:after="120"/>
    </w:pPr>
    <w:rPr>
      <w:rFonts w:ascii="Arial" w:eastAsia="Times New Roman" w:hAnsi="Arial"/>
      <w:sz w:val="18"/>
    </w:rPr>
  </w:style>
  <w:style w:type="paragraph" w:customStyle="1" w:styleId="221">
    <w:name w:val="Заголовок 22"/>
    <w:basedOn w:val="a"/>
    <w:rsid w:val="002B2E19"/>
    <w:rPr>
      <w:rFonts w:ascii="Arial" w:eastAsia="Times New Roman" w:hAnsi="Arial"/>
      <w:b/>
      <w:caps/>
      <w:sz w:val="16"/>
    </w:rPr>
  </w:style>
  <w:style w:type="paragraph" w:customStyle="1" w:styleId="421">
    <w:name w:val="Заголовок 42"/>
    <w:basedOn w:val="a"/>
    <w:rsid w:val="002B2E19"/>
    <w:rPr>
      <w:rFonts w:ascii="Arial" w:eastAsia="Times New Roman" w:hAnsi="Arial"/>
      <w:b/>
    </w:rPr>
  </w:style>
  <w:style w:type="paragraph" w:customStyle="1" w:styleId="3a">
    <w:name w:val="Обычный3"/>
    <w:rsid w:val="002B2E19"/>
    <w:rPr>
      <w:rFonts w:ascii="Times New Roman" w:eastAsia="Times New Roman" w:hAnsi="Times New Roman"/>
      <w:sz w:val="24"/>
      <w:lang w:val="uk-UA" w:eastAsia="ru-RU"/>
    </w:rPr>
  </w:style>
  <w:style w:type="paragraph" w:customStyle="1" w:styleId="240">
    <w:name w:val="Основной текст с отступом24"/>
    <w:basedOn w:val="a"/>
    <w:rsid w:val="002B2E19"/>
    <w:pPr>
      <w:spacing w:before="120" w:after="120"/>
    </w:pPr>
    <w:rPr>
      <w:rFonts w:ascii="Arial" w:eastAsia="Times New Roman" w:hAnsi="Arial"/>
      <w:sz w:val="18"/>
    </w:rPr>
  </w:style>
  <w:style w:type="paragraph" w:customStyle="1" w:styleId="230">
    <w:name w:val="Заголовок 23"/>
    <w:basedOn w:val="a"/>
    <w:rsid w:val="002B2E19"/>
    <w:rPr>
      <w:rFonts w:ascii="Arial" w:eastAsia="Times New Roman" w:hAnsi="Arial"/>
      <w:b/>
      <w:caps/>
      <w:sz w:val="16"/>
    </w:rPr>
  </w:style>
  <w:style w:type="paragraph" w:customStyle="1" w:styleId="430">
    <w:name w:val="Заголовок 43"/>
    <w:basedOn w:val="a"/>
    <w:rsid w:val="002B2E19"/>
    <w:rPr>
      <w:rFonts w:ascii="Arial" w:eastAsia="Times New Roman" w:hAnsi="Arial"/>
      <w:b/>
    </w:rPr>
  </w:style>
  <w:style w:type="paragraph" w:customStyle="1" w:styleId="BodyTextIndent">
    <w:name w:val="Body Text Indent"/>
    <w:basedOn w:val="a"/>
    <w:rsid w:val="002B2E19"/>
    <w:pPr>
      <w:spacing w:before="120" w:after="120"/>
    </w:pPr>
    <w:rPr>
      <w:rFonts w:ascii="Arial" w:eastAsia="Times New Roman" w:hAnsi="Arial"/>
      <w:sz w:val="18"/>
    </w:rPr>
  </w:style>
  <w:style w:type="paragraph" w:customStyle="1" w:styleId="Heading2">
    <w:name w:val="Heading 2"/>
    <w:basedOn w:val="a"/>
    <w:rsid w:val="002B2E19"/>
    <w:rPr>
      <w:rFonts w:ascii="Arial" w:eastAsia="Times New Roman" w:hAnsi="Arial"/>
      <w:b/>
      <w:caps/>
      <w:sz w:val="16"/>
    </w:rPr>
  </w:style>
  <w:style w:type="paragraph" w:customStyle="1" w:styleId="Heading4">
    <w:name w:val="Heading 4"/>
    <w:basedOn w:val="a"/>
    <w:rsid w:val="002B2E19"/>
    <w:rPr>
      <w:rFonts w:ascii="Arial" w:eastAsia="Times New Roman" w:hAnsi="Arial"/>
      <w:b/>
    </w:rPr>
  </w:style>
  <w:style w:type="paragraph" w:customStyle="1" w:styleId="62">
    <w:name w:val="Основной текст с отступом62"/>
    <w:basedOn w:val="a"/>
    <w:rsid w:val="002B2E19"/>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2B2E19"/>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2B2E19"/>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2B2E19"/>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2B2E19"/>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2B2E19"/>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2B2E19"/>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2B2E19"/>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2B2E19"/>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2B2E19"/>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2B2E19"/>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2B2E19"/>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2B2E19"/>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2B2E19"/>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2B2E19"/>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2B2E19"/>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2B2E19"/>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2B2E19"/>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2B2E19"/>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2B2E19"/>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2B2E19"/>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2B2E19"/>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2B2E19"/>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2B2E19"/>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2B2E19"/>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2B2E19"/>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2B2E19"/>
    <w:pPr>
      <w:ind w:firstLine="708"/>
      <w:jc w:val="both"/>
    </w:pPr>
    <w:rPr>
      <w:rFonts w:ascii="Arial" w:eastAsia="Times New Roman" w:hAnsi="Arial"/>
      <w:b/>
      <w:sz w:val="18"/>
      <w:lang w:val="uk-UA" w:eastAsia="uk-UA"/>
    </w:rPr>
  </w:style>
  <w:style w:type="character" w:customStyle="1" w:styleId="csab6e076965">
    <w:name w:val="csab6e076965"/>
    <w:rsid w:val="002B2E19"/>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2B2E19"/>
    <w:pPr>
      <w:ind w:firstLine="708"/>
      <w:jc w:val="both"/>
    </w:pPr>
    <w:rPr>
      <w:rFonts w:ascii="Arial" w:eastAsia="Times New Roman" w:hAnsi="Arial"/>
      <w:b/>
      <w:sz w:val="18"/>
      <w:lang w:val="uk-UA" w:eastAsia="uk-UA"/>
    </w:rPr>
  </w:style>
  <w:style w:type="character" w:customStyle="1" w:styleId="csf229d0ff33">
    <w:name w:val="csf229d0ff33"/>
    <w:rsid w:val="002B2E19"/>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2B2E19"/>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2B2E19"/>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2B2E19"/>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2B2E19"/>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2B2E19"/>
    <w:pPr>
      <w:ind w:firstLine="708"/>
      <w:jc w:val="both"/>
    </w:pPr>
    <w:rPr>
      <w:rFonts w:ascii="Arial" w:eastAsia="Times New Roman" w:hAnsi="Arial"/>
      <w:b/>
      <w:sz w:val="18"/>
      <w:lang w:val="uk-UA" w:eastAsia="uk-UA"/>
    </w:rPr>
  </w:style>
  <w:style w:type="character" w:customStyle="1" w:styleId="csab6e076920">
    <w:name w:val="csab6e076920"/>
    <w:rsid w:val="002B2E19"/>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2B2E19"/>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2B2E19"/>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2B2E19"/>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2B2E19"/>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2B2E19"/>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2B2E19"/>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2B2E19"/>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2B2E19"/>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2B2E19"/>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2B2E19"/>
    <w:pPr>
      <w:ind w:firstLine="708"/>
      <w:jc w:val="both"/>
    </w:pPr>
    <w:rPr>
      <w:rFonts w:ascii="Arial" w:eastAsia="Times New Roman" w:hAnsi="Arial"/>
      <w:b/>
      <w:sz w:val="18"/>
      <w:lang w:val="uk-UA" w:eastAsia="uk-UA"/>
    </w:rPr>
  </w:style>
  <w:style w:type="character" w:customStyle="1" w:styleId="csf229d0ff50">
    <w:name w:val="csf229d0ff50"/>
    <w:rsid w:val="002B2E19"/>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2B2E19"/>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2B2E19"/>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2B2E19"/>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2B2E19"/>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2B2E19"/>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2B2E19"/>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2B2E19"/>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2B2E19"/>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2B2E19"/>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2B2E19"/>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2B2E19"/>
    <w:pPr>
      <w:ind w:firstLine="708"/>
      <w:jc w:val="both"/>
    </w:pPr>
    <w:rPr>
      <w:rFonts w:ascii="Arial" w:eastAsia="Times New Roman" w:hAnsi="Arial"/>
      <w:b/>
      <w:sz w:val="18"/>
      <w:lang w:val="uk-UA" w:eastAsia="uk-UA"/>
    </w:rPr>
  </w:style>
  <w:style w:type="character" w:customStyle="1" w:styleId="csf229d0ff83">
    <w:name w:val="csf229d0ff83"/>
    <w:rsid w:val="002B2E19"/>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B2E19"/>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2B2E19"/>
    <w:pPr>
      <w:ind w:firstLine="708"/>
      <w:jc w:val="both"/>
    </w:pPr>
    <w:rPr>
      <w:rFonts w:ascii="Arial" w:eastAsia="Times New Roman" w:hAnsi="Arial"/>
      <w:b/>
      <w:sz w:val="18"/>
      <w:lang w:val="uk-UA" w:eastAsia="uk-UA"/>
    </w:rPr>
  </w:style>
  <w:style w:type="character" w:customStyle="1" w:styleId="csf229d0ff76">
    <w:name w:val="csf229d0ff76"/>
    <w:rsid w:val="002B2E19"/>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2B2E19"/>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2B2E19"/>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2B2E19"/>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2B2E19"/>
    <w:pPr>
      <w:ind w:firstLine="708"/>
      <w:jc w:val="both"/>
    </w:pPr>
    <w:rPr>
      <w:rFonts w:ascii="Arial" w:eastAsia="Times New Roman" w:hAnsi="Arial"/>
      <w:b/>
      <w:sz w:val="18"/>
      <w:lang w:val="uk-UA" w:eastAsia="uk-UA"/>
    </w:rPr>
  </w:style>
  <w:style w:type="character" w:customStyle="1" w:styleId="csf229d0ff20">
    <w:name w:val="csf229d0ff20"/>
    <w:rsid w:val="002B2E19"/>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2B2E19"/>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2B2E19"/>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2B2E19"/>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2B2E19"/>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2B2E19"/>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2B2E19"/>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2B2E19"/>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2B2E19"/>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2B2E19"/>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2B2E19"/>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2B2E19"/>
    <w:pPr>
      <w:ind w:firstLine="708"/>
      <w:jc w:val="both"/>
    </w:pPr>
    <w:rPr>
      <w:rFonts w:ascii="Arial" w:eastAsia="Times New Roman" w:hAnsi="Arial"/>
      <w:b/>
      <w:sz w:val="18"/>
      <w:lang w:val="uk-UA" w:eastAsia="uk-UA"/>
    </w:rPr>
  </w:style>
  <w:style w:type="character" w:customStyle="1" w:styleId="csab6e07697">
    <w:name w:val="csab6e07697"/>
    <w:rsid w:val="002B2E19"/>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2B2E19"/>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2B2E19"/>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2B2E19"/>
    <w:pPr>
      <w:ind w:firstLine="708"/>
      <w:jc w:val="both"/>
    </w:pPr>
    <w:rPr>
      <w:rFonts w:ascii="Arial" w:eastAsia="Times New Roman" w:hAnsi="Arial"/>
      <w:b/>
      <w:sz w:val="18"/>
      <w:lang w:val="uk-UA" w:eastAsia="uk-UA"/>
    </w:rPr>
  </w:style>
  <w:style w:type="character" w:customStyle="1" w:styleId="csb3e8c9cf94">
    <w:name w:val="csb3e8c9cf94"/>
    <w:rsid w:val="002B2E19"/>
    <w:rPr>
      <w:rFonts w:ascii="Arial" w:hAnsi="Arial" w:cs="Arial" w:hint="default"/>
      <w:b/>
      <w:bCs/>
      <w:i w:val="0"/>
      <w:iCs w:val="0"/>
      <w:color w:val="000000"/>
      <w:sz w:val="18"/>
      <w:szCs w:val="18"/>
      <w:shd w:val="clear" w:color="auto" w:fill="auto"/>
    </w:rPr>
  </w:style>
  <w:style w:type="character" w:customStyle="1" w:styleId="csf229d0ff91">
    <w:name w:val="csf229d0ff91"/>
    <w:rsid w:val="002B2E19"/>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2B2E19"/>
    <w:rPr>
      <w:rFonts w:ascii="Arial" w:eastAsia="Times New Roman" w:hAnsi="Arial"/>
      <w:b/>
      <w:caps/>
      <w:sz w:val="16"/>
      <w:lang w:val="ru-RU" w:eastAsia="ru-RU"/>
    </w:rPr>
  </w:style>
  <w:style w:type="character" w:customStyle="1" w:styleId="411">
    <w:name w:val="Заголовок 4 Знак1"/>
    <w:uiPriority w:val="9"/>
    <w:locked/>
    <w:rsid w:val="002B2E19"/>
    <w:rPr>
      <w:rFonts w:ascii="Arial" w:eastAsia="Times New Roman" w:hAnsi="Arial"/>
      <w:b/>
      <w:lang w:val="ru-RU" w:eastAsia="ru-RU"/>
    </w:rPr>
  </w:style>
  <w:style w:type="character" w:customStyle="1" w:styleId="csf229d0ff74">
    <w:name w:val="csf229d0ff74"/>
    <w:rsid w:val="002B2E19"/>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2B2E19"/>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2B2E19"/>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2B2E19"/>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2B2E19"/>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2B2E19"/>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2B2E19"/>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2B2E19"/>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2B2E19"/>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2B2E19"/>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2B2E19"/>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2B2E19"/>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2B2E19"/>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2B2E1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2B2E19"/>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2B2E19"/>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2B2E19"/>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2B2E19"/>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2B2E19"/>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2B2E19"/>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2B2E19"/>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2B2E19"/>
    <w:rPr>
      <w:rFonts w:ascii="Arial" w:hAnsi="Arial" w:cs="Arial" w:hint="default"/>
      <w:b w:val="0"/>
      <w:bCs w:val="0"/>
      <w:i w:val="0"/>
      <w:iCs w:val="0"/>
      <w:color w:val="000000"/>
      <w:sz w:val="18"/>
      <w:szCs w:val="18"/>
      <w:shd w:val="clear" w:color="auto" w:fill="auto"/>
    </w:rPr>
  </w:style>
  <w:style w:type="character" w:customStyle="1" w:styleId="csba294252">
    <w:name w:val="csba294252"/>
    <w:rsid w:val="002B2E19"/>
    <w:rPr>
      <w:rFonts w:ascii="Segoe UI" w:hAnsi="Segoe UI" w:cs="Segoe UI" w:hint="default"/>
      <w:b/>
      <w:bCs/>
      <w:i/>
      <w:iCs/>
      <w:color w:val="102B56"/>
      <w:sz w:val="18"/>
      <w:szCs w:val="18"/>
      <w:shd w:val="clear" w:color="auto" w:fill="auto"/>
    </w:rPr>
  </w:style>
  <w:style w:type="character" w:customStyle="1" w:styleId="csf229d0ff131">
    <w:name w:val="csf229d0ff131"/>
    <w:rsid w:val="002B2E19"/>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2B2E19"/>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B2E19"/>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B2E19"/>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2B2E19"/>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2B2E19"/>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2B2E19"/>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2B2E19"/>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2B2E19"/>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2B2E19"/>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2B2E19"/>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2B2E19"/>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2B2E19"/>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2B2E19"/>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2B2E19"/>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2B2E19"/>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2B2E19"/>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2B2E19"/>
    <w:rPr>
      <w:rFonts w:ascii="Arial" w:hAnsi="Arial" w:cs="Arial" w:hint="default"/>
      <w:b/>
      <w:bCs/>
      <w:i/>
      <w:iCs/>
      <w:color w:val="000000"/>
      <w:sz w:val="18"/>
      <w:szCs w:val="18"/>
      <w:shd w:val="clear" w:color="auto" w:fill="auto"/>
    </w:rPr>
  </w:style>
  <w:style w:type="character" w:customStyle="1" w:styleId="csf229d0ff144">
    <w:name w:val="csf229d0ff144"/>
    <w:rsid w:val="002B2E19"/>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2B2E19"/>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2B2E19"/>
    <w:rPr>
      <w:rFonts w:ascii="Arial" w:hAnsi="Arial" w:cs="Arial" w:hint="default"/>
      <w:b/>
      <w:bCs/>
      <w:i/>
      <w:iCs/>
      <w:color w:val="000000"/>
      <w:sz w:val="18"/>
      <w:szCs w:val="18"/>
      <w:shd w:val="clear" w:color="auto" w:fill="auto"/>
    </w:rPr>
  </w:style>
  <w:style w:type="character" w:customStyle="1" w:styleId="csf229d0ff122">
    <w:name w:val="csf229d0ff122"/>
    <w:rsid w:val="002B2E1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2B2E1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2B2E1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2B2E1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2B2E1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B2E19"/>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B2E19"/>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2B2E19"/>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2B2E1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2B2E19"/>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2B2E19"/>
    <w:rPr>
      <w:rFonts w:ascii="Arial" w:hAnsi="Arial" w:cs="Arial"/>
      <w:sz w:val="18"/>
      <w:szCs w:val="18"/>
      <w:lang w:val="ru-RU"/>
    </w:rPr>
  </w:style>
  <w:style w:type="paragraph" w:customStyle="1" w:styleId="Arial90">
    <w:name w:val="Arial9(без отступов)"/>
    <w:link w:val="Arial9"/>
    <w:semiHidden/>
    <w:rsid w:val="002B2E19"/>
    <w:pPr>
      <w:ind w:left="-113"/>
    </w:pPr>
    <w:rPr>
      <w:rFonts w:ascii="Arial" w:hAnsi="Arial" w:cs="Arial"/>
      <w:sz w:val="18"/>
      <w:szCs w:val="18"/>
      <w:lang w:val="ru-RU"/>
    </w:rPr>
  </w:style>
  <w:style w:type="character" w:customStyle="1" w:styleId="csf229d0ff178">
    <w:name w:val="csf229d0ff178"/>
    <w:rsid w:val="002B2E19"/>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2B2E19"/>
    <w:rPr>
      <w:rFonts w:ascii="Arial" w:hAnsi="Arial" w:cs="Arial" w:hint="default"/>
      <w:b/>
      <w:bCs/>
      <w:i w:val="0"/>
      <w:iCs w:val="0"/>
      <w:color w:val="000000"/>
      <w:sz w:val="18"/>
      <w:szCs w:val="18"/>
      <w:shd w:val="clear" w:color="auto" w:fill="auto"/>
    </w:rPr>
  </w:style>
  <w:style w:type="character" w:customStyle="1" w:styleId="csf229d0ff8">
    <w:name w:val="csf229d0ff8"/>
    <w:rsid w:val="002B2E19"/>
    <w:rPr>
      <w:rFonts w:ascii="Arial" w:hAnsi="Arial" w:cs="Arial" w:hint="default"/>
      <w:b w:val="0"/>
      <w:bCs w:val="0"/>
      <w:i w:val="0"/>
      <w:iCs w:val="0"/>
      <w:color w:val="000000"/>
      <w:sz w:val="18"/>
      <w:szCs w:val="18"/>
      <w:shd w:val="clear" w:color="auto" w:fill="auto"/>
    </w:rPr>
  </w:style>
  <w:style w:type="character" w:customStyle="1" w:styleId="cs9b006263">
    <w:name w:val="cs9b006263"/>
    <w:rsid w:val="002B2E19"/>
    <w:rPr>
      <w:rFonts w:ascii="Arial" w:hAnsi="Arial" w:cs="Arial" w:hint="default"/>
      <w:b/>
      <w:bCs/>
      <w:i w:val="0"/>
      <w:iCs w:val="0"/>
      <w:color w:val="000000"/>
      <w:sz w:val="20"/>
      <w:szCs w:val="20"/>
      <w:shd w:val="clear" w:color="auto" w:fill="auto"/>
    </w:rPr>
  </w:style>
  <w:style w:type="character" w:customStyle="1" w:styleId="csf229d0ff36">
    <w:name w:val="csf229d0ff36"/>
    <w:rsid w:val="002B2E19"/>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2B2E19"/>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2B2E19"/>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2B2E19"/>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2B2E19"/>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2B2E19"/>
    <w:pPr>
      <w:snapToGrid w:val="0"/>
      <w:ind w:left="720"/>
      <w:contextualSpacing/>
    </w:pPr>
    <w:rPr>
      <w:rFonts w:ascii="Arial" w:eastAsia="Times New Roman" w:hAnsi="Arial"/>
      <w:sz w:val="28"/>
    </w:rPr>
  </w:style>
  <w:style w:type="character" w:customStyle="1" w:styleId="csf229d0ff102">
    <w:name w:val="csf229d0ff102"/>
    <w:rsid w:val="002B2E19"/>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B2E19"/>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B2E19"/>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2B2E19"/>
    <w:rPr>
      <w:rFonts w:ascii="Arial" w:hAnsi="Arial" w:cs="Arial" w:hint="default"/>
      <w:b/>
      <w:bCs/>
      <w:i/>
      <w:iCs/>
      <w:color w:val="000000"/>
      <w:sz w:val="18"/>
      <w:szCs w:val="18"/>
      <w:shd w:val="clear" w:color="auto" w:fill="auto"/>
    </w:rPr>
  </w:style>
  <w:style w:type="character" w:customStyle="1" w:styleId="csf229d0ff142">
    <w:name w:val="csf229d0ff142"/>
    <w:rsid w:val="002B2E19"/>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2B2E19"/>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2B2E19"/>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2B2E19"/>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2B2E19"/>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2B2E19"/>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2B2E19"/>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2B2E19"/>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2B2E19"/>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2B2E19"/>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2B2E19"/>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2B2E19"/>
    <w:rPr>
      <w:rFonts w:ascii="Arial" w:hAnsi="Arial" w:cs="Arial" w:hint="default"/>
      <w:b/>
      <w:bCs/>
      <w:i w:val="0"/>
      <w:iCs w:val="0"/>
      <w:color w:val="000000"/>
      <w:sz w:val="18"/>
      <w:szCs w:val="18"/>
      <w:shd w:val="clear" w:color="auto" w:fill="auto"/>
    </w:rPr>
  </w:style>
  <w:style w:type="character" w:customStyle="1" w:styleId="csf229d0ff107">
    <w:name w:val="csf229d0ff107"/>
    <w:rsid w:val="002B2E19"/>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2B2E19"/>
    <w:rPr>
      <w:rFonts w:ascii="Arial" w:hAnsi="Arial" w:cs="Arial" w:hint="default"/>
      <w:b/>
      <w:bCs/>
      <w:i/>
      <w:iCs/>
      <w:color w:val="000000"/>
      <w:sz w:val="18"/>
      <w:szCs w:val="18"/>
      <w:shd w:val="clear" w:color="auto" w:fill="auto"/>
    </w:rPr>
  </w:style>
  <w:style w:type="character" w:customStyle="1" w:styleId="csab6e076993">
    <w:name w:val="csab6e076993"/>
    <w:rsid w:val="002B2E1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2B2E19"/>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2B2E19"/>
    <w:rPr>
      <w:rFonts w:ascii="Arial" w:hAnsi="Arial"/>
      <w:sz w:val="18"/>
      <w:lang w:val="x-none" w:eastAsia="ru-RU"/>
    </w:rPr>
  </w:style>
  <w:style w:type="paragraph" w:customStyle="1" w:styleId="Arial960">
    <w:name w:val="Arial9+6пт"/>
    <w:basedOn w:val="a"/>
    <w:link w:val="Arial96"/>
    <w:rsid w:val="002B2E19"/>
    <w:pPr>
      <w:snapToGrid w:val="0"/>
      <w:spacing w:before="120"/>
    </w:pPr>
    <w:rPr>
      <w:rFonts w:ascii="Arial" w:hAnsi="Arial"/>
      <w:sz w:val="18"/>
      <w:lang w:val="x-none"/>
    </w:rPr>
  </w:style>
  <w:style w:type="character" w:customStyle="1" w:styleId="csf229d0ff86">
    <w:name w:val="csf229d0ff86"/>
    <w:rsid w:val="002B2E19"/>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2B2E19"/>
    <w:rPr>
      <w:rFonts w:ascii="Segoe UI" w:hAnsi="Segoe UI" w:cs="Segoe UI" w:hint="default"/>
      <w:b/>
      <w:bCs/>
      <w:i/>
      <w:iCs/>
      <w:color w:val="102B56"/>
      <w:sz w:val="18"/>
      <w:szCs w:val="18"/>
      <w:shd w:val="clear" w:color="auto" w:fill="auto"/>
    </w:rPr>
  </w:style>
  <w:style w:type="character" w:customStyle="1" w:styleId="csab6e076914">
    <w:name w:val="csab6e076914"/>
    <w:rsid w:val="002B2E19"/>
    <w:rPr>
      <w:rFonts w:ascii="Arial" w:hAnsi="Arial" w:cs="Arial" w:hint="default"/>
      <w:b w:val="0"/>
      <w:bCs w:val="0"/>
      <w:i w:val="0"/>
      <w:iCs w:val="0"/>
      <w:color w:val="000000"/>
      <w:sz w:val="18"/>
      <w:szCs w:val="18"/>
    </w:rPr>
  </w:style>
  <w:style w:type="character" w:customStyle="1" w:styleId="csf229d0ff134">
    <w:name w:val="csf229d0ff134"/>
    <w:rsid w:val="002B2E19"/>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E19"/>
    <w:rPr>
      <w:rFonts w:ascii="Arial" w:hAnsi="Arial" w:cs="Arial" w:hint="default"/>
      <w:b/>
      <w:bCs/>
      <w:i/>
      <w:iCs/>
      <w:color w:val="000000"/>
      <w:sz w:val="20"/>
      <w:szCs w:val="20"/>
      <w:shd w:val="clear" w:color="auto" w:fill="auto"/>
    </w:rPr>
  </w:style>
  <w:style w:type="character" w:styleId="af6">
    <w:name w:val="FollowedHyperlink"/>
    <w:uiPriority w:val="99"/>
    <w:unhideWhenUsed/>
    <w:rsid w:val="002B2E19"/>
    <w:rPr>
      <w:color w:val="954F72"/>
      <w:u w:val="single"/>
    </w:rPr>
  </w:style>
  <w:style w:type="paragraph" w:customStyle="1" w:styleId="msonormal0">
    <w:name w:val="msonormal"/>
    <w:basedOn w:val="a"/>
    <w:rsid w:val="002B2E19"/>
    <w:pPr>
      <w:spacing w:before="100" w:beforeAutospacing="1" w:after="100" w:afterAutospacing="1"/>
    </w:pPr>
    <w:rPr>
      <w:sz w:val="24"/>
      <w:szCs w:val="24"/>
      <w:lang w:val="en-US" w:eastAsia="en-US"/>
    </w:rPr>
  </w:style>
  <w:style w:type="paragraph" w:styleId="af7">
    <w:name w:val="Title"/>
    <w:basedOn w:val="a"/>
    <w:link w:val="af8"/>
    <w:uiPriority w:val="10"/>
    <w:qFormat/>
    <w:rsid w:val="002B2E19"/>
    <w:rPr>
      <w:sz w:val="24"/>
      <w:szCs w:val="24"/>
      <w:lang w:val="en-US" w:eastAsia="en-US"/>
    </w:rPr>
  </w:style>
  <w:style w:type="character" w:customStyle="1" w:styleId="af8">
    <w:name w:val="Заголовок Знак"/>
    <w:link w:val="af7"/>
    <w:uiPriority w:val="10"/>
    <w:rsid w:val="002B2E19"/>
    <w:rPr>
      <w:rFonts w:ascii="Times New Roman" w:hAnsi="Times New Roman"/>
      <w:sz w:val="24"/>
      <w:szCs w:val="24"/>
    </w:rPr>
  </w:style>
  <w:style w:type="paragraph" w:styleId="25">
    <w:name w:val="Body Text 2"/>
    <w:basedOn w:val="a"/>
    <w:link w:val="27"/>
    <w:uiPriority w:val="99"/>
    <w:unhideWhenUsed/>
    <w:rsid w:val="002B2E19"/>
    <w:rPr>
      <w:sz w:val="24"/>
      <w:szCs w:val="24"/>
      <w:lang w:val="en-US" w:eastAsia="en-US"/>
    </w:rPr>
  </w:style>
  <w:style w:type="character" w:customStyle="1" w:styleId="27">
    <w:name w:val="Основной текст 2 Знак"/>
    <w:link w:val="25"/>
    <w:uiPriority w:val="99"/>
    <w:rsid w:val="002B2E19"/>
    <w:rPr>
      <w:rFonts w:ascii="Times New Roman" w:hAnsi="Times New Roman"/>
      <w:sz w:val="24"/>
      <w:szCs w:val="24"/>
    </w:rPr>
  </w:style>
  <w:style w:type="character" w:customStyle="1" w:styleId="af9">
    <w:name w:val="Название Знак"/>
    <w:link w:val="afa"/>
    <w:locked/>
    <w:rsid w:val="002B2E19"/>
    <w:rPr>
      <w:rFonts w:ascii="Cambria" w:hAnsi="Cambria"/>
      <w:color w:val="17365D"/>
      <w:spacing w:val="5"/>
    </w:rPr>
  </w:style>
  <w:style w:type="paragraph" w:customStyle="1" w:styleId="afa">
    <w:name w:val="Название"/>
    <w:basedOn w:val="a"/>
    <w:link w:val="af9"/>
    <w:rsid w:val="002B2E19"/>
    <w:rPr>
      <w:rFonts w:ascii="Cambria" w:hAnsi="Cambria"/>
      <w:color w:val="17365D"/>
      <w:spacing w:val="5"/>
      <w:lang w:val="en-US" w:eastAsia="en-US"/>
    </w:rPr>
  </w:style>
  <w:style w:type="character" w:customStyle="1" w:styleId="afb">
    <w:name w:val="Верхній колонтитул Знак"/>
    <w:link w:val="1a"/>
    <w:uiPriority w:val="99"/>
    <w:locked/>
    <w:rsid w:val="002B2E19"/>
  </w:style>
  <w:style w:type="paragraph" w:customStyle="1" w:styleId="1a">
    <w:name w:val="Верхній колонтитул1"/>
    <w:basedOn w:val="a"/>
    <w:link w:val="afb"/>
    <w:uiPriority w:val="99"/>
    <w:rsid w:val="002B2E19"/>
    <w:rPr>
      <w:rFonts w:ascii="Calibri" w:hAnsi="Calibri"/>
      <w:lang w:val="en-US" w:eastAsia="en-US"/>
    </w:rPr>
  </w:style>
  <w:style w:type="character" w:customStyle="1" w:styleId="afc">
    <w:name w:val="Нижній колонтитул Знак"/>
    <w:link w:val="1b"/>
    <w:uiPriority w:val="99"/>
    <w:locked/>
    <w:rsid w:val="002B2E19"/>
  </w:style>
  <w:style w:type="paragraph" w:customStyle="1" w:styleId="1b">
    <w:name w:val="Нижній колонтитул1"/>
    <w:basedOn w:val="a"/>
    <w:link w:val="afc"/>
    <w:uiPriority w:val="99"/>
    <w:rsid w:val="002B2E19"/>
    <w:rPr>
      <w:rFonts w:ascii="Calibri" w:hAnsi="Calibri"/>
      <w:lang w:val="en-US" w:eastAsia="en-US"/>
    </w:rPr>
  </w:style>
  <w:style w:type="character" w:customStyle="1" w:styleId="afd">
    <w:name w:val="Назва Знак"/>
    <w:link w:val="1c"/>
    <w:locked/>
    <w:rsid w:val="002B2E19"/>
    <w:rPr>
      <w:rFonts w:ascii="Calibri Light" w:hAnsi="Calibri Light" w:cs="Calibri Light"/>
      <w:spacing w:val="-10"/>
    </w:rPr>
  </w:style>
  <w:style w:type="paragraph" w:customStyle="1" w:styleId="1c">
    <w:name w:val="Назва1"/>
    <w:basedOn w:val="a"/>
    <w:link w:val="afd"/>
    <w:rsid w:val="002B2E19"/>
    <w:rPr>
      <w:rFonts w:ascii="Calibri Light" w:hAnsi="Calibri Light" w:cs="Calibri Light"/>
      <w:spacing w:val="-10"/>
      <w:lang w:val="en-US" w:eastAsia="en-US"/>
    </w:rPr>
  </w:style>
  <w:style w:type="character" w:customStyle="1" w:styleId="2a">
    <w:name w:val="Основний текст 2 Знак"/>
    <w:link w:val="212"/>
    <w:locked/>
    <w:rsid w:val="002B2E19"/>
  </w:style>
  <w:style w:type="paragraph" w:customStyle="1" w:styleId="212">
    <w:name w:val="Основний текст 21"/>
    <w:basedOn w:val="a"/>
    <w:link w:val="2a"/>
    <w:rsid w:val="002B2E19"/>
    <w:rPr>
      <w:rFonts w:ascii="Calibri" w:hAnsi="Calibri"/>
      <w:lang w:val="en-US" w:eastAsia="en-US"/>
    </w:rPr>
  </w:style>
  <w:style w:type="character" w:customStyle="1" w:styleId="afe">
    <w:name w:val="Текст у виносці Знак"/>
    <w:link w:val="1d"/>
    <w:locked/>
    <w:rsid w:val="002B2E19"/>
    <w:rPr>
      <w:rFonts w:ascii="Segoe UI" w:hAnsi="Segoe UI" w:cs="Segoe UI"/>
    </w:rPr>
  </w:style>
  <w:style w:type="paragraph" w:customStyle="1" w:styleId="1d">
    <w:name w:val="Текст у виносці1"/>
    <w:basedOn w:val="a"/>
    <w:link w:val="afe"/>
    <w:rsid w:val="002B2E19"/>
    <w:rPr>
      <w:rFonts w:ascii="Segoe UI" w:hAnsi="Segoe UI" w:cs="Segoe UI"/>
      <w:lang w:val="en-US" w:eastAsia="en-US"/>
    </w:rPr>
  </w:style>
  <w:style w:type="character" w:customStyle="1" w:styleId="emailstyle45">
    <w:name w:val="emailstyle45"/>
    <w:semiHidden/>
    <w:rsid w:val="002B2E19"/>
    <w:rPr>
      <w:rFonts w:ascii="Calibri" w:hAnsi="Calibri" w:cs="Calibri" w:hint="default"/>
      <w:color w:val="auto"/>
    </w:rPr>
  </w:style>
  <w:style w:type="character" w:customStyle="1" w:styleId="error">
    <w:name w:val="error"/>
    <w:rsid w:val="002B2E19"/>
  </w:style>
  <w:style w:type="character" w:customStyle="1" w:styleId="TimesNewRoman121">
    <w:name w:val="Стиль Times New Roman 12 пт1"/>
    <w:rsid w:val="002B2E1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14C39-3C00-46BF-AC66-58AE1F473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33686</Words>
  <Characters>192012</Characters>
  <Application>Microsoft Office Word</Application>
  <DocSecurity>0</DocSecurity>
  <Lines>1600</Lines>
  <Paragraphs>450</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vt:lpstr>
      <vt:lpstr>    ПЕРЕЛІК</vt:lpstr>
      <vt:lpstr>    ПЕРЕЛІК</vt:lpstr>
      <vt:lpstr/>
    </vt:vector>
  </TitlesOfParts>
  <Company>Krokoz™</Company>
  <LinksUpToDate>false</LinksUpToDate>
  <CharactersWithSpaces>225248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2023-02-14T10:27:00Z</dcterms:created>
  <dcterms:modified xsi:type="dcterms:W3CDTF">2023-02-14T10:27:00Z</dcterms:modified>
</cp:coreProperties>
</file>