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F02BF" w:rsidRDefault="00A32349" w:rsidP="00674BA1">
      <w:pPr>
        <w:spacing w:after="120"/>
        <w:jc w:val="center"/>
        <w:rPr>
          <w:lang w:val="uk-UA"/>
        </w:rPr>
      </w:pPr>
      <w:bookmarkStart w:id="0" w:name="_GoBack"/>
      <w:bookmarkEnd w:id="0"/>
      <w:r w:rsidRPr="005F02BF">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F02BF" w:rsidRDefault="00674BA1" w:rsidP="00674BA1">
      <w:pPr>
        <w:jc w:val="center"/>
        <w:outlineLvl w:val="0"/>
        <w:rPr>
          <w:b/>
          <w:sz w:val="32"/>
          <w:szCs w:val="32"/>
          <w:lang w:val="uk-UA"/>
        </w:rPr>
      </w:pPr>
      <w:r w:rsidRPr="005F02BF">
        <w:rPr>
          <w:b/>
          <w:sz w:val="32"/>
          <w:szCs w:val="32"/>
          <w:lang w:val="uk-UA"/>
        </w:rPr>
        <w:t>МІНІСТЕРСТВО ОХОРОНИ ЗДОРОВ’Я УКРАЇНИ</w:t>
      </w:r>
    </w:p>
    <w:p w:rsidR="00674BA1" w:rsidRPr="005F02BF" w:rsidRDefault="00674BA1" w:rsidP="00674BA1">
      <w:pPr>
        <w:rPr>
          <w:lang w:val="uk-UA"/>
        </w:rPr>
      </w:pPr>
    </w:p>
    <w:p w:rsidR="008C4BFD" w:rsidRPr="005F02BF" w:rsidRDefault="008C4BFD" w:rsidP="008C4BFD">
      <w:pPr>
        <w:jc w:val="center"/>
        <w:outlineLvl w:val="0"/>
        <w:rPr>
          <w:b/>
          <w:spacing w:val="60"/>
          <w:sz w:val="30"/>
          <w:szCs w:val="30"/>
          <w:lang w:val="uk-UA"/>
        </w:rPr>
      </w:pPr>
      <w:r w:rsidRPr="005F02BF">
        <w:rPr>
          <w:b/>
          <w:spacing w:val="60"/>
          <w:sz w:val="30"/>
          <w:szCs w:val="30"/>
          <w:lang w:val="uk-UA"/>
        </w:rPr>
        <w:t>НАКАЗ</w:t>
      </w:r>
    </w:p>
    <w:p w:rsidR="008C4BFD" w:rsidRPr="005F02BF"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5F02BF" w:rsidTr="00092EEB">
        <w:tc>
          <w:tcPr>
            <w:tcW w:w="3271" w:type="dxa"/>
          </w:tcPr>
          <w:p w:rsidR="00F424E1" w:rsidRPr="005F02BF" w:rsidRDefault="00F424E1" w:rsidP="00A93E77">
            <w:pPr>
              <w:rPr>
                <w:sz w:val="28"/>
                <w:szCs w:val="28"/>
                <w:lang w:val="uk-UA"/>
              </w:rPr>
            </w:pPr>
          </w:p>
          <w:p w:rsidR="008C4BFD" w:rsidRPr="005F02BF" w:rsidRDefault="00F424E1" w:rsidP="00A93E77">
            <w:pPr>
              <w:rPr>
                <w:sz w:val="28"/>
                <w:szCs w:val="28"/>
                <w:lang w:val="uk-UA"/>
              </w:rPr>
            </w:pPr>
            <w:r w:rsidRPr="005F02BF">
              <w:rPr>
                <w:sz w:val="28"/>
                <w:szCs w:val="28"/>
                <w:lang w:val="uk-UA"/>
              </w:rPr>
              <w:t>6 січня 2023 року</w:t>
            </w:r>
            <w:r w:rsidR="008C4BFD" w:rsidRPr="005F02BF">
              <w:rPr>
                <w:sz w:val="28"/>
                <w:szCs w:val="28"/>
                <w:lang w:val="uk-UA"/>
              </w:rPr>
              <w:t xml:space="preserve">    </w:t>
            </w:r>
          </w:p>
        </w:tc>
        <w:tc>
          <w:tcPr>
            <w:tcW w:w="2129" w:type="dxa"/>
          </w:tcPr>
          <w:p w:rsidR="008C4BFD" w:rsidRPr="005F02BF" w:rsidRDefault="00B943B1" w:rsidP="00B943B1">
            <w:pPr>
              <w:jc w:val="center"/>
              <w:rPr>
                <w:sz w:val="24"/>
                <w:szCs w:val="24"/>
                <w:lang w:val="uk-UA"/>
              </w:rPr>
            </w:pPr>
            <w:r w:rsidRPr="005F02BF">
              <w:rPr>
                <w:sz w:val="24"/>
                <w:szCs w:val="24"/>
                <w:lang w:val="uk-UA"/>
              </w:rPr>
              <w:t xml:space="preserve">                    </w:t>
            </w:r>
            <w:r w:rsidR="008C4BFD" w:rsidRPr="005F02BF">
              <w:rPr>
                <w:sz w:val="24"/>
                <w:szCs w:val="24"/>
                <w:lang w:val="uk-UA"/>
              </w:rPr>
              <w:t>Київ</w:t>
            </w:r>
          </w:p>
        </w:tc>
        <w:tc>
          <w:tcPr>
            <w:tcW w:w="4783" w:type="dxa"/>
          </w:tcPr>
          <w:p w:rsidR="00F424E1" w:rsidRPr="005F02BF" w:rsidRDefault="00F424E1" w:rsidP="00A93E77">
            <w:pPr>
              <w:ind w:firstLine="72"/>
              <w:jc w:val="center"/>
              <w:rPr>
                <w:sz w:val="28"/>
                <w:szCs w:val="28"/>
                <w:lang w:val="uk-UA"/>
              </w:rPr>
            </w:pPr>
          </w:p>
          <w:p w:rsidR="004E5F69" w:rsidRPr="005F02BF" w:rsidRDefault="00F424E1" w:rsidP="00A93E77">
            <w:pPr>
              <w:ind w:firstLine="72"/>
              <w:jc w:val="center"/>
              <w:rPr>
                <w:sz w:val="28"/>
                <w:szCs w:val="28"/>
                <w:lang w:val="uk-UA"/>
              </w:rPr>
            </w:pPr>
            <w:r w:rsidRPr="005F02BF">
              <w:rPr>
                <w:sz w:val="28"/>
                <w:szCs w:val="28"/>
                <w:lang w:val="uk-UA"/>
              </w:rPr>
              <w:t xml:space="preserve">                                                № 37</w:t>
            </w:r>
          </w:p>
          <w:p w:rsidR="008C4BFD" w:rsidRPr="005F02BF" w:rsidRDefault="004E5F69" w:rsidP="00B914C8">
            <w:pPr>
              <w:ind w:firstLine="72"/>
              <w:jc w:val="center"/>
              <w:rPr>
                <w:sz w:val="28"/>
                <w:szCs w:val="28"/>
                <w:lang w:val="uk-UA"/>
              </w:rPr>
            </w:pPr>
            <w:r w:rsidRPr="005F02BF">
              <w:rPr>
                <w:sz w:val="28"/>
                <w:szCs w:val="28"/>
                <w:lang w:val="uk-UA"/>
              </w:rPr>
              <w:t xml:space="preserve">                                                </w:t>
            </w:r>
          </w:p>
        </w:tc>
      </w:tr>
    </w:tbl>
    <w:p w:rsidR="008C4BFD" w:rsidRPr="005F02BF" w:rsidRDefault="008C4BFD" w:rsidP="008C4BFD">
      <w:pPr>
        <w:jc w:val="both"/>
        <w:rPr>
          <w:sz w:val="28"/>
          <w:szCs w:val="28"/>
          <w:lang w:val="en-US"/>
        </w:rPr>
      </w:pPr>
    </w:p>
    <w:p w:rsidR="002252BE" w:rsidRPr="005F02BF" w:rsidRDefault="002252BE" w:rsidP="00FF071A">
      <w:pPr>
        <w:jc w:val="both"/>
        <w:rPr>
          <w:b/>
          <w:sz w:val="28"/>
          <w:szCs w:val="28"/>
          <w:lang w:val="uk-UA"/>
        </w:rPr>
      </w:pPr>
    </w:p>
    <w:p w:rsidR="00FF071A" w:rsidRPr="005F02BF" w:rsidRDefault="00FF071A" w:rsidP="00FF071A">
      <w:pPr>
        <w:jc w:val="both"/>
        <w:rPr>
          <w:b/>
          <w:sz w:val="28"/>
          <w:szCs w:val="28"/>
          <w:lang w:val="uk-UA"/>
        </w:rPr>
      </w:pPr>
      <w:r w:rsidRPr="005F02BF">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5F02BF" w:rsidRDefault="00674BA1" w:rsidP="00674BA1">
      <w:pPr>
        <w:ind w:firstLine="720"/>
        <w:jc w:val="both"/>
        <w:rPr>
          <w:sz w:val="16"/>
          <w:szCs w:val="16"/>
          <w:lang w:val="uk-UA"/>
        </w:rPr>
      </w:pPr>
    </w:p>
    <w:p w:rsidR="00917598" w:rsidRPr="005F02BF" w:rsidRDefault="00917598" w:rsidP="00FC73F7">
      <w:pPr>
        <w:ind w:firstLine="720"/>
        <w:jc w:val="both"/>
        <w:rPr>
          <w:sz w:val="16"/>
          <w:szCs w:val="16"/>
          <w:lang w:val="uk-UA"/>
        </w:rPr>
      </w:pPr>
    </w:p>
    <w:p w:rsidR="00F4602B" w:rsidRPr="005F02BF" w:rsidRDefault="00F4602B" w:rsidP="00FC73F7">
      <w:pPr>
        <w:ind w:firstLine="720"/>
        <w:jc w:val="both"/>
        <w:rPr>
          <w:sz w:val="16"/>
          <w:szCs w:val="16"/>
          <w:lang w:val="uk-UA"/>
        </w:rPr>
      </w:pPr>
    </w:p>
    <w:p w:rsidR="00B64FF6" w:rsidRPr="005F02BF" w:rsidRDefault="00B64FF6" w:rsidP="00FC73F7">
      <w:pPr>
        <w:ind w:firstLine="720"/>
        <w:jc w:val="both"/>
        <w:rPr>
          <w:sz w:val="16"/>
          <w:szCs w:val="16"/>
          <w:lang w:val="uk-UA"/>
        </w:rPr>
      </w:pPr>
    </w:p>
    <w:p w:rsidR="00F4602B" w:rsidRPr="005F02BF" w:rsidRDefault="00F4602B" w:rsidP="00FC73F7">
      <w:pPr>
        <w:ind w:firstLine="720"/>
        <w:jc w:val="both"/>
        <w:rPr>
          <w:sz w:val="16"/>
          <w:szCs w:val="16"/>
          <w:lang w:val="uk-UA"/>
        </w:rPr>
      </w:pPr>
    </w:p>
    <w:p w:rsidR="00051C9D" w:rsidRPr="005F02BF" w:rsidRDefault="00957C7E" w:rsidP="00051C9D">
      <w:pPr>
        <w:pStyle w:val="HTML"/>
        <w:ind w:firstLine="720"/>
        <w:jc w:val="both"/>
        <w:rPr>
          <w:rFonts w:ascii="Times New Roman" w:hAnsi="Times New Roman"/>
          <w:color w:val="auto"/>
          <w:sz w:val="28"/>
          <w:szCs w:val="28"/>
          <w:lang w:val="uk-UA"/>
        </w:rPr>
      </w:pPr>
      <w:r w:rsidRPr="005F02BF">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5F02BF">
        <w:rPr>
          <w:rFonts w:ascii="Times New Roman" w:hAnsi="Times New Roman"/>
          <w:color w:val="auto"/>
          <w:sz w:val="28"/>
          <w:szCs w:val="28"/>
          <w:lang w:val="uk-UA"/>
        </w:rPr>
        <w:t>5, 7, 10</w:t>
      </w:r>
      <w:r w:rsidR="00144F5C" w:rsidRPr="005F02BF">
        <w:rPr>
          <w:rFonts w:ascii="Times New Roman" w:hAnsi="Times New Roman"/>
          <w:color w:val="auto"/>
          <w:sz w:val="28"/>
          <w:szCs w:val="28"/>
          <w:lang w:val="uk-UA"/>
        </w:rPr>
        <w:t xml:space="preserve"> </w:t>
      </w:r>
      <w:r w:rsidRPr="005F02BF">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5F02BF">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5F02BF">
        <w:rPr>
          <w:rFonts w:ascii="Times New Roman" w:hAnsi="Times New Roman"/>
          <w:color w:val="auto"/>
          <w:sz w:val="28"/>
          <w:szCs w:val="28"/>
          <w:lang w:val="uk-UA"/>
        </w:rPr>
        <w:t>,</w:t>
      </w:r>
    </w:p>
    <w:p w:rsidR="000C1B57" w:rsidRPr="005F02BF" w:rsidRDefault="000C1B57" w:rsidP="00051C9D">
      <w:pPr>
        <w:pStyle w:val="HTML"/>
        <w:ind w:firstLine="720"/>
        <w:jc w:val="both"/>
        <w:rPr>
          <w:rFonts w:ascii="Times New Roman" w:hAnsi="Times New Roman"/>
          <w:b/>
          <w:bCs/>
          <w:color w:val="auto"/>
          <w:sz w:val="28"/>
          <w:szCs w:val="28"/>
          <w:lang w:val="uk-UA"/>
        </w:rPr>
      </w:pPr>
    </w:p>
    <w:p w:rsidR="00FC73F7" w:rsidRPr="005F02BF" w:rsidRDefault="00FC73F7" w:rsidP="00FC73F7">
      <w:pPr>
        <w:pStyle w:val="31"/>
        <w:ind w:left="0"/>
        <w:rPr>
          <w:b/>
          <w:bCs/>
          <w:sz w:val="28"/>
          <w:szCs w:val="28"/>
          <w:lang w:val="uk-UA"/>
        </w:rPr>
      </w:pPr>
      <w:r w:rsidRPr="005F02BF">
        <w:rPr>
          <w:b/>
          <w:bCs/>
          <w:sz w:val="28"/>
          <w:szCs w:val="28"/>
          <w:lang w:val="uk-UA"/>
        </w:rPr>
        <w:t>НАКАЗУЮ:</w:t>
      </w:r>
    </w:p>
    <w:p w:rsidR="00B64FF6" w:rsidRPr="005F02BF" w:rsidRDefault="00B64FF6" w:rsidP="00FC73F7">
      <w:pPr>
        <w:pStyle w:val="31"/>
        <w:ind w:left="0"/>
        <w:rPr>
          <w:b/>
          <w:bCs/>
          <w:lang w:val="uk-UA"/>
        </w:rPr>
      </w:pPr>
    </w:p>
    <w:p w:rsidR="00CB6908" w:rsidRPr="005F02BF" w:rsidRDefault="00CB6908" w:rsidP="00D33F8D">
      <w:pPr>
        <w:tabs>
          <w:tab w:val="left" w:pos="1080"/>
        </w:tabs>
        <w:ind w:firstLine="720"/>
        <w:jc w:val="both"/>
        <w:rPr>
          <w:sz w:val="28"/>
          <w:szCs w:val="28"/>
          <w:lang w:val="uk-UA"/>
        </w:rPr>
      </w:pPr>
      <w:r w:rsidRPr="005F02BF">
        <w:rPr>
          <w:sz w:val="28"/>
          <w:szCs w:val="28"/>
          <w:lang w:val="uk-UA"/>
        </w:rPr>
        <w:t xml:space="preserve">1. Зареєструвати та внести до Державного реєстру лікарських засобів України </w:t>
      </w:r>
      <w:r w:rsidRPr="005F02BF">
        <w:rPr>
          <w:noProof/>
          <w:sz w:val="28"/>
          <w:szCs w:val="28"/>
          <w:lang w:val="uk-UA"/>
        </w:rPr>
        <w:t>лікарські засоби</w:t>
      </w:r>
      <w:r w:rsidRPr="005F02BF">
        <w:rPr>
          <w:sz w:val="28"/>
          <w:szCs w:val="28"/>
          <w:lang w:val="uk-UA"/>
        </w:rPr>
        <w:t xml:space="preserve"> (медичні імунобіологічні препарати) згідно з додатк</w:t>
      </w:r>
      <w:r w:rsidR="00B428E1" w:rsidRPr="005F02BF">
        <w:rPr>
          <w:sz w:val="28"/>
          <w:szCs w:val="28"/>
          <w:lang w:val="uk-UA"/>
        </w:rPr>
        <w:t>ом</w:t>
      </w:r>
      <w:r w:rsidRPr="005F02BF">
        <w:rPr>
          <w:sz w:val="28"/>
          <w:szCs w:val="28"/>
          <w:lang w:val="uk-UA"/>
        </w:rPr>
        <w:t xml:space="preserve"> 1.</w:t>
      </w:r>
    </w:p>
    <w:p w:rsidR="00927311" w:rsidRPr="005F02BF" w:rsidRDefault="00927311" w:rsidP="00D33F8D">
      <w:pPr>
        <w:tabs>
          <w:tab w:val="left" w:pos="1080"/>
        </w:tabs>
        <w:ind w:firstLine="720"/>
        <w:jc w:val="both"/>
        <w:rPr>
          <w:sz w:val="28"/>
          <w:szCs w:val="28"/>
          <w:lang w:val="uk-UA"/>
        </w:rPr>
      </w:pPr>
    </w:p>
    <w:p w:rsidR="00927311" w:rsidRPr="005F02BF" w:rsidRDefault="00CB6908" w:rsidP="00D33F8D">
      <w:pPr>
        <w:tabs>
          <w:tab w:val="left" w:pos="1080"/>
        </w:tabs>
        <w:ind w:firstLine="720"/>
        <w:jc w:val="both"/>
        <w:rPr>
          <w:sz w:val="28"/>
          <w:szCs w:val="28"/>
          <w:lang w:val="uk-UA"/>
        </w:rPr>
      </w:pPr>
      <w:r w:rsidRPr="005F02BF">
        <w:rPr>
          <w:sz w:val="28"/>
          <w:szCs w:val="28"/>
          <w:lang w:val="uk-UA"/>
        </w:rPr>
        <w:t>2</w:t>
      </w:r>
      <w:r w:rsidR="00927311" w:rsidRPr="005F02BF">
        <w:rPr>
          <w:sz w:val="28"/>
          <w:szCs w:val="28"/>
          <w:lang w:val="uk-UA"/>
        </w:rPr>
        <w:t xml:space="preserve">. Перереєструвати та внести до Державного реєстру лікарських засобів України </w:t>
      </w:r>
      <w:r w:rsidR="00927311" w:rsidRPr="005F02BF">
        <w:rPr>
          <w:noProof/>
          <w:sz w:val="28"/>
          <w:szCs w:val="28"/>
          <w:lang w:val="uk-UA"/>
        </w:rPr>
        <w:t>лікарські засоби</w:t>
      </w:r>
      <w:r w:rsidR="00927311" w:rsidRPr="005F02BF">
        <w:rPr>
          <w:sz w:val="28"/>
          <w:szCs w:val="28"/>
          <w:lang w:val="uk-UA"/>
        </w:rPr>
        <w:t xml:space="preserve"> (медичні імунобіологічні препарат</w:t>
      </w:r>
      <w:r w:rsidR="00643EFB" w:rsidRPr="005F02BF">
        <w:rPr>
          <w:sz w:val="28"/>
          <w:szCs w:val="28"/>
          <w:lang w:val="uk-UA"/>
        </w:rPr>
        <w:t>и) згідно з додатк</w:t>
      </w:r>
      <w:r w:rsidR="00F004E2" w:rsidRPr="005F02BF">
        <w:rPr>
          <w:sz w:val="28"/>
          <w:szCs w:val="28"/>
          <w:lang w:val="uk-UA"/>
        </w:rPr>
        <w:t>ом</w:t>
      </w:r>
      <w:r w:rsidR="00643EFB" w:rsidRPr="005F02BF">
        <w:rPr>
          <w:sz w:val="28"/>
          <w:szCs w:val="28"/>
          <w:lang w:val="uk-UA"/>
        </w:rPr>
        <w:t xml:space="preserve"> 2</w:t>
      </w:r>
      <w:r w:rsidR="00927311" w:rsidRPr="005F02BF">
        <w:rPr>
          <w:sz w:val="28"/>
          <w:szCs w:val="28"/>
          <w:lang w:val="uk-UA"/>
        </w:rPr>
        <w:t>.</w:t>
      </w:r>
    </w:p>
    <w:p w:rsidR="00927311" w:rsidRPr="005F02BF" w:rsidRDefault="00927311" w:rsidP="00D33F8D">
      <w:pPr>
        <w:tabs>
          <w:tab w:val="left" w:pos="1080"/>
        </w:tabs>
        <w:ind w:firstLine="720"/>
        <w:jc w:val="both"/>
        <w:rPr>
          <w:sz w:val="16"/>
          <w:szCs w:val="16"/>
          <w:lang w:val="uk-UA"/>
        </w:rPr>
      </w:pPr>
    </w:p>
    <w:p w:rsidR="00FC73F7" w:rsidRPr="005F02BF" w:rsidRDefault="00CB6908" w:rsidP="00EB6027">
      <w:pPr>
        <w:tabs>
          <w:tab w:val="left" w:pos="1080"/>
        </w:tabs>
        <w:ind w:firstLine="720"/>
        <w:jc w:val="both"/>
        <w:rPr>
          <w:sz w:val="28"/>
          <w:szCs w:val="28"/>
          <w:lang w:val="uk-UA"/>
        </w:rPr>
      </w:pPr>
      <w:r w:rsidRPr="005F02BF">
        <w:rPr>
          <w:sz w:val="28"/>
          <w:szCs w:val="28"/>
          <w:lang w:val="uk-UA"/>
        </w:rPr>
        <w:lastRenderedPageBreak/>
        <w:t>3</w:t>
      </w:r>
      <w:r w:rsidR="00FC73F7" w:rsidRPr="005F02BF">
        <w:rPr>
          <w:sz w:val="28"/>
          <w:szCs w:val="28"/>
          <w:lang w:val="uk-UA"/>
        </w:rPr>
        <w:t xml:space="preserve">. </w:t>
      </w:r>
      <w:r w:rsidR="00FA65F6" w:rsidRPr="005F02BF">
        <w:rPr>
          <w:sz w:val="28"/>
          <w:szCs w:val="28"/>
          <w:lang w:val="uk-UA"/>
        </w:rPr>
        <w:t>Внести</w:t>
      </w:r>
      <w:r w:rsidR="00FC73F7" w:rsidRPr="005F02BF">
        <w:rPr>
          <w:sz w:val="28"/>
          <w:szCs w:val="28"/>
          <w:lang w:val="uk-UA"/>
        </w:rPr>
        <w:t xml:space="preserve"> зміни до реєстраційних матеріалів та Державного реєстру лікарських засобів України </w:t>
      </w:r>
      <w:r w:rsidR="00FA65F6" w:rsidRPr="005F02BF">
        <w:rPr>
          <w:sz w:val="28"/>
          <w:szCs w:val="28"/>
          <w:lang w:val="uk-UA"/>
        </w:rPr>
        <w:t xml:space="preserve">на </w:t>
      </w:r>
      <w:r w:rsidR="00FC73F7" w:rsidRPr="005F02BF">
        <w:rPr>
          <w:noProof/>
          <w:sz w:val="28"/>
          <w:szCs w:val="28"/>
          <w:lang w:val="uk-UA"/>
        </w:rPr>
        <w:t>лікарські засоби</w:t>
      </w:r>
      <w:r w:rsidR="00FC73F7" w:rsidRPr="005F02BF">
        <w:rPr>
          <w:sz w:val="28"/>
          <w:szCs w:val="28"/>
          <w:lang w:val="uk-UA"/>
        </w:rPr>
        <w:t xml:space="preserve"> (медичні імунобіологічні препарати) згідно з додатк</w:t>
      </w:r>
      <w:r w:rsidR="00D35E68" w:rsidRPr="005F02BF">
        <w:rPr>
          <w:sz w:val="28"/>
          <w:szCs w:val="28"/>
          <w:lang w:val="uk-UA"/>
        </w:rPr>
        <w:t>ом</w:t>
      </w:r>
      <w:r w:rsidR="00FC73F7" w:rsidRPr="005F02BF">
        <w:rPr>
          <w:sz w:val="28"/>
          <w:szCs w:val="28"/>
          <w:lang w:val="uk-UA"/>
        </w:rPr>
        <w:t xml:space="preserve"> </w:t>
      </w:r>
      <w:r w:rsidR="00643EFB" w:rsidRPr="005F02BF">
        <w:rPr>
          <w:sz w:val="28"/>
          <w:szCs w:val="28"/>
          <w:lang w:val="uk-UA"/>
        </w:rPr>
        <w:t>3</w:t>
      </w:r>
      <w:r w:rsidR="00FC73F7" w:rsidRPr="005F02BF">
        <w:rPr>
          <w:sz w:val="28"/>
          <w:szCs w:val="28"/>
          <w:lang w:val="uk-UA"/>
        </w:rPr>
        <w:t>.</w:t>
      </w:r>
    </w:p>
    <w:p w:rsidR="000D32CE" w:rsidRPr="005F02BF" w:rsidRDefault="000D32CE" w:rsidP="00EB6027">
      <w:pPr>
        <w:tabs>
          <w:tab w:val="left" w:pos="1080"/>
        </w:tabs>
        <w:ind w:firstLine="720"/>
        <w:jc w:val="both"/>
        <w:rPr>
          <w:sz w:val="28"/>
          <w:szCs w:val="28"/>
          <w:lang w:val="uk-UA"/>
        </w:rPr>
      </w:pPr>
    </w:p>
    <w:p w:rsidR="00EB6027" w:rsidRPr="005F02BF" w:rsidRDefault="00EB6027" w:rsidP="00EB6027">
      <w:pPr>
        <w:tabs>
          <w:tab w:val="left" w:pos="720"/>
          <w:tab w:val="left" w:pos="993"/>
        </w:tabs>
        <w:ind w:firstLine="720"/>
        <w:jc w:val="both"/>
        <w:rPr>
          <w:sz w:val="28"/>
          <w:szCs w:val="28"/>
          <w:lang w:val="uk-UA"/>
        </w:rPr>
      </w:pPr>
      <w:r w:rsidRPr="005F02BF">
        <w:rPr>
          <w:sz w:val="28"/>
          <w:szCs w:val="28"/>
          <w:lang w:val="uk-UA"/>
        </w:rPr>
        <w:t xml:space="preserve">4. Фармацевтичному </w:t>
      </w:r>
      <w:r w:rsidR="0068456A" w:rsidRPr="005F02BF">
        <w:rPr>
          <w:sz w:val="28"/>
          <w:szCs w:val="28"/>
          <w:lang w:val="uk-UA"/>
        </w:rPr>
        <w:t>управлінню</w:t>
      </w:r>
      <w:r w:rsidRPr="005F02BF">
        <w:rPr>
          <w:sz w:val="28"/>
          <w:szCs w:val="28"/>
          <w:lang w:val="uk-UA"/>
        </w:rPr>
        <w:t xml:space="preserve"> (Іван Задворних) забезпечити оприлюднення цього наказу на офіційному вебсайті Міністерства охорони здоров’я України.</w:t>
      </w:r>
    </w:p>
    <w:p w:rsidR="00EB6027" w:rsidRPr="005F02BF" w:rsidRDefault="00EB6027" w:rsidP="00EB6027">
      <w:pPr>
        <w:tabs>
          <w:tab w:val="left" w:pos="1080"/>
        </w:tabs>
        <w:ind w:firstLine="720"/>
        <w:jc w:val="both"/>
        <w:rPr>
          <w:sz w:val="28"/>
          <w:szCs w:val="28"/>
          <w:lang w:val="uk-UA"/>
        </w:rPr>
      </w:pPr>
    </w:p>
    <w:p w:rsidR="000D32CE" w:rsidRPr="005F02BF" w:rsidRDefault="00EB6027" w:rsidP="00EB6027">
      <w:pPr>
        <w:tabs>
          <w:tab w:val="left" w:pos="720"/>
          <w:tab w:val="left" w:pos="1080"/>
        </w:tabs>
        <w:ind w:firstLine="720"/>
        <w:jc w:val="both"/>
        <w:rPr>
          <w:sz w:val="28"/>
          <w:szCs w:val="28"/>
          <w:lang w:val="uk-UA"/>
        </w:rPr>
      </w:pPr>
      <w:r w:rsidRPr="005F02BF">
        <w:rPr>
          <w:sz w:val="28"/>
          <w:szCs w:val="28"/>
          <w:lang w:val="uk-UA"/>
        </w:rPr>
        <w:t>5</w:t>
      </w:r>
      <w:r w:rsidR="000D32CE" w:rsidRPr="005F02BF">
        <w:rPr>
          <w:sz w:val="28"/>
          <w:szCs w:val="28"/>
          <w:lang w:val="uk-UA"/>
        </w:rPr>
        <w:t xml:space="preserve">. Контроль за виконанням цього наказу </w:t>
      </w:r>
      <w:r w:rsidR="00E36438" w:rsidRPr="005F02BF">
        <w:rPr>
          <w:sz w:val="28"/>
          <w:szCs w:val="28"/>
          <w:lang w:val="uk-UA"/>
        </w:rPr>
        <w:t xml:space="preserve">покласти на першого заступника Міністра </w:t>
      </w:r>
      <w:r w:rsidR="00440215" w:rsidRPr="005F02BF">
        <w:rPr>
          <w:sz w:val="28"/>
          <w:szCs w:val="28"/>
          <w:lang w:val="uk-UA"/>
        </w:rPr>
        <w:t xml:space="preserve">Олександра </w:t>
      </w:r>
      <w:r w:rsidR="00E36438" w:rsidRPr="005F02BF">
        <w:rPr>
          <w:sz w:val="28"/>
          <w:szCs w:val="28"/>
          <w:lang w:val="uk-UA"/>
        </w:rPr>
        <w:t>Комаріду.</w:t>
      </w:r>
      <w:r w:rsidR="00BA0BCD" w:rsidRPr="005F02BF">
        <w:rPr>
          <w:sz w:val="28"/>
          <w:szCs w:val="28"/>
          <w:lang w:val="uk-UA"/>
        </w:rPr>
        <w:t xml:space="preserve"> </w:t>
      </w:r>
    </w:p>
    <w:p w:rsidR="000D32CE" w:rsidRPr="005F02BF" w:rsidRDefault="000D32CE" w:rsidP="000D32CE">
      <w:pPr>
        <w:pStyle w:val="31"/>
        <w:spacing w:after="0"/>
        <w:rPr>
          <w:sz w:val="28"/>
          <w:szCs w:val="28"/>
          <w:lang w:val="uk-UA"/>
        </w:rPr>
      </w:pPr>
    </w:p>
    <w:p w:rsidR="000D32CE" w:rsidRPr="005F02BF" w:rsidRDefault="000D32CE" w:rsidP="000D32CE">
      <w:pPr>
        <w:pStyle w:val="31"/>
        <w:spacing w:after="0"/>
        <w:rPr>
          <w:sz w:val="28"/>
          <w:szCs w:val="28"/>
          <w:lang w:val="uk-UA"/>
        </w:rPr>
      </w:pPr>
    </w:p>
    <w:p w:rsidR="000D32CE" w:rsidRPr="005F02BF" w:rsidRDefault="000D32CE" w:rsidP="000D32CE">
      <w:pPr>
        <w:pStyle w:val="31"/>
        <w:spacing w:after="0"/>
        <w:rPr>
          <w:sz w:val="28"/>
          <w:szCs w:val="28"/>
          <w:lang w:val="uk-UA"/>
        </w:rPr>
      </w:pPr>
    </w:p>
    <w:p w:rsidR="000D32CE" w:rsidRPr="005F02BF" w:rsidRDefault="000D32CE" w:rsidP="000D32CE">
      <w:pPr>
        <w:rPr>
          <w:b/>
          <w:sz w:val="28"/>
          <w:szCs w:val="28"/>
          <w:lang w:val="uk-UA"/>
        </w:rPr>
      </w:pPr>
      <w:r w:rsidRPr="005F02BF">
        <w:rPr>
          <w:b/>
          <w:sz w:val="28"/>
          <w:szCs w:val="28"/>
          <w:lang w:val="uk-UA"/>
        </w:rPr>
        <w:t>Міністр</w:t>
      </w:r>
      <w:r w:rsidR="00BA0BCD" w:rsidRPr="005F02BF">
        <w:rPr>
          <w:b/>
          <w:sz w:val="28"/>
          <w:szCs w:val="28"/>
          <w:lang w:val="uk-UA"/>
        </w:rPr>
        <w:t xml:space="preserve">                                       </w:t>
      </w:r>
      <w:r w:rsidR="00E36438" w:rsidRPr="005F02BF">
        <w:rPr>
          <w:b/>
          <w:sz w:val="28"/>
          <w:szCs w:val="28"/>
          <w:lang w:val="uk-UA"/>
        </w:rPr>
        <w:t xml:space="preserve">                                                  </w:t>
      </w:r>
      <w:r w:rsidR="00BA0BCD" w:rsidRPr="005F02BF">
        <w:rPr>
          <w:b/>
          <w:sz w:val="28"/>
          <w:szCs w:val="28"/>
          <w:lang w:val="uk-UA"/>
        </w:rPr>
        <w:t xml:space="preserve">  </w:t>
      </w:r>
      <w:r w:rsidR="00E36438" w:rsidRPr="005F02BF">
        <w:rPr>
          <w:b/>
          <w:sz w:val="28"/>
          <w:szCs w:val="28"/>
          <w:lang w:val="uk-UA"/>
        </w:rPr>
        <w:t>Віктор ЛЯШКО</w:t>
      </w:r>
      <w:r w:rsidRPr="005F02BF">
        <w:rPr>
          <w:b/>
          <w:sz w:val="28"/>
          <w:szCs w:val="28"/>
          <w:lang w:val="uk-UA"/>
        </w:rPr>
        <w:t xml:space="preserve">                                                                                          </w:t>
      </w:r>
    </w:p>
    <w:p w:rsidR="00D74462" w:rsidRPr="005F02BF" w:rsidRDefault="00E36438" w:rsidP="006D0A8F">
      <w:pPr>
        <w:rPr>
          <w:b/>
          <w:sz w:val="28"/>
          <w:szCs w:val="28"/>
          <w:lang w:val="uk-UA"/>
        </w:rPr>
      </w:pPr>
      <w:r w:rsidRPr="005F02BF">
        <w:rPr>
          <w:b/>
          <w:sz w:val="28"/>
          <w:szCs w:val="28"/>
          <w:lang w:val="uk-UA"/>
        </w:rPr>
        <w:t xml:space="preserve">  </w:t>
      </w:r>
    </w:p>
    <w:p w:rsidR="00B914C8" w:rsidRPr="005F02BF" w:rsidRDefault="00B914C8" w:rsidP="00FC73F7">
      <w:pPr>
        <w:pStyle w:val="31"/>
        <w:spacing w:after="0"/>
        <w:ind w:left="0"/>
        <w:rPr>
          <w:b/>
          <w:sz w:val="28"/>
          <w:szCs w:val="28"/>
          <w:lang w:val="uk-UA"/>
        </w:rPr>
        <w:sectPr w:rsidR="00B914C8" w:rsidRPr="005F02BF"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B914C8" w:rsidRPr="005F02BF" w:rsidRDefault="00B914C8" w:rsidP="00B914C8"/>
    <w:tbl>
      <w:tblPr>
        <w:tblW w:w="3825" w:type="dxa"/>
        <w:tblInd w:w="11448" w:type="dxa"/>
        <w:tblLayout w:type="fixed"/>
        <w:tblLook w:val="04A0" w:firstRow="1" w:lastRow="0" w:firstColumn="1" w:lastColumn="0" w:noHBand="0" w:noVBand="1"/>
      </w:tblPr>
      <w:tblGrid>
        <w:gridCol w:w="3825"/>
      </w:tblGrid>
      <w:tr w:rsidR="00B914C8" w:rsidRPr="005F02BF" w:rsidTr="00B74036">
        <w:tc>
          <w:tcPr>
            <w:tcW w:w="3825" w:type="dxa"/>
            <w:hideMark/>
          </w:tcPr>
          <w:p w:rsidR="00B914C8" w:rsidRPr="005F02BF" w:rsidRDefault="00B914C8" w:rsidP="000360FD">
            <w:pPr>
              <w:pStyle w:val="4"/>
              <w:tabs>
                <w:tab w:val="left" w:pos="12600"/>
              </w:tabs>
              <w:spacing w:before="0" w:after="0"/>
              <w:rPr>
                <w:sz w:val="18"/>
                <w:szCs w:val="18"/>
              </w:rPr>
            </w:pPr>
            <w:r w:rsidRPr="005F02BF">
              <w:rPr>
                <w:sz w:val="18"/>
                <w:szCs w:val="18"/>
              </w:rPr>
              <w:t>Додаток 1</w:t>
            </w:r>
          </w:p>
          <w:p w:rsidR="00B914C8" w:rsidRPr="005F02BF" w:rsidRDefault="00B914C8" w:rsidP="000360FD">
            <w:pPr>
              <w:pStyle w:val="4"/>
              <w:tabs>
                <w:tab w:val="left" w:pos="12600"/>
              </w:tabs>
              <w:spacing w:before="0" w:after="0"/>
              <w:rPr>
                <w:sz w:val="18"/>
                <w:szCs w:val="18"/>
              </w:rPr>
            </w:pPr>
            <w:r w:rsidRPr="005F02BF">
              <w:rPr>
                <w:sz w:val="18"/>
                <w:szCs w:val="18"/>
              </w:rPr>
              <w:t>до наказу Міністерства охорони</w:t>
            </w:r>
          </w:p>
          <w:p w:rsidR="00B914C8" w:rsidRPr="005F02BF" w:rsidRDefault="00B914C8" w:rsidP="000360FD">
            <w:pPr>
              <w:pStyle w:val="4"/>
              <w:tabs>
                <w:tab w:val="left" w:pos="12600"/>
              </w:tabs>
              <w:spacing w:before="0" w:after="0"/>
              <w:rPr>
                <w:sz w:val="18"/>
                <w:szCs w:val="18"/>
              </w:rPr>
            </w:pPr>
            <w:r w:rsidRPr="005F02B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914C8" w:rsidRPr="005F02BF" w:rsidRDefault="00B914C8" w:rsidP="000360FD">
            <w:pPr>
              <w:pStyle w:val="4"/>
              <w:tabs>
                <w:tab w:val="left" w:pos="12600"/>
              </w:tabs>
              <w:spacing w:before="0" w:after="0"/>
              <w:rPr>
                <w:sz w:val="18"/>
                <w:szCs w:val="18"/>
                <w:u w:val="single"/>
              </w:rPr>
            </w:pPr>
            <w:r w:rsidRPr="005F02BF">
              <w:rPr>
                <w:bCs w:val="0"/>
                <w:iCs/>
                <w:sz w:val="18"/>
                <w:szCs w:val="18"/>
                <w:u w:val="single"/>
              </w:rPr>
              <w:t xml:space="preserve">від 6 січня 2023 року № 37   </w:t>
            </w:r>
          </w:p>
        </w:tc>
      </w:tr>
    </w:tbl>
    <w:p w:rsidR="00B914C8" w:rsidRPr="005F02BF" w:rsidRDefault="00B914C8" w:rsidP="00B914C8">
      <w:pPr>
        <w:tabs>
          <w:tab w:val="left" w:pos="12600"/>
        </w:tabs>
        <w:jc w:val="center"/>
        <w:rPr>
          <w:b/>
          <w:sz w:val="18"/>
          <w:szCs w:val="18"/>
          <w:lang w:val="en-US"/>
        </w:rPr>
      </w:pPr>
    </w:p>
    <w:p w:rsidR="00B914C8" w:rsidRPr="005F02BF" w:rsidRDefault="00B914C8" w:rsidP="00B914C8">
      <w:pPr>
        <w:keepNext/>
        <w:tabs>
          <w:tab w:val="left" w:pos="12600"/>
        </w:tabs>
        <w:jc w:val="center"/>
        <w:outlineLvl w:val="1"/>
        <w:rPr>
          <w:b/>
          <w:sz w:val="26"/>
          <w:szCs w:val="26"/>
        </w:rPr>
      </w:pPr>
      <w:r w:rsidRPr="005F02BF">
        <w:rPr>
          <w:b/>
          <w:caps/>
          <w:sz w:val="26"/>
          <w:szCs w:val="26"/>
        </w:rPr>
        <w:t>ПЕРЕЛІК</w:t>
      </w:r>
    </w:p>
    <w:p w:rsidR="00B914C8" w:rsidRPr="005F02BF" w:rsidRDefault="00B914C8" w:rsidP="00B914C8">
      <w:pPr>
        <w:tabs>
          <w:tab w:val="left" w:pos="12600"/>
        </w:tabs>
        <w:jc w:val="center"/>
        <w:rPr>
          <w:b/>
          <w:caps/>
          <w:sz w:val="26"/>
          <w:szCs w:val="26"/>
        </w:rPr>
      </w:pPr>
      <w:r w:rsidRPr="005F02B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914C8" w:rsidRPr="005F02BF" w:rsidRDefault="00B914C8" w:rsidP="00B914C8">
      <w:pPr>
        <w:tabs>
          <w:tab w:val="left" w:pos="12600"/>
        </w:tabs>
        <w:jc w:val="center"/>
        <w:rPr>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843"/>
        <w:gridCol w:w="1134"/>
        <w:gridCol w:w="3260"/>
        <w:gridCol w:w="1134"/>
        <w:gridCol w:w="851"/>
        <w:gridCol w:w="1559"/>
      </w:tblGrid>
      <w:tr w:rsidR="00B914C8" w:rsidRPr="005F02BF" w:rsidTr="000360FD">
        <w:trPr>
          <w:tblHeader/>
        </w:trPr>
        <w:tc>
          <w:tcPr>
            <w:tcW w:w="568" w:type="dxa"/>
            <w:tcBorders>
              <w:top w:val="single" w:sz="4" w:space="0" w:color="000000"/>
            </w:tcBorders>
            <w:shd w:val="clear" w:color="auto" w:fill="D9D9D9"/>
            <w:hideMark/>
          </w:tcPr>
          <w:p w:rsidR="00B914C8" w:rsidRPr="005F02BF" w:rsidRDefault="00B914C8" w:rsidP="00B74036">
            <w:pPr>
              <w:tabs>
                <w:tab w:val="left" w:pos="12600"/>
              </w:tabs>
              <w:jc w:val="center"/>
              <w:rPr>
                <w:b/>
                <w:i/>
                <w:sz w:val="16"/>
                <w:szCs w:val="16"/>
              </w:rPr>
            </w:pPr>
            <w:r w:rsidRPr="005F02BF">
              <w:rPr>
                <w:b/>
                <w:i/>
                <w:sz w:val="16"/>
                <w:szCs w:val="16"/>
              </w:rPr>
              <w:t>№ п/п</w:t>
            </w:r>
          </w:p>
        </w:tc>
        <w:tc>
          <w:tcPr>
            <w:tcW w:w="1559"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Назва лікарського засобу</w:t>
            </w:r>
          </w:p>
        </w:tc>
        <w:tc>
          <w:tcPr>
            <w:tcW w:w="1701"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Форма випуску (лікарська форма, упаковка)</w:t>
            </w:r>
          </w:p>
        </w:tc>
        <w:tc>
          <w:tcPr>
            <w:tcW w:w="1276"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Заявник</w:t>
            </w:r>
          </w:p>
        </w:tc>
        <w:tc>
          <w:tcPr>
            <w:tcW w:w="992"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Країна заявника</w:t>
            </w:r>
          </w:p>
        </w:tc>
        <w:tc>
          <w:tcPr>
            <w:tcW w:w="1843"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Виробник</w:t>
            </w:r>
          </w:p>
        </w:tc>
        <w:tc>
          <w:tcPr>
            <w:tcW w:w="1134"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Країна виробника</w:t>
            </w:r>
          </w:p>
        </w:tc>
        <w:tc>
          <w:tcPr>
            <w:tcW w:w="3260"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Реєстраційна процедура</w:t>
            </w:r>
          </w:p>
        </w:tc>
        <w:tc>
          <w:tcPr>
            <w:tcW w:w="1134"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Умови відпуску</w:t>
            </w:r>
          </w:p>
        </w:tc>
        <w:tc>
          <w:tcPr>
            <w:tcW w:w="851"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Рекламування</w:t>
            </w:r>
          </w:p>
        </w:tc>
        <w:tc>
          <w:tcPr>
            <w:tcW w:w="1559" w:type="dxa"/>
            <w:tcBorders>
              <w:top w:val="single" w:sz="4" w:space="0" w:color="000000"/>
            </w:tcBorders>
            <w:shd w:val="clear" w:color="auto" w:fill="D9D9D9"/>
          </w:tcPr>
          <w:p w:rsidR="00B914C8" w:rsidRPr="005F02BF" w:rsidRDefault="00B914C8" w:rsidP="00B74036">
            <w:pPr>
              <w:tabs>
                <w:tab w:val="left" w:pos="12600"/>
              </w:tabs>
              <w:jc w:val="center"/>
              <w:rPr>
                <w:b/>
                <w:i/>
                <w:sz w:val="16"/>
                <w:szCs w:val="16"/>
              </w:rPr>
            </w:pPr>
            <w:r w:rsidRPr="005F02BF">
              <w:rPr>
                <w:b/>
                <w:i/>
                <w:sz w:val="16"/>
                <w:szCs w:val="16"/>
              </w:rPr>
              <w:t>Номер реєстраційного посвідчення</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 xml:space="preserve">ГІДРОКСИЗИНУ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lang w:val="ru-RU"/>
              </w:rPr>
            </w:pPr>
            <w:r w:rsidRPr="005F02BF">
              <w:rPr>
                <w:sz w:val="16"/>
                <w:szCs w:val="16"/>
                <w:lang w:val="ru-RU"/>
              </w:rPr>
              <w:t xml:space="preserve">кристалічний порошок (субстанція) для фармацевтичного застосування у поліетиленових пакетах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lang w:val="ru-RU"/>
              </w:rPr>
            </w:pPr>
            <w:r w:rsidRPr="005F02BF">
              <w:rPr>
                <w:sz w:val="16"/>
                <w:szCs w:val="16"/>
                <w:lang w:val="ru-RU"/>
              </w:rPr>
              <w:t>Товариство з обмеженою відповідальністю «Харківське фармацевтичне підприємство "Здоров’я народу"</w:t>
            </w:r>
            <w:r w:rsidRPr="005F02BF">
              <w:rPr>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СІМЕД ЛАБС ЛІМІТЕД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rPr>
            </w:pPr>
            <w:r w:rsidRPr="005F02BF">
              <w:rPr>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UA/19852/01/01</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 xml:space="preserve">ЗАКИС АЗОТУ МЕДИЧНИЙ МЕССЕР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lang w:val="ru-RU"/>
              </w:rPr>
            </w:pPr>
            <w:r w:rsidRPr="005F02BF">
              <w:rPr>
                <w:sz w:val="16"/>
                <w:szCs w:val="16"/>
                <w:lang w:val="ru-RU"/>
              </w:rPr>
              <w:t>газ медичний стиснений у балонах об'ємом 5 л, 10 л, 50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lang w:val="ru-RU"/>
              </w:rPr>
            </w:pPr>
            <w:r w:rsidRPr="005F02BF">
              <w:rPr>
                <w:sz w:val="16"/>
                <w:szCs w:val="16"/>
                <w:lang w:val="ru-RU"/>
              </w:rPr>
              <w:t>Дочірнє підприємство "Мессер Україна"</w:t>
            </w:r>
            <w:r w:rsidRPr="005F02BF">
              <w:rPr>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 xml:space="preserve">Мессер Австрія ГмбХ </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lang w:val="ru-RU"/>
              </w:rPr>
            </w:pPr>
            <w:r w:rsidRPr="005F02BF">
              <w:rPr>
                <w:i/>
                <w:sz w:val="16"/>
                <w:szCs w:val="16"/>
                <w:lang w:val="ru-RU"/>
              </w:rPr>
              <w:t>За рецептом.</w:t>
            </w:r>
            <w:r w:rsidRPr="005F02BF">
              <w:rPr>
                <w:i/>
                <w:sz w:val="16"/>
                <w:szCs w:val="16"/>
                <w:lang w:val="ru-RU"/>
              </w:rPr>
              <w:br/>
              <w:t>Застосовують 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lang w:val="ru-RU"/>
              </w:rPr>
            </w:pPr>
            <w:r w:rsidRPr="005F02BF">
              <w:rPr>
                <w:sz w:val="16"/>
                <w:szCs w:val="16"/>
              </w:rPr>
              <w:t>UA/19853/01/01</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ІНОЗИН ПРАНОБЕКС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rPr>
            </w:pPr>
            <w:r w:rsidRPr="005F02BF">
              <w:rPr>
                <w:sz w:val="16"/>
                <w:szCs w:val="16"/>
              </w:rPr>
              <w:t>таблетки по 1000 мг по 10 таблеток у блістері, по 3 або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реєстрація на 5 років</w:t>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ind w:left="-185"/>
              <w:jc w:val="center"/>
              <w:rPr>
                <w:i/>
                <w:sz w:val="16"/>
                <w:szCs w:val="16"/>
              </w:rPr>
            </w:pPr>
            <w:r w:rsidRPr="005F02BF">
              <w:rPr>
                <w:i/>
                <w:sz w:val="16"/>
                <w:szCs w:val="16"/>
              </w:rPr>
              <w:t xml:space="preserve">за </w:t>
            </w:r>
          </w:p>
          <w:p w:rsidR="00B914C8" w:rsidRPr="005F02BF" w:rsidRDefault="00B914C8" w:rsidP="00B74036">
            <w:pPr>
              <w:pStyle w:val="11"/>
              <w:tabs>
                <w:tab w:val="left" w:pos="12600"/>
              </w:tabs>
              <w:ind w:left="-185"/>
              <w:jc w:val="center"/>
              <w:rPr>
                <w:b/>
                <w:i/>
                <w:sz w:val="16"/>
                <w:szCs w:val="16"/>
              </w:rPr>
            </w:pPr>
            <w:r w:rsidRPr="005F02BF">
              <w:rPr>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i/>
                <w:sz w:val="16"/>
                <w:szCs w:val="16"/>
              </w:rPr>
            </w:pPr>
            <w:r w:rsidRPr="005F02BF">
              <w:rPr>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UA/19823/01/01</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МІЛІСТАН ФАРИНГО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lang w:val="ru-RU"/>
              </w:rPr>
            </w:pPr>
            <w:r w:rsidRPr="005F02BF">
              <w:rPr>
                <w:sz w:val="16"/>
                <w:szCs w:val="16"/>
                <w:lang w:val="ru-RU"/>
              </w:rPr>
              <w:t xml:space="preserve">спрей для ротової порожнини, 3 мг/мл (0,3%), по 25 мл у флаконі з небулайзером;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lang w:val="ru-RU"/>
              </w:rPr>
            </w:pPr>
            <w:r w:rsidRPr="005F02BF">
              <w:rPr>
                <w:sz w:val="16"/>
                <w:szCs w:val="16"/>
                <w:lang w:val="ru-RU"/>
              </w:rPr>
              <w:t>Мілі Хелскере Лімітед</w:t>
            </w:r>
            <w:r w:rsidRPr="005F02BF">
              <w:rPr>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lang w:val="ru-RU"/>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 xml:space="preserve">АйСіПіЕй Хелс Продактc Лімітед </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Реєстрація на 5 років</w:t>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rPr>
            </w:pPr>
            <w:r w:rsidRPr="005F02BF">
              <w:rPr>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UA/19835/02/02</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РОЗЛІТРЕК®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lang w:val="ru-RU"/>
              </w:rPr>
            </w:pPr>
            <w:r w:rsidRPr="005F02BF">
              <w:rPr>
                <w:sz w:val="16"/>
                <w:szCs w:val="16"/>
                <w:lang w:val="ru-RU"/>
              </w:rPr>
              <w:t>капсули тверді по 200 мг, по 90 капсул твердих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Ф.Хоффманн-Ля Рош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ind w:left="-110"/>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jc w:val="center"/>
              <w:rPr>
                <w:sz w:val="16"/>
                <w:szCs w:val="16"/>
              </w:rPr>
            </w:pPr>
            <w:r w:rsidRPr="005F02BF">
              <w:rPr>
                <w:sz w:val="16"/>
                <w:szCs w:val="16"/>
              </w:rPr>
              <w:t>виробництво нерозфасованого лікарського засобу, випробування контролю якості при випуску та стабільності:</w:t>
            </w:r>
          </w:p>
          <w:p w:rsidR="00B914C8" w:rsidRPr="005F02BF" w:rsidRDefault="00B914C8" w:rsidP="00B74036">
            <w:pPr>
              <w:jc w:val="center"/>
              <w:rPr>
                <w:sz w:val="16"/>
                <w:szCs w:val="16"/>
              </w:rPr>
            </w:pPr>
            <w:r w:rsidRPr="005F02BF">
              <w:rPr>
                <w:sz w:val="16"/>
                <w:szCs w:val="16"/>
              </w:rPr>
              <w:t>Мейн Фарма Інк., США;</w:t>
            </w:r>
          </w:p>
          <w:p w:rsidR="00B914C8" w:rsidRPr="005F02BF" w:rsidRDefault="00B914C8" w:rsidP="00B74036">
            <w:pPr>
              <w:jc w:val="center"/>
              <w:rPr>
                <w:sz w:val="16"/>
                <w:szCs w:val="16"/>
              </w:rPr>
            </w:pPr>
            <w:r w:rsidRPr="005F02BF">
              <w:rPr>
                <w:sz w:val="16"/>
                <w:szCs w:val="16"/>
              </w:rPr>
              <w:t>випробування контролю якості: мікробіологічна чистота:</w:t>
            </w:r>
          </w:p>
          <w:p w:rsidR="00B914C8" w:rsidRPr="005F02BF" w:rsidRDefault="00B914C8" w:rsidP="00B74036">
            <w:pPr>
              <w:jc w:val="center"/>
              <w:rPr>
                <w:sz w:val="16"/>
                <w:szCs w:val="16"/>
              </w:rPr>
            </w:pPr>
            <w:r w:rsidRPr="005F02BF">
              <w:rPr>
                <w:sz w:val="16"/>
                <w:szCs w:val="16"/>
              </w:rPr>
              <w:t>Ф.Хоффманн-Ля Рош Лтд, Швейцарія;</w:t>
            </w:r>
          </w:p>
          <w:p w:rsidR="00B914C8" w:rsidRPr="005F02BF" w:rsidRDefault="00B914C8" w:rsidP="00B74036">
            <w:pPr>
              <w:jc w:val="center"/>
              <w:rPr>
                <w:sz w:val="16"/>
                <w:szCs w:val="16"/>
              </w:rPr>
            </w:pPr>
            <w:r w:rsidRPr="005F02BF">
              <w:rPr>
                <w:sz w:val="16"/>
                <w:szCs w:val="16"/>
              </w:rPr>
              <w:t>випробування контролю якості при випуску та стабільності, крім мікробіологічної чистоти, первинне та вторинне пакування, випуск серії:</w:t>
            </w:r>
          </w:p>
          <w:p w:rsidR="00B914C8" w:rsidRPr="005F02BF" w:rsidRDefault="00B914C8" w:rsidP="00B74036">
            <w:pPr>
              <w:jc w:val="center"/>
              <w:rPr>
                <w:sz w:val="16"/>
                <w:szCs w:val="16"/>
              </w:rPr>
            </w:pPr>
            <w:r w:rsidRPr="005F02BF">
              <w:rPr>
                <w:sz w:val="16"/>
                <w:szCs w:val="16"/>
              </w:rPr>
              <w:t>Ф.Хоффманн-Ля Рош Лтд, Швейцарія</w:t>
            </w:r>
          </w:p>
          <w:p w:rsidR="00B914C8" w:rsidRPr="005F02BF" w:rsidRDefault="00B914C8" w:rsidP="00B74036">
            <w:pPr>
              <w:pStyle w:val="11"/>
              <w:tabs>
                <w:tab w:val="left" w:pos="12600"/>
              </w:tabs>
              <w:jc w:val="center"/>
              <w:rPr>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США/</w:t>
            </w:r>
          </w:p>
          <w:p w:rsidR="00B914C8" w:rsidRPr="005F02BF" w:rsidRDefault="00B914C8" w:rsidP="00B74036">
            <w:pPr>
              <w:pStyle w:val="11"/>
              <w:tabs>
                <w:tab w:val="left" w:pos="12600"/>
              </w:tabs>
              <w:jc w:val="center"/>
              <w:rPr>
                <w:sz w:val="16"/>
                <w:szCs w:val="16"/>
              </w:rPr>
            </w:pPr>
            <w:r w:rsidRPr="005F02BF">
              <w:rPr>
                <w:sz w:val="16"/>
                <w:szCs w:val="16"/>
              </w:rPr>
              <w:t>Швейцарія</w:t>
            </w:r>
            <w:r w:rsidRPr="005F02BF">
              <w:rPr>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 xml:space="preserve">реєстрація на 5 років із зобов’язанням завершити програму досліджень, надати проміжні та остаточні звіти щодо цих досліджень згідно плану та термінів, зазначених у плані управління ризиками, відповідно до пункту 7 розділу IV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w:t>
            </w:r>
            <w:r w:rsidRPr="005F02BF">
              <w:rPr>
                <w:sz w:val="16"/>
                <w:szCs w:val="16"/>
              </w:rPr>
              <w:br/>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rPr>
            </w:pPr>
            <w:r w:rsidRPr="005F02BF">
              <w:rPr>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UA/19842/01/02</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РОЗЛІТРЕК®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rPr>
            </w:pPr>
            <w:r w:rsidRPr="005F02BF">
              <w:rPr>
                <w:sz w:val="16"/>
                <w:szCs w:val="16"/>
              </w:rPr>
              <w:t>капсули тверді по 100 мг, по 30 капсул твердих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Ф.Хоффманн-Ля Рош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ind w:left="-110"/>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jc w:val="center"/>
              <w:rPr>
                <w:sz w:val="16"/>
                <w:szCs w:val="16"/>
              </w:rPr>
            </w:pPr>
            <w:r w:rsidRPr="005F02BF">
              <w:rPr>
                <w:sz w:val="16"/>
                <w:szCs w:val="16"/>
              </w:rPr>
              <w:t>виробництво нерозфасованого лікарського засобу, випробування контролю якості при випуску та стабільності:</w:t>
            </w:r>
          </w:p>
          <w:p w:rsidR="00B914C8" w:rsidRPr="005F02BF" w:rsidRDefault="00B914C8" w:rsidP="00B74036">
            <w:pPr>
              <w:jc w:val="center"/>
              <w:rPr>
                <w:sz w:val="16"/>
                <w:szCs w:val="16"/>
              </w:rPr>
            </w:pPr>
            <w:r w:rsidRPr="005F02BF">
              <w:rPr>
                <w:sz w:val="16"/>
                <w:szCs w:val="16"/>
              </w:rPr>
              <w:t>Мейн Фарма Інк., США;</w:t>
            </w:r>
          </w:p>
          <w:p w:rsidR="00B914C8" w:rsidRPr="005F02BF" w:rsidRDefault="00B914C8" w:rsidP="00B74036">
            <w:pPr>
              <w:jc w:val="center"/>
              <w:rPr>
                <w:sz w:val="16"/>
                <w:szCs w:val="16"/>
              </w:rPr>
            </w:pPr>
            <w:r w:rsidRPr="005F02BF">
              <w:rPr>
                <w:sz w:val="16"/>
                <w:szCs w:val="16"/>
              </w:rPr>
              <w:t>випробування контролю якості: мікробіологічна чистота:</w:t>
            </w:r>
          </w:p>
          <w:p w:rsidR="00B914C8" w:rsidRPr="005F02BF" w:rsidRDefault="00B914C8" w:rsidP="00B74036">
            <w:pPr>
              <w:jc w:val="center"/>
              <w:rPr>
                <w:sz w:val="16"/>
                <w:szCs w:val="16"/>
              </w:rPr>
            </w:pPr>
            <w:r w:rsidRPr="005F02BF">
              <w:rPr>
                <w:sz w:val="16"/>
                <w:szCs w:val="16"/>
              </w:rPr>
              <w:t>Ф.Хоффманн-Ля Рош Лтд, Швейцарія;</w:t>
            </w:r>
          </w:p>
          <w:p w:rsidR="00B914C8" w:rsidRPr="005F02BF" w:rsidRDefault="00B914C8" w:rsidP="00B74036">
            <w:pPr>
              <w:jc w:val="center"/>
              <w:rPr>
                <w:sz w:val="16"/>
                <w:szCs w:val="16"/>
              </w:rPr>
            </w:pPr>
            <w:r w:rsidRPr="005F02BF">
              <w:rPr>
                <w:sz w:val="16"/>
                <w:szCs w:val="16"/>
              </w:rPr>
              <w:t>випробування контролю якості при випуску та стабільності, крім мікробіологічної чистоти, первинне та вторинне пакування, випуск серії:</w:t>
            </w:r>
          </w:p>
          <w:p w:rsidR="00B914C8" w:rsidRPr="005F02BF" w:rsidRDefault="00B914C8" w:rsidP="00B74036">
            <w:pPr>
              <w:jc w:val="center"/>
              <w:rPr>
                <w:sz w:val="16"/>
                <w:szCs w:val="16"/>
              </w:rPr>
            </w:pPr>
            <w:r w:rsidRPr="005F02BF">
              <w:rPr>
                <w:sz w:val="16"/>
                <w:szCs w:val="16"/>
              </w:rPr>
              <w:t>Ф.Хоффманн-Ля Рош Лтд, Швейцарія</w:t>
            </w:r>
          </w:p>
          <w:p w:rsidR="00B914C8" w:rsidRPr="005F02BF" w:rsidRDefault="00B914C8" w:rsidP="00B74036">
            <w:pPr>
              <w:pStyle w:val="11"/>
              <w:tabs>
                <w:tab w:val="left" w:pos="12600"/>
              </w:tabs>
              <w:jc w:val="center"/>
              <w:rPr>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США/</w:t>
            </w:r>
          </w:p>
          <w:p w:rsidR="00B914C8" w:rsidRPr="005F02BF" w:rsidRDefault="00B914C8" w:rsidP="00B74036">
            <w:pPr>
              <w:pStyle w:val="11"/>
              <w:tabs>
                <w:tab w:val="left" w:pos="12600"/>
              </w:tabs>
              <w:jc w:val="center"/>
              <w:rPr>
                <w:sz w:val="16"/>
                <w:szCs w:val="16"/>
              </w:rPr>
            </w:pPr>
            <w:r w:rsidRPr="005F02BF">
              <w:rPr>
                <w:sz w:val="16"/>
                <w:szCs w:val="16"/>
              </w:rPr>
              <w:t>Швейцарія</w:t>
            </w:r>
            <w:r w:rsidRPr="005F02BF">
              <w:rPr>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 xml:space="preserve">реєстрація на 5 років із зобов’язанням завершити програму досліджень, надати проміжні та остаточні звіти щодо цих досліджень згідно плану та термінів, зазначених у плані управління ризиками, відповідно до пункту 7 розділу IV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w:t>
            </w:r>
            <w:r w:rsidRPr="005F02BF">
              <w:rPr>
                <w:sz w:val="16"/>
                <w:szCs w:val="16"/>
              </w:rPr>
              <w:br/>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rPr>
            </w:pPr>
            <w:r w:rsidRPr="005F02BF">
              <w:rPr>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UA/19842/01/01</w:t>
            </w:r>
          </w:p>
        </w:tc>
      </w:tr>
      <w:tr w:rsidR="00B914C8" w:rsidRPr="005F02BF" w:rsidTr="000360FD">
        <w:tc>
          <w:tcPr>
            <w:tcW w:w="568" w:type="dxa"/>
            <w:tcBorders>
              <w:top w:val="single" w:sz="4" w:space="0" w:color="auto"/>
              <w:left w:val="single" w:sz="4" w:space="0" w:color="000000"/>
              <w:bottom w:val="single" w:sz="4" w:space="0" w:color="auto"/>
              <w:right w:val="single" w:sz="4" w:space="0" w:color="000000"/>
            </w:tcBorders>
            <w:shd w:val="clear" w:color="auto" w:fill="auto"/>
          </w:tcPr>
          <w:p w:rsidR="00B914C8" w:rsidRPr="005F02BF" w:rsidRDefault="00B914C8" w:rsidP="00B914C8">
            <w:pPr>
              <w:numPr>
                <w:ilvl w:val="0"/>
                <w:numId w:val="3"/>
              </w:numPr>
              <w:tabs>
                <w:tab w:val="left" w:pos="12600"/>
              </w:tabs>
              <w:jc w:val="center"/>
              <w:rPr>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914C8" w:rsidRPr="005F02BF" w:rsidRDefault="00B914C8" w:rsidP="00B74036">
            <w:pPr>
              <w:pStyle w:val="11"/>
              <w:tabs>
                <w:tab w:val="left" w:pos="12600"/>
              </w:tabs>
              <w:rPr>
                <w:b/>
                <w:i/>
                <w:sz w:val="16"/>
                <w:szCs w:val="16"/>
              </w:rPr>
            </w:pPr>
            <w:r w:rsidRPr="005F02BF">
              <w:rPr>
                <w:b/>
                <w:sz w:val="16"/>
                <w:szCs w:val="16"/>
              </w:rPr>
              <w:t xml:space="preserve">СПИРТ ЕТИЛОВИЙ 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rPr>
                <w:sz w:val="16"/>
                <w:szCs w:val="16"/>
                <w:lang w:val="ru-RU"/>
              </w:rPr>
            </w:pPr>
            <w:r w:rsidRPr="005F02BF">
              <w:rPr>
                <w:sz w:val="16"/>
                <w:szCs w:val="16"/>
                <w:lang w:val="ru-RU"/>
              </w:rPr>
              <w:t>розчин для зовнішнього застосування 70 % по 100 мл у флаконах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lang w:val="ru-RU"/>
              </w:rPr>
              <w:t>Товариство з обмеженою відповідальністю "УКРСПЕЦФАРМ"</w:t>
            </w:r>
            <w:r w:rsidRPr="005F02BF">
              <w:rPr>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Товариство з обмеженою відповідальністю "УКРСПЕЦФАРМ"</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sz w:val="16"/>
                <w:szCs w:val="16"/>
              </w:rPr>
              <w:t>реєстрація на 5 років</w:t>
            </w:r>
            <w:r w:rsidRPr="005F02BF">
              <w:rPr>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
                <w:i/>
                <w:sz w:val="16"/>
                <w:szCs w:val="16"/>
              </w:rPr>
            </w:pPr>
            <w:r w:rsidRPr="005F02BF">
              <w:rPr>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14C8" w:rsidRPr="005F02BF" w:rsidRDefault="00B914C8" w:rsidP="00B74036">
            <w:pPr>
              <w:pStyle w:val="11"/>
              <w:tabs>
                <w:tab w:val="left" w:pos="12600"/>
              </w:tabs>
              <w:jc w:val="center"/>
              <w:rPr>
                <w:bCs/>
                <w:sz w:val="16"/>
                <w:szCs w:val="16"/>
              </w:rPr>
            </w:pPr>
            <w:r w:rsidRPr="005F02BF">
              <w:rPr>
                <w:bCs/>
                <w:sz w:val="16"/>
                <w:szCs w:val="16"/>
              </w:rPr>
              <w:t>UA/19854/01/01</w:t>
            </w:r>
          </w:p>
        </w:tc>
      </w:tr>
    </w:tbl>
    <w:p w:rsidR="00B914C8" w:rsidRPr="005F02BF" w:rsidRDefault="00B914C8" w:rsidP="00B914C8">
      <w:pPr>
        <w:ind w:right="20"/>
        <w:rPr>
          <w:rStyle w:val="cs7864ebcf1"/>
          <w:color w:val="auto"/>
        </w:rPr>
      </w:pPr>
    </w:p>
    <w:p w:rsidR="000360FD" w:rsidRPr="005F02BF" w:rsidRDefault="000360FD" w:rsidP="00B914C8">
      <w:pPr>
        <w:ind w:right="20"/>
        <w:rPr>
          <w:rStyle w:val="cs7864ebcf1"/>
          <w:color w:val="auto"/>
        </w:rPr>
      </w:pPr>
    </w:p>
    <w:tbl>
      <w:tblPr>
        <w:tblW w:w="0" w:type="auto"/>
        <w:tblLook w:val="04A0" w:firstRow="1" w:lastRow="0" w:firstColumn="1" w:lastColumn="0" w:noHBand="0" w:noVBand="1"/>
      </w:tblPr>
      <w:tblGrid>
        <w:gridCol w:w="7421"/>
        <w:gridCol w:w="7422"/>
      </w:tblGrid>
      <w:tr w:rsidR="00B914C8" w:rsidRPr="005F02BF" w:rsidTr="00B74036">
        <w:tc>
          <w:tcPr>
            <w:tcW w:w="7421" w:type="dxa"/>
            <w:shd w:val="clear" w:color="auto" w:fill="auto"/>
          </w:tcPr>
          <w:p w:rsidR="00B914C8" w:rsidRPr="005F02BF" w:rsidRDefault="00B914C8" w:rsidP="00B74036">
            <w:pPr>
              <w:ind w:right="20"/>
              <w:rPr>
                <w:rStyle w:val="cs7864ebcf1"/>
                <w:sz w:val="28"/>
                <w:szCs w:val="28"/>
              </w:rPr>
            </w:pPr>
            <w:r w:rsidRPr="005F02BF">
              <w:rPr>
                <w:rStyle w:val="cs7864ebcf1"/>
                <w:sz w:val="28"/>
                <w:szCs w:val="28"/>
              </w:rPr>
              <w:t>Начальник</w:t>
            </w:r>
          </w:p>
          <w:p w:rsidR="00B914C8" w:rsidRPr="005F02BF" w:rsidRDefault="00B914C8" w:rsidP="00B74036">
            <w:pPr>
              <w:ind w:right="20"/>
              <w:rPr>
                <w:rStyle w:val="cs7864ebcf1"/>
                <w:color w:val="auto"/>
                <w:sz w:val="28"/>
                <w:szCs w:val="28"/>
              </w:rPr>
            </w:pPr>
            <w:r w:rsidRPr="005F02BF">
              <w:rPr>
                <w:rStyle w:val="cs7864ebcf1"/>
                <w:sz w:val="28"/>
                <w:szCs w:val="28"/>
              </w:rPr>
              <w:t>Фармацевтичного управління</w:t>
            </w:r>
            <w:r w:rsidRPr="005F02BF">
              <w:rPr>
                <w:rStyle w:val="cs188c92b51"/>
                <w:color w:val="auto"/>
                <w:sz w:val="28"/>
                <w:szCs w:val="28"/>
              </w:rPr>
              <w:t>                                    </w:t>
            </w:r>
          </w:p>
        </w:tc>
        <w:tc>
          <w:tcPr>
            <w:tcW w:w="7422" w:type="dxa"/>
            <w:shd w:val="clear" w:color="auto" w:fill="auto"/>
          </w:tcPr>
          <w:p w:rsidR="00B914C8" w:rsidRPr="005F02BF" w:rsidRDefault="00B914C8" w:rsidP="00B74036">
            <w:pPr>
              <w:pStyle w:val="cs95e872d0"/>
              <w:rPr>
                <w:rStyle w:val="cs7864ebcf1"/>
                <w:color w:val="auto"/>
                <w:sz w:val="28"/>
                <w:szCs w:val="28"/>
              </w:rPr>
            </w:pPr>
          </w:p>
          <w:p w:rsidR="00B914C8" w:rsidRPr="005F02BF" w:rsidRDefault="00B914C8" w:rsidP="00B74036">
            <w:pPr>
              <w:pStyle w:val="cs95e872d0"/>
              <w:jc w:val="right"/>
              <w:rPr>
                <w:rStyle w:val="cs7864ebcf1"/>
                <w:color w:val="auto"/>
                <w:sz w:val="28"/>
                <w:szCs w:val="28"/>
              </w:rPr>
            </w:pPr>
            <w:r w:rsidRPr="005F02BF">
              <w:rPr>
                <w:rStyle w:val="cs7864ebcf1"/>
                <w:color w:val="auto"/>
                <w:sz w:val="28"/>
                <w:szCs w:val="28"/>
              </w:rPr>
              <w:t>Іван ЗАДВОРНИХ</w:t>
            </w:r>
          </w:p>
        </w:tc>
      </w:tr>
    </w:tbl>
    <w:p w:rsidR="00B914C8" w:rsidRPr="005F02BF" w:rsidRDefault="00B914C8" w:rsidP="00B914C8">
      <w:pPr>
        <w:rPr>
          <w:b/>
          <w:sz w:val="22"/>
          <w:szCs w:val="22"/>
        </w:rPr>
      </w:pPr>
    </w:p>
    <w:p w:rsidR="00B914C8" w:rsidRPr="005F02BF" w:rsidRDefault="00B914C8" w:rsidP="00FC73F7">
      <w:pPr>
        <w:pStyle w:val="31"/>
        <w:spacing w:after="0"/>
        <w:ind w:left="0"/>
        <w:rPr>
          <w:b/>
          <w:sz w:val="28"/>
          <w:szCs w:val="28"/>
          <w:lang w:val="uk-UA"/>
        </w:rPr>
        <w:sectPr w:rsidR="00B914C8" w:rsidRPr="005F02BF" w:rsidSect="000360FD">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71AF5" w:rsidRPr="005F02BF" w:rsidTr="00B74036">
        <w:tc>
          <w:tcPr>
            <w:tcW w:w="3828" w:type="dxa"/>
          </w:tcPr>
          <w:p w:rsidR="00471AF5" w:rsidRPr="005F02BF" w:rsidRDefault="00471AF5" w:rsidP="00AD5133">
            <w:pPr>
              <w:pStyle w:val="4"/>
              <w:tabs>
                <w:tab w:val="left" w:pos="12600"/>
              </w:tabs>
              <w:spacing w:before="0" w:after="0"/>
              <w:rPr>
                <w:bCs w:val="0"/>
                <w:iCs/>
                <w:sz w:val="18"/>
                <w:szCs w:val="18"/>
              </w:rPr>
            </w:pPr>
            <w:r w:rsidRPr="005F02BF">
              <w:rPr>
                <w:bCs w:val="0"/>
                <w:iCs/>
                <w:sz w:val="18"/>
                <w:szCs w:val="18"/>
              </w:rPr>
              <w:t>Додаток 2</w:t>
            </w:r>
          </w:p>
          <w:p w:rsidR="00471AF5" w:rsidRPr="005F02BF" w:rsidRDefault="00471AF5" w:rsidP="00AD5133">
            <w:pPr>
              <w:pStyle w:val="4"/>
              <w:tabs>
                <w:tab w:val="left" w:pos="12600"/>
              </w:tabs>
              <w:spacing w:before="0" w:after="0"/>
              <w:rPr>
                <w:bCs w:val="0"/>
                <w:iCs/>
                <w:sz w:val="18"/>
                <w:szCs w:val="18"/>
              </w:rPr>
            </w:pPr>
            <w:r w:rsidRPr="005F02BF">
              <w:rPr>
                <w:bCs w:val="0"/>
                <w:iCs/>
                <w:sz w:val="18"/>
                <w:szCs w:val="18"/>
              </w:rPr>
              <w:t>до наказу Міністерства охорони</w:t>
            </w:r>
          </w:p>
          <w:p w:rsidR="00471AF5" w:rsidRPr="005F02BF" w:rsidRDefault="00471AF5" w:rsidP="00AD5133">
            <w:pPr>
              <w:pStyle w:val="4"/>
              <w:tabs>
                <w:tab w:val="left" w:pos="12600"/>
              </w:tabs>
              <w:spacing w:before="0" w:after="0"/>
              <w:rPr>
                <w:bCs w:val="0"/>
                <w:iCs/>
                <w:sz w:val="18"/>
                <w:szCs w:val="18"/>
              </w:rPr>
            </w:pPr>
            <w:r w:rsidRPr="005F02BF">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71AF5" w:rsidRPr="005F02BF" w:rsidRDefault="00471AF5" w:rsidP="00AD5133">
            <w:pPr>
              <w:tabs>
                <w:tab w:val="left" w:pos="12600"/>
              </w:tabs>
              <w:rPr>
                <w:b/>
                <w:sz w:val="18"/>
                <w:szCs w:val="18"/>
              </w:rPr>
            </w:pPr>
            <w:r w:rsidRPr="005F02BF">
              <w:rPr>
                <w:b/>
                <w:iCs/>
                <w:sz w:val="18"/>
                <w:szCs w:val="18"/>
                <w:u w:val="single"/>
              </w:rPr>
              <w:t xml:space="preserve">від 6 січня 2023 року № 37   </w:t>
            </w:r>
          </w:p>
        </w:tc>
      </w:tr>
    </w:tbl>
    <w:p w:rsidR="00471AF5" w:rsidRPr="005F02BF" w:rsidRDefault="00471AF5" w:rsidP="00471AF5">
      <w:pPr>
        <w:tabs>
          <w:tab w:val="left" w:pos="12600"/>
        </w:tabs>
        <w:jc w:val="center"/>
        <w:rPr>
          <w:sz w:val="18"/>
          <w:szCs w:val="18"/>
          <w:u w:val="single"/>
        </w:rPr>
      </w:pPr>
    </w:p>
    <w:p w:rsidR="00471AF5" w:rsidRPr="005F02BF" w:rsidRDefault="00471AF5" w:rsidP="00471AF5">
      <w:pPr>
        <w:keepNext/>
        <w:tabs>
          <w:tab w:val="left" w:pos="12600"/>
        </w:tabs>
        <w:jc w:val="center"/>
        <w:outlineLvl w:val="1"/>
        <w:rPr>
          <w:b/>
          <w:caps/>
          <w:sz w:val="26"/>
          <w:szCs w:val="26"/>
        </w:rPr>
      </w:pPr>
      <w:r w:rsidRPr="005F02BF">
        <w:rPr>
          <w:b/>
          <w:caps/>
          <w:sz w:val="26"/>
          <w:szCs w:val="26"/>
        </w:rPr>
        <w:t>ПЕРЕЛІК</w:t>
      </w:r>
    </w:p>
    <w:p w:rsidR="00471AF5" w:rsidRPr="005F02BF" w:rsidRDefault="00471AF5" w:rsidP="00471AF5">
      <w:pPr>
        <w:tabs>
          <w:tab w:val="left" w:pos="12600"/>
        </w:tabs>
        <w:jc w:val="center"/>
        <w:rPr>
          <w:b/>
          <w:caps/>
          <w:sz w:val="26"/>
          <w:szCs w:val="26"/>
        </w:rPr>
      </w:pPr>
      <w:r w:rsidRPr="005F02BF">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71AF5" w:rsidRPr="005F02BF" w:rsidRDefault="00471AF5" w:rsidP="00471AF5">
      <w:pPr>
        <w:tabs>
          <w:tab w:val="left" w:pos="12600"/>
        </w:tabs>
        <w:jc w:val="center"/>
        <w:rPr>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559"/>
        <w:gridCol w:w="992"/>
        <w:gridCol w:w="993"/>
        <w:gridCol w:w="1559"/>
        <w:gridCol w:w="1134"/>
        <w:gridCol w:w="3827"/>
        <w:gridCol w:w="992"/>
        <w:gridCol w:w="992"/>
        <w:gridCol w:w="1559"/>
      </w:tblGrid>
      <w:tr w:rsidR="00471AF5" w:rsidRPr="005F02BF" w:rsidTr="00AD5133">
        <w:trPr>
          <w:tblHeader/>
        </w:trPr>
        <w:tc>
          <w:tcPr>
            <w:tcW w:w="568" w:type="dxa"/>
            <w:tcBorders>
              <w:top w:val="single" w:sz="4" w:space="0" w:color="000000"/>
            </w:tcBorders>
            <w:shd w:val="clear" w:color="auto" w:fill="D9D9D9"/>
            <w:hideMark/>
          </w:tcPr>
          <w:p w:rsidR="00471AF5" w:rsidRPr="005F02BF" w:rsidRDefault="00471AF5" w:rsidP="00B74036">
            <w:pPr>
              <w:tabs>
                <w:tab w:val="left" w:pos="12600"/>
              </w:tabs>
              <w:jc w:val="center"/>
              <w:rPr>
                <w:b/>
                <w:i/>
                <w:sz w:val="16"/>
                <w:szCs w:val="16"/>
              </w:rPr>
            </w:pPr>
            <w:r w:rsidRPr="005F02BF">
              <w:rPr>
                <w:b/>
                <w:i/>
                <w:sz w:val="16"/>
                <w:szCs w:val="16"/>
              </w:rPr>
              <w:t>№ п/п</w:t>
            </w:r>
          </w:p>
        </w:tc>
        <w:tc>
          <w:tcPr>
            <w:tcW w:w="1701"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Назва лікарського засобу</w:t>
            </w:r>
          </w:p>
        </w:tc>
        <w:tc>
          <w:tcPr>
            <w:tcW w:w="1559"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Форма випуску (лікарська форма, упаковка)</w:t>
            </w:r>
          </w:p>
        </w:tc>
        <w:tc>
          <w:tcPr>
            <w:tcW w:w="992"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Заявник</w:t>
            </w:r>
          </w:p>
        </w:tc>
        <w:tc>
          <w:tcPr>
            <w:tcW w:w="993"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Країна заявника</w:t>
            </w:r>
          </w:p>
        </w:tc>
        <w:tc>
          <w:tcPr>
            <w:tcW w:w="1559"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Виробник</w:t>
            </w:r>
          </w:p>
        </w:tc>
        <w:tc>
          <w:tcPr>
            <w:tcW w:w="1134"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Країна виробника</w:t>
            </w:r>
          </w:p>
        </w:tc>
        <w:tc>
          <w:tcPr>
            <w:tcW w:w="3827"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Реєстраційна процедура</w:t>
            </w:r>
          </w:p>
        </w:tc>
        <w:tc>
          <w:tcPr>
            <w:tcW w:w="992"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Умови відпуску</w:t>
            </w:r>
          </w:p>
        </w:tc>
        <w:tc>
          <w:tcPr>
            <w:tcW w:w="992"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Рекламування</w:t>
            </w:r>
          </w:p>
        </w:tc>
        <w:tc>
          <w:tcPr>
            <w:tcW w:w="1559" w:type="dxa"/>
            <w:tcBorders>
              <w:top w:val="single" w:sz="4" w:space="0" w:color="000000"/>
            </w:tcBorders>
            <w:shd w:val="clear" w:color="auto" w:fill="D9D9D9"/>
          </w:tcPr>
          <w:p w:rsidR="00471AF5" w:rsidRPr="005F02BF" w:rsidRDefault="00471AF5" w:rsidP="00B74036">
            <w:pPr>
              <w:tabs>
                <w:tab w:val="left" w:pos="12600"/>
              </w:tabs>
              <w:jc w:val="center"/>
              <w:rPr>
                <w:b/>
                <w:i/>
                <w:sz w:val="16"/>
                <w:szCs w:val="16"/>
              </w:rPr>
            </w:pPr>
            <w:r w:rsidRPr="005F02BF">
              <w:rPr>
                <w:b/>
                <w:i/>
                <w:sz w:val="16"/>
                <w:szCs w:val="16"/>
              </w:rPr>
              <w:t>Номер реєстраційного посвідчення</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ВАЛЕРІАНКА-ВІШФА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lang w:val="ru-RU"/>
              </w:rPr>
            </w:pPr>
            <w:r w:rsidRPr="005F02BF">
              <w:rPr>
                <w:sz w:val="16"/>
                <w:szCs w:val="16"/>
                <w:lang w:val="ru-RU"/>
              </w:rPr>
              <w:t>настойка для перорального застосування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ТОВ "ДКП "Фармацевтична фабрика"</w:t>
            </w:r>
            <w:r w:rsidRPr="005F02BF">
              <w:rPr>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ТОВ "ДКП "Фармацевтична фабрика"</w:t>
            </w:r>
            <w:r w:rsidRPr="005F02BF">
              <w:rPr>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діючої речовини.</w:t>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rPr>
            </w:pP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UA/16776/01/01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ГЛЮКОЗАМІНУ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lang w:val="ru-RU"/>
              </w:rPr>
            </w:pPr>
            <w:r w:rsidRPr="005F02BF">
              <w:rPr>
                <w:sz w:val="16"/>
                <w:szCs w:val="16"/>
                <w:lang w:val="ru-RU"/>
              </w:rPr>
              <w:t>порошок (субстанція) у пакетах подвійних поліетиленових для фармацевтичного використання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ПРАТ "ФІТОФАРМ"</w:t>
            </w:r>
            <w:r w:rsidRPr="005F02BF">
              <w:rPr>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БІОІБЕРІКА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UA/16797/01/01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КАЛЬЦІ-М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lang w:val="ru-RU"/>
              </w:rPr>
            </w:pPr>
            <w:r w:rsidRPr="005F02BF">
              <w:rPr>
                <w:sz w:val="16"/>
                <w:szCs w:val="16"/>
                <w:lang w:val="ru-RU"/>
              </w:rPr>
              <w:t>таблетки, вкриті плівковою оболонкою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lang w:val="ru-RU"/>
              </w:rPr>
            </w:pPr>
            <w:r w:rsidRPr="005F02BF">
              <w:rPr>
                <w:sz w:val="16"/>
                <w:szCs w:val="16"/>
                <w:lang w:val="ru-RU"/>
              </w:rPr>
              <w:t>Туліп Лаб Прайвіт Лімітед</w:t>
            </w:r>
            <w:r w:rsidRPr="005F02BF">
              <w:rPr>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Туліп Лаб Пвт.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відповідно до оновленої інформації з безпеки застосування діючих та допоміжних речовин. </w:t>
            </w:r>
            <w:r w:rsidRPr="005F02BF">
              <w:rPr>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rPr>
            </w:pP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UA/16477/01/01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ЛАКТУЛОЗА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rPr>
            </w:pPr>
            <w:r w:rsidRPr="005F02BF">
              <w:rPr>
                <w:sz w:val="16"/>
                <w:szCs w:val="16"/>
              </w:rPr>
              <w:t>сироп, 670 мг/мл, по 100 мл у флаконах полімерних з кришкою з контролем першого відкриття; по 1 флакону з дозуючим пристроєм у картонній коробці; по 200 мл у флаконах полімерних з кришкою з контролем першого відкриття; по 1 флакону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Товариство з обмеженою відповідальністю «Фармацевтична фірма «Вертекс»</w:t>
            </w:r>
            <w:r w:rsidRPr="005F02BF">
              <w:rPr>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Товариство з обмеженою відповідальністю «Фармацевтична фірма «Вертекс», Україна</w:t>
            </w:r>
          </w:p>
          <w:p w:rsidR="00471AF5" w:rsidRPr="005F02BF" w:rsidRDefault="00471AF5" w:rsidP="00B74036">
            <w:pPr>
              <w:pStyle w:val="11"/>
              <w:tabs>
                <w:tab w:val="left" w:pos="12600"/>
              </w:tabs>
              <w:jc w:val="center"/>
              <w:rPr>
                <w:sz w:val="16"/>
                <w:szCs w:val="16"/>
              </w:rPr>
            </w:pPr>
            <w:r w:rsidRPr="005F02BF">
              <w:rPr>
                <w:sz w:val="16"/>
                <w:szCs w:val="16"/>
              </w:rPr>
              <w:t>(виробництво з продукції in bulk виробника Фрезеніус Кабі Австрія ГмбХ, Австрія)</w:t>
            </w:r>
          </w:p>
          <w:p w:rsidR="00471AF5" w:rsidRPr="005F02BF" w:rsidRDefault="00471AF5"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речовини. </w:t>
            </w:r>
            <w:r w:rsidRPr="005F02BF">
              <w:rPr>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UA/16601/01/01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ПУСТИРНИК-ВІШФА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lang w:val="ru-RU"/>
              </w:rPr>
            </w:pPr>
            <w:r w:rsidRPr="005F02BF">
              <w:rPr>
                <w:sz w:val="16"/>
                <w:szCs w:val="16"/>
                <w:lang w:val="ru-RU"/>
              </w:rPr>
              <w:t>настойка для орального застосування,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ТОВ "ДКП "Фармацевтична фабрика"</w:t>
            </w:r>
            <w:r w:rsidRPr="005F02BF">
              <w:rPr>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ТОВ "ДКП "Фармацевтична фабрика"</w:t>
            </w:r>
            <w:r w:rsidRPr="005F02BF">
              <w:rPr>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 xml:space="preserve">Перереєстрація на необмежений термін. Оновлено інформацію у розділах "Особливості застосування" та "Побічні реакції" інструкції для медичного застосування лікарського засобу відповідно до оновленої інформації щодо безпеки застосування діючої та допоміжної речовин. </w:t>
            </w:r>
            <w:r w:rsidRPr="005F02BF">
              <w:rPr>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UA/16833/01/01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i/>
                <w:sz w:val="16"/>
                <w:szCs w:val="16"/>
              </w:rPr>
            </w:pPr>
            <w:r w:rsidRPr="005F02BF">
              <w:rPr>
                <w:b/>
                <w:sz w:val="16"/>
                <w:szCs w:val="16"/>
              </w:rPr>
              <w:t>ЦЕФТРИАКСОН НАТРІЮ СТЕРИЛЬНИЙ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rPr>
            </w:pPr>
            <w:r w:rsidRPr="005F02BF">
              <w:rPr>
                <w:sz w:val="16"/>
                <w:szCs w:val="16"/>
              </w:rPr>
              <w:t>порошок (субстанція) у контейнерах алюмінієвих для фармацевтичного застосування</w:t>
            </w:r>
          </w:p>
          <w:p w:rsidR="00471AF5" w:rsidRPr="005F02BF" w:rsidRDefault="00471AF5" w:rsidP="00B74036">
            <w:pPr>
              <w:pStyle w:val="11"/>
              <w:tabs>
                <w:tab w:val="left" w:pos="12600"/>
              </w:tabs>
              <w:rPr>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ПАТ "Київмедпрепарат"</w:t>
            </w:r>
            <w:r w:rsidRPr="005F02BF">
              <w:rPr>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Цилу Антібіотікс Фармас'ютікал Ко.,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ind w:left="-185"/>
              <w:jc w:val="center"/>
              <w:rPr>
                <w:b/>
                <w:i/>
                <w:sz w:val="16"/>
                <w:szCs w:val="16"/>
              </w:rPr>
            </w:pPr>
            <w:r w:rsidRPr="005F02BF">
              <w:rPr>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UA/16855/01/01</w:t>
            </w:r>
          </w:p>
        </w:tc>
      </w:tr>
      <w:tr w:rsidR="00471AF5" w:rsidRPr="005F02BF" w:rsidTr="00AD5133">
        <w:tc>
          <w:tcPr>
            <w:tcW w:w="568" w:type="dxa"/>
            <w:tcBorders>
              <w:top w:val="single" w:sz="4" w:space="0" w:color="auto"/>
              <w:left w:val="single" w:sz="4" w:space="0" w:color="000000"/>
              <w:bottom w:val="single" w:sz="4" w:space="0" w:color="auto"/>
              <w:right w:val="single" w:sz="4" w:space="0" w:color="000000"/>
            </w:tcBorders>
            <w:shd w:val="clear" w:color="auto" w:fill="auto"/>
          </w:tcPr>
          <w:p w:rsidR="00471AF5" w:rsidRPr="005F02BF" w:rsidRDefault="00471AF5" w:rsidP="00471AF5">
            <w:pPr>
              <w:numPr>
                <w:ilvl w:val="0"/>
                <w:numId w:val="5"/>
              </w:numPr>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71AF5" w:rsidRPr="005F02BF" w:rsidRDefault="00471AF5" w:rsidP="00B74036">
            <w:pPr>
              <w:pStyle w:val="11"/>
              <w:tabs>
                <w:tab w:val="left" w:pos="12600"/>
              </w:tabs>
              <w:rPr>
                <w:b/>
                <w:sz w:val="16"/>
                <w:szCs w:val="16"/>
              </w:rPr>
            </w:pPr>
            <w:r w:rsidRPr="005F02BF">
              <w:rPr>
                <w:b/>
                <w:sz w:val="16"/>
                <w:szCs w:val="16"/>
              </w:rPr>
              <w:t>ЦЕФТРИАКСОНУ НАТРІЄВА СІЛЬ СТЕРИЛЬНА</w:t>
            </w:r>
          </w:p>
          <w:p w:rsidR="00471AF5" w:rsidRPr="005F02BF" w:rsidRDefault="00471AF5" w:rsidP="00B74036">
            <w:pPr>
              <w:pStyle w:val="11"/>
              <w:tabs>
                <w:tab w:val="left" w:pos="12600"/>
              </w:tabs>
              <w:rPr>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rPr>
                <w:sz w:val="16"/>
                <w:szCs w:val="16"/>
                <w:lang w:val="ru-RU"/>
              </w:rPr>
            </w:pPr>
            <w:r w:rsidRPr="005F02BF">
              <w:rPr>
                <w:sz w:val="16"/>
                <w:szCs w:val="16"/>
                <w:lang w:val="ru-RU"/>
              </w:rPr>
              <w:t>порошок (субстанція) у бідонах алюмінієвих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lang w:val="ru-RU"/>
              </w:rPr>
              <w:t>ПАТ "Київмедпрепарат"</w:t>
            </w:r>
            <w:r w:rsidRPr="005F02BF">
              <w:rPr>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Ауробіндо Фарма Лімітед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spacing w:after="240"/>
              <w:jc w:val="center"/>
              <w:rPr>
                <w:sz w:val="16"/>
                <w:szCs w:val="16"/>
              </w:rPr>
            </w:pPr>
            <w:r w:rsidRPr="005F02BF">
              <w:rPr>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b/>
                <w:i/>
                <w:sz w:val="16"/>
                <w:szCs w:val="16"/>
              </w:rPr>
            </w:pPr>
            <w:r w:rsidRPr="005F02BF">
              <w:rPr>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i/>
                <w:sz w:val="16"/>
                <w:szCs w:val="16"/>
              </w:rPr>
              <w:t>Н</w:t>
            </w:r>
            <w:r w:rsidRPr="005F02BF">
              <w:rPr>
                <w:i/>
                <w:sz w:val="16"/>
                <w:szCs w:val="16"/>
                <w:lang w:val="en-US"/>
              </w:rPr>
              <w:t xml:space="preserve">е </w:t>
            </w:r>
            <w:r w:rsidRPr="005F02BF">
              <w:rPr>
                <w:i/>
                <w:sz w:val="16"/>
                <w:szCs w:val="16"/>
              </w:rPr>
              <w:t xml:space="preserve">       </w:t>
            </w:r>
            <w:r w:rsidRPr="005F02BF">
              <w:rPr>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71AF5" w:rsidRPr="005F02BF" w:rsidRDefault="00471AF5" w:rsidP="00B74036">
            <w:pPr>
              <w:pStyle w:val="11"/>
              <w:tabs>
                <w:tab w:val="left" w:pos="12600"/>
              </w:tabs>
              <w:jc w:val="center"/>
              <w:rPr>
                <w:sz w:val="16"/>
                <w:szCs w:val="16"/>
              </w:rPr>
            </w:pPr>
            <w:r w:rsidRPr="005F02BF">
              <w:rPr>
                <w:sz w:val="16"/>
                <w:szCs w:val="16"/>
              </w:rPr>
              <w:t>UA/16737/01/01</w:t>
            </w:r>
          </w:p>
        </w:tc>
      </w:tr>
    </w:tbl>
    <w:p w:rsidR="00471AF5" w:rsidRPr="005F02BF" w:rsidRDefault="00471AF5" w:rsidP="00471AF5">
      <w:pPr>
        <w:ind w:right="20"/>
        <w:rPr>
          <w:rStyle w:val="cs7864ebcf1"/>
          <w:color w:val="auto"/>
        </w:rPr>
      </w:pPr>
    </w:p>
    <w:p w:rsidR="00471AF5" w:rsidRPr="005F02BF" w:rsidRDefault="00471AF5" w:rsidP="00471AF5">
      <w:pPr>
        <w:ind w:right="20"/>
        <w:rPr>
          <w:rStyle w:val="cs7864ebcf1"/>
          <w:color w:val="auto"/>
        </w:rPr>
      </w:pPr>
    </w:p>
    <w:p w:rsidR="00471AF5" w:rsidRPr="005F02BF" w:rsidRDefault="00471AF5" w:rsidP="00471AF5">
      <w:pPr>
        <w:ind w:right="20"/>
        <w:rPr>
          <w:rStyle w:val="cs7864ebcf1"/>
          <w:color w:val="auto"/>
        </w:rPr>
      </w:pPr>
    </w:p>
    <w:tbl>
      <w:tblPr>
        <w:tblW w:w="0" w:type="auto"/>
        <w:tblLook w:val="04A0" w:firstRow="1" w:lastRow="0" w:firstColumn="1" w:lastColumn="0" w:noHBand="0" w:noVBand="1"/>
      </w:tblPr>
      <w:tblGrid>
        <w:gridCol w:w="7421"/>
        <w:gridCol w:w="7422"/>
      </w:tblGrid>
      <w:tr w:rsidR="00471AF5" w:rsidRPr="005F02BF" w:rsidTr="00B74036">
        <w:tc>
          <w:tcPr>
            <w:tcW w:w="7421" w:type="dxa"/>
            <w:shd w:val="clear" w:color="auto" w:fill="auto"/>
          </w:tcPr>
          <w:p w:rsidR="00471AF5" w:rsidRPr="005F02BF" w:rsidRDefault="00471AF5" w:rsidP="00B74036">
            <w:pPr>
              <w:ind w:right="20"/>
              <w:rPr>
                <w:rStyle w:val="cs7864ebcf1"/>
                <w:sz w:val="28"/>
                <w:szCs w:val="28"/>
              </w:rPr>
            </w:pPr>
            <w:r w:rsidRPr="005F02BF">
              <w:rPr>
                <w:rStyle w:val="cs7864ebcf1"/>
                <w:sz w:val="28"/>
                <w:szCs w:val="28"/>
              </w:rPr>
              <w:t xml:space="preserve">Начальник </w:t>
            </w:r>
          </w:p>
          <w:p w:rsidR="00471AF5" w:rsidRPr="005F02BF" w:rsidRDefault="00471AF5" w:rsidP="00B74036">
            <w:pPr>
              <w:ind w:right="20"/>
              <w:rPr>
                <w:rStyle w:val="cs7864ebcf1"/>
                <w:color w:val="auto"/>
                <w:sz w:val="28"/>
                <w:szCs w:val="28"/>
              </w:rPr>
            </w:pPr>
            <w:r w:rsidRPr="005F02BF">
              <w:rPr>
                <w:rStyle w:val="cs7864ebcf1"/>
                <w:sz w:val="28"/>
                <w:szCs w:val="28"/>
              </w:rPr>
              <w:t>Фармацевтичного управління</w:t>
            </w:r>
            <w:r w:rsidRPr="005F02BF">
              <w:rPr>
                <w:rStyle w:val="cs188c92b51"/>
                <w:color w:val="auto"/>
                <w:sz w:val="28"/>
                <w:szCs w:val="28"/>
              </w:rPr>
              <w:t>                                    </w:t>
            </w:r>
          </w:p>
        </w:tc>
        <w:tc>
          <w:tcPr>
            <w:tcW w:w="7422" w:type="dxa"/>
            <w:shd w:val="clear" w:color="auto" w:fill="auto"/>
          </w:tcPr>
          <w:p w:rsidR="00471AF5" w:rsidRPr="005F02BF" w:rsidRDefault="00471AF5" w:rsidP="00B74036">
            <w:pPr>
              <w:pStyle w:val="cs95e872d0"/>
              <w:rPr>
                <w:rStyle w:val="cs7864ebcf1"/>
                <w:color w:val="auto"/>
                <w:sz w:val="28"/>
                <w:szCs w:val="28"/>
              </w:rPr>
            </w:pPr>
          </w:p>
          <w:p w:rsidR="00471AF5" w:rsidRPr="005F02BF" w:rsidRDefault="00471AF5" w:rsidP="00B74036">
            <w:pPr>
              <w:pStyle w:val="cs95e872d0"/>
              <w:jc w:val="right"/>
              <w:rPr>
                <w:rStyle w:val="cs7864ebcf1"/>
                <w:color w:val="auto"/>
                <w:sz w:val="28"/>
                <w:szCs w:val="28"/>
              </w:rPr>
            </w:pPr>
            <w:r w:rsidRPr="005F02BF">
              <w:rPr>
                <w:rStyle w:val="cs7864ebcf1"/>
                <w:color w:val="auto"/>
                <w:sz w:val="28"/>
                <w:szCs w:val="28"/>
              </w:rPr>
              <w:t>Іван ЗАДВОРНИХ</w:t>
            </w:r>
          </w:p>
        </w:tc>
      </w:tr>
    </w:tbl>
    <w:p w:rsidR="00471AF5" w:rsidRPr="005F02BF" w:rsidRDefault="00471AF5" w:rsidP="00471AF5">
      <w:pPr>
        <w:rPr>
          <w:b/>
          <w:sz w:val="22"/>
          <w:szCs w:val="22"/>
        </w:rPr>
      </w:pPr>
    </w:p>
    <w:p w:rsidR="00471AF5" w:rsidRPr="005F02BF" w:rsidRDefault="00471AF5" w:rsidP="00FC73F7">
      <w:pPr>
        <w:pStyle w:val="31"/>
        <w:spacing w:after="0"/>
        <w:ind w:left="0"/>
        <w:rPr>
          <w:b/>
          <w:sz w:val="28"/>
          <w:szCs w:val="28"/>
          <w:lang w:val="uk-UA"/>
        </w:rPr>
        <w:sectPr w:rsidR="00471AF5" w:rsidRPr="005F02BF" w:rsidSect="00AD5133">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149BD" w:rsidRPr="005F02BF" w:rsidTr="00B74036">
        <w:tc>
          <w:tcPr>
            <w:tcW w:w="3828" w:type="dxa"/>
          </w:tcPr>
          <w:p w:rsidR="007149BD" w:rsidRPr="005F02BF" w:rsidRDefault="007149BD" w:rsidP="00A52801">
            <w:pPr>
              <w:pStyle w:val="4"/>
              <w:tabs>
                <w:tab w:val="left" w:pos="12600"/>
              </w:tabs>
              <w:spacing w:before="0" w:after="0"/>
              <w:rPr>
                <w:bCs w:val="0"/>
                <w:iCs/>
                <w:sz w:val="18"/>
                <w:szCs w:val="18"/>
              </w:rPr>
            </w:pPr>
            <w:r w:rsidRPr="005F02BF">
              <w:rPr>
                <w:bCs w:val="0"/>
                <w:iCs/>
                <w:sz w:val="18"/>
                <w:szCs w:val="18"/>
              </w:rPr>
              <w:t>Додаток 3</w:t>
            </w:r>
          </w:p>
          <w:p w:rsidR="007149BD" w:rsidRPr="005F02BF" w:rsidRDefault="007149BD" w:rsidP="00A52801">
            <w:pPr>
              <w:pStyle w:val="4"/>
              <w:tabs>
                <w:tab w:val="left" w:pos="12600"/>
              </w:tabs>
              <w:spacing w:before="0" w:after="0"/>
              <w:rPr>
                <w:bCs w:val="0"/>
                <w:iCs/>
                <w:sz w:val="18"/>
                <w:szCs w:val="18"/>
              </w:rPr>
            </w:pPr>
            <w:r w:rsidRPr="005F02BF">
              <w:rPr>
                <w:bCs w:val="0"/>
                <w:iCs/>
                <w:sz w:val="18"/>
                <w:szCs w:val="18"/>
              </w:rPr>
              <w:t>до наказу Міністерства охорони</w:t>
            </w:r>
          </w:p>
          <w:p w:rsidR="007149BD" w:rsidRPr="005F02BF" w:rsidRDefault="007149BD" w:rsidP="00A52801">
            <w:pPr>
              <w:pStyle w:val="4"/>
              <w:tabs>
                <w:tab w:val="left" w:pos="12600"/>
              </w:tabs>
              <w:spacing w:before="0" w:after="0"/>
              <w:rPr>
                <w:bCs w:val="0"/>
                <w:iCs/>
                <w:sz w:val="18"/>
                <w:szCs w:val="18"/>
              </w:rPr>
            </w:pPr>
            <w:r w:rsidRPr="005F02BF">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149BD" w:rsidRPr="005F02BF" w:rsidRDefault="007149BD" w:rsidP="00A52801">
            <w:pPr>
              <w:tabs>
                <w:tab w:val="left" w:pos="12600"/>
              </w:tabs>
              <w:rPr>
                <w:b/>
                <w:sz w:val="18"/>
                <w:szCs w:val="18"/>
              </w:rPr>
            </w:pPr>
            <w:r w:rsidRPr="005F02BF">
              <w:rPr>
                <w:b/>
                <w:iCs/>
                <w:sz w:val="18"/>
                <w:szCs w:val="18"/>
                <w:u w:val="single"/>
              </w:rPr>
              <w:t xml:space="preserve">від 6 січня 2023 року № 37   </w:t>
            </w:r>
          </w:p>
        </w:tc>
      </w:tr>
    </w:tbl>
    <w:p w:rsidR="00A52801" w:rsidRPr="005F02BF" w:rsidRDefault="00A52801" w:rsidP="007149BD">
      <w:pPr>
        <w:pStyle w:val="3a"/>
        <w:jc w:val="center"/>
        <w:rPr>
          <w:b/>
          <w:caps/>
          <w:sz w:val="28"/>
          <w:szCs w:val="28"/>
          <w:lang w:eastAsia="uk-UA"/>
        </w:rPr>
      </w:pPr>
    </w:p>
    <w:p w:rsidR="007149BD" w:rsidRPr="005F02BF" w:rsidRDefault="007149BD" w:rsidP="007149BD">
      <w:pPr>
        <w:pStyle w:val="3a"/>
        <w:jc w:val="center"/>
        <w:rPr>
          <w:b/>
          <w:caps/>
          <w:sz w:val="28"/>
          <w:szCs w:val="28"/>
          <w:lang w:eastAsia="uk-UA"/>
        </w:rPr>
      </w:pPr>
      <w:r w:rsidRPr="005F02BF">
        <w:rPr>
          <w:b/>
          <w:caps/>
          <w:sz w:val="28"/>
          <w:szCs w:val="28"/>
          <w:lang w:eastAsia="uk-UA"/>
        </w:rPr>
        <w:t>ПЕРЕЛІК</w:t>
      </w:r>
    </w:p>
    <w:p w:rsidR="007149BD" w:rsidRPr="005F02BF" w:rsidRDefault="007149BD" w:rsidP="007149BD">
      <w:pPr>
        <w:pStyle w:val="3a"/>
        <w:jc w:val="center"/>
        <w:rPr>
          <w:color w:val="000000"/>
          <w:sz w:val="26"/>
          <w:szCs w:val="26"/>
        </w:rPr>
      </w:pPr>
      <w:r w:rsidRPr="005F02BF">
        <w:rPr>
          <w:b/>
          <w:caps/>
          <w:sz w:val="28"/>
          <w:szCs w:val="28"/>
          <w:lang w:eastAsia="uk-UA"/>
        </w:rPr>
        <w:t xml:space="preserve">ЛІКАРСЬКИХ ЗАСОБІВ (МЕДИЧНИХ ІМУНОБІОЛОГІЧНИХ ПРЕПАРАТІВ), ЩОДО ЯКИХ БУЛИ ВНЕСЕНІ ЗМІНИ ДО </w:t>
      </w:r>
      <w:r w:rsidRPr="005F02BF">
        <w:rPr>
          <w:b/>
          <w:caps/>
          <w:sz w:val="28"/>
          <w:szCs w:val="28"/>
        </w:rPr>
        <w:t>реєстраційних матеріалів</w:t>
      </w:r>
      <w:r w:rsidRPr="005F02BF">
        <w:rPr>
          <w:b/>
          <w:caps/>
          <w:sz w:val="28"/>
          <w:szCs w:val="28"/>
          <w:lang w:eastAsia="uk-UA"/>
        </w:rPr>
        <w:t>, ЯКІ ВНОСЯТЬСЯ ДО ДЕРЖАВНОГО РЕЄСТРУ ЛІКАРСЬКИХ ЗАСОБІВ УКРАЇНИ</w:t>
      </w:r>
    </w:p>
    <w:p w:rsidR="007149BD" w:rsidRPr="005F02BF" w:rsidRDefault="007149BD" w:rsidP="007149BD">
      <w:pPr>
        <w:jc w:val="center"/>
        <w:rPr>
          <w:sz w:val="26"/>
          <w:szCs w:val="26"/>
          <w:lang w:val="uk-UA"/>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843"/>
        <w:gridCol w:w="1134"/>
        <w:gridCol w:w="4536"/>
        <w:gridCol w:w="1134"/>
        <w:gridCol w:w="1559"/>
      </w:tblGrid>
      <w:tr w:rsidR="007149BD" w:rsidRPr="005F02BF" w:rsidTr="00A52801">
        <w:trPr>
          <w:tblHeader/>
        </w:trPr>
        <w:tc>
          <w:tcPr>
            <w:tcW w:w="568"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 п/п</w:t>
            </w:r>
          </w:p>
        </w:tc>
        <w:tc>
          <w:tcPr>
            <w:tcW w:w="1276"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Назва лікарського засобу</w:t>
            </w:r>
          </w:p>
        </w:tc>
        <w:tc>
          <w:tcPr>
            <w:tcW w:w="1701"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Форма випуску (лікарська форма, упаковка)</w:t>
            </w:r>
          </w:p>
        </w:tc>
        <w:tc>
          <w:tcPr>
            <w:tcW w:w="1276"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Заявник</w:t>
            </w:r>
          </w:p>
        </w:tc>
        <w:tc>
          <w:tcPr>
            <w:tcW w:w="992"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Країна заявника</w:t>
            </w:r>
          </w:p>
        </w:tc>
        <w:tc>
          <w:tcPr>
            <w:tcW w:w="1843"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Виробник</w:t>
            </w:r>
          </w:p>
        </w:tc>
        <w:tc>
          <w:tcPr>
            <w:tcW w:w="1134"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Країна виробника</w:t>
            </w:r>
          </w:p>
        </w:tc>
        <w:tc>
          <w:tcPr>
            <w:tcW w:w="4536"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Реєстраційна процедура</w:t>
            </w:r>
          </w:p>
        </w:tc>
        <w:tc>
          <w:tcPr>
            <w:tcW w:w="1134"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Умови відпуску</w:t>
            </w:r>
          </w:p>
        </w:tc>
        <w:tc>
          <w:tcPr>
            <w:tcW w:w="1559" w:type="dxa"/>
            <w:tcBorders>
              <w:top w:val="single" w:sz="4" w:space="0" w:color="000000"/>
            </w:tcBorders>
            <w:shd w:val="clear" w:color="auto" w:fill="D9D9D9"/>
          </w:tcPr>
          <w:p w:rsidR="007149BD" w:rsidRPr="005F02BF" w:rsidRDefault="007149BD" w:rsidP="00B74036">
            <w:pPr>
              <w:tabs>
                <w:tab w:val="left" w:pos="12600"/>
              </w:tabs>
              <w:jc w:val="center"/>
              <w:rPr>
                <w:b/>
                <w:i/>
                <w:sz w:val="16"/>
                <w:szCs w:val="16"/>
              </w:rPr>
            </w:pPr>
            <w:r w:rsidRPr="005F02BF">
              <w:rPr>
                <w:b/>
                <w:i/>
                <w:sz w:val="16"/>
                <w:szCs w:val="16"/>
              </w:rPr>
              <w:t>Номер реєстраційного посвідчення</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АБІТАЗИМ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для розчину ін'єкцій по 1 г,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Містрал Кепітал Менеджмент Лімітед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готового лікарського засобу, випуск серії:</w:t>
            </w:r>
            <w:r w:rsidRPr="005F02BF">
              <w:rPr>
                <w:sz w:val="16"/>
                <w:szCs w:val="16"/>
              </w:rPr>
              <w:br/>
              <w:t>АЦС ДОБФАР С.П.А., Італiя;</w:t>
            </w:r>
          </w:p>
          <w:p w:rsidR="007149BD" w:rsidRPr="005F02BF" w:rsidRDefault="007149BD" w:rsidP="00B74036">
            <w:pPr>
              <w:pStyle w:val="11"/>
              <w:tabs>
                <w:tab w:val="left" w:pos="12600"/>
              </w:tabs>
              <w:jc w:val="center"/>
              <w:rPr>
                <w:sz w:val="16"/>
                <w:szCs w:val="16"/>
              </w:rPr>
            </w:pPr>
            <w:r w:rsidRPr="005F02BF">
              <w:rPr>
                <w:sz w:val="16"/>
                <w:szCs w:val="16"/>
              </w:rPr>
              <w:t>виробництво та контроль якості стерильної суміші:</w:t>
            </w:r>
            <w:r w:rsidRPr="005F02BF">
              <w:rPr>
                <w:sz w:val="16"/>
                <w:szCs w:val="16"/>
              </w:rPr>
              <w:br/>
              <w:t>ХАНМІ ФАЙН КЕМІКАЛ КО., ЛТД., Корея</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Італiя/Корея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для всього виробничого процесу ГЛЗ, а саме – дільниці АЦС ДОБФАР С.П.А., ВІА АЛЕССАНДРО ФЛЕМІНГ, 2, ВЕРОНА (ВР), 37135, Iталія;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вторинного пакування ГЛЗ, а саме – дільниці АЦС ДОБФАР С.П.А., ВІА АЛЕССАНДРО ФЛЕМІНГ, 2, ВЕРОНА (ВР), 37135, Iталія;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що відповідає за ввезення та випуск серії, включаючи контроль/випробування серії, а саме – дільниці АЦС ДОБФАР С.П.А., ВІА АЛЕССАНДРО ФЛЕМІНГ, 2, ВЕРОНА (ВР), 37135, Iталія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UA/18808/01/01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ліофілізат для розчину для інфузій по 50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UA/4762/01/02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500 мг; по 3 або 10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5F02BF">
              <w:rPr>
                <w:sz w:val="16"/>
                <w:szCs w:val="16"/>
              </w:rPr>
              <w:br/>
              <w:t>- оновлення розділу 3.2.P.7. Система контейнер/закупорювальний засіб, а саме:</w:t>
            </w:r>
            <w:r w:rsidRPr="005F02BF">
              <w:rPr>
                <w:sz w:val="16"/>
                <w:szCs w:val="16"/>
              </w:rPr>
              <w:br/>
              <w:t>- Вилучення назв виробників плівки полівінілхлоридної;</w:t>
            </w:r>
            <w:r w:rsidRPr="005F02BF">
              <w:rPr>
                <w:sz w:val="16"/>
                <w:szCs w:val="16"/>
              </w:rPr>
              <w:br/>
              <w:t>- Вилучення назв виробників фольги алюмінієвої з друком лакованої;</w:t>
            </w:r>
            <w:r w:rsidRPr="005F02BF">
              <w:rPr>
                <w:sz w:val="16"/>
                <w:szCs w:val="16"/>
              </w:rPr>
              <w:br/>
              <w:t xml:space="preserve">- Вилучення специфікації та методів контролю вторинного пакування (пачки для лікарських засобів).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у специфікації для фольги алюмінієвої з друком лакованої, а саме доповнення допустимі межі показника «Товщина матеріалу».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плівки полівінілхлоридної, а саме вилучено «Діаметр втулки», «Довжина втулки», «Діаметр рулона» з показника «Розміри» та п. «Ширина матеріалу».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специфікації/методів контролю для фольги алюмінієвої з друком лакованої, а саме вилучено п. «Ширина матеріалу»; з п. «Основні розміри» вилучено «Діаметр втулки», «Довжина втулки», «Зовнішній діаметр рулона».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специфікації/методів контролю для плівки полівінілхлоридної, а саме деталізуються допустимі межі показника «Зовнішній вигляд».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специфікації/методів контролю для фольги алюмінієвої з друком лакованої, а саме деталізуються допустимі межі показника «Зовнішній вигляд».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плівки полівінілхлоридної,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специфікації/методів контролю для фольги алюмінієвої з друком лакованої, а саме виключено детальний опис методу контролю показника «МБЧ» (в методах контролю первинного пакування для тесту «Мікробіологічна чистота» зазначено посилання на статтю ДФУ/ЄФ, 2.6.12.).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специфікації/методів контролю для фольги алюмінієвої з друком лакованої, а саме показник «Якість нанесення друку і лакового покриття», який в діючому РД оцінювався в рамках показника «Відповідність тексту і художнього оформлення оригінал-макету», було винесено окремим показником.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UA/7234/02/01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120 мг, № 10, №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2009-297 - Rev 03 (затверджено: R1-CEP 2009-297 - Rev 02) для АФІ фексофенадину гідрохлориду від вже затвердженого виробника Sanofi-Aventis Deutschland GmbH, Germany, який змін назву на EUROAPI Germany GmbH, Germany та редакційні правки у адресі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UA/8500/01/01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АЛЛЕГРА® 180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180 мг, № 10, №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5F02BF">
              <w:rPr>
                <w:sz w:val="16"/>
                <w:szCs w:val="16"/>
              </w:rPr>
              <w:br/>
              <w:t>подання оновленого сертифіката відповідності Європейській фармакопеї № R1-CEP 2009-297 - Rev 03 (затверджено: R1-CEP 2009-297 - Rev 02) для АФІ фексофенадину гідрохлориду від вже затвердженого виробника Sanofi-Aventis Deutschland GmbH, Germany, який змін назву на EUROAPI Germany GmbH, Germany та редакційні правки у адресі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UA/8500/01/02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АЛПРОСТАДИЛ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(субстанція) у скляних флаконах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ЄВРОАПІ Хангері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ЄВРОАПІ Хангері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2015-302-Rev 00 (затверджено: R0-CEP 2015-302-Rev 00) для АФІ Алпростадил від вже затвердженого виробника. Як наслідок, зміна назви та адреси власника СЕР та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UA/18272/01/01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АЛЬФОРТ ДЕКСА 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розчин для ін`єкцій, 50 мг/2 мл; по 2 мл в ампулі; по 3 або по 6 ампул у касеті та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декскетопрофену трометамолу - Enaltec Labs Private Limited, Індія як наслідок вноситься зміна до розділу «Склад».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UA/17527/01/01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супозиторії ректальні по 250 мг/20 мг по 5 супозиторіїв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розділів "Особливі заходи безпеки", "Побічні реакції" щодо безпеки застосування діючих речовин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II «Специфікація з безпеки» , III «План з фармаконагляду», V " Заходи з мінімізації ризиків", VII «Додатки», згідно рекомендацій PRAC. Введення змін протягом 6-ти місяців після затвердження.</w:t>
            </w:r>
            <w:r w:rsidRPr="005F02BF">
              <w:rPr>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розділів "Особливі заходи безпеки",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UA/8459/01/02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супозиторії ректальні по 100 мг/10 мг по 5 супозиторіїв у стрипі; по 2 стрипи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розділів "Особливі заходи безпеки", "Побічні реакції" щодо безпеки застосування діючих речовин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II «Специфікація з безпеки» , III «План з фармаконагляду», V " Заходи з мінімізації ризиків", VII «Додатки», згідно рекомендацій PRAC. Введення змін протягом 6-ти місяців після затвердження.</w:t>
            </w:r>
            <w:r w:rsidRPr="005F02BF">
              <w:rPr>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розділів "Особливі заходи безпеки",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UA/8459/01/01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АНДИПАЛ-В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II «Специфікація з безпеки» , III «План з фармаконагляду», V " Заходи з мінімізації ризиків", VII «Додатки», згідно рекомендацій PRAC. Резюме Плану управління ризиками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 – №10; за рецептом – №20,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UA/6175/01/01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по 10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2015-240-Rev 00 (затверджено: R0-CEP 2015-240-Rev 02) для АФІ розувастатину кальцію від вже затвердженого виробника Changzhou Pharmaceutical Factory,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UA/18799/01/02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по 20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2015-240-Rev 00 (затверджено: R0-CEP 2015-240-Rev 02) для АФІ розувастатину кальцію від вже затвердженого виробника Changzhou Pharmaceutical Factory,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UA/18799/01/03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по 5 мг/100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2015-240-Rev 00 (затверджено: R0-CEP 2015-240-Rev 02) для АФІ розувастатину кальцію від вже затвердженого виробника Changzhou Pharmaceutical Factory,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UA/18799/01/01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АФЛУБІН® 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крем 1 %; по 2 г в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за повним циклом:</w:t>
            </w:r>
            <w:r w:rsidRPr="005F02BF">
              <w:rPr>
                <w:sz w:val="16"/>
                <w:szCs w:val="16"/>
              </w:rPr>
              <w:br/>
              <w:t>Медженікс Бенелюкс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"Діти", "Побічні реакції".</w:t>
            </w:r>
            <w:r w:rsidRPr="005F02BF">
              <w:rPr>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UA/7440/01/01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АЦЦ®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 у зв`язку з імплементацією нової монографії Євр.Ф. 0967 (Євр.Ф. 10.3)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UA/8272/02/01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БЕКЛОФОРТ™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аерозоль для інгаляцій, дозований, 250 мкг/дозу; 1 балон з дозуючим клапаном на 200 доз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діючої речовини беклометазону дипропіонату, а саме вилучення показника насипна густина для немікронізованої фракції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UA/1203/01/01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крем для зовнішнього застосування 0,1 % по 15 г або 30 г у тубі; по 1 тубі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всі стадії виробництва, контроль якості,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всі стадії виробництва,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контроль якості:</w:t>
            </w:r>
            <w:r w:rsidRPr="005F02BF">
              <w:rPr>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UA/12709/01/01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БЕТАЗОН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крем для зовнішнього застосування; по 15 г або 30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всі стадії виробництва, контроль якості,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всі стадії виробництва,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контроль якості:</w:t>
            </w:r>
            <w:r w:rsidRPr="005F02BF">
              <w:rPr>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UA/12948/01/01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мазь по 15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всі стадії виробництва, контроль якості,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всі стадії виробництва,  випуск серії:</w:t>
            </w:r>
            <w:r w:rsidRPr="005F02BF">
              <w:rPr>
                <w:sz w:val="16"/>
                <w:szCs w:val="16"/>
              </w:rPr>
              <w:br/>
              <w:t>Товариство з обмеженою відповідальністю "Фармацевтична компанія "Здоров'я", Україна</w:t>
            </w:r>
            <w:r w:rsidRPr="005F02BF">
              <w:rPr>
                <w:sz w:val="16"/>
                <w:szCs w:val="16"/>
              </w:rPr>
              <w:br/>
              <w:t>контроль якості:</w:t>
            </w:r>
            <w:r w:rsidRPr="005F02BF">
              <w:rPr>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UA/14023/01/01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аналітичному методі випробування за показником «Супутні домішки. Димери та агрегати високомолекулярної фракції (ВМФ)» (екслюзійна хроматографія), а саме зміна хроматографічної колонки та умов проведення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UA/12383/01/02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аналітичному методі випробування за показником «Супутні домішки. Димери та агрегати високомолекулярної фракції (ВМФ)» (екслюзійна хроматографія), а саме зміна хроматографічної колонки та умов проведення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UA/12383/01/03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аналітичному методі випробування за показником «Супутні домішки. Димери та агрегати високомолекулярної фракції (ВМФ)» (екслюзійна хроматографія), а саме зміна хроматографічної колонки та умов проведення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UA/12383/01/01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з активністю 2 ТО/доза; по 0,6 мл (6 доз), по 1 мл (10 доз), по 3 мл (30 доз) в ампулах № 10; або комплект: 1 ампула по 0,6 мл (6 доз), 3 шприци з голками для витягання, 3 голки для введення; або комплект: 1 ампула по 1 мл (10 доз), 5 шприців з голками для витягання, 5 голок для введення; або 1 флакон по 1 мл (10 доз), 10 шприців самоблокуючих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Збільшення терміну придатності готового лікарського засобу після першого розкриття. </w:t>
            </w:r>
            <w:r w:rsidRPr="005F02BF">
              <w:rPr>
                <w:sz w:val="16"/>
                <w:szCs w:val="16"/>
              </w:rPr>
              <w:br/>
              <w:t>Запропоновано: Препарат в ампулі після відкривання зберігати в асептичних умовах не довше 2 годин. Якщо лікарський засіб у мультидозовому флаконі після першого розкриття не використовується відразу, час та умови зберігання не повинні перевищувати 24 години при температурі від 2</w:t>
            </w:r>
            <w:r w:rsidRPr="005F02BF">
              <w:rPr>
                <w:sz w:val="16"/>
                <w:szCs w:val="16"/>
                <w:vertAlign w:val="superscript"/>
              </w:rPr>
              <w:t>о</w:t>
            </w:r>
            <w:r w:rsidRPr="005F02BF">
              <w:rPr>
                <w:sz w:val="16"/>
                <w:szCs w:val="16"/>
              </w:rPr>
              <w:t xml:space="preserve">С до 8 </w:t>
            </w:r>
            <w:r w:rsidRPr="005F02BF">
              <w:rPr>
                <w:sz w:val="16"/>
                <w:szCs w:val="16"/>
                <w:vertAlign w:val="superscript"/>
              </w:rPr>
              <w:t>о</w:t>
            </w:r>
            <w:r w:rsidRPr="005F02BF">
              <w:rPr>
                <w:sz w:val="16"/>
                <w:szCs w:val="16"/>
              </w:rPr>
              <w:t xml:space="preserve">С. Зміни вносяться до реєстраційного посвідчення, МКЯ, інструкції для медичного застосування.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Додавання пристрою, який не є невід'ємною частиною первинної упаковки, а саме додавання шприців самоблокуючих для лікарського засобу у флаконах. Зміни вносяться до реєстраційного посвідчення, МКЯ, інструкції для медичного застосування та тексту маркування.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Введення для готового лікарського засобу, що випускається у флаконах розміру серії 30 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w:t>
            </w:r>
            <w:r w:rsidRPr="005F02BF">
              <w:rPr>
                <w:sz w:val="16"/>
                <w:szCs w:val="16"/>
              </w:rPr>
              <w:br/>
              <w:t>Додавання флаконів в якості нового виду первинного пакування. Запропоновано: Флакони скляні по 1 мл (І класу гідролітичної стійкості), закупорені гумовими пробками (2-3А RS) та закатані алюмінієвими ковпачками (К-2-13) або алюмінієвими ковпачками з пластиковими накладками (К-2-13ПН).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UA/15771/01/01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БІОЛІК ТУБЕРКУЛІН ППД-Л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з активністю 2 ТО/доза; іn bulk: по 30 ампул по 0,6 мл (6 доз), або по 1 мл (10 доз), або по 20 ампул по 3 мл (30 доз) у картонній чарунковій упаковці; по 10 або по 20 картонних чарункових упаковок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Збільшення терміну придатності готового лікарського засобу після першого розкриття. </w:t>
            </w:r>
            <w:r w:rsidRPr="005F02BF">
              <w:rPr>
                <w:sz w:val="16"/>
                <w:szCs w:val="16"/>
              </w:rPr>
              <w:br/>
              <w:t xml:space="preserve">Запропоновано: Препарат в ампулі після відкривання зберігати в асептичних умовах не довше 2 годин. Якщо лікарський засіб у мультидозовому флаконі після першого розкриття не використовується відразу, час та умови зберігання не повинні перевищувати 24 години при температурі від 2 </w:t>
            </w:r>
            <w:r w:rsidRPr="005F02BF">
              <w:rPr>
                <w:sz w:val="16"/>
                <w:szCs w:val="16"/>
                <w:vertAlign w:val="superscript"/>
              </w:rPr>
              <w:t>о</w:t>
            </w:r>
            <w:r w:rsidRPr="005F02BF">
              <w:rPr>
                <w:sz w:val="16"/>
                <w:szCs w:val="16"/>
              </w:rPr>
              <w:t xml:space="preserve">С до 8 </w:t>
            </w:r>
            <w:r w:rsidRPr="005F02BF">
              <w:rPr>
                <w:sz w:val="16"/>
                <w:szCs w:val="16"/>
                <w:vertAlign w:val="superscript"/>
              </w:rPr>
              <w:t>о</w:t>
            </w:r>
            <w:r w:rsidRPr="005F02BF">
              <w:rPr>
                <w:sz w:val="16"/>
                <w:szCs w:val="16"/>
              </w:rPr>
              <w:t xml:space="preserve">С. Зміни вносяться до реєстраційного посвідчення, МКЯ, інструкції для медичного застосування.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Додавання пристрою, який не є невід'ємною частиною первинної упаковки, а саме додавання шприців самоблокуючих для лікарського засобу у флаконах. Зміни вносяться до реєстраційного посвідчення, МКЯ, інструкції для медичного застосування та тексту маркування.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Введення для готового лікарського засобу, що випускається у флаконах розміру серії 30 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w:t>
            </w:r>
            <w:r w:rsidRPr="005F02BF">
              <w:rPr>
                <w:sz w:val="16"/>
                <w:szCs w:val="16"/>
              </w:rPr>
              <w:br/>
              <w:t>Додавання флаконів в якості нового виду первинного пакування. Запропоновано: Флакони скляні по 1 мл (І класу гідролітичної стійкості), закупорені гумовими пробками (2-3А RS) та закатані алюмінієвими ковпачками (К-2-13) або алюмінієвими ковпачками з пластиковими накладками (К-2-13ПН).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UA/15772/01/01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допустимих меж за показником «Volume particle size» у специфікації на допоміжну речовину Lactose ML.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допустимих меж за показником «Volume particle size» у специфікації на допоміжну речовину Lactose SL.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методики визначення розміру часток допоміжної речовини Lactose ML методом лазерна дифракція (затверджено: методика DFE Pharma; запропоновано: методика Orion method M123623).</w:t>
            </w:r>
            <w:r w:rsidRPr="005F02BF">
              <w:rPr>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методики визначення розміру часток допоміжної речовини Lactose SL методом лазерна дифракція (затверджено: методика DFE Pharma; запропоновано: методика Orion method M123624).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5F02BF">
              <w:rPr>
                <w:sz w:val="16"/>
                <w:szCs w:val="16"/>
              </w:rPr>
              <w:br/>
              <w:t>Додано альтернативного постачальника барвника Treffert GmbH &amp; Co. KG, що входить до складу захисного ковпачка інгалятора.</w:t>
            </w:r>
            <w:r w:rsidRPr="005F02BF">
              <w:rPr>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1997-067-Rev 09 для діючої речовини будесоніду від затвердженого виробника Sicor s.r.l., Італія на заміну сертифікату відповідності ЄФ No. R1-CEP 1997-067-Rev 08, у зв’язку із зміною адреси власника СЕР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Подано новий сертифікат відповідності ЄФ, No. R1-CEP 2010-190-Rev 03 для діючої речовини будесоніду від нового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Подано новий сертифікат відповідності ЄФ, No. R0-CEP 2015-215-Rev 00 для діючої речовини формотеролу фумарату дигідрату від нового виробника Fermion Oy, Фінляндія.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R0-CEP 2015-215-Rev 01 для діючої речовини формотеролу фумарату дигідрату від затвердженого виробника Fermion Oy, Фінляндія на заміну сертифікату відповідності ЄФ No. R0-CEP 2015-215-Rev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R0-CEP 2015-215-Rev 02 для діючої речовини формотеролу фумарату дигідрату від затвердженого виробника Fermion Oy, Фінляндія на заміну сертифікату відповідності ЄФ No. R0-CEP 2015-215-Rev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2015-215-Rev 00 для діючої речовини формотеролу фумарату дигідрату від затвердженого виробника Fermion Oy, Фінляндія на заміну сертифікату відповідності ЄФ No. R0-CEP 2015-215-Rev 02.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формотеролу фумарату дигідрат Sicor S.r.l., Італія.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5F02BF">
              <w:rPr>
                <w:sz w:val="16"/>
                <w:szCs w:val="16"/>
              </w:rPr>
              <w:br/>
              <w:t>Видалено показник «Вміст води» з специфікації ГЛЗ. Зміни І типу - Зміни з якості. Готовий лікарський засіб. Контроль готового лікарського засобу (інші зміни) Видалено показник «Вміст води» з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UA/14855/01/01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ІПКА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F02BF">
              <w:rPr>
                <w:sz w:val="16"/>
                <w:szCs w:val="16"/>
              </w:rPr>
              <w:br/>
              <w:t>незначні зміни в методі випробування АФІ за показником «Супровідні домішки», а саме включено додаткову інформацію щодо стабільності розчинів, ефективності колонки та запобіжних заходів під час випробування. Відкориговано відносні часи утримування (RRT), фактор перерахунку (RRF) та розрахункові формули.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UA/18632/01/01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ВЕКТИБІКС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розчину для інфузій, 20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Маркування, вторинне пакування та випуск серії:</w:t>
            </w:r>
            <w:r w:rsidRPr="005F02BF">
              <w:rPr>
                <w:sz w:val="16"/>
                <w:szCs w:val="16"/>
              </w:rPr>
              <w:br/>
              <w:t>Амджен Європа Б.В., Нідерланди</w:t>
            </w:r>
            <w:r w:rsidRPr="005F02BF">
              <w:rPr>
                <w:sz w:val="16"/>
                <w:szCs w:val="16"/>
              </w:rPr>
              <w:br/>
              <w:t>Виробництво, первинне пакування:</w:t>
            </w:r>
            <w:r w:rsidRPr="005F02BF">
              <w:rPr>
                <w:sz w:val="16"/>
                <w:szCs w:val="16"/>
              </w:rPr>
              <w:br/>
              <w:t>Амджен Мануфекчурінг Лімітед,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Нідерланди/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в інструкцію для медичного застосування лікарського засобу до розділу "Особливі заходи безпеки" щодо безпеки застосування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"Побічні реакції" та, як наслідок,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UA/10806/01/01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та розчинник для розчину для ін'єкцій,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Швеція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Зміни до терміну зберігання розчинника. Затверджено: 5 років. </w:t>
            </w:r>
            <w:r w:rsidRPr="005F02BF">
              <w:rPr>
                <w:sz w:val="16"/>
                <w:szCs w:val="16"/>
              </w:rPr>
              <w:br/>
              <w:t>Запропоновано: 4 роки.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UA/17518/01/02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або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5F02BF">
              <w:rPr>
                <w:sz w:val="16"/>
                <w:szCs w:val="16"/>
              </w:rPr>
              <w:br/>
              <w:t>Октафарма Фармацевтика Продуктіонсгес. м.б.Х., Австрія</w:t>
            </w:r>
            <w:r w:rsidRPr="005F02BF">
              <w:rPr>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5F02BF">
              <w:rPr>
                <w:sz w:val="16"/>
                <w:szCs w:val="16"/>
              </w:rPr>
              <w:br/>
              <w:t>Октафарма Дессау ГмбХ, Німеччина</w:t>
            </w:r>
            <w:r w:rsidRPr="005F02BF">
              <w:rPr>
                <w:sz w:val="16"/>
                <w:szCs w:val="16"/>
              </w:rPr>
              <w:br/>
              <w:t>Виробник, відповідальний за in bulk виробництво, первинну упаковку та контроль якості розчинника:</w:t>
            </w:r>
            <w:r w:rsidRPr="005F02BF">
              <w:rPr>
                <w:sz w:val="16"/>
                <w:szCs w:val="16"/>
              </w:rPr>
              <w:br/>
              <w:t xml:space="preserve">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Швеція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Зміни до терміну зберігання розчинника. Затверджено: 5 років. </w:t>
            </w:r>
            <w:r w:rsidRPr="005F02BF">
              <w:rPr>
                <w:sz w:val="16"/>
                <w:szCs w:val="16"/>
              </w:rPr>
              <w:br/>
              <w:t>Запропоновано: 4 роки.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UA/17518/01/01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ГЕКСОРАЛ® ЛОРСЕПТ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1, № 8, № 12, № 16, № 24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UA/2173/01/01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ГЕКСОРАЛ® ЛОРСЕПТ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1, № 8, № 12, № 16, № 24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UA/2174/01/01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ГЕКСОРАЛ® ЛОРСЕПТ ЗІ СМАКОМ МЕДУ ТА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1, № 8, № 12, № 16, № 24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UA/10278/01/01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ГЕКСОРАЛ® ЛОРСЕПТ ЗІ СМАКОМ ЧОРНОЇ СМОРОДИНИ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 xml:space="preserve">Діюча редакція: Арнаутова Юлія Леонідівна / Arnautova Yuliya Leonidivna. Пропонована редакція: Нагорна Катерина Іваанівна / Nahorna Kateryna Ivanivna. Зміна контактних даних уповноваженої особи, відповідальної за фармаконагляд. </w:t>
            </w:r>
            <w:r w:rsidRPr="005F02BF">
              <w:rPr>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1, № 8, № 12, № 16, № 24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UA/2176/01/01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«ФАРМАСЕЛ»</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випуск серії:</w:t>
            </w:r>
            <w:r w:rsidRPr="005F02BF">
              <w:rPr>
                <w:sz w:val="16"/>
                <w:szCs w:val="16"/>
              </w:rPr>
              <w:br/>
              <w:t>ТОВ «ФАРМАСЕЛ», Україна</w:t>
            </w:r>
          </w:p>
          <w:p w:rsidR="007149BD" w:rsidRPr="005F02BF" w:rsidRDefault="007149BD" w:rsidP="00B74036">
            <w:pPr>
              <w:pStyle w:val="11"/>
              <w:tabs>
                <w:tab w:val="left" w:pos="12600"/>
              </w:tabs>
              <w:jc w:val="center"/>
              <w:rPr>
                <w:sz w:val="16"/>
                <w:szCs w:val="16"/>
              </w:rPr>
            </w:pPr>
            <w:r w:rsidRPr="005F02BF">
              <w:rPr>
                <w:sz w:val="16"/>
                <w:szCs w:val="16"/>
              </w:rPr>
              <w:t>Вторинна упаковка, контроль:</w:t>
            </w:r>
            <w:r w:rsidRPr="005F02BF">
              <w:rPr>
                <w:sz w:val="16"/>
                <w:szCs w:val="16"/>
              </w:rPr>
              <w:br/>
              <w:t>ХОЛОПАК Ферпакунгстехнік ГмбХ, Німеччина</w:t>
            </w:r>
            <w:r w:rsidRPr="005F02BF">
              <w:rPr>
                <w:sz w:val="16"/>
                <w:szCs w:val="16"/>
              </w:rPr>
              <w:br/>
              <w:t>Виробництво нерозфасованої продукції, первинна та вторинна упаковка, контроль:</w:t>
            </w:r>
            <w:r w:rsidRPr="005F02BF">
              <w:rPr>
                <w:sz w:val="16"/>
                <w:szCs w:val="16"/>
              </w:rPr>
              <w:br/>
              <w:t>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ТОВ "ФАРМАСЕЛ", Україна відповідальної за контроль, випуск серії.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UA/13418/01/01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100 мг; № 20: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5F02BF">
              <w:rPr>
                <w:sz w:val="16"/>
                <w:szCs w:val="16"/>
              </w:rPr>
              <w:br/>
              <w:t xml:space="preserve">Опелла Хелскеа Хангері Кфт., Угорщина </w:t>
            </w:r>
            <w:r w:rsidRPr="005F02BF">
              <w:rPr>
                <w:sz w:val="16"/>
                <w:szCs w:val="16"/>
              </w:rPr>
              <w:br/>
              <w:t>Мікробіологічне тестування ГЛЗ:</w:t>
            </w:r>
            <w:r w:rsidRPr="005F02BF">
              <w:rPr>
                <w:sz w:val="16"/>
                <w:szCs w:val="16"/>
              </w:rPr>
              <w:br/>
              <w:t>ХІНОЇН Завод Фармацевтичних та Хімічних Продуктів Прайвіт Ко., Лтд.( ХІНОЇН Прайвіт Ко. Лтд.) -підприємство Юпест, Угорщина</w:t>
            </w:r>
            <w:r w:rsidRPr="005F02BF">
              <w:rPr>
                <w:sz w:val="16"/>
                <w:szCs w:val="16"/>
              </w:rPr>
              <w:br/>
              <w:t>ХІНОЇН Завод Фармацевтичних та Хімічних Продуктів Прайвіт Ко., Лтд. (ХІНОЇН Прайвіт Ко., Лтд.) - підприємство Чаніквельд,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без зміни місця виробництва. Зміни внесені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-підприємство Юпест То.1-5, Будапешт, 1045, Угорщина/CHINOIN Pharmaceutical and Chemical Works Private Co. Ltd. (CHINOIN Private Co. Ltd.) - Ujpest site, To utca 1-5.,Budapest, 1045, Hungary.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 підприємство Чаніквельд, Чаніквельд, Мішкольц, 3510, Угорщина/CHINOIN Pharmaceutical and Chemical Works Private Co. Ltd. (CHINOIN Private Co. Ltd.) - Csanyikvolgy site, Csanyikvolgy, Miskolc, 3510, Hungary.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UA/7593/01/02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25 мг; № 20: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первинне та вторинне пакування, контроль якості та випуск серії ГЛЗ (за виключенням мікробіологічного тестування):</w:t>
            </w:r>
            <w:r w:rsidRPr="005F02BF">
              <w:rPr>
                <w:sz w:val="16"/>
                <w:szCs w:val="16"/>
              </w:rPr>
              <w:br/>
              <w:t>Мікробіологічне тестування ГЛЗ:</w:t>
            </w:r>
            <w:r w:rsidRPr="005F02BF">
              <w:rPr>
                <w:sz w:val="16"/>
                <w:szCs w:val="16"/>
              </w:rPr>
              <w:br/>
              <w:t>ХІНОЇН Завод Фармацевтичних та Хімічних Продуктів Прайвіт Ко., Лтд.( ХІНОЇН Прайвіт Ко. Лтд.) -підприємство Юпест, Угорщина</w:t>
            </w:r>
          </w:p>
          <w:p w:rsidR="007149BD" w:rsidRPr="005F02BF" w:rsidRDefault="007149BD" w:rsidP="00B74036">
            <w:pPr>
              <w:pStyle w:val="11"/>
              <w:tabs>
                <w:tab w:val="left" w:pos="12600"/>
              </w:tabs>
              <w:jc w:val="center"/>
              <w:rPr>
                <w:sz w:val="16"/>
                <w:szCs w:val="16"/>
              </w:rPr>
            </w:pPr>
            <w:r w:rsidRPr="005F02BF">
              <w:rPr>
                <w:sz w:val="16"/>
                <w:szCs w:val="16"/>
              </w:rPr>
              <w:t>ХІНОЇН Завод Фармацевтичних та Хімічних Продуктів Прайвіт Ко., Лтд. (ХІНОЇН Прайвіт Ко., Лтд.) - підприємство Чаніквельд, Угорщина</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без зміни місця виробництва. Зміни внесені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-підприємство Юпест То.1-5, Будапешт, 1045, Угорщина/CHINOIN Pharmaceutical and Chemical Works Private Co. Ltd. (CHINOIN Private Co. Ltd.) - Ujpest site, To utca 1-5.,Budapest, 1045, Hungary.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 підприємство Чаніквельд, Чаніквельд, Мішкольц, 3510, Угорщина/CHINOIN Pharmaceutical and Chemical Works Private Co. Ltd. (CHINOIN Private Co. Ltd.) - Csanyikvolgy site, Csanyikvolgy, Miskolc, 3510, Hungary.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UA/7593/01/01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Містрал Кепітал Менеджмент Лімітед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випуск серії:</w:t>
            </w:r>
            <w:r w:rsidRPr="005F02BF">
              <w:rPr>
                <w:sz w:val="16"/>
                <w:szCs w:val="16"/>
              </w:rPr>
              <w:br/>
              <w:t>Сінтон БВ, Нідерланди</w:t>
            </w:r>
          </w:p>
          <w:p w:rsidR="007149BD" w:rsidRPr="005F02BF" w:rsidRDefault="007149BD" w:rsidP="00B74036">
            <w:pPr>
              <w:pStyle w:val="11"/>
              <w:tabs>
                <w:tab w:val="left" w:pos="12600"/>
              </w:tabs>
              <w:jc w:val="center"/>
              <w:rPr>
                <w:sz w:val="16"/>
                <w:szCs w:val="16"/>
              </w:rPr>
            </w:pPr>
            <w:r w:rsidRPr="005F02BF">
              <w:rPr>
                <w:sz w:val="16"/>
                <w:szCs w:val="16"/>
              </w:rPr>
              <w:t>відповідальний за випуск серії:</w:t>
            </w:r>
            <w:r w:rsidRPr="005F02BF">
              <w:rPr>
                <w:sz w:val="16"/>
                <w:szCs w:val="16"/>
              </w:rPr>
              <w:br/>
              <w:t xml:space="preserve">Сінтон Хіспанія, С.Л., Іспанія </w:t>
            </w:r>
            <w:r w:rsidRPr="005F02BF">
              <w:rPr>
                <w:sz w:val="16"/>
                <w:szCs w:val="16"/>
              </w:rPr>
              <w:br/>
              <w:t>виробництво, пакування, контроль якості:</w:t>
            </w:r>
            <w:r w:rsidRPr="005F02BF">
              <w:rPr>
                <w:sz w:val="16"/>
                <w:szCs w:val="16"/>
              </w:rPr>
              <w:br/>
              <w:t>Рові Фарма Індастріал Сервісез, С.А., Іспанія</w:t>
            </w:r>
            <w:r w:rsidRPr="005F02BF">
              <w:rPr>
                <w:sz w:val="16"/>
                <w:szCs w:val="16"/>
              </w:rPr>
              <w:br/>
              <w:t>виробництво, пакування:</w:t>
            </w:r>
            <w:r w:rsidRPr="005F02BF">
              <w:rPr>
                <w:sz w:val="16"/>
                <w:szCs w:val="16"/>
              </w:rPr>
              <w:br/>
              <w:t>Сінтон Чилі Лтда., Чилі</w:t>
            </w:r>
            <w:r w:rsidRPr="005F02BF">
              <w:rPr>
                <w:sz w:val="16"/>
                <w:szCs w:val="16"/>
              </w:rPr>
              <w:br/>
              <w:t>Контроль якості (мікробіологічний):</w:t>
            </w:r>
            <w:r w:rsidRPr="005F02BF">
              <w:rPr>
                <w:sz w:val="16"/>
                <w:szCs w:val="16"/>
              </w:rPr>
              <w:br/>
              <w:t xml:space="preserve">Еурофінс Бактімм Б.В., Нідерланди </w:t>
            </w:r>
            <w:r w:rsidRPr="005F02BF">
              <w:rPr>
                <w:sz w:val="16"/>
                <w:szCs w:val="16"/>
              </w:rPr>
              <w:br/>
              <w:t>вторинне пакування, контроль якості:</w:t>
            </w:r>
            <w:r w:rsidRPr="005F02BF">
              <w:rPr>
                <w:sz w:val="16"/>
                <w:szCs w:val="16"/>
              </w:rPr>
              <w:br/>
              <w:t>Рові Фарма Індастріал Сервісез, С.А., Іспанія</w:t>
            </w:r>
            <w:r w:rsidRPr="005F02BF">
              <w:rPr>
                <w:sz w:val="16"/>
                <w:szCs w:val="16"/>
              </w:rPr>
              <w:br/>
              <w:t>контроль якості:</w:t>
            </w:r>
            <w:r w:rsidRPr="005F02BF">
              <w:rPr>
                <w:sz w:val="16"/>
                <w:szCs w:val="16"/>
              </w:rPr>
              <w:br/>
              <w:t>Фармадокс Хелскеа Лтд., Мальта</w:t>
            </w:r>
            <w:r w:rsidRPr="005F02BF">
              <w:rPr>
                <w:sz w:val="16"/>
                <w:szCs w:val="16"/>
              </w:rPr>
              <w:br/>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Нідерланди/</w:t>
            </w:r>
          </w:p>
          <w:p w:rsidR="007149BD" w:rsidRPr="005F02BF" w:rsidRDefault="007149BD" w:rsidP="00B74036">
            <w:pPr>
              <w:pStyle w:val="11"/>
              <w:tabs>
                <w:tab w:val="left" w:pos="12600"/>
              </w:tabs>
              <w:jc w:val="center"/>
              <w:rPr>
                <w:sz w:val="16"/>
                <w:szCs w:val="16"/>
              </w:rPr>
            </w:pPr>
            <w:r w:rsidRPr="005F02BF">
              <w:rPr>
                <w:sz w:val="16"/>
                <w:szCs w:val="16"/>
              </w:rPr>
              <w:t>Іспанія/</w:t>
            </w:r>
          </w:p>
          <w:p w:rsidR="007149BD" w:rsidRPr="005F02BF" w:rsidRDefault="007149BD" w:rsidP="00B74036">
            <w:pPr>
              <w:pStyle w:val="11"/>
              <w:tabs>
                <w:tab w:val="left" w:pos="12600"/>
              </w:tabs>
              <w:jc w:val="center"/>
              <w:rPr>
                <w:sz w:val="16"/>
                <w:szCs w:val="16"/>
              </w:rPr>
            </w:pPr>
            <w:r w:rsidRPr="005F02BF">
              <w:rPr>
                <w:sz w:val="16"/>
                <w:szCs w:val="16"/>
              </w:rPr>
              <w:t>Чилі/</w:t>
            </w:r>
          </w:p>
          <w:p w:rsidR="007149BD" w:rsidRPr="005F02BF" w:rsidRDefault="007149BD" w:rsidP="00B74036">
            <w:pPr>
              <w:pStyle w:val="11"/>
              <w:tabs>
                <w:tab w:val="left" w:pos="12600"/>
              </w:tabs>
              <w:jc w:val="center"/>
              <w:rPr>
                <w:sz w:val="16"/>
                <w:szCs w:val="16"/>
              </w:rPr>
            </w:pPr>
            <w:r w:rsidRPr="005F02BF">
              <w:rPr>
                <w:sz w:val="16"/>
                <w:szCs w:val="16"/>
              </w:rPr>
              <w:t>Нідерланди/</w:t>
            </w:r>
          </w:p>
          <w:p w:rsidR="007149BD" w:rsidRPr="005F02BF" w:rsidRDefault="007149BD" w:rsidP="00B74036">
            <w:pPr>
              <w:pStyle w:val="11"/>
              <w:tabs>
                <w:tab w:val="left" w:pos="12600"/>
              </w:tabs>
              <w:jc w:val="center"/>
              <w:rPr>
                <w:sz w:val="16"/>
                <w:szCs w:val="16"/>
              </w:rPr>
            </w:pPr>
            <w:r w:rsidRPr="005F02BF">
              <w:rPr>
                <w:sz w:val="16"/>
                <w:szCs w:val="16"/>
              </w:rPr>
              <w:t>Мальта</w:t>
            </w:r>
            <w:r w:rsidRPr="005F02BF">
              <w:rPr>
                <w:sz w:val="16"/>
                <w:szCs w:val="16"/>
              </w:rPr>
              <w:br/>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дільниць на яких здійснюється контроль якості: Фармадокс Хелскеа Лтд. KW 20A Кордін Індастріал Парк, Паола, PLA3000, Мальта/ Pharmadox Healthcare Ltd. KW20A Kordin Industrial Park, Paola PLA 3000, Malta; Рові Фарма Індастріал Сервісез, С.А., Іспанія; Рові Фарма Індастріал Сервісез, С.А., Віа Комплютенсе 140, Алкала де Хенарес 28805 Мадрід, Іспанія/ Rovi Pharma Industrial Services, S.A., Via Complutense 140, Alcala de Henares 28805 Madrid,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UA/16792/01/01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ГЛІБЕНКЛАМІД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5 мг; по 30 таблеток у контейнері; по 1 контейнеру в пачці із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UA/2820/01/01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Мерк Санте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F02BF">
              <w:rPr>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UA/3994/02/01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пролонгованої дії по 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Мерк Санте, Францiя; Мерк Хелскеа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F02BF">
              <w:rPr>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UA/3994/02/02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2 мг по 28 таблеток у блістері; по 1 або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2016-155-Rev 00 (затверджено: R0-CEP 2016-155-Rev 01) для АФІ дієногесту від вже затвердженого виробника NEWCHEM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UA/18286/01/01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F02BF">
              <w:rPr>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UA/2408/02/01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ДОКТОР МОМ®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мазь, по 20 г у баночці; по 1 баночці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UA/7868/01/01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ДОКТОР МОМ® ЗІ СМАКОМ АНАНАСА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UA/2410/01/01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ДОКТОР МОМ®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F02BF">
              <w:rPr>
                <w:sz w:val="16"/>
                <w:szCs w:val="16"/>
              </w:rPr>
              <w:br/>
              <w:t xml:space="preserve">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w:t>
            </w:r>
            <w:r w:rsidRPr="005F02BF">
              <w:rPr>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UA/2412/01/01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ДОКТОР МОМ® ЗІ СМАКОМ МАЛИНИ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UA/2408/01/01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ДОКТОР МОМ® ЗІ СМАКОМ ПОЛУНИЦІ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Діюча редакція: Арнаутова Юлія Леонідівна / Arnautova Yuliya Leonidivna. Пропонована редакція: Нагорна Катерина Іваанівна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UA/2411/01/01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ДОПРОКІН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 мг; по 10 таблеток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(розділ 11. НАЙМЕНУВАННЯ І МІСЦЕЗНАХОДЖЕННЯ ВИРОБНИКА ТА/АБО ЗАЯВНИКА) щодо зазначення заявника/власника реєстраційного посвідчення: Затверджено: У ТОВ "УОРЛД МЕДИЦИН", Україна. </w:t>
            </w:r>
            <w:r w:rsidRPr="005F02BF">
              <w:rPr>
                <w:sz w:val="16"/>
                <w:szCs w:val="16"/>
              </w:rPr>
              <w:br/>
              <w:t xml:space="preserve">Запропоновано: ТОВ "УОРЛД МЕДИЦИН", Україна.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UA/17940/01/01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ДОЦЕТАКСЕЛ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розчину для інфузій, 20 мг/мл; по 1 мл, 4 мл або 8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серії, сертифікація та випуск серії:</w:t>
            </w:r>
            <w:r w:rsidRPr="005F02BF">
              <w:rPr>
                <w:sz w:val="16"/>
                <w:szCs w:val="16"/>
              </w:rPr>
              <w:br/>
              <w:t>АкВіда ГмбХ, Німеччина</w:t>
            </w:r>
          </w:p>
          <w:p w:rsidR="007149BD" w:rsidRPr="005F02BF" w:rsidRDefault="007149BD" w:rsidP="00B74036">
            <w:pPr>
              <w:pStyle w:val="11"/>
              <w:tabs>
                <w:tab w:val="left" w:pos="12600"/>
              </w:tabs>
              <w:jc w:val="center"/>
              <w:rPr>
                <w:sz w:val="16"/>
                <w:szCs w:val="16"/>
              </w:rPr>
            </w:pPr>
            <w:r w:rsidRPr="005F02BF">
              <w:rPr>
                <w:sz w:val="16"/>
                <w:szCs w:val="16"/>
              </w:rPr>
              <w:t>виробництво in bulk, первинне та вторинне пакування, контроль серії:</w:t>
            </w:r>
            <w:r w:rsidRPr="005F02BF">
              <w:rPr>
                <w:sz w:val="16"/>
                <w:szCs w:val="16"/>
              </w:rPr>
              <w:br/>
              <w:t>АкВіда ГмбХв, Німеччина</w:t>
            </w:r>
            <w:r w:rsidRPr="005F02BF">
              <w:rPr>
                <w:sz w:val="16"/>
                <w:szCs w:val="16"/>
              </w:rPr>
              <w:br/>
              <w:t>виробництво in bulk, первинне та вторинне пакування, контроль серії:</w:t>
            </w:r>
            <w:r w:rsidRPr="005F02BF">
              <w:rPr>
                <w:sz w:val="16"/>
                <w:szCs w:val="16"/>
              </w:rPr>
              <w:br/>
              <w:t>Самянг Холдінгз Корпорейшн,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 Республіка 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що відповідає за вторинне пакування Венус Фарма ГмбХ, Німеччина (Venus Pharma GmbH, Germany). Залишається дві виробничі дільниці, котрі виконують таку саму функцію, що й вилучена (AqVida GmbH, Germany та Samyang Holdings Corporation, Republic of Korea)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UA/14900/01/01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2,5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первинне, вторинне пакування, контроль якості, випуск серії:</w:t>
            </w:r>
            <w:r w:rsidRPr="005F02BF">
              <w:rPr>
                <w:sz w:val="16"/>
                <w:szCs w:val="16"/>
              </w:rPr>
              <w:br/>
              <w:t xml:space="preserve">Сінтон Хіспанія, С. Л., Іспанія </w:t>
            </w:r>
            <w:r w:rsidRPr="005F02BF">
              <w:rPr>
                <w:sz w:val="16"/>
                <w:szCs w:val="16"/>
              </w:rPr>
              <w:br/>
              <w:t>виробництво, первинне, вторинне пакування:</w:t>
            </w:r>
            <w:r w:rsidRPr="005F02BF">
              <w:rPr>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Іспанія/Чилі</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Внесення змін до специфікації АФІ, а саме- оновлення назв in-house impurities Затверджено Impurity-A Impurity-B Запропоновано Impurity-2 Oxo Everolimus.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Biocon Limited, без зміни місця виробництва Затверджено Special Economic Zone Plot No. 2-4, Phase IV Bommasandra-Jigani Link Road Bommasandra Post, Bangalore 560 099 India Запропоновано Special Economic Zone Plot No. 2-5, Phase IV Bommasandra-Jigani Link Road Bommasandra Post, Bengaluru 560 099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Hisun Pharmaceutical (Hangzhou) Co., Ltd.,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з 18 місяців до 24 місяців. Зміни І типу - Зміни з якості. АФІ. Виробництво. Зміни в процесі виробництва АФІ (незначна зміна у закритій частині мастер-файла на АФІ) У процесі виробництва від Synthon Argentina S.A. було змінено розчинник.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у зв’язку з оновленням ДМФ та приведенням до ЕР.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нового постачальника проміжного продукту M/1303 Yangzhou Lianao Biopharmaceutical Co., Ltd. (Lianao).</w:t>
            </w:r>
            <w:r w:rsidRPr="005F02BF">
              <w:rPr>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Synthon s.r.o.,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UA/17149/01/01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5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первинне, вторинне пакування, контроль якості, випуск серії:</w:t>
            </w:r>
            <w:r w:rsidRPr="005F02BF">
              <w:rPr>
                <w:sz w:val="16"/>
                <w:szCs w:val="16"/>
              </w:rPr>
              <w:br/>
              <w:t xml:space="preserve">Сінтон Хіспанія, С. Л., Іспанія </w:t>
            </w:r>
            <w:r w:rsidRPr="005F02BF">
              <w:rPr>
                <w:sz w:val="16"/>
                <w:szCs w:val="16"/>
              </w:rPr>
              <w:br/>
              <w:t>виробництво, первинне, вторинне пакування:</w:t>
            </w:r>
            <w:r w:rsidRPr="005F02BF">
              <w:rPr>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Іспанія/Чилі</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Внесення змін до специфікації АФІ, а саме- оновлення назв in-house impurities Затверджено Impurity-A Impurity-B Запропоновано Impurity-2 Oxo Everolimus.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Biocon Limited, без зміни місця виробництва Затверджено Special Economic Zone Plot No. 2-4, Phase IV Bommasandra-Jigani Link Road Bommasandra Post, Bangalore 560 099 India Запропоновано Special Economic Zone Plot No. 2-5, Phase IV Bommasandra-Jigani Link Road Bommasandra Post, Bengaluru 560 099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Hisun Pharmaceutical (Hangzhou) Co., Ltd.,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з 18 місяців до 24 місяців. Зміни І типу - Зміни з якості. АФІ. Виробництво. Зміни в процесі виробництва АФІ (незначна зміна у закритій частині мастер-файла на АФІ) У процесі виробництва від Synthon Argentina S.A. було змінено розчинник.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у зв’язку з оновленням ДМФ та приведенням до ЕР.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нового постачальника проміжного продукту M/1303 Yangzhou Lianao Biopharmaceutical Co., Ltd. (Lianao).</w:t>
            </w:r>
            <w:r w:rsidRPr="005F02BF">
              <w:rPr>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Synthon s.r.o.,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UA/17149/01/02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ЕВЕРОЛІМУС-ВІСТА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 мг, по 5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первинне, вторинне пакування, контроль якості, випуск серії:</w:t>
            </w:r>
            <w:r w:rsidRPr="005F02BF">
              <w:rPr>
                <w:sz w:val="16"/>
                <w:szCs w:val="16"/>
              </w:rPr>
              <w:br/>
              <w:t xml:space="preserve">Сінтон Хіспанія, С. Л., Іспанія </w:t>
            </w:r>
            <w:r w:rsidRPr="005F02BF">
              <w:rPr>
                <w:sz w:val="16"/>
                <w:szCs w:val="16"/>
              </w:rPr>
              <w:br/>
              <w:t>виробництво, первинне, вторинне пакування:</w:t>
            </w:r>
            <w:r w:rsidRPr="005F02BF">
              <w:rPr>
                <w:sz w:val="16"/>
                <w:szCs w:val="16"/>
              </w:rPr>
              <w:br/>
              <w:t>Сінтон Чилі Лтда., Чилі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Іспанія/Чилі</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Внесення змін до специфікації АФІ, а саме- оновлення назв in-house impurities Затверджено Impurity-A Impurity-B Запропоновано Impurity-2 Oxo Everolimus.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Biocon Limited, без зміни місця виробництва Затверджено Special Economic Zone Plot No. 2-4, Phase IV Bommasandra-Jigani Link Road Bommasandra Post, Bangalore 560 099 India Запропоновано Special Economic Zone Plot No. 2-5, Phase IV Bommasandra-Jigani Link Road Bommasandra Post, Bengaluru 560 099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Hisun Pharmaceutical (Hangzhou) Co., Ltd.,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з 18 місяців до 24 місяців. Зміни І типу - Зміни з якості. АФІ. Виробництво. Зміни в процесі виробництва АФІ (незначна зміна у закритій частині мастер-файла на АФІ) У процесі виробництва від Synthon Argentina S.A. було змінено розчинник.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у зв’язку з оновленням ДМФ та приведенням до ЕР.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Додано нового постачальника проміжного продукту M/1303 Yangzhou Lianao Biopharmaceutical Co., Ltd. (Lianao).</w:t>
            </w:r>
            <w:r w:rsidRPr="005F02BF">
              <w:rPr>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Synthon s.r.o.,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UA/17149/01/03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м'які по 50 мг, по 10 капсул у блістері; по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внесено до Інструкції для медичного застосування лікарського засобу до розділів "Взаємодія з іншими дікарськими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UA/7471/02/02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м'які по 100 мг, по 10 капсул у блістері; по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внесено до Інструкції для медичного застосування лікарського засобу до розділів "Взаємодія з іншими дікарськими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UA/7471/02/03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м'які по 25 мг, по 10 капсул у блістері; по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внесено до Інструкції для медичного застосування лікарського засобу до розділів "Взаємодія з іншими дікарськими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UA/7471/02/01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що диспергуються у ротовій порожнині по 5 мг; по 7 таблеток у блістері; по 4 або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p w:rsidR="007149BD" w:rsidRPr="005F02BF" w:rsidRDefault="007149BD" w:rsidP="00B74036">
            <w:pPr>
              <w:pStyle w:val="11"/>
              <w:tabs>
                <w:tab w:val="left" w:pos="12600"/>
              </w:tabs>
              <w:jc w:val="center"/>
              <w:rPr>
                <w:sz w:val="16"/>
                <w:szCs w:val="16"/>
              </w:rPr>
            </w:pPr>
            <w:r w:rsidRPr="005F02BF">
              <w:rPr>
                <w:sz w:val="16"/>
                <w:szCs w:val="16"/>
              </w:rPr>
              <w:t>Греція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5F02BF">
              <w:rPr>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UA/13686/02/01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що диспергуються у ротовій порожнині по 10 мг; по 7 таблеток у блістері; по 4 або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p w:rsidR="007149BD" w:rsidRPr="005F02BF" w:rsidRDefault="007149BD" w:rsidP="00B74036">
            <w:pPr>
              <w:pStyle w:val="11"/>
              <w:tabs>
                <w:tab w:val="left" w:pos="12600"/>
              </w:tabs>
              <w:jc w:val="center"/>
              <w:rPr>
                <w:sz w:val="16"/>
                <w:szCs w:val="16"/>
              </w:rPr>
            </w:pPr>
            <w:r w:rsidRPr="005F02BF">
              <w:rPr>
                <w:sz w:val="16"/>
                <w:szCs w:val="16"/>
              </w:rPr>
              <w:t>Греція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5F02BF">
              <w:rPr>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UA/13686/02/02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що диспергуються у ротовій порожнині по 20 мг; по 7 таблеток у блістері; по 4 або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p w:rsidR="007149BD" w:rsidRPr="005F02BF" w:rsidRDefault="007149BD" w:rsidP="00B74036">
            <w:pPr>
              <w:pStyle w:val="11"/>
              <w:tabs>
                <w:tab w:val="left" w:pos="12600"/>
              </w:tabs>
              <w:jc w:val="center"/>
              <w:rPr>
                <w:sz w:val="16"/>
                <w:szCs w:val="16"/>
              </w:rPr>
            </w:pPr>
            <w:r w:rsidRPr="005F02BF">
              <w:rPr>
                <w:sz w:val="16"/>
                <w:szCs w:val="16"/>
              </w:rPr>
              <w:t>Греція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5F02BF">
              <w:rPr>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UA/13686/02/03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матеріалів реєстраційного досьє (р. 3.2.Р.7. Система контейнер/закупорювальний засіб), а саме введення альтернативного постачальника пакувального матеріалу для первинної упаковки (38 µm алюмінію для блістерних капсул)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UA/6295/02/01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вкриті плівковою оболонкою, по 10 мг; по 14 таблеток у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лікарського засобу, первинне та вторинне пакування, контроль якості серії:</w:t>
            </w:r>
            <w:r w:rsidRPr="005F02BF">
              <w:rPr>
                <w:sz w:val="16"/>
                <w:szCs w:val="16"/>
              </w:rPr>
              <w:br/>
              <w:t>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контроль якості: АККОРД-ЮКЕЙ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p w:rsidR="007149BD" w:rsidRPr="005F02BF" w:rsidRDefault="007149BD" w:rsidP="00B74036">
            <w:pPr>
              <w:pStyle w:val="11"/>
              <w:tabs>
                <w:tab w:val="left" w:pos="12600"/>
              </w:tabs>
              <w:jc w:val="center"/>
              <w:rPr>
                <w:sz w:val="16"/>
                <w:szCs w:val="16"/>
              </w:rPr>
            </w:pPr>
            <w:r w:rsidRPr="005F02BF">
              <w:rPr>
                <w:sz w:val="16"/>
                <w:szCs w:val="16"/>
              </w:rPr>
              <w:t>Велика Британія/</w:t>
            </w:r>
          </w:p>
          <w:p w:rsidR="007149BD" w:rsidRPr="005F02BF" w:rsidRDefault="007149BD" w:rsidP="00B74036">
            <w:pPr>
              <w:pStyle w:val="11"/>
              <w:tabs>
                <w:tab w:val="left" w:pos="12600"/>
              </w:tabs>
              <w:jc w:val="center"/>
              <w:rPr>
                <w:sz w:val="16"/>
                <w:szCs w:val="16"/>
              </w:rPr>
            </w:pPr>
            <w:r w:rsidRPr="005F02BF">
              <w:rPr>
                <w:sz w:val="16"/>
                <w:szCs w:val="16"/>
              </w:rPr>
              <w:t>Угорщина</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часу зберігання до трьох місяців для таблеток, вкритих оболонкою, протягом процесу виробництва Євромонт, таблеток, вкритих оболонкою, по 10 мг. ГЛЗ завжди постачатиметься відповідно до затвердженого терміну придатності 24 місяці, який розраховується з дати початку виробництва зазначеного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UA/19125/01/01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80 мг;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Євро Лайфкер Лтд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Генефарм СА</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UA/18053/01/01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вкриті плівковою оболонкою, по 120 мг; по 14 таблеток у блістері; по 1 або по 2, або по 4, або по 6, або по 7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Євро Лайфкер Лтд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Генефарм СА</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UA/18053/01/02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ЖЕВТАНА®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дільниці відповідальної за виробництво проміжного продукту (етапи А та В), що використовується для виробництва діючої речовини кабазитакселу ацетонового сольвату з Sanofi Chimie, Usine de production chimique, 63480 Vertolaye, France на EUROAPI France 4 La Paterie, 63480 Vertolaye, France. Місце провадження діяльності та всі виробничі операції залишаються без змін. Затверджено: Sanofi Chimie, Usine de production chimique, 63480 Vertolaye, France Запропоновано: EUROAPI France 4 La Paterie, 63480 Vertolaye,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постачальника вихідного матеріалу РОМА, що застосовуються у виробництві АФІ кабазитакселу ацетонового сольвату з Sanofi Chimie, Usine de production chimique, 63480 Vertolaye, France на EUROAPI France 4 La Paterie, 63480 Vertolaye, France. Місце провадження діяльності та всі виробничі операції залишаються без змін. Зміни стосуються закритої частини ASMF (EMEA/ASMF/01112). Затверджено: Sanofi Chimie, Usine de production chimique, 63480 Vertolaye, France</w:t>
            </w:r>
            <w:r w:rsidRPr="005F02BF">
              <w:rPr>
                <w:sz w:val="16"/>
                <w:szCs w:val="16"/>
              </w:rPr>
              <w:br/>
              <w:t>Запропоновано: EUROAPI France 4 La Paterie, 63480 Vertolaye,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під час валідації методу, а саме - збільшення зважувальної проби і часу екстракції, щоб збільшити кількість води, що вводиться в обладнання для підвищення проміжної точності аналітичного методу. Пропонується, щоб зважений зразок становив 200 мг замість 30 мг, а час екстракції становив 180 секунд замість 60 секунд. Критерій прийнятності вмісту води залишається незмінним на рівні ≤ 1,0 %. Ця зміна не впливає на якість АФІ кабазитакселу ацетонового сольвату.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виробництво та пакування діючої речовини кабазитакселу ацетонового сольвату з Sanofi-Aventis R&amp;D, 13 quai Jules Guesde, 94403 Vitry-sur-Seine, France на Sanofi Chimie, 9 quai Jules Guesde, 94403 Vitry-sur-Seine, France. Місце провадження діяльності та всі виробничі операції залишаються без змін. Затверджено: Sanofi-Aventis R&amp;D, 13 quai Jules Guesde, 94403 Vitry-sur-Seine, France Запропоновано: Sanofi Chimie, 9 quai Jules Guesde, 94403 Vitry-sur-Seine,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 3.2.S.5 Стандартні зразки або препарати, а саме - заміна аналітичного робочого стандарту C02000-WS-03 АФІ кабазитакселу ацетонового сольвату на новий стандартний зразок C02000-WS-04. У попереднього робочого стандарту закінчився термін дії, а також доповнення нового стандартного зразка методом інфрачервоного спектру.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Sanofi-aventis recherche et developpement 13 quai Jules Guesde 94403 Vitry-sur-Seine, France, відповідальної за етапи виробництва A та В проміжного продукту, що використовується для виробництва діючої речовини кабазитакселу ацетонового сольвату.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UA/11582/01/01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ІБУПРОМ МАКС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400 мг; по 12 таблеток у блістері; по 1,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відповідно до вимог наказу МОЗ України від 23.07.2015 р. №460 з незначними правками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UA/19498/01/01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200 мг по 10 таблеток у блістері; по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Публічне акціонерне товариство "Науково-виробничий центр "Борщагівський хіміко-фармацевтичний завод"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Публічне акціонерне товариство "Науково-виробничий центр "Борщагівський хіміко-фармацевтичний завод"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F02BF">
              <w:rPr>
                <w:sz w:val="16"/>
                <w:szCs w:val="16"/>
              </w:rPr>
              <w:br/>
              <w:t xml:space="preserve">внесення змін до розділу “Упаковка” методів контролю якості, а саме видалення інформації зазначеної російською мовою на упаковці. Оновлення тексту маркування упаковки лікарського засобу у зв'язку з вилученням інформації російською мовою. </w:t>
            </w:r>
            <w:r w:rsidRPr="005F02BF">
              <w:rPr>
                <w:sz w:val="16"/>
                <w:szCs w:val="16"/>
              </w:rPr>
              <w:br/>
              <w:t>Введення змін протягом 6- ти місяців після затвердження. Зміни І типу - Зміни з якості. Готовий лікарський засіб. Контроль готового лікарського засобу (інші зміни) введення періодичності контролю готового лікарського засобу за показником "Мікробіологічна чистота" у специфікацію при випуску: контроль кожної першої та кожної десятої серії компанії,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UA/3304/01/01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ІБУФЕН®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м'які по 200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UA/12829/01/01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ІБУФЕН®ДЛЯ ДІТЕЙ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суспензія оральна, 100 мг/5 мл по 100 або по 120 мл у пластиковому флаконі; по 1 флакону зі шприцом-дозатором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F02BF">
              <w:rPr>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UA/11881/01/01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ІМОВАН®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7,5 мг; № 14 (14х1):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UA/5634/01/01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суспензія для ін'єкцій</w:t>
            </w:r>
            <w:r w:rsidRPr="005F02BF">
              <w:rPr>
                <w:sz w:val="16"/>
                <w:szCs w:val="16"/>
              </w:rPr>
              <w:br/>
              <w:t>суспензія для ін'єкцій по 1 дозі (0,5 мл) у попередньо заповненому шприці № 1 у комплекті з однією або двома голками:</w:t>
            </w:r>
            <w:r w:rsidRPr="005F02BF">
              <w:rPr>
                <w:sz w:val="16"/>
                <w:szCs w:val="16"/>
              </w:rPr>
              <w:br/>
              <w:t>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в специфікації ГЛЗ для визначення вмісту ендотоксинів хромогенним кінетичним методом. Затверджено: &lt; 25 ЕU/ml Запропоновано: Less than 25,00 ЕU per ml Редакційні правки показника Опис компоненту DTPa-IPV. Затверджено: Мутна рідина, повільно осідаючи творює білий осад. Безбарвний супернатант. Запропоновано: Мутна рідина після струшування. Білий осад і безбарвний супернатант після осадження.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UA/15120/01/01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КАЛІУМ СУЛЬФУРИКУМ СІЛЬ ДОКТОРА ШЮССЛЕРА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UA/11883/01/01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КАЛІУМ ФОСФОРИКУМ СІЛЬ ДОКТОРА ШЮССЛЕРА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UA/11884/01/01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КАЛІУМ ХЛОРАТУМ СІЛЬ ДОКТОРА ШЮССЛЕРА №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80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UA/12586/01/01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КАЛЬЦІУМ ФЛУОРАТУМ СІЛЬ ДОКТОРА ШЮССЛЕРА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80 таблеток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UA/12196/01/01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КАЛЬЦІУМ ФОСФОРИКУМ СІЛЬ ДОКТОРА ШЮССЛЕРА №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80 таблеток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UA/12197/01/01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КАНДІД-В6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вагінальні по 100 мг, по 6 таблеток у стрипі; по 1 стрипу разом з аплікатором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зміна меж специфікації АФІ за показником «Sieve test». Затверджено: 100% passes through 100 mesh Запропоновано: 98% passes through 100 mesh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UA/9968/01/01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КАНСИДАЗ®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ліофілізат для розчину для інфузій по 50 мг, 1 флакон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за повним циклом:</w:t>
            </w:r>
            <w:r w:rsidRPr="005F02BF">
              <w:rPr>
                <w:sz w:val="16"/>
                <w:szCs w:val="16"/>
              </w:rPr>
              <w:br/>
              <w:t xml:space="preserve">ФАРЕВА Мірабель, Франція </w:t>
            </w:r>
            <w:r w:rsidRPr="005F02BF">
              <w:rPr>
                <w:sz w:val="16"/>
                <w:szCs w:val="16"/>
              </w:rPr>
              <w:br/>
              <w:t>вторинна упаковка, дозвіл на випуск серії:</w:t>
            </w:r>
            <w:r w:rsidRPr="005F02BF">
              <w:rPr>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виробничої дільниці Мерк Шарп і Доум Корп., США, відповідальної за виробництво діючої речовини. Адреса, виробнича дільниця та усі виробничі операції залишаються без змін.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Мерк Шарп і Доум Корп., США, відповідальної за тестування стабільності ГЛЗ. А також незначні корегування адреси.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UA/2841/01/01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КАПСИОЛ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розчин нашкірний, спиртовий; по 100 мл або по 200 мл у флаконі, по 1 флакону в пачці; </w:t>
            </w:r>
          </w:p>
          <w:p w:rsidR="007149BD" w:rsidRPr="005F02BF" w:rsidRDefault="007149BD" w:rsidP="00B74036">
            <w:pPr>
              <w:pStyle w:val="11"/>
              <w:tabs>
                <w:tab w:val="left" w:pos="12600"/>
              </w:tabs>
              <w:rPr>
                <w:sz w:val="16"/>
                <w:szCs w:val="16"/>
              </w:rPr>
            </w:pPr>
            <w:r w:rsidRPr="005F02BF">
              <w:rPr>
                <w:sz w:val="16"/>
                <w:szCs w:val="16"/>
              </w:rPr>
              <w:t>по 100 мл або по 200 мл у флаконі з пробкою-крапельницею, по 1 флакону з пробкою-крапельницею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UA/1046/01/01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100 мг; по 30 або 60 таблеток у флаконі; по 1 флакону у картонній упаковці;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UA/8157/01/02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200 мг; по 30 або 60 таблеток у флаконі; по 1 флакону у картонній упаковці;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UA/8157/01/03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25 мг; по 30 або 60 таблеток у флаконі; по 1 флакону у картонній упаковці;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 xml:space="preserve">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UA/8157/01/01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КЛАФЕН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гель, 50 мг/г по 45 г гелю в тубі; по 1 тубі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F02BF">
              <w:rPr>
                <w:sz w:val="16"/>
                <w:szCs w:val="16"/>
              </w:rPr>
              <w:br/>
              <w:t>Діюча редакція: Mihaela Mosnegutu. Пропонована редакція: Dr. Marius Cozma.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5F02BF">
              <w:rPr>
                <w:sz w:val="16"/>
                <w:szCs w:val="16"/>
              </w:rPr>
              <w:br/>
              <w:t>Діюча редакція: Кириліва Галина Георгіївна. Пропонована редакція: Мілієнко Марія Валентинівна.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UA/19630/01/01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КОМБІГАН®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краплі очні; по 5 мл у флаконі-крапельниці; по 1 або 3 флакони-крапельниці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2015-052 - Rev 02 для АФІ бримонідину тартрату від вже затвердженого виробника Piramal Enterprises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UA/11289/01/01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Пфайзер Менюфекчуринг Бельгія НВ, Бельгія; </w:t>
            </w:r>
          </w:p>
          <w:p w:rsidR="007149BD" w:rsidRPr="005F02BF" w:rsidRDefault="007149BD" w:rsidP="00B74036">
            <w:pPr>
              <w:pStyle w:val="11"/>
              <w:tabs>
                <w:tab w:val="left" w:pos="12600"/>
              </w:tabs>
              <w:jc w:val="center"/>
              <w:rPr>
                <w:sz w:val="16"/>
                <w:szCs w:val="16"/>
              </w:rPr>
            </w:pPr>
            <w:r w:rsidRPr="005F02BF">
              <w:rPr>
                <w:sz w:val="16"/>
                <w:szCs w:val="16"/>
              </w:rPr>
              <w:t>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методики випробування діючої речовини mRNA методом RT-PCR, а саме зміна еталонного матеріалу DP на відповідну партію DP. Затверджено: BNT162b2 DP reference material is used for positive extraction control. Запропоновано: BNT162b2 DP is used for positive extraction control.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Зміни до біологічних методів контролю готового продукту у зв’язку з наданням кваліфікаційних протоколів для референс стандартів, які будуть використовуватися в майбутньому.</w:t>
            </w:r>
            <w:r w:rsidRPr="005F02BF">
              <w:rPr>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до біологічних методів контролю діючої речовини у зв’язку з наданням кваліфікаційних протоколів для референс стандартів, які будуть використовуватися в майбутньому.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UA/18592/01/01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дисперсії для ін'єкції; 1 флакон (0,45 мл) містить 6 доз по 30 мкг; 195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Пфайзер Менюфекчуринг Бельгія НВ, Бельгія; </w:t>
            </w:r>
          </w:p>
          <w:p w:rsidR="007149BD" w:rsidRPr="005F02BF" w:rsidRDefault="007149BD" w:rsidP="00B74036">
            <w:pPr>
              <w:pStyle w:val="11"/>
              <w:tabs>
                <w:tab w:val="left" w:pos="12600"/>
              </w:tabs>
              <w:jc w:val="center"/>
              <w:rPr>
                <w:sz w:val="16"/>
                <w:szCs w:val="16"/>
              </w:rPr>
            </w:pPr>
            <w:r w:rsidRPr="005F02BF">
              <w:rPr>
                <w:sz w:val="16"/>
                <w:szCs w:val="16"/>
              </w:rPr>
              <w:t>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Бельгія/</w:t>
            </w:r>
          </w:p>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Hongen Biotech Corporation, 29520 Kohoutek Way, Union City, CA 94587, США як альтернативного постачальника вихідних матеріалів ATP, CTP та N1-methylpseudo UTP, що використовуються при виробництві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UA/18592/01/01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капсули м'які по 10 капсул у блістері; по 1 або по 3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зміни до реєстраційного досьє ГЛЗ Корвалол®, капсули м'які, пов’язані з внесенням змін до АФІ Етиловий ефір α-бромізовалеріанової кислоти, р. 3.2.S.6. Система контейнер/закупорювальний засіб, а саме зі специфікації на флакони з оранжевого скла з конусною горловиною і притертою пробкою пропонується вилучити показники: розміри флакона та розміри пробки, т. я. зазначені показники є некритичними і не впливають на якість АФІ. Матеріал флаконів та пробок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АФІ Етиловий ефір ?-бромізовалеріанової кислоти, р. 3.2.S.6. Система контейнер/закупорювальний засіб, а саме внесення показника «Гідролітична стійкість» у специфікацію для вхідного контролю на флакони з оранжевого скла з конусною горловиною, згідно загальної статті 3.2.1. Скляні контейнери для фармацевтичного застосування, ДФУ.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зміни до реєстраційного досьє ГЛЗ пов’язані з внесенням змін до АФІ Етиловий ефір -бромізовалеріанової кислоти, р. 3.2.S.6. Система контейнер/закупорювальний засіб, а саме внесення показника «Пропускання світла» до специфікації для вхідного контролю на флакони з оранжевого скла з конусною горловиною, згідно загальної статті 3.2.1. Скляні контейнери для фармацевтичного застосування,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UA/2554/03/01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Абботт Лабораторіз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вже затвердженого виробника GELITA LIAOYUAN GELATINE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2000-140 - Rev 04 (затверджено: R1-CEP 2000-140 - Rev 03)для желатину від вже затвердженого виробника PB Gelatins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UA/9842/01/01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вже затвердженого виробника GELITA LIAOYUAN GELATINE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2000-140 - Rev 04 (затверджено: R1-CEP 2000-140 - Rev 03)для желатину від вже затвердженого виробника PB Gelatins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UA/9842/01/02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Абботт Лабораторіз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вже затвердженого виробника GELITA LIAOYUAN GELATINE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2000-140 - Rev 04 (затверджено: R1-CEP 2000-140 - Rev 03)для желатину від вже затвердженого виробника PB Gelatins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UA/9842/01/03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імплантат по 5 мг, по 1 шприцу з імплантатом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"in bulk", пакування, випуск серії: Евер Фарма Йена ГмбХ, Німеччина; Вторинне пакування: ЕВЕР Фарма Йена ГмбХ, Німеччина; Випуск серії: ЕБЕВЕ Фарма Гес.м.б.Х. Нфг. КГ, Австрія; 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нового місця стерилізації порожнього шприца, що використовується для виробництва готового лікарського засобу Лейпрорелін Сандоз®, імплантат по 5 мг з внесенням змін до розділу 3.2.Р.7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UA/13229/01/02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імплантат по 3,6 мг, по 1 шприцу з імплантатом та вологопоглиначем у пакеті; по 1, або 3, або 6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нового місця стерилізації порожнього шприца, що використовується для виробництва готового лікарського засобу Лейпрорелін Сандоз®, імплантат по 3,6 мг з внесенням змін до розділу 3.2.Р.7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UA/13229/01/01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ЛОСПИРИН®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lang w:val="ru-RU"/>
              </w:rPr>
            </w:pPr>
            <w:r w:rsidRPr="005F02BF">
              <w:rPr>
                <w:sz w:val="16"/>
                <w:szCs w:val="16"/>
                <w:lang w:val="ru-RU"/>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lang w:val="ru-RU"/>
              </w:rPr>
            </w:pPr>
            <w:r w:rsidRPr="005F02BF">
              <w:rPr>
                <w:sz w:val="16"/>
                <w:szCs w:val="16"/>
                <w:lang w:val="ru-RU"/>
              </w:rPr>
              <w:t>ТОВ "ГЛЕДФАРМ ЛТД"</w:t>
            </w:r>
            <w:r w:rsidRPr="005F02BF">
              <w:rPr>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(кислота ацетилсаліцилова).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UA/9202/01/01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 R1-CEP 2013-165-Rev 00 для АФІ піридоксину гідрохлориду (вітаміну В6) від вже затвердженого виробника Jiangxi Tianxin Pharmaceutical Co., Ltd, China.Затверджено: СЕР № R0-CEP 2013-165-Rev 01. Запропоновано: СЕР № R1-CEP 2013-165-Rev 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UA/5476/02/01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МАГНЕЗІУМ ФОСФОРИКУМ СІЛЬ ДОКТОРА ШЮССЛЕРА №7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UA/12205/01/01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незначні виправлення в описі аналітичної методики ГЛЗ за показником «Визначення супровідних домішок діючої речовини етинілестрадіолу» (ВЕРХ, метод PV-Q-636) у відповідності до затвердженої методики, описаної в п.3.2.P.5.3. Валідація аналітичних методик;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незначні виправлення в описі аналітичної методики ГЛЗ за показником «Визначення супровідних домішок діючої речовини хлормадинону ацетату» (ВЕРХ, метод PV-Q-637-01) у відповідності до затвердженої методики, описаної в п.3.2.P.5.3. Валідація аналітичних методик. Додатково, редакційні правки у п.3.2.P.5.1.Специфікація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UA/15840/01/01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МЕДИКСИКАМ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15 мг/1,5 мл, по 1,5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UA/15703/01/01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розчин для зовнішнього застосування, спиртовий; по 40 мл або по 100 мл у флаконах скляних; по 40 мл у флаконах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ьзміна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UA/8167/01/01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МЕТРОГІЛ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гель для ясен; по 20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 xml:space="preserve">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w:t>
            </w:r>
            <w:r w:rsidRPr="005F02BF">
              <w:rPr>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UA/2871/01/01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МІОТИЛ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8 мг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Біофарм Сп. з 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5F02BF">
              <w:rPr>
                <w:sz w:val="16"/>
                <w:szCs w:val="16"/>
              </w:rPr>
              <w:br/>
              <w:t>введення терміну придатності для нерозфасованого лікарського засобу 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2015-285 - Rev 00 (затверджено: R0-CEP 2015-285 - Rev 02) для діючої речовини Thiocolchicoside hydrate від вже затвердженого виробника INDENA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30 кг Запропоновано:150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UA/19602/01/01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за повним циклом:</w:t>
            </w:r>
            <w:r w:rsidRPr="005F02BF">
              <w:rPr>
                <w:sz w:val="16"/>
                <w:szCs w:val="16"/>
              </w:rPr>
              <w:br/>
              <w:t>ПРО.МЕД.ЦС Прага а.с., Чеська Республiка</w:t>
            </w:r>
            <w:r w:rsidRPr="005F02BF">
              <w:rPr>
                <w:sz w:val="16"/>
                <w:szCs w:val="16"/>
              </w:rPr>
              <w:br/>
              <w:t>виробництво, первинне та вторинне пакування, контроль якості:</w:t>
            </w:r>
            <w:r w:rsidRPr="005F02BF">
              <w:rPr>
                <w:sz w:val="16"/>
                <w:szCs w:val="16"/>
              </w:rPr>
              <w:br/>
              <w:t>ХБМ Фарма с.р.о., Словацька Республіка</w:t>
            </w:r>
            <w:r w:rsidRPr="005F02BF">
              <w:rPr>
                <w:sz w:val="16"/>
                <w:szCs w:val="16"/>
              </w:rPr>
              <w:br/>
              <w:t>первинне та вторинне пакування:</w:t>
            </w:r>
            <w:r w:rsidRPr="005F02BF">
              <w:rPr>
                <w:sz w:val="16"/>
                <w:szCs w:val="16"/>
              </w:rPr>
              <w:br/>
              <w:t>КООФАРМА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p w:rsidR="007149BD" w:rsidRPr="005F02BF" w:rsidRDefault="007149BD" w:rsidP="00B74036">
            <w:pPr>
              <w:pStyle w:val="11"/>
              <w:tabs>
                <w:tab w:val="left" w:pos="12600"/>
              </w:tabs>
              <w:jc w:val="center"/>
              <w:rPr>
                <w:sz w:val="16"/>
                <w:szCs w:val="16"/>
              </w:rPr>
            </w:pPr>
            <w:r w:rsidRPr="005F02BF">
              <w:rPr>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w:t>
            </w:r>
          </w:p>
          <w:p w:rsidR="007149BD" w:rsidRPr="005F02BF" w:rsidRDefault="007149BD" w:rsidP="00B74036">
            <w:pPr>
              <w:pStyle w:val="11"/>
              <w:tabs>
                <w:tab w:val="left" w:pos="12600"/>
              </w:tabs>
              <w:jc w:val="center"/>
              <w:rPr>
                <w:sz w:val="16"/>
                <w:szCs w:val="16"/>
              </w:rPr>
            </w:pPr>
            <w:r w:rsidRPr="005F02BF">
              <w:rPr>
                <w:sz w:val="16"/>
                <w:szCs w:val="16"/>
              </w:rPr>
              <w:t>Діюча редакція: таблетки по 20 мг 1 800 000 таблеток; таблетки по 40 мг  900 000 таблеток</w:t>
            </w:r>
          </w:p>
          <w:p w:rsidR="007149BD" w:rsidRPr="005F02BF" w:rsidRDefault="007149BD" w:rsidP="00B74036">
            <w:pPr>
              <w:pStyle w:val="11"/>
              <w:tabs>
                <w:tab w:val="left" w:pos="12600"/>
              </w:tabs>
              <w:jc w:val="center"/>
              <w:rPr>
                <w:sz w:val="16"/>
                <w:szCs w:val="16"/>
              </w:rPr>
            </w:pPr>
            <w:r w:rsidRPr="005F02BF">
              <w:rPr>
                <w:sz w:val="16"/>
                <w:szCs w:val="16"/>
              </w:rPr>
              <w:t>Пропонована редакція: таблетки по 20 мг  1 650 000 таблеток 1 800 000 таблеток; таблетки по 40 мг 825 000 таблеток 900 000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UA/4257/01/01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40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за повним циклом:</w:t>
            </w:r>
            <w:r w:rsidRPr="005F02BF">
              <w:rPr>
                <w:sz w:val="16"/>
                <w:szCs w:val="16"/>
              </w:rPr>
              <w:br/>
              <w:t>ПРО.МЕД.ЦС Прага а.с., Чеська Республiка</w:t>
            </w:r>
            <w:r w:rsidRPr="005F02BF">
              <w:rPr>
                <w:sz w:val="16"/>
                <w:szCs w:val="16"/>
              </w:rPr>
              <w:br/>
              <w:t>виробництво, первинне та вторинне пакування, контроль якості:</w:t>
            </w:r>
            <w:r w:rsidRPr="005F02BF">
              <w:rPr>
                <w:sz w:val="16"/>
                <w:szCs w:val="16"/>
              </w:rPr>
              <w:br/>
              <w:t>ХБМ Фарма с.р.о., Словацька Республіка</w:t>
            </w:r>
            <w:r w:rsidRPr="005F02BF">
              <w:rPr>
                <w:sz w:val="16"/>
                <w:szCs w:val="16"/>
              </w:rPr>
              <w:br/>
              <w:t>первинне та вторинне пакування:</w:t>
            </w:r>
            <w:r w:rsidRPr="005F02BF">
              <w:rPr>
                <w:sz w:val="16"/>
                <w:szCs w:val="16"/>
              </w:rPr>
              <w:br/>
              <w:t>КООФАРМА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Чеська Республiка/</w:t>
            </w:r>
          </w:p>
          <w:p w:rsidR="007149BD" w:rsidRPr="005F02BF" w:rsidRDefault="007149BD" w:rsidP="00B74036">
            <w:pPr>
              <w:pStyle w:val="11"/>
              <w:tabs>
                <w:tab w:val="left" w:pos="12600"/>
              </w:tabs>
              <w:jc w:val="center"/>
              <w:rPr>
                <w:sz w:val="16"/>
                <w:szCs w:val="16"/>
              </w:rPr>
            </w:pPr>
            <w:r w:rsidRPr="005F02BF">
              <w:rPr>
                <w:sz w:val="16"/>
                <w:szCs w:val="16"/>
              </w:rPr>
              <w:t>Словацька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w:t>
            </w:r>
          </w:p>
          <w:p w:rsidR="007149BD" w:rsidRPr="005F02BF" w:rsidRDefault="007149BD" w:rsidP="00B74036">
            <w:pPr>
              <w:pStyle w:val="11"/>
              <w:tabs>
                <w:tab w:val="left" w:pos="12600"/>
              </w:tabs>
              <w:jc w:val="center"/>
              <w:rPr>
                <w:sz w:val="16"/>
                <w:szCs w:val="16"/>
              </w:rPr>
            </w:pPr>
            <w:r w:rsidRPr="005F02BF">
              <w:rPr>
                <w:sz w:val="16"/>
                <w:szCs w:val="16"/>
              </w:rPr>
              <w:t>Діюча редакція: таблетки по 20 мг 1 800 000 таблеток; таблетки по 40 мг  900 000 таблеток</w:t>
            </w:r>
          </w:p>
          <w:p w:rsidR="007149BD" w:rsidRPr="005F02BF" w:rsidRDefault="007149BD" w:rsidP="00B74036">
            <w:pPr>
              <w:pStyle w:val="11"/>
              <w:tabs>
                <w:tab w:val="left" w:pos="12600"/>
              </w:tabs>
              <w:jc w:val="center"/>
              <w:rPr>
                <w:sz w:val="16"/>
                <w:szCs w:val="16"/>
              </w:rPr>
            </w:pPr>
            <w:r w:rsidRPr="005F02BF">
              <w:rPr>
                <w:sz w:val="16"/>
                <w:szCs w:val="16"/>
              </w:rPr>
              <w:t>Пропонована редакція: таблетки по 20 мг  1 650 000 таблеток 1 800 000 таблеток; таблетки по 40 мг 825 000 таблеток 900 000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UA/4257/01/02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sz w:val="16"/>
                <w:szCs w:val="16"/>
              </w:rPr>
            </w:pPr>
            <w:r w:rsidRPr="005F02BF">
              <w:rPr>
                <w:b/>
                <w:sz w:val="16"/>
                <w:szCs w:val="16"/>
              </w:rPr>
              <w:t xml:space="preserve">НАЗОФЕРОН®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краплі назальні 100 000 МО/мл по 5 мл у флаконі з брунатного скла або у флаконі скляному світлозахисному, закупореному 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виключення контролю стерилізуючого фільтру до та після фільтрації.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Заміна допоміжної речовини «вода для ін’єкцій» на допоміжну речовину «воду очищену» у складі готового лікарського засобу.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введення додаткових розмірів серії ЛЗ: 350 л та 500 л, затверджені розміри серії: 24 л, 100 л та 200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UA/15653/02/01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НАПРОФФ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275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ТОВ "УОРЛД МЕДИЦИН"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Біофарма Ілач Сан. ве Тідж. А.Ш., Туреччина</w:t>
            </w:r>
            <w:r w:rsidRPr="005F02BF">
              <w:rPr>
                <w:sz w:val="16"/>
                <w:szCs w:val="16"/>
              </w:rPr>
              <w:br/>
              <w:t>УОРЛД МЕДИЦИН ІЛАЧ САН. ВЕ ТІДЖ. А.Ш., Туреччина</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UA/12506/01/01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НАПРОФФ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550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ТОВ "УОРЛД МЕДИЦИН"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Біофарма Ілач Сан. ве Тідж. А.Ш., Туреччина</w:t>
            </w:r>
          </w:p>
          <w:p w:rsidR="007149BD" w:rsidRPr="005F02BF" w:rsidRDefault="007149BD" w:rsidP="00B74036">
            <w:pPr>
              <w:pStyle w:val="11"/>
              <w:tabs>
                <w:tab w:val="left" w:pos="12600"/>
              </w:tabs>
              <w:jc w:val="center"/>
              <w:rPr>
                <w:sz w:val="16"/>
                <w:szCs w:val="16"/>
              </w:rPr>
            </w:pPr>
            <w:r w:rsidRPr="005F02BF">
              <w:rPr>
                <w:sz w:val="16"/>
                <w:szCs w:val="16"/>
              </w:rPr>
              <w:t>УОРЛД МЕДИЦИН ІЛАЧ САН. ВЕ ТІДЖ. А.Ш., Туреччина</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UA/12506/01/02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НАТРІУМ ХЛОРАТУМ СІЛЬ ДОКТОРА ШЮССЛЕРА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80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F02BF">
              <w:rPr>
                <w:sz w:val="16"/>
                <w:szCs w:val="16"/>
              </w:rPr>
              <w:br/>
              <w:t>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UA/12221/01/01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НАТРІЮ ТІОСУЛЬФАТ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кристали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"БІОЛІК ФАРМА"</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Суджата Кемікалз</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UA/19603/01/01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НЕЙРОРУБІН™-ФОРТЕ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вкриті плівковою оболонкою; </w:t>
            </w:r>
            <w:r w:rsidRPr="005F02BF">
              <w:rPr>
                <w:sz w:val="16"/>
                <w:szCs w:val="16"/>
              </w:rPr>
              <w:br/>
              <w:t>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«Тева Україна»</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нерозфасованого продукту, контроль якості, дозвіл на випуск серії:</w:t>
            </w:r>
          </w:p>
          <w:p w:rsidR="007149BD" w:rsidRPr="005F02BF" w:rsidRDefault="007149BD" w:rsidP="00B74036">
            <w:pPr>
              <w:pStyle w:val="11"/>
              <w:tabs>
                <w:tab w:val="left" w:pos="12600"/>
              </w:tabs>
              <w:jc w:val="center"/>
              <w:rPr>
                <w:sz w:val="16"/>
                <w:szCs w:val="16"/>
              </w:rPr>
            </w:pPr>
            <w:r w:rsidRPr="005F02BF">
              <w:rPr>
                <w:sz w:val="16"/>
                <w:szCs w:val="16"/>
              </w:rPr>
              <w:t>Ацино Фарма АГ, Швейцарія</w:t>
            </w:r>
          </w:p>
          <w:p w:rsidR="007149BD" w:rsidRPr="005F02BF" w:rsidRDefault="007149BD" w:rsidP="00B74036">
            <w:pPr>
              <w:pStyle w:val="11"/>
              <w:tabs>
                <w:tab w:val="left" w:pos="12600"/>
              </w:tabs>
              <w:jc w:val="center"/>
              <w:rPr>
                <w:sz w:val="16"/>
                <w:szCs w:val="16"/>
              </w:rPr>
            </w:pPr>
            <w:r w:rsidRPr="005F02BF">
              <w:rPr>
                <w:sz w:val="16"/>
                <w:szCs w:val="16"/>
              </w:rPr>
              <w:t>Первинна та вторинна упаковка:</w:t>
            </w:r>
          </w:p>
          <w:p w:rsidR="007149BD" w:rsidRPr="005F02BF" w:rsidRDefault="007149BD" w:rsidP="00B74036">
            <w:pPr>
              <w:pStyle w:val="11"/>
              <w:tabs>
                <w:tab w:val="left" w:pos="12600"/>
              </w:tabs>
              <w:jc w:val="center"/>
              <w:rPr>
                <w:sz w:val="16"/>
                <w:szCs w:val="16"/>
              </w:rPr>
            </w:pPr>
            <w:r w:rsidRPr="005F02BF">
              <w:rPr>
                <w:sz w:val="16"/>
                <w:szCs w:val="16"/>
              </w:rPr>
              <w:t>Ацино Фарма АГ, Швейцарія</w:t>
            </w:r>
          </w:p>
          <w:p w:rsidR="007149BD" w:rsidRPr="005F02BF" w:rsidRDefault="007149BD" w:rsidP="00B74036">
            <w:pPr>
              <w:pStyle w:val="11"/>
              <w:tabs>
                <w:tab w:val="left" w:pos="12600"/>
              </w:tabs>
              <w:jc w:val="center"/>
              <w:rPr>
                <w:sz w:val="16"/>
                <w:szCs w:val="16"/>
              </w:rPr>
            </w:pPr>
            <w:r w:rsidRPr="005F02BF">
              <w:rPr>
                <w:sz w:val="16"/>
                <w:szCs w:val="16"/>
              </w:rPr>
              <w:t>Контроль якості:</w:t>
            </w:r>
          </w:p>
          <w:p w:rsidR="007149BD" w:rsidRPr="005F02BF" w:rsidRDefault="007149BD" w:rsidP="00B74036">
            <w:pPr>
              <w:pStyle w:val="11"/>
              <w:tabs>
                <w:tab w:val="left" w:pos="12600"/>
              </w:tabs>
              <w:jc w:val="center"/>
              <w:rPr>
                <w:sz w:val="16"/>
                <w:szCs w:val="16"/>
              </w:rPr>
            </w:pPr>
            <w:r w:rsidRPr="005F02BF">
              <w:rPr>
                <w:sz w:val="16"/>
                <w:szCs w:val="16"/>
              </w:rPr>
              <w:t>ННАС Лабор Д-р Хойслер ГмбХ, Німеччина</w:t>
            </w:r>
          </w:p>
          <w:p w:rsidR="007149BD" w:rsidRPr="005F02BF" w:rsidRDefault="007149BD" w:rsidP="00B74036">
            <w:pPr>
              <w:pStyle w:val="11"/>
              <w:tabs>
                <w:tab w:val="left" w:pos="12600"/>
              </w:tabs>
              <w:jc w:val="center"/>
              <w:rPr>
                <w:sz w:val="16"/>
                <w:szCs w:val="16"/>
              </w:rPr>
            </w:pPr>
            <w:r w:rsidRPr="005F02BF">
              <w:rPr>
                <w:sz w:val="16"/>
                <w:szCs w:val="16"/>
              </w:rPr>
              <w:t>додаткова лабораторія, що приймає участь в контролі якості:</w:t>
            </w:r>
          </w:p>
          <w:p w:rsidR="007149BD" w:rsidRPr="005F02BF" w:rsidRDefault="007149BD" w:rsidP="00B74036">
            <w:pPr>
              <w:pStyle w:val="11"/>
              <w:tabs>
                <w:tab w:val="left" w:pos="12600"/>
              </w:tabs>
              <w:jc w:val="center"/>
              <w:rPr>
                <w:b/>
                <w:sz w:val="16"/>
                <w:szCs w:val="16"/>
              </w:rPr>
            </w:pPr>
            <w:r w:rsidRPr="005F02BF">
              <w:rPr>
                <w:sz w:val="16"/>
                <w:szCs w:val="16"/>
              </w:rPr>
              <w:t>Унтерзухунгсінститут Хеппелер ГмбХ, Німеччина</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(при випуску): тест на мікробіологічну чистоту буде виконуватися один раз у квартал.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повний цикл виробництва ГЛЗ, Ацино Фарма АГ/Acino Pharma AG (Дорнахерштрассе 114, 4147 Еш, Швейцарія/Dornacherstrasse 114, 4147 Aesch, Switzerland) у зв’язку з її закриттям по стратегічним причинам. Виробничі дільниці, що залишилися виконують ті самі функції, що вилучена.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UA/1950/02/01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ОКСАЛІПЛАТИН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серії, сертифікація та випуск серії:</w:t>
            </w:r>
            <w:r w:rsidRPr="005F02BF">
              <w:rPr>
                <w:sz w:val="16"/>
                <w:szCs w:val="16"/>
              </w:rPr>
              <w:br/>
              <w:t>АкВіда ГмбХ, Німеччина</w:t>
            </w:r>
            <w:r w:rsidRPr="005F02BF">
              <w:rPr>
                <w:sz w:val="16"/>
                <w:szCs w:val="16"/>
              </w:rPr>
              <w:br/>
              <w:t>виробництво in bulk, первинне та вторинне пакування, контроль серії:</w:t>
            </w:r>
            <w:r w:rsidRPr="005F02BF">
              <w:rPr>
                <w:sz w:val="16"/>
                <w:szCs w:val="16"/>
              </w:rPr>
              <w:br/>
              <w:t>АкВіда ГмбХ, Німеччина</w:t>
            </w:r>
            <w:r w:rsidRPr="005F02BF">
              <w:rPr>
                <w:sz w:val="16"/>
                <w:szCs w:val="16"/>
              </w:rPr>
              <w:br/>
              <w:t>виробництво in bulk, первинне та вторинне пакування, контроль серії:</w:t>
            </w:r>
            <w:r w:rsidRPr="005F02BF">
              <w:rPr>
                <w:sz w:val="16"/>
                <w:szCs w:val="16"/>
              </w:rPr>
              <w:br/>
              <w:t xml:space="preserve">Самянг Холдінгз Корпорейшн, Республіка Корея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Республіка Корея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2005-079-Rev 02 (затверджено № R1-CEP 2005-079-Rev 01) для АФІ Оксаліплатин від вже затвердженого виробника Jiangsu Hengrui Medicine Co., Ltd, Китай, та як наслідок зміна найменування даного виробника та уточнення адреси, без зміни фактичного місцезнаходження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UA/14965/01/01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ОЛІМЕЛЬ N4E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Вхідний контроль, контроль проміжного продукту, виробництво, пакування, контроль якості та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та кількісного вмісту ацетату в готовому лікарському засобі, а саме: метод іонообмінної ВЕРХ з кондуктометричним детектуванням буде замінено на ВЕРХ у поєднанні з УФ-спектрофотометром.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F02BF">
              <w:rPr>
                <w:sz w:val="16"/>
                <w:szCs w:val="16"/>
              </w:rPr>
              <w:br/>
              <w:t>додання альтернативного методу, а саме ВЕРХ, для визначення ідентифікації та кількісного вмісту глюкози в готовому лікарському засобі.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альтернативного методу визначення ідентифікації та кількісного вмісту фосфату в готовому лікарському засобі, методом УФ-вид. спектрофотометрії (затверджено: кислотне розщеплення, запропоновано: ферментативне розщеплення, метод 2).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хлоридів в готовому лікарському засобі, а саме метод ВЕРХ замінено на реакцію осадження.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R1-CEP 2004-216-Rev 03 для АФІ кислота аспаргінова від затвердженого виробника Evonik Rexim (Nanning) Pharmaceutical Co., Ltd., China (попередня версія R1-CEP 2004-216-Rev 02).</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1999-136-Rev 07 для АФІ метіонін від затвердженого виробника Sekisui Medical Co., Ltd., Japan (попередня версія R1-CEP 1999-136-Rev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2012-336-Rev 01 для АФІ олія соєва рафінована від затвердженого виробника Societe Industrielle des Oleagineux, Франція (попередня версія R1-CEP 2012-336-Rev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2013-211-Rev 00 для АФІ серин від затвердженого виробника AJINOMOTO HEALTH AND NUTRITION NORTH AMERICA, INC., USA (попередня редакція R0-CEP 2013-211-Rev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2014-204-Rev 00 для АФІ треонін від затвердженого виробника AJINOMOTO HEALTH AND NUTRITION NORTH AMERICA, INC., USA (попередня редакція R0-CEP 2014-204-Rev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2014-204-Rev 01 для АФІ треонін від затвердженого виробника AJINOMOTO HEALTH AND NUTRITION NORTH AMERICA, INC., USA (попередня редакція R1-CEP 2014-204-Rev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R0-CEP 2018-029-Rev 01 для АФІ натрію ацетат тригідрат від затвердженого виробника Niacet, The Netherland та уточненні назви виробника з Niacet на Niacet BV.</w:t>
            </w:r>
            <w:r w:rsidRPr="005F02BF">
              <w:rPr>
                <w:sz w:val="16"/>
                <w:szCs w:val="16"/>
              </w:rPr>
              <w:br/>
              <w:t xml:space="preserve">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UA/17379/01/01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коробці;по 2000 мл у трикамерному пластиковому пакеті в захисній оболонці, що містить поглинач кисню; по 4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Вхідний контроль, контроль проміжного продукту, виробництво, пакування, контроль якості та випуск серії:</w:t>
            </w:r>
            <w:r w:rsidRPr="005F02BF">
              <w:rPr>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та кількісного вмісту ацетату в готовому лікарському засобі, а саме: метод іонообмінної ВЕРХ з кондуктометричним детектуванням буде замінено на ВЕРХ у поєднанні з УФ-спектрофотометром.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F02BF">
              <w:rPr>
                <w:sz w:val="16"/>
                <w:szCs w:val="16"/>
              </w:rPr>
              <w:br/>
              <w:t>додання альтернативного методу, а саме ВЕРХ, для визначення ідентифікації та кількісного вмісту глюкози в готовому лікарському засобі.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додання альтернативного методу визначення ідентифікації та кількісного вмісту фосфату в готовому лікарському засобі, методом УФ-вид. спектрофотометрії (затверджено: кислотне розщеплення, запропоновано: ферментативне розщеплення, метод 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для визначення ідентифікації хлоридів в готовому лікарському засобі, а саме метод ВЕРХ замінено на реакцію осадження.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ЄФ R1-CEP 2004-216-Rev 03 для АФІ кислота аспаргінова від затвердженого виробника Evonik Rexim (Nanning) Pharmaceutical Co., Ltd., China (попередня версія R1-CEP 2004-216-Rev 02).</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1999-136-Rev 07 для АФІ метіонін від затвердженого виробника Sekisui Medical Co., Ltd., Japan (попередня версія R1-CEP 1999-136-Rev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2012-336-Rev 01 для АФІ олія соєва рафінована від затвердженого виробника Societe Industrielle des Oleagineux, Франція (попередня версія R1-CEP 2012-336-Rev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2013-211-Rev 00 для АФІ серин від затвердженого виробника AJINOMOTO HEALTH AND NUTRITION NORTH AMERICA, INC., USA (попередня редакція R0-CEP 2013-211-Rev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2014-204-Rev 00 для АФІ треонін від затвердженого виробника AJINOMOTO HEALTH AND NUTRITION NORTH AMERICA, INC., USA (попередня редакція R0-CEP 2014-204-Rev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2014-204-Rev 01 для АФІ треонін від затвердженого виробника AJINOMOTO HEALTH AND NUTRITION NORTH AMERICA, INC., USA (попередня редакція R1-CEP 2014-204-Rev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R0-CEP 2018-029-Rev 01 для АФІ натрію ацетат тригідрат від затвердженого виробника Niacet, The Netherland та уточненні назви виробника з Niacet на Niacet BV.</w:t>
            </w:r>
            <w:r w:rsidRPr="005F02BF">
              <w:rPr>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UA/17380/01/01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ПАКСЛОВІД / PAXLOVID®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Менюфекчуринг Дойчленд ГмбХ, Німеччина; Пфайзер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нового розміру серії 44 Kg для преміксу ритонавіру, для виробництва таблеток ритонавіру 100 мг, які використовуються в лікарському продукті ПАКСЛОВІД / PAXLOVID® Діюча редакція Розділ «3.2.P.3.3» Ritonavir Premix: The qualitative and quantitative batch formula of production scale batch size(s) of Ritonavir premix is presented below </w:t>
            </w:r>
            <w:r w:rsidRPr="005F02BF">
              <w:rPr>
                <w:sz w:val="16"/>
                <w:szCs w:val="16"/>
              </w:rPr>
              <w:br/>
              <w:t>Ritonavir Premix: Input batch size: 22.500 Kg</w:t>
            </w:r>
            <w:r w:rsidRPr="005F02BF">
              <w:rPr>
                <w:sz w:val="16"/>
                <w:szCs w:val="16"/>
              </w:rPr>
              <w:br/>
              <w:t>(Output batch size: 22.000 Kg±1 Kg)</w:t>
            </w:r>
            <w:r w:rsidRPr="005F02BF">
              <w:rPr>
                <w:sz w:val="16"/>
                <w:szCs w:val="16"/>
              </w:rPr>
              <w:br/>
              <w:t xml:space="preserve">Ritonavir Premix: 15-16 batches of Ritonavir- Premix 22.000 Kg </w:t>
            </w:r>
            <w:r w:rsidRPr="005F02BF">
              <w:rPr>
                <w:sz w:val="16"/>
                <w:szCs w:val="16"/>
              </w:rPr>
              <w:br/>
              <w:t xml:space="preserve">Blending stage input batch size: 315.00 Kg-368.00 Kg </w:t>
            </w:r>
            <w:r w:rsidRPr="005F02BF">
              <w:rPr>
                <w:sz w:val="16"/>
                <w:szCs w:val="16"/>
              </w:rPr>
              <w:br/>
              <w:t>Blending stage output batch size: 314.00 Kg-367.00 Kg</w:t>
            </w:r>
            <w:r w:rsidRPr="005F02BF">
              <w:rPr>
                <w:sz w:val="16"/>
                <w:szCs w:val="16"/>
              </w:rPr>
              <w:br/>
              <w:t>Пропонована редакція</w:t>
            </w:r>
            <w:r w:rsidRPr="005F02BF">
              <w:rPr>
                <w:sz w:val="16"/>
                <w:szCs w:val="16"/>
              </w:rPr>
              <w:br/>
              <w:t>Розділ «3.2.P.3.3» Ritonavir Premix: The qualitative and quantitative batch formula of production scale batch size(s) of Ritonavir premix is presented below</w:t>
            </w:r>
            <w:r w:rsidRPr="005F02BF">
              <w:rPr>
                <w:sz w:val="16"/>
                <w:szCs w:val="16"/>
              </w:rPr>
              <w:br/>
              <w:t>Ritonavir Premix: Input batch size: 22.500 Kg</w:t>
            </w:r>
            <w:r w:rsidRPr="005F02BF">
              <w:rPr>
                <w:sz w:val="16"/>
                <w:szCs w:val="16"/>
              </w:rPr>
              <w:br/>
              <w:t>(Output batch size: 22.000 Kg±1 Kg)</w:t>
            </w:r>
            <w:r w:rsidRPr="005F02BF">
              <w:rPr>
                <w:sz w:val="16"/>
                <w:szCs w:val="16"/>
              </w:rPr>
              <w:br/>
              <w:t xml:space="preserve">Ritonavir Premix: 15-16 batches of Ritonavir- Premix 22.000 Kg </w:t>
            </w:r>
            <w:r w:rsidRPr="005F02BF">
              <w:rPr>
                <w:sz w:val="16"/>
                <w:szCs w:val="16"/>
              </w:rPr>
              <w:br/>
              <w:t xml:space="preserve">Blending stage input batch size: 315.00 Kg-368.00 Kg </w:t>
            </w:r>
            <w:r w:rsidRPr="005F02BF">
              <w:rPr>
                <w:sz w:val="16"/>
                <w:szCs w:val="16"/>
              </w:rPr>
              <w:br/>
              <w:t>Blending stage output batch size: 314.00 Kg-367.00 Kg</w:t>
            </w:r>
            <w:r w:rsidRPr="005F02BF">
              <w:rPr>
                <w:sz w:val="16"/>
                <w:szCs w:val="16"/>
              </w:rPr>
              <w:br/>
              <w:t xml:space="preserve">Ritonavir Premix: Input batch size: 45.00 Kg (43.00 Kg-47.00 Kg) </w:t>
            </w:r>
            <w:r w:rsidRPr="005F02BF">
              <w:rPr>
                <w:sz w:val="16"/>
                <w:szCs w:val="16"/>
              </w:rPr>
              <w:br/>
              <w:t>(Output batch size: 44 Kg)</w:t>
            </w:r>
            <w:r w:rsidRPr="005F02BF">
              <w:rPr>
                <w:sz w:val="16"/>
                <w:szCs w:val="16"/>
              </w:rPr>
              <w:br/>
              <w:t>7-8 batches of Ritonavir Premix-45.00 Kg</w:t>
            </w:r>
            <w:r w:rsidRPr="005F02BF">
              <w:rPr>
                <w:sz w:val="16"/>
                <w:szCs w:val="16"/>
              </w:rPr>
              <w:br/>
              <w:t xml:space="preserve">Blending stage input batch size: 315.00 Kg 368.00 Kg </w:t>
            </w:r>
            <w:r w:rsidRPr="005F02BF">
              <w:rPr>
                <w:sz w:val="16"/>
                <w:szCs w:val="16"/>
              </w:rPr>
              <w:br/>
              <w:t>Blending stage output batch size: 314.00 Kg 367.00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UA/19223/01/01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ПАКСЛОВІД / PAXLOVID®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Менюфекчуринг Дойчленд ГмбХ, Німеччина;</w:t>
            </w:r>
            <w:r w:rsidRPr="005F02BF">
              <w:rPr>
                <w:sz w:val="16"/>
                <w:szCs w:val="16"/>
              </w:rPr>
              <w:br/>
              <w:t>Пфайзер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p w:rsidR="007149BD" w:rsidRPr="005F02BF" w:rsidRDefault="007149BD" w:rsidP="00B74036">
            <w:pPr>
              <w:pStyle w:val="11"/>
              <w:tabs>
                <w:tab w:val="left" w:pos="12600"/>
              </w:tabs>
              <w:jc w:val="center"/>
              <w:rPr>
                <w:sz w:val="16"/>
                <w:szCs w:val="16"/>
              </w:rPr>
            </w:pPr>
            <w:r w:rsidRPr="005F02BF">
              <w:rPr>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II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на основі екстраполяції результатів досліджень стабільності, проведених не у відповідності з вимогами СТ-Н МОЗУ 42-3.3:2004 або Керівних принципів ЄМА щодо дослідження стабільності лікарських засобів - збільшення терміну придатності готового лікарського засобу (затверджено: термін придатності 1 рік; запропоновано: термін придатності 18 місяців). </w:t>
            </w:r>
            <w:r w:rsidRPr="005F02BF">
              <w:rPr>
                <w:sz w:val="16"/>
                <w:szCs w:val="16"/>
                <w:lang w:val="ru-RU"/>
              </w:rPr>
              <w:t xml:space="preserve">Внесено оновлену інформацію в коротку характеристику лікарського засобу (викладену мовою оригіналу та до перекладу) у розділ «Термін придатності». </w:t>
            </w:r>
            <w:r w:rsidRPr="005F02BF">
              <w:rPr>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UA/19223/01/01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ПАНКРЕАТИН 8000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кишковорозчинні по 0,24 г; по 10 таблеток у блістері; по 1 або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(інші зміни) Введення додаткового тексту маркування упаковки лікарського засобу із зазначенням логотипу дистриб'ютора на блістері та пачці №50, а також одночасно виробника та дистриб'ютора на пачці №50.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UA/7539/01/01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100 мг, по 20 або 50, або 100 таблеток у скляному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F02BF">
              <w:rPr>
                <w:sz w:val="16"/>
                <w:szCs w:val="16"/>
              </w:rPr>
              <w:br/>
              <w:t>Зміни внесено до Інструкції для медичного застосування лікарського засобу до розділу "Фармакологічні властивості" (уточнення інформації), відповідно до оновленої інформації з безпеки застосування діючої речовини декспантенол</w:t>
            </w:r>
            <w:r w:rsidRPr="005F02BF">
              <w:rPr>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UA/11523/01/01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олійний 1 %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F02BF">
              <w:rPr>
                <w:sz w:val="16"/>
                <w:szCs w:val="16"/>
              </w:rPr>
              <w:br/>
              <w:t>Введення специфікації на АФІ (прогестерон) відповідно до вимог виробника АФІ та монографії ЕР 0429.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UA/3556/01/01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олійний 2,5 % по 1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F02BF">
              <w:rPr>
                <w:sz w:val="16"/>
                <w:szCs w:val="16"/>
              </w:rPr>
              <w:br/>
              <w:t>Введення специфікації на АФІ (прогестерон) відповідно до вимог виробника АФІ та монографії ЕР 0429.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UA/3556/01/02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РИГЕВІДОН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"Взаємодія з іншими лікарськими засобами та інші види взаємодій": Затверджено: "Уліпристал Існує ризик пригнічення дії прогестагену. Не слід відновлювати прийом комбінованих контрацептивів раніше, ніж через 12 годин після припинення прийому уліпристалу"; Запропоновано: "Уліпристал Існує ризик пригнічення дії прогестагену. Не слід відновлювати прийом комбінованих контрацептивів раніше, ніж через 12 днів після припинення прийому уліпристалу". </w:t>
            </w:r>
            <w:r w:rsidRPr="005F02BF">
              <w:rPr>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UA/2778/01/01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РОКСИЦЕФ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для розчину для ін'єкцій або інфузій 1,5 г; по 1 або 10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вторинне пакування, тестування, випуск серії:</w:t>
            </w:r>
            <w:r w:rsidRPr="005F02BF">
              <w:rPr>
                <w:sz w:val="16"/>
                <w:szCs w:val="16"/>
              </w:rPr>
              <w:br/>
              <w:t>АНТИБІОТИКИ СА, Румунія</w:t>
            </w:r>
            <w:r w:rsidRPr="005F02BF">
              <w:rPr>
                <w:sz w:val="16"/>
                <w:szCs w:val="16"/>
              </w:rPr>
              <w:br/>
              <w:t>виробництво, первинне та вторинне пакування:</w:t>
            </w:r>
            <w:r w:rsidRPr="005F02BF">
              <w:rPr>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Румунія/</w:t>
            </w:r>
          </w:p>
          <w:p w:rsidR="007149BD" w:rsidRPr="005F02BF" w:rsidRDefault="007149BD" w:rsidP="00B74036">
            <w:pPr>
              <w:pStyle w:val="11"/>
              <w:tabs>
                <w:tab w:val="left" w:pos="12600"/>
              </w:tabs>
              <w:jc w:val="center"/>
              <w:rPr>
                <w:sz w:val="16"/>
                <w:szCs w:val="16"/>
              </w:rPr>
            </w:pPr>
            <w:r w:rsidRPr="005F02BF">
              <w:rPr>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F02BF">
              <w:rPr>
                <w:sz w:val="16"/>
                <w:szCs w:val="16"/>
              </w:rPr>
              <w:br/>
              <w:t xml:space="preserve">Діюча редакція: Mihaela Mosnegutu. Пропонована редакція: Dr. Marius Cozma.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5F02BF">
              <w:rPr>
                <w:sz w:val="16"/>
                <w:szCs w:val="16"/>
              </w:rPr>
              <w:br/>
              <w:t>Діюча редакція: Кириліва Галина Георгіївна. Пропонована редакція: Мілієнко Марія Валентинівна.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UA/18774/01/01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РОПІВАКАЇНУ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Екселла ГмбХ енд Ко. КГ</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Екселла ГмбХ енд Ко. КГ</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3 років до 4 років на основі оновлених результатів стабільності. Діюча редакція: Період переконтролю: 3 роки </w:t>
            </w:r>
            <w:r w:rsidRPr="005F02BF">
              <w:rPr>
                <w:sz w:val="16"/>
                <w:szCs w:val="16"/>
              </w:rPr>
              <w:br/>
              <w:t>Пропонована редакція: Період переконтролю: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UA/17028/01/01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САЛМОТЕК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сироп, по 100 мл у флаконах; по 1 флакону з мірним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Євро Лайфкер Лтд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"Хімфармзавод "Червона зірка"</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UA/5989/01/01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САНГЕРА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ін`єкцій, 100 мг/мл по 5 мл або по 10 мл в ампулі; по 5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24 місяців до 60 місяців АФІ виробництва Hunan Dongting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до монографії ЕР специфікації і методів контролю АФІ транексамової кислоти виробника Hunan Dongting pharmaceutical Co., Ltd. з послідовним узгодженням специфікації і методів вхідного контролю АФІ.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транексамової кислоти «Biocon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UA/14282/01/01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color w:val="000000"/>
                <w:sz w:val="16"/>
                <w:szCs w:val="16"/>
              </w:rPr>
            </w:pPr>
            <w:r w:rsidRPr="005F02BF">
              <w:rPr>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color w:val="000000"/>
                <w:sz w:val="16"/>
                <w:szCs w:val="16"/>
              </w:rPr>
            </w:pPr>
            <w:r w:rsidRPr="005F02BF">
              <w:rPr>
                <w:color w:val="000000"/>
                <w:sz w:val="16"/>
                <w:szCs w:val="16"/>
              </w:rPr>
              <w:t xml:space="preserve">капсули м'які </w:t>
            </w:r>
            <w:r w:rsidRPr="005F02BF">
              <w:rPr>
                <w:b/>
                <w:color w:val="000000"/>
                <w:sz w:val="16"/>
                <w:szCs w:val="16"/>
              </w:rPr>
              <w:t xml:space="preserve">по 100 мг, </w:t>
            </w:r>
            <w:r w:rsidRPr="005F02BF">
              <w:rPr>
                <w:color w:val="000000"/>
                <w:sz w:val="16"/>
                <w:szCs w:val="16"/>
              </w:rPr>
              <w:t>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Виробництво нерозфасованої продукції, контроль якості:</w:t>
            </w:r>
            <w:r w:rsidRPr="005F02BF">
              <w:rPr>
                <w:color w:val="000000"/>
                <w:sz w:val="16"/>
                <w:szCs w:val="16"/>
              </w:rPr>
              <w:br/>
              <w:t>Каталент Німеччина Ебербах ГмбХ, Німеччина;</w:t>
            </w:r>
            <w:r w:rsidRPr="005F02BF">
              <w:rPr>
                <w:color w:val="000000"/>
                <w:sz w:val="16"/>
                <w:szCs w:val="16"/>
              </w:rPr>
              <w:br/>
              <w:t>Первинне та вторинне пакування, контроль якості, випуск серії:</w:t>
            </w:r>
            <w:r w:rsidRPr="005F02BF">
              <w:rPr>
                <w:color w:val="000000"/>
                <w:sz w:val="16"/>
                <w:szCs w:val="16"/>
              </w:rPr>
              <w:br/>
              <w:t>Новартіс Фарма Штейн АГ, Швейцарія;</w:t>
            </w:r>
            <w:r w:rsidRPr="005F02BF">
              <w:rPr>
                <w:color w:val="000000"/>
                <w:sz w:val="16"/>
                <w:szCs w:val="16"/>
              </w:rPr>
              <w:br/>
              <w:t>Первинне та вторинне пакування, випуск серії:</w:t>
            </w:r>
            <w:r w:rsidRPr="005F02BF">
              <w:rPr>
                <w:color w:val="000000"/>
                <w:sz w:val="16"/>
                <w:szCs w:val="16"/>
              </w:rPr>
              <w:br/>
              <w:t>Лек Фармасьютикалc д.д., виробнича дільниця Лендава, Словенія;</w:t>
            </w:r>
            <w:r w:rsidRPr="005F02BF">
              <w:rPr>
                <w:color w:val="000000"/>
                <w:sz w:val="16"/>
                <w:szCs w:val="16"/>
              </w:rPr>
              <w:br/>
              <w:t xml:space="preserve">Випуск серії: </w:t>
            </w:r>
            <w:r w:rsidRPr="005F02BF">
              <w:rPr>
                <w:color w:val="000000"/>
                <w:sz w:val="16"/>
                <w:szCs w:val="16"/>
              </w:rPr>
              <w:br/>
              <w:t>Новартіс Фарма ГмбХ, Німеччина</w:t>
            </w:r>
          </w:p>
          <w:p w:rsidR="007149BD" w:rsidRPr="005F02BF" w:rsidRDefault="007149BD" w:rsidP="00B74036">
            <w:pPr>
              <w:pStyle w:val="11"/>
              <w:tabs>
                <w:tab w:val="left" w:pos="12600"/>
              </w:tabs>
              <w:jc w:val="center"/>
              <w:rPr>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Німеччина;</w:t>
            </w:r>
          </w:p>
          <w:p w:rsidR="007149BD" w:rsidRPr="005F02BF" w:rsidRDefault="007149BD" w:rsidP="00B74036">
            <w:pPr>
              <w:pStyle w:val="11"/>
              <w:tabs>
                <w:tab w:val="left" w:pos="12600"/>
              </w:tabs>
              <w:jc w:val="center"/>
              <w:rPr>
                <w:color w:val="000000"/>
                <w:sz w:val="16"/>
                <w:szCs w:val="16"/>
              </w:rPr>
            </w:pPr>
            <w:r w:rsidRPr="005F02BF">
              <w:rPr>
                <w:color w:val="000000"/>
                <w:sz w:val="16"/>
                <w:szCs w:val="16"/>
              </w:rPr>
              <w:t>Швейцарія/</w:t>
            </w:r>
          </w:p>
          <w:p w:rsidR="007149BD" w:rsidRPr="005F02BF" w:rsidRDefault="007149BD" w:rsidP="00B74036">
            <w:pPr>
              <w:pStyle w:val="11"/>
              <w:tabs>
                <w:tab w:val="left" w:pos="12600"/>
              </w:tabs>
              <w:jc w:val="center"/>
              <w:rPr>
                <w:color w:val="000000"/>
                <w:sz w:val="16"/>
                <w:szCs w:val="16"/>
              </w:rPr>
            </w:pPr>
            <w:r w:rsidRPr="005F02BF">
              <w:rPr>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 xml:space="preserve">внесення змін до реєстраційних матеріалів: </w:t>
            </w:r>
            <w:r w:rsidRPr="005F02BF">
              <w:rPr>
                <w:b/>
                <w:color w:val="000000"/>
                <w:sz w:val="16"/>
                <w:szCs w:val="16"/>
              </w:rPr>
              <w:t>уточнення написання дозування в наказі МОЗ України № 2268 від 15.12.2022 в процесі внесення змін</w:t>
            </w:r>
            <w:r w:rsidRPr="005F02BF">
              <w:rPr>
                <w:color w:val="000000"/>
                <w:sz w:val="16"/>
                <w:szCs w:val="16"/>
              </w:rPr>
              <w:t xml:space="preserve"> (зміни І типу - Зміни з якості. АФІ. Виробництво. Зміни в процесі виробництва АФІ (інші зміни). Оновлення модулю 3.2.S.2.2 з метою виправлення незначних типографічних помилок, які були виявлені у реєстраційних документах після перегляду фактичної документації на виробничій ділянці, а саме редагування тексту у розділі 3.3.1.1 (зміна одиниці опису об’єму для ферментаційного обладнання з метричної одиниці ємності (л) на одиницю для об’єму (кубічні метри або м3) та розділу 3.3.1.2 Модулю 3.2.S.2.2 (зміна одиниці виміру петролейного ефіру з 33% до 67 % area на 33% до 67 % v/v).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монографії тестування для діючої речовини циклоспорин параметру специфікації та методу «Benzene by GC Headspace» як рутинного тесту з метою забезпечення контролю бензолу в субстанції циклоспорину, що відповідає настановам ICH Q3C (R7) і додатку 1 до керівних принципів щодо розчинників і усуває необхідність визначення бензолу в кожному окремому розчиннику. Редагування тесту Модулів 3.2.S.4.1 (вилучено колонки коли проводиться випробування при випуску серії чи терміну придатності, щоб забезпечити ясність щодо очікувань, згідно з ICH Q6А та щоб відповідати внутрішнім стандартам документації компанії Новартіс. Також вилучено номер версії методу щоб відповідати внутрішнім стандартам документації компанії Новартіс), 3.2.S.4.3 (оновлено посилання на актуальну версію звіту про валідацію). У назві методу втрата в масі при висушуванні, слова «Сушильна піч» вилучено, оскільки немає необхідності у згадці про використаний інструмент. У назві методу специфічне оптичне обертання вилучено згадку про умови (тобто «при 589 нм в метанолі», оскільки це не стосується назви та принципу випробування. У описі методу Residual Solvents by Gas Chromatography виправлено друкарську помилку у розмірі флаконів у заголовку «Хроматографічні умови» з 10 мл до 20 мл. Решта процедури правильно описує використання флаконів об’ємом 20 мл. У описі методу Microbial Enumeration test by Plate count method також було включено посилання на Японську фармакопею на додаток до існуючих посилань на Ph. Eur. та монографії USP. Однак це не означає будь-яких змін у використаному методі. У принципі методу випробування на важкі метали у доповнення до посилання Ph. Eur. загальний розділ 2.2.57, включено посилання USP для визначення основи методу. Оновлено посилання на Європейську фармакопею з «7-го видання» на «поточне видання». Додано висновок про відповідність методів випробувань і специфікацій Novartis з Європейською фармакопеєю). Редакція в наказі - капсули м'які по 10 мг. </w:t>
            </w:r>
            <w:r w:rsidRPr="005F02BF">
              <w:rPr>
                <w:b/>
                <w:color w:val="000000"/>
                <w:sz w:val="16"/>
                <w:szCs w:val="16"/>
                <w:lang w:val="ru-RU"/>
              </w:rPr>
              <w:t>Вірна редакція - капсули м'які по 100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color w:val="000000"/>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UA/3165/01/04</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color w:val="000000"/>
                <w:sz w:val="16"/>
                <w:szCs w:val="16"/>
              </w:rPr>
            </w:pPr>
            <w:r w:rsidRPr="005F02BF">
              <w:rPr>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color w:val="000000"/>
                <w:sz w:val="16"/>
                <w:szCs w:val="16"/>
                <w:lang w:val="ru-RU"/>
              </w:rPr>
            </w:pPr>
            <w:r w:rsidRPr="005F02BF">
              <w:rPr>
                <w:color w:val="000000"/>
                <w:sz w:val="16"/>
                <w:szCs w:val="16"/>
                <w:lang w:val="ru-RU"/>
              </w:rPr>
              <w:t xml:space="preserve">капсули м'які </w:t>
            </w:r>
            <w:r w:rsidRPr="005F02BF">
              <w:rPr>
                <w:b/>
                <w:color w:val="000000"/>
                <w:sz w:val="16"/>
                <w:szCs w:val="16"/>
                <w:lang w:val="ru-RU"/>
              </w:rPr>
              <w:t>по 100 мг</w:t>
            </w:r>
            <w:r w:rsidRPr="005F02BF">
              <w:rPr>
                <w:color w:val="000000"/>
                <w:sz w:val="16"/>
                <w:szCs w:val="16"/>
                <w:lang w:val="ru-RU"/>
              </w:rPr>
              <w:t>,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Виробництво нерозфасованої продукції, контроль якості:</w:t>
            </w:r>
            <w:r w:rsidRPr="005F02BF">
              <w:rPr>
                <w:color w:val="000000"/>
                <w:sz w:val="16"/>
                <w:szCs w:val="16"/>
              </w:rPr>
              <w:br/>
              <w:t>Каталент Німеччина Ебербах ГмбХ, Німеччина;</w:t>
            </w:r>
            <w:r w:rsidRPr="005F02BF">
              <w:rPr>
                <w:color w:val="000000"/>
                <w:sz w:val="16"/>
                <w:szCs w:val="16"/>
              </w:rPr>
              <w:br/>
              <w:t>Первинне та вторинне пакування, контроль якості, випуск серії:</w:t>
            </w:r>
            <w:r w:rsidRPr="005F02BF">
              <w:rPr>
                <w:color w:val="000000"/>
                <w:sz w:val="16"/>
                <w:szCs w:val="16"/>
              </w:rPr>
              <w:br/>
              <w:t>Новартіс Фарма Штейн АГ, Швейцарія;</w:t>
            </w:r>
            <w:r w:rsidRPr="005F02BF">
              <w:rPr>
                <w:color w:val="000000"/>
                <w:sz w:val="16"/>
                <w:szCs w:val="16"/>
              </w:rPr>
              <w:br/>
              <w:t>Первинне та вторинне пакування, випуск серії:</w:t>
            </w:r>
            <w:r w:rsidRPr="005F02BF">
              <w:rPr>
                <w:color w:val="000000"/>
                <w:sz w:val="16"/>
                <w:szCs w:val="16"/>
              </w:rPr>
              <w:br/>
              <w:t>Лек Фармасьютикалc д.д., виробнича дільниця Лендава, Словенія;</w:t>
            </w:r>
            <w:r w:rsidRPr="005F02BF">
              <w:rPr>
                <w:color w:val="000000"/>
                <w:sz w:val="16"/>
                <w:szCs w:val="16"/>
              </w:rPr>
              <w:br/>
              <w:t xml:space="preserve">Випуск серії: </w:t>
            </w:r>
            <w:r w:rsidRPr="005F02BF">
              <w:rPr>
                <w:color w:val="000000"/>
                <w:sz w:val="16"/>
                <w:szCs w:val="16"/>
              </w:rPr>
              <w:br/>
              <w:t>Новартіс Фарма ГмбХ, Німеччина</w:t>
            </w:r>
          </w:p>
          <w:p w:rsidR="007149BD" w:rsidRPr="005F02BF" w:rsidRDefault="007149BD" w:rsidP="00B74036">
            <w:pPr>
              <w:pStyle w:val="11"/>
              <w:tabs>
                <w:tab w:val="left" w:pos="12600"/>
              </w:tabs>
              <w:jc w:val="center"/>
              <w:rPr>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rPr>
            </w:pPr>
            <w:r w:rsidRPr="005F02BF">
              <w:rPr>
                <w:color w:val="000000"/>
                <w:sz w:val="16"/>
                <w:szCs w:val="16"/>
              </w:rPr>
              <w:t>Німеччина;</w:t>
            </w:r>
          </w:p>
          <w:p w:rsidR="007149BD" w:rsidRPr="005F02BF" w:rsidRDefault="007149BD" w:rsidP="00B74036">
            <w:pPr>
              <w:pStyle w:val="11"/>
              <w:tabs>
                <w:tab w:val="left" w:pos="12600"/>
              </w:tabs>
              <w:jc w:val="center"/>
              <w:rPr>
                <w:color w:val="000000"/>
                <w:sz w:val="16"/>
                <w:szCs w:val="16"/>
              </w:rPr>
            </w:pPr>
            <w:r w:rsidRPr="005F02BF">
              <w:rPr>
                <w:color w:val="000000"/>
                <w:sz w:val="16"/>
                <w:szCs w:val="16"/>
              </w:rPr>
              <w:t>Швейцарія/</w:t>
            </w:r>
          </w:p>
          <w:p w:rsidR="007149BD" w:rsidRPr="005F02BF" w:rsidRDefault="007149BD" w:rsidP="00B74036">
            <w:pPr>
              <w:pStyle w:val="11"/>
              <w:tabs>
                <w:tab w:val="left" w:pos="12600"/>
              </w:tabs>
              <w:jc w:val="center"/>
              <w:rPr>
                <w:color w:val="000000"/>
                <w:sz w:val="16"/>
                <w:szCs w:val="16"/>
              </w:rPr>
            </w:pPr>
            <w:r w:rsidRPr="005F02BF">
              <w:rPr>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color w:val="000000"/>
                <w:sz w:val="16"/>
                <w:szCs w:val="16"/>
                <w:lang w:val="ru-RU"/>
              </w:rPr>
            </w:pPr>
            <w:r w:rsidRPr="005F02BF">
              <w:rPr>
                <w:color w:val="000000"/>
                <w:sz w:val="16"/>
                <w:szCs w:val="16"/>
              </w:rPr>
              <w:t xml:space="preserve">внесення змін до реєстраційних матеріалів: </w:t>
            </w:r>
            <w:r w:rsidRPr="005F02BF">
              <w:rPr>
                <w:b/>
                <w:color w:val="000000"/>
                <w:sz w:val="16"/>
                <w:szCs w:val="16"/>
              </w:rPr>
              <w:t>уточнення дозування в наказі МОЗ України № 2268 від 15.12.2022 в процесі внесення змін</w:t>
            </w:r>
            <w:r w:rsidRPr="005F02BF">
              <w:rPr>
                <w:color w:val="000000"/>
                <w:sz w:val="16"/>
                <w:szCs w:val="16"/>
              </w:rPr>
              <w:t xml:space="preserve"> (зміни І типу - Зміни з якості. </w:t>
            </w:r>
            <w:r w:rsidRPr="005F02BF">
              <w:rPr>
                <w:color w:val="000000"/>
                <w:sz w:val="16"/>
                <w:szCs w:val="16"/>
                <w:lang w:val="ru-RU"/>
              </w:rPr>
              <w:t>АФІ. Виробництво. Зміни в процесі виробництва АФІ (незначна зміна у процесі виробництва АФІ). Внесення змін до р. 3.2.</w:t>
            </w:r>
            <w:r w:rsidRPr="005F02BF">
              <w:rPr>
                <w:color w:val="000000"/>
                <w:sz w:val="16"/>
                <w:szCs w:val="16"/>
              </w:rPr>
              <w:t>S</w:t>
            </w:r>
            <w:r w:rsidRPr="005F02BF">
              <w:rPr>
                <w:color w:val="000000"/>
                <w:sz w:val="16"/>
                <w:szCs w:val="16"/>
                <w:lang w:val="ru-RU"/>
              </w:rPr>
              <w:t xml:space="preserve">.2.2 Опис виробничого процесута його контролю, а саме- відображення діапазону коефіцієнту завантаження кристалізованого сирого циклоспорину в силікагелі 2 - 3,7% . Зміни І типу - Зміни з якості. АФІ. Виробництво. Зміни в процесі виробництва АФІ (незначна зміна у процесі виробництва АФІ). Зазначення марки використовуваного розчинника (свіжого або відновленого) на відповідному етапі роботи, тобто свіжого або відновленого розчинника для розчинення, і відновленого розчинника для елюювання та відновлення колонки на стадії </w:t>
            </w:r>
            <w:r w:rsidRPr="005F02BF">
              <w:rPr>
                <w:color w:val="000000"/>
                <w:sz w:val="16"/>
                <w:szCs w:val="16"/>
              </w:rPr>
              <w:t>CYREA</w:t>
            </w:r>
            <w:r w:rsidRPr="005F02BF">
              <w:rPr>
                <w:color w:val="000000"/>
                <w:sz w:val="16"/>
                <w:szCs w:val="16"/>
                <w:lang w:val="ru-RU"/>
              </w:rPr>
              <w:t xml:space="preserve"> виробничого процесу. Зміни І типу - Зміни з якості. АФІ. Виробництво. Зміни в процесі виробництва АФІ (незначна зміна у процесі виробництва АФІ). Видалення типових діапазонів обсягів для фракцій хроматографії на етапі </w:t>
            </w:r>
            <w:r w:rsidRPr="005F02BF">
              <w:rPr>
                <w:color w:val="000000"/>
                <w:sz w:val="16"/>
                <w:szCs w:val="16"/>
              </w:rPr>
              <w:t>CYREA</w:t>
            </w:r>
            <w:r w:rsidRPr="005F02BF">
              <w:rPr>
                <w:color w:val="000000"/>
                <w:sz w:val="16"/>
                <w:szCs w:val="16"/>
                <w:lang w:val="ru-RU"/>
              </w:rPr>
              <w:t xml:space="preserve"> та </w:t>
            </w:r>
            <w:r w:rsidRPr="005F02BF">
              <w:rPr>
                <w:color w:val="000000"/>
                <w:sz w:val="16"/>
                <w:szCs w:val="16"/>
              </w:rPr>
              <w:t>CYREA</w:t>
            </w:r>
            <w:r w:rsidRPr="005F02BF">
              <w:rPr>
                <w:color w:val="000000"/>
                <w:sz w:val="16"/>
                <w:szCs w:val="16"/>
                <w:lang w:val="ru-RU"/>
              </w:rPr>
              <w:t xml:space="preserve"> </w:t>
            </w:r>
            <w:r w:rsidRPr="005F02BF">
              <w:rPr>
                <w:color w:val="000000"/>
                <w:sz w:val="16"/>
                <w:szCs w:val="16"/>
              </w:rPr>
              <w:t>ZL</w:t>
            </w:r>
            <w:r w:rsidRPr="005F02BF">
              <w:rPr>
                <w:color w:val="000000"/>
                <w:sz w:val="16"/>
                <w:szCs w:val="16"/>
                <w:lang w:val="ru-RU"/>
              </w:rPr>
              <w:t xml:space="preserve"> виробничого процесу.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 3.2.</w:t>
            </w:r>
            <w:r w:rsidRPr="005F02BF">
              <w:rPr>
                <w:color w:val="000000"/>
                <w:sz w:val="16"/>
                <w:szCs w:val="16"/>
              </w:rPr>
              <w:t>S</w:t>
            </w:r>
            <w:r w:rsidRPr="005F02BF">
              <w:rPr>
                <w:color w:val="000000"/>
                <w:sz w:val="16"/>
                <w:szCs w:val="16"/>
                <w:lang w:val="ru-RU"/>
              </w:rPr>
              <w:t xml:space="preserve">.2.3 Контроль матеріалів, а саме- оновлення методу "Втрата в масі при висушуванні" для вихідного матеріалу </w:t>
            </w:r>
            <w:r w:rsidRPr="005F02BF">
              <w:rPr>
                <w:color w:val="000000"/>
                <w:sz w:val="16"/>
                <w:szCs w:val="16"/>
              </w:rPr>
              <w:t>CYSPAR</w:t>
            </w:r>
            <w:r w:rsidRPr="005F02BF">
              <w:rPr>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методу "Ідентифікація, кількісне визначення та супутні домішки методом ВЕРХ" для Внесення змін до р. 3.2.</w:t>
            </w:r>
            <w:r w:rsidRPr="005F02BF">
              <w:rPr>
                <w:color w:val="000000"/>
                <w:sz w:val="16"/>
                <w:szCs w:val="16"/>
              </w:rPr>
              <w:t>S</w:t>
            </w:r>
            <w:r w:rsidRPr="005F02BF">
              <w:rPr>
                <w:color w:val="000000"/>
                <w:sz w:val="16"/>
                <w:szCs w:val="16"/>
                <w:lang w:val="ru-RU"/>
              </w:rPr>
              <w:t xml:space="preserve">.2.3 Контроль матеріалів, а саме- оновлення методу "Ідентифікація, кількісне визначення та супутні домішки методом ВЕРХ" для вихідного матеріалу </w:t>
            </w:r>
            <w:r w:rsidRPr="005F02BF">
              <w:rPr>
                <w:color w:val="000000"/>
                <w:sz w:val="16"/>
                <w:szCs w:val="16"/>
              </w:rPr>
              <w:t>CYSPAR</w:t>
            </w:r>
            <w:r w:rsidRPr="005F02BF">
              <w:rPr>
                <w:color w:val="000000"/>
                <w:sz w:val="16"/>
                <w:szCs w:val="16"/>
                <w:lang w:val="ru-RU"/>
              </w:rPr>
              <w:t xml:space="preserve">). Редакція в наказі - капсули м'які по 10 мг. </w:t>
            </w:r>
            <w:r w:rsidRPr="005F02BF">
              <w:rPr>
                <w:b/>
                <w:color w:val="000000"/>
                <w:sz w:val="16"/>
                <w:szCs w:val="16"/>
                <w:lang w:val="ru-RU"/>
              </w:rPr>
              <w:t>Вірна редакція - капсули м'які по 100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color w:val="000000"/>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UA/3165/01/04</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5F02BF">
              <w:rPr>
                <w:sz w:val="16"/>
                <w:szCs w:val="16"/>
              </w:rPr>
              <w:br/>
              <w:t>Сандоз ГмбХ ,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p w:rsidR="007149BD" w:rsidRPr="005F02BF" w:rsidRDefault="007149BD" w:rsidP="00B74036">
            <w:pPr>
              <w:pStyle w:val="11"/>
              <w:tabs>
                <w:tab w:val="left" w:pos="12600"/>
              </w:tabs>
              <w:jc w:val="center"/>
              <w:rPr>
                <w:sz w:val="16"/>
                <w:szCs w:val="16"/>
              </w:rPr>
            </w:pPr>
            <w:r w:rsidRPr="005F02BF">
              <w:rPr>
                <w:sz w:val="16"/>
                <w:szCs w:val="16"/>
              </w:rPr>
              <w:t>Нідерланди/</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відповідального за контроль якості субстанції октреотиду ацетату: </w:t>
            </w:r>
            <w:r w:rsidRPr="005F02BF">
              <w:rPr>
                <w:sz w:val="16"/>
                <w:szCs w:val="16"/>
              </w:rPr>
              <w:br/>
              <w:t xml:space="preserve">SGS International Services Laboratory (ISL) Limited Ringaskiddy Cork, P43 FR63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UA/1537/02/02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5F02BF">
              <w:rPr>
                <w:sz w:val="16"/>
                <w:szCs w:val="16"/>
              </w:rPr>
              <w:br/>
              <w:t>Сандоз ГмбХ ,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p w:rsidR="007149BD" w:rsidRPr="005F02BF" w:rsidRDefault="007149BD" w:rsidP="00B74036">
            <w:pPr>
              <w:pStyle w:val="11"/>
              <w:tabs>
                <w:tab w:val="left" w:pos="12600"/>
              </w:tabs>
              <w:jc w:val="center"/>
              <w:rPr>
                <w:sz w:val="16"/>
                <w:szCs w:val="16"/>
              </w:rPr>
            </w:pPr>
            <w:r w:rsidRPr="005F02BF">
              <w:rPr>
                <w:sz w:val="16"/>
                <w:szCs w:val="16"/>
              </w:rPr>
              <w:t>Нідерланди/</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відповідального за контроль якості субстанції октреотиду ацетату: </w:t>
            </w:r>
            <w:r w:rsidRPr="005F02BF">
              <w:rPr>
                <w:sz w:val="16"/>
                <w:szCs w:val="16"/>
              </w:rPr>
              <w:br/>
              <w:t xml:space="preserve">SGS International Services Laboratory (ISL) Limited Ringaskiddy Cork, P43 FR63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UA/1537/02/03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5F02BF">
              <w:rPr>
                <w:sz w:val="16"/>
                <w:szCs w:val="16"/>
              </w:rPr>
              <w:br/>
              <w:t>Сандоз ГмбХ ,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w:t>
            </w:r>
          </w:p>
          <w:p w:rsidR="007149BD" w:rsidRPr="005F02BF" w:rsidRDefault="007149BD" w:rsidP="00B74036">
            <w:pPr>
              <w:pStyle w:val="11"/>
              <w:tabs>
                <w:tab w:val="left" w:pos="12600"/>
              </w:tabs>
              <w:jc w:val="center"/>
              <w:rPr>
                <w:sz w:val="16"/>
                <w:szCs w:val="16"/>
              </w:rPr>
            </w:pPr>
            <w:r w:rsidRPr="005F02BF">
              <w:rPr>
                <w:sz w:val="16"/>
                <w:szCs w:val="16"/>
              </w:rPr>
              <w:t>Нідерланди/</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відповідального за контроль якості субстанції октреотиду ацетату: </w:t>
            </w:r>
            <w:r w:rsidRPr="005F02BF">
              <w:rPr>
                <w:sz w:val="16"/>
                <w:szCs w:val="16"/>
              </w:rPr>
              <w:br/>
              <w:t xml:space="preserve">SGS International Services Laboratory (ISL) Limited Ringaskiddy Cork, P43 FR63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UA/1537/02/01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краплі оральні; по 50 мл у флаконах скляних та полімерних, з пробками-крапельницями, кришками полімерними з контролем першого відкриття;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p>
          <w:p w:rsidR="007149BD" w:rsidRPr="005F02BF" w:rsidRDefault="007149BD" w:rsidP="00B74036">
            <w:pPr>
              <w:pStyle w:val="11"/>
              <w:tabs>
                <w:tab w:val="left" w:pos="12600"/>
              </w:tabs>
              <w:jc w:val="center"/>
              <w:rPr>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UA/18257/01/01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500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набуметон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UA/10667/01/01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750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розділіу "Застосування у період вагітності або годування груддю" щодо безпеки застосування діючої речовини набуметон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UA/10667/01/02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Натрію ацетат (у вигляді натрію ацетату тригідрату), без зміни місця виробництва Затверджено: Dr. Paul Lohmann GmbH Запропоновано: Dr. Paul Lohmann GmbH &amp; Co. KGaA.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Натрію гліцерофосфат (у вигляді натрію гліцерофосфату гідрату), без зміни місця виробництва Затверджено: Dr. Paul Lohmann GmbH Запропоновано: Dr. Paul Lohmann GmbH &amp; Co. KGaA.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в специфікації вихідного продукту (fatty acid starting material), зокрема вилучення параметра «Термостійкість кольору», який поєднує два критерії прийнятності «Термостійкість кольору, жовтий» і «Термостійкість кольору, червоний».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випробовування на основі результатів досліджень у реальному часі для діючої речовини Таурин, що виготовляється виробником Sekisui Medical Co., Ltd. з 24 місяців до 48 місяців.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при температурі нижче 25 0 С для діючої речовини Пролін виробництва Starlake Bioscience Co., Inc. Zhaoqing Guangdong Starlake Biochemical Pharmaceutical Factory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Пролін Starlake Bioscience Co., Inc. Zhaoqing Guangdong Starlake Biochemical Pharmaceutical Factory,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Олія соєва рафінована SOCIETE INDUSTRIELLE DES OLEAGINEUX, в якого наявний сертифікат відповідності Європейській фармакопеї № R1-CEP 2011-115-Rev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Натрію ацетат (у вигляді натрію ацетату тригідрату) MACCO ORGANIQUES INC, в якого наявний сертифікат відповідності Європейській фармакопеї № R0-CEP 2018-230-Rev 00.</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Калію хлорид від вже затвердженого виробника, як наслідок зміна назви виробника (затверджено: K+S Kali GmbH; запропоновано: K+S Minerals аnd Agriculture GmbН).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03 для діючої речовини Калію хлорид від вже затвердженого виробника K+S Minerals аnd Agriculture GmbН.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00 (затверджено: R0-CEP 2013-157 - Rev 00) для діючої речовини Аланін від вже затвердженого виробника Amino GmbН.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06 (затверджено: R1-CEP 2004-086-Rev 05) для діючої речовини Аланін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07 (затверджено: CEP 1999-136-Rev 06) для діючої речовини Метіонін від уже затвердженого виробника Sekisui Medical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Треонін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2014-132-Rev 00 (затверджено: R0-CEP 2014-132-Rev 00) для діючої речовини Фенілаланін від вже затвердженого виробника Shanghai Ajinomoto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2007-356-Rev 01 (затверджено: R1-CEP 2007-356-Rev 00) для діючої речовини Кальцію хлорид (у вигляді кальцію хлориду дигідрату) від вже затвердженого виробника Merck KGaA.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00 (затверджено: R0-CEP 2014-063-Rev 01) для діючої речовини Лізин (у вигляді лізину ацетату) від вже затвердженого виробника Ajinomoto Health and Nutrition North America,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2006-315 - Rev 03 (затверджено: R1-CEP 2006-315 - Rev 02) для діючої речовини Серин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2015-167-Rev 00 (затверджено: R0-CEP 2015-167-Rev 01) для діючої речовини Олія оливкова рафінована від вже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1999-014 - Rev 04 (затверджено: R1-CEP 1999-014 - Rev 03) для діючої речовини Ізолейцин від вже затвердженого виробника Kyowa Hakko Bio Co., Ltd, Hofu Plant.</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2004-228-Rev 03 (затверджено: R1-CEP 2004-228-Rev 02) для діючої речовини Ізолейцин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2013-179-Rev 00 (затверджено: RО-CEP 2013-179-Rev 00) для діючої речовини Гліцин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04 (затверджено: R1-CEP 2008-099-Rev 03) для діючої речовини Гліцин,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2018-029-Rev 01 для діючої речовини Натрію ацетат (у вигляді натрію ацетату тригідрату) від вже затвердженого виробника, як наслідок приведення редакції назви виробника у відповідність до СЕР (затверджено: Niacet b.v.; запропоновано: Niacet BV).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2014-366 - Rev 00 для діючої речовини Серин від нового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2016-137-Rev 00 для діючої речовини Валін від нового виробника Amino GmbH.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Олія оливкова рафінована новим показником якості «Бактеріальні ендотоксини» (?10 EU/g ) та відповідним методом випробування (Ph.Eur. 2.6.14).</w:t>
            </w:r>
            <w:r w:rsidRPr="005F02BF">
              <w:rPr>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Риб’ячий жир, насичений омега-3 жирними кислотами новим показником якості «Бактеріальні ендотоксини» (?10 EU/g) та відповідним методом випробування (Ph.Eur.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Тригліцериди середнього ланцюга новим показником якості «Бактеріальні ендотоксини» (≤10 EU/g) та відповідним методом випробування (Ph.Eur.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Олія соєва рафінована новим показником якості «Бактеріальні ендотоксини» (≤10 EU/g) та відповідним методом випробування (Ph.Eur. 2.6.14).</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2014-227-Rev 00 (затверджено: R0-CEP 2014-227-Rev 00) для діючої речовини Лізин (у вигляді лізину ацетату) від вже затвердженого виробника Kyowa Hakko Bio Co., Ltd, Hofu Plant.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UA/14345/01/01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Натрію ацетат (у вигляді натрію ацетату тригідрату), без зміни місця виробництва Затверджено: Dr. Paul Lohmann Запропоновано: Dr. Paul Lohmann GmbH &amp; Co. KGaA.</w:t>
            </w:r>
            <w:r w:rsidRPr="005F02BF">
              <w:rPr>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Натрію гліцерофосфат (у вигляді натрію гліцерофосфату гідрату), без зміни місця виробництва Затверджено: Dr. Paul Lohmann GmbH Запропоновано: Dr. Paul Lohmann GmbH &amp; Co. KGaA.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в специфікації вихідного продукту (fatty acid starting material), зокрема вилучення параметра «Термостійкість кольору», який поєднує два критерії прийнятності «Термостійкість кольору, жовтий» і «Термостійкість кольору, червоний».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випробовування на основі результатів досліджень у реальному часі для діючої речовини Таурин, що виготовляється виробником Sekisui Medical Co., Ltd. з 24 місяців до 48 місяців.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36 місяців при температурі нижче 25</w:t>
            </w:r>
            <w:r w:rsidRPr="005F02BF">
              <w:rPr>
                <w:sz w:val="16"/>
                <w:szCs w:val="16"/>
                <w:vertAlign w:val="superscript"/>
              </w:rPr>
              <w:t>0</w:t>
            </w:r>
            <w:r w:rsidRPr="005F02BF">
              <w:rPr>
                <w:sz w:val="16"/>
                <w:szCs w:val="16"/>
              </w:rPr>
              <w:t xml:space="preserve"> С для діючої речовини Пролін виробництва Starlake Bioscience Co., Inc. Zhaoqing Guangdong Starlake Biochemical Pharmaceutical Factory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Олія соєва рафінована SOCIETE INDUSTRIELLE DES OLEAGINEUX, в якого наявний сертифікат відповідності Європейській фармакопеї № R1-CEP 2011-115-Rev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Пролін Starlake Bioscience Co., Inc. Zhaoqing Guangdong Starlake Biochemical Pharmaceutical Factory,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для діючої речовини Натрію ацетат (у вигляді натрію ацетату тригідрату) MACCO ORGANIQUES INC, в якого наявний сертифікат відповідності Європейській фармакопеї № R0-CEP 2018-230-Rev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Калію хлорид від вже затвердженого виробника, як наслідок зміна назви виробника (затверджено: K+S Kali GmbH; запропоновано: K+S Minerals аnd Agriculture GmbН).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03 для діючої речовини Калію хлорид від вже затвердженого виробника K+S Minerals аnd Agriculture GmbН.</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00 (затверджено: R0-CEP 2013-157 - Rev 00) для діючої речовини Аланін від вже затвердженого виробника Amino GmbН.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06 (затверджено: R1-CEP 2004-086-Rev 05) для діючої речовини Аланін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07 (затверджено: CEP 1999-136-Rev 06) для діючої речовини Метіонін від уже затвердженого виробника Sekisui Medical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Треонін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2014-132-Rev 00 (затверджено: R0-CEP 2014-132-Rev 00) для діючої речовини Фенілаланін від вже затвердженого виробника Shanghai Ajinomoto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2007-356-Rev 01 (затверджено: R1-CEP 2007-356-Rev 00) для діючої речовини Кальцію хлорид (у вигляді кальцію хлориду дигідрату) від вже затвердженого виробника Merck KGaA.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00 (затверджено: R0-CEP 2014-063-Rev 01) для діючої речовини Лізин (у вигляді лізину ацетату) від вже затвердженого виробника Ajinomoto Health and Nutrition North America,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2006-315 - Rev 03 (затверджено: R1-CEP 2006-315 - Rev 02) для діючої речовини Серин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2015-167-Rev 00 (затверджено: R0-CEP 2015-167-Rev 01) для діючої речовини Олія оливкова рафінована від вже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1999-014 - Rev 04 (затверджено: R1-CEP 1999-014 - Rev 03) для діючої речовини Ізолейцин від вже затвердженого виробника Kyowa Hakko Bio Co., Ltd, Hofu Plant.</w:t>
            </w:r>
            <w:r w:rsidRPr="005F02BF">
              <w:rPr>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2004-228-Rev 03 (затверджено: R1-CEP 2004-228-Rev 02) для діючої речовини Ізолейцин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2013-179-Rev 00 (затверджено: RО-CEP 2013-179-Rev 00) для діючої речовини Гліцин від вже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04 (затверджено: R1-CEP 2008-099-Rev 03) для діючої речовини Гліцин,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2014-227-Rev 00 (затверджено: R0-CEP 2014-227-Rev 00) для діючої речовини Лізин (у вигляді лізину ацетату) від вже затвердженого виробника Kyowa Hakko Bio Co., Ltd, Hofu Plant.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2018-029-Rev 01 для діючої речовини Натрію ацетат (у вигляді натрію ацетату тригідрату) від вже затвердженого виробника, як наслідок приведення редакції назви виробника у відповідність до СЕР (затверджено: Niacet b.v.; запропоновано: Niacet BV).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2014-366 - Rev 00 для діючої речовини Серин від нового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2016-137-Rev 00 для діючої речовини Валін від нового виробника Amino GmbH.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Олія оливкова рафінована новим показником якості «Бактеріальні ендотоксини» (≤10 EU/g ) та відповідним методом випробування (Ph.Eur. 2.6.14).</w:t>
            </w:r>
            <w:r w:rsidRPr="005F02BF">
              <w:rPr>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Риб’ячий жир, насичений омега-3 жирними кислотами новим показником якості «Бактеріальні ендотоксини» (≤10 EU/g ) та відповідним методом випробування (Ph.Eur.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Тригліцериди середнього ланцюга новим показником якості «Бактеріальні ендотоксини» (?10 EU/g ) та відповідним методом випробування (Ph.Eur.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Олія соєва рафінована новим показником якості «Бактеріальні ендотоксини» (≤10 EU/g ) та відповідним методом випробування (Ph.Eur. 2.6.14).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UA/14346/01/01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СОБАЧОЇ КРОПИВИ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густий екстракт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для контролю рослинної сировини Собачої кропиви трави, а саме т. «Мікробіологічна чистота» приведено у відповідність до загальної статті ЕР/ДФУ, 5.1.8 щодо мікробіологічної чистоти рослинних субстанцій для фармацевтичного застосування (категорія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UA/12696/01/01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12,5 мг; по 20 або 30 таблеток у флаконі; по 1 флакону в картонній коробці;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2003-042 - Rev 03 (затверджено: R1-CEP 2003-042 - Rev 02) для АФІ карведилолу від вже затвердженого виробника EGIS Pharmaceuticals PLC, Hungary.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UA/0947/01/02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25 мг; по 20 або 30 таблеток у флаконі; по 1 флакону в картонній коробці;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2003-042 - Rev 03 (затверджено: R1-CEP 2003-042 - Rev 02) для АФІ карведилолу від вже затвердженого виробника EGIS Pharmaceuticals PLC, Hungary.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UA/0947/01/03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2003-042 - Rev 03 (затверджено: R1-CEP 2003-042 - Rev 02) для АФІ карведилолу від вже затвердженого виробника EGIS Pharmaceuticals PLC, Hungary.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UA/0947/01/01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ТАУМІТ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кристали або кристалічний 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"Хаілвел"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Цяньцзян Юнань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(якісні та/або кількісні зміни складу). Внесення змін до р. Упаковка, а саме – заміна подвійного поліетиленового пакету товщиною 0,05 мм на один поліетиленовий пакет товщиною 0,11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UA/15908/01/01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lang w:val="ru-RU"/>
              </w:rPr>
            </w:pPr>
            <w:r w:rsidRPr="005F02BF">
              <w:rPr>
                <w:b/>
                <w:sz w:val="16"/>
                <w:szCs w:val="16"/>
                <w:lang w:val="ru-RU"/>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lang w:val="ru-RU"/>
              </w:rPr>
            </w:pPr>
            <w:r w:rsidRPr="005F02BF">
              <w:rPr>
                <w:sz w:val="16"/>
                <w:szCs w:val="16"/>
                <w:lang w:val="ru-RU"/>
              </w:rPr>
              <w:t>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якості:</w:t>
            </w:r>
            <w:r w:rsidRPr="005F02BF">
              <w:rPr>
                <w:sz w:val="16"/>
                <w:szCs w:val="16"/>
              </w:rPr>
              <w:br/>
              <w:t xml:space="preserve">ЄУРОФІНС БІОФАРМА ПРОДАКТ ТЕСТІНГ СПЕЙН, С.Л.У, Іспанія; </w:t>
            </w:r>
            <w:r w:rsidRPr="005F02BF">
              <w:rPr>
                <w:sz w:val="16"/>
                <w:szCs w:val="16"/>
              </w:rPr>
              <w:br/>
              <w:t>контроль якості:</w:t>
            </w:r>
            <w:r w:rsidRPr="005F02BF">
              <w:rPr>
                <w:sz w:val="16"/>
                <w:szCs w:val="16"/>
              </w:rPr>
              <w:br/>
              <w:t>Пфайзер Менюфекчуринг Австрія ГмбХ, Австрія;</w:t>
            </w:r>
          </w:p>
          <w:p w:rsidR="007149BD" w:rsidRPr="005F02BF" w:rsidRDefault="007149BD" w:rsidP="00B74036">
            <w:pPr>
              <w:pStyle w:val="11"/>
              <w:tabs>
                <w:tab w:val="left" w:pos="12600"/>
              </w:tabs>
              <w:jc w:val="center"/>
              <w:rPr>
                <w:sz w:val="16"/>
                <w:szCs w:val="16"/>
              </w:rPr>
            </w:pPr>
            <w:r w:rsidRPr="005F02BF">
              <w:rPr>
                <w:sz w:val="16"/>
                <w:szCs w:val="16"/>
              </w:rPr>
              <w:t>виробництво продукту у формі in bulk; наповнення шприців, пакування, маркування, контроль якості, випуск серії:</w:t>
            </w:r>
            <w:r w:rsidRPr="005F02BF">
              <w:rPr>
                <w:sz w:val="16"/>
                <w:szCs w:val="16"/>
              </w:rPr>
              <w:br/>
              <w:t>Пфайзер Менюфекчуринг Бельгія НВ, Бельгія;</w:t>
            </w:r>
          </w:p>
          <w:p w:rsidR="007149BD" w:rsidRPr="005F02BF" w:rsidRDefault="007149BD" w:rsidP="00B74036">
            <w:pPr>
              <w:pStyle w:val="11"/>
              <w:tabs>
                <w:tab w:val="left" w:pos="12600"/>
              </w:tabs>
              <w:jc w:val="center"/>
              <w:rPr>
                <w:sz w:val="16"/>
                <w:szCs w:val="16"/>
              </w:rPr>
            </w:pPr>
            <w:r w:rsidRPr="005F02BF">
              <w:rPr>
                <w:sz w:val="16"/>
                <w:szCs w:val="16"/>
              </w:rPr>
              <w:t>контроль якості:</w:t>
            </w:r>
            <w:r w:rsidRPr="005F02BF">
              <w:rPr>
                <w:sz w:val="16"/>
                <w:szCs w:val="16"/>
              </w:rPr>
              <w:br/>
              <w:t>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Іспанія/</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lang w:val="ru-RU"/>
              </w:rPr>
            </w:pPr>
            <w:r w:rsidRPr="005F02BF">
              <w:rPr>
                <w:sz w:val="16"/>
                <w:szCs w:val="16"/>
                <w:lang w:val="ru-RU"/>
              </w:rPr>
              <w:t xml:space="preserve">внесення змін до реєстраційних матеріалів: </w:t>
            </w:r>
            <w:r w:rsidRPr="005F02BF">
              <w:rPr>
                <w:b/>
                <w:sz w:val="16"/>
                <w:szCs w:val="16"/>
                <w:lang w:val="ru-RU"/>
              </w:rPr>
              <w:t>уточнення написання назви лікарського засобу в наказі МОЗ України № 2268 від 15.12.2022 в процесі внесення змін.</w:t>
            </w:r>
            <w:r w:rsidRPr="005F02BF">
              <w:rPr>
                <w:sz w:val="16"/>
                <w:szCs w:val="16"/>
                <w:lang w:val="ru-RU"/>
              </w:rPr>
              <w:t xml:space="preserve">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КУЛЬТУРАЛЬНА ІНАКТИВОВАНА ОЧИЩЕНА СОРБОВАНА. </w:t>
            </w:r>
            <w:r w:rsidRPr="005F02BF">
              <w:rPr>
                <w:b/>
                <w:sz w:val="16"/>
                <w:szCs w:val="16"/>
                <w:lang w:val="ru-RU"/>
              </w:rPr>
              <w:t>Запропонована редакція - ТікоВак Вакцина для профілактики кліщового енцефаліту культуральна інактивована очищена сорбована.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UA/16695/01/01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якості:</w:t>
            </w:r>
            <w:r w:rsidRPr="005F02BF">
              <w:rPr>
                <w:sz w:val="16"/>
                <w:szCs w:val="16"/>
              </w:rPr>
              <w:br/>
              <w:t xml:space="preserve">ЄУРОФІНС БІОФАРМА ПРОДАКТ ТЕСТІНГ СПЕЙН, С.Л.У, Іспанія; </w:t>
            </w:r>
            <w:r w:rsidRPr="005F02BF">
              <w:rPr>
                <w:sz w:val="16"/>
                <w:szCs w:val="16"/>
              </w:rPr>
              <w:br/>
              <w:t>контроль якості:</w:t>
            </w:r>
            <w:r w:rsidRPr="005F02BF">
              <w:rPr>
                <w:sz w:val="16"/>
                <w:szCs w:val="16"/>
              </w:rPr>
              <w:br/>
              <w:t>Пфайзер Менюфекчуринг Австрія ГмбХ, Австрія;</w:t>
            </w:r>
          </w:p>
          <w:p w:rsidR="007149BD" w:rsidRPr="005F02BF" w:rsidRDefault="007149BD" w:rsidP="00B74036">
            <w:pPr>
              <w:pStyle w:val="11"/>
              <w:tabs>
                <w:tab w:val="left" w:pos="12600"/>
              </w:tabs>
              <w:jc w:val="center"/>
              <w:rPr>
                <w:sz w:val="16"/>
                <w:szCs w:val="16"/>
              </w:rPr>
            </w:pPr>
            <w:r w:rsidRPr="005F02BF">
              <w:rPr>
                <w:sz w:val="16"/>
                <w:szCs w:val="16"/>
              </w:rPr>
              <w:t>виробництво продукту у формі in bulk; наповнення шприців, пакування, маркування, контроль якості, випуск серії:</w:t>
            </w:r>
            <w:r w:rsidRPr="005F02BF">
              <w:rPr>
                <w:sz w:val="16"/>
                <w:szCs w:val="16"/>
              </w:rPr>
              <w:br/>
              <w:t>Пфайзер Менюфекчуринг Бельгія НВ, Бельгія;</w:t>
            </w:r>
          </w:p>
          <w:p w:rsidR="007149BD" w:rsidRPr="005F02BF" w:rsidRDefault="007149BD" w:rsidP="00B74036">
            <w:pPr>
              <w:pStyle w:val="11"/>
              <w:tabs>
                <w:tab w:val="left" w:pos="12600"/>
              </w:tabs>
              <w:jc w:val="center"/>
              <w:rPr>
                <w:sz w:val="16"/>
                <w:szCs w:val="16"/>
              </w:rPr>
            </w:pPr>
            <w:r w:rsidRPr="005F02BF">
              <w:rPr>
                <w:sz w:val="16"/>
                <w:szCs w:val="16"/>
              </w:rPr>
              <w:t>контроль якості:</w:t>
            </w:r>
            <w:r w:rsidRPr="005F02BF">
              <w:rPr>
                <w:sz w:val="16"/>
                <w:szCs w:val="16"/>
              </w:rPr>
              <w:br/>
              <w:t>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Іспанія/</w:t>
            </w:r>
          </w:p>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w:t>
            </w:r>
            <w:r w:rsidRPr="005F02BF">
              <w:rPr>
                <w:b/>
                <w:sz w:val="16"/>
                <w:szCs w:val="16"/>
              </w:rPr>
              <w:t>уточнення написання назви лікарського засобу в наказі МОЗ України № 2268 від 15.12.2022 в процесі внесення змін.</w:t>
            </w:r>
            <w:r w:rsidRPr="005F02BF">
              <w:rPr>
                <w:sz w:val="16"/>
                <w:szCs w:val="16"/>
              </w:rPr>
              <w:t xml:space="preserve"> Редакція в наказі - 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КУЛЬТУРАЛЬНА ІНАКТИВОВАНА ОЧИЩЕНА СОРБОВАНА. </w:t>
            </w:r>
            <w:r w:rsidRPr="005F02BF">
              <w:rPr>
                <w:b/>
                <w:sz w:val="16"/>
                <w:szCs w:val="16"/>
              </w:rPr>
              <w:t>Запропонована редакція - ТікоВак Джуніор Вакцина для профілактики кліщового енцефаліту культуральна інактивована очищена сорбована.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UA/16694/01/01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оральний; по 10 мл в ампулі; по 10 ампул в чарунковій упаковці; по 2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АФІ та назви виробничої ділянки для виробництва міді глюконату з Dr. Paul Lohmann GmbH KG, Німеччина на Dr. Paul Lohmann GmbH &amp; Co. KGaA, Німеччина, без зміни місця виробництва. Зміни II типу - Зміни з якості. АФІ. (інші зміни) Оновлення мастер-файлу на АФІ марганцю глюконат від вже затвердженого виробника Dr. Paul Lohmann GmbH KG, Німеччина. Також додатково оновлюється назва виробника Dr. Paul Lohmann GmbH KG, Німеччина на Dr. Paul Lohmann GmbH &amp; Co. KGaA, Німеччина, без зміни місця виробництва</w:t>
            </w:r>
            <w:r w:rsidRPr="005F02BF">
              <w:rPr>
                <w:sz w:val="16"/>
                <w:szCs w:val="16"/>
              </w:rPr>
              <w:br/>
              <w:t>Затверджено S25-L34-EР АР V.03 Запропоновано L340-S012-EP-AP-V.05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UA/7854/01/01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ТРИПЛІКСАМ® 10 МГ/2,5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p w:rsidR="007149BD" w:rsidRPr="005F02BF" w:rsidRDefault="007149BD" w:rsidP="00B74036">
            <w:pPr>
              <w:pStyle w:val="11"/>
              <w:tabs>
                <w:tab w:val="left" w:pos="12600"/>
              </w:tabs>
              <w:jc w:val="center"/>
              <w:rPr>
                <w:sz w:val="16"/>
                <w:szCs w:val="16"/>
              </w:rPr>
            </w:pPr>
            <w:r w:rsidRPr="005F02BF">
              <w:rPr>
                <w:sz w:val="16"/>
                <w:szCs w:val="16"/>
              </w:rPr>
              <w:t>Ірландія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рекомендації PRAC EMA стосовно діючої речовини індапамід.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стосовно діючої речовини периндоприл.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рекомендації PRAC EMA стосовно PSUSA цилазаприлу та цизалаприл/гідрохлоротіазид.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(редаговано текст розділу без змін суті інформації),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UA/13929/01/01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ТРИПЛІКСАМ® 10 МГ/2,5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F02BF">
              <w:rPr>
                <w:sz w:val="16"/>
                <w:szCs w:val="16"/>
              </w:rPr>
              <w:br/>
              <w:t>Зміни внесено до Інструкції для медичного застосування лікарського засобу до розділу "Передозування" відповідно до рекомендації PRAC EMA щодо безпеки діючої речовини амлодіпін.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UA/13929/01/01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ТРИПЛІКСАМ® 10 МГ/2,5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p w:rsidR="007149BD" w:rsidRPr="005F02BF" w:rsidRDefault="007149BD" w:rsidP="00B74036">
            <w:pPr>
              <w:pStyle w:val="11"/>
              <w:tabs>
                <w:tab w:val="left" w:pos="12600"/>
              </w:tabs>
              <w:jc w:val="center"/>
              <w:rPr>
                <w:sz w:val="16"/>
                <w:szCs w:val="16"/>
              </w:rPr>
            </w:pPr>
            <w:r w:rsidRPr="005F02BF">
              <w:rPr>
                <w:sz w:val="16"/>
                <w:szCs w:val="16"/>
              </w:rPr>
              <w:t>Ірландія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рекомендації PRAC EMA стосовно діючої речовини індапамід.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стосовно діючої речовини периндоприл.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рекомендації PRAC EMA стосовно PSUSA цилазаприлу та цизалаприл/гідрохлоротіазид.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(редаговано текст розділу без змін суті інформації),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UA/13930/01/01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ТРИПЛІКСАМ® 10 МГ/2,5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розділу "Передозування" відповідно до рекомендації PRAC EMA щодо безпеки діючої речовини амлодіпін.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UA/13930/01/01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ТРИПЛІКСАМ® 5 МГ/1,25 МГ/10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p w:rsidR="007149BD" w:rsidRPr="005F02BF" w:rsidRDefault="007149BD" w:rsidP="00B74036">
            <w:pPr>
              <w:pStyle w:val="11"/>
              <w:tabs>
                <w:tab w:val="left" w:pos="12600"/>
              </w:tabs>
              <w:jc w:val="center"/>
              <w:rPr>
                <w:sz w:val="16"/>
                <w:szCs w:val="16"/>
              </w:rPr>
            </w:pPr>
            <w:r w:rsidRPr="005F02BF">
              <w:rPr>
                <w:sz w:val="16"/>
                <w:szCs w:val="16"/>
              </w:rPr>
              <w:t>Ірландія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рекомендації PRAC EMA стосовно діючої речовини індапамід.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стосовно діючої речовини периндоприл.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рекомендації PRAC EMA стосовно PSUSA цилазаприлу та цизалаприл/гідрохлоротіазид.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(редаговано текст розділу без змін суті інформації),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5F02BF">
              <w:rPr>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UA/13931/01/02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 xml:space="preserve">ТРИПЛІКСАМ® 5 МГ/1,25 МГ/10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внесено до Інструкції для медичного застосування лікарського засобу до розділу "Передозування" відповідно до рекомендації PRAC EMA щодо безпеки діючої речовини амлодіпін.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UA/13931/01/02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w:t>
            </w:r>
          </w:p>
          <w:p w:rsidR="007149BD" w:rsidRPr="005F02BF" w:rsidRDefault="007149BD" w:rsidP="00B74036">
            <w:pPr>
              <w:pStyle w:val="11"/>
              <w:tabs>
                <w:tab w:val="left" w:pos="12600"/>
              </w:tabs>
              <w:jc w:val="center"/>
              <w:rPr>
                <w:sz w:val="16"/>
                <w:szCs w:val="16"/>
              </w:rPr>
            </w:pPr>
            <w:r w:rsidRPr="005F02BF">
              <w:rPr>
                <w:sz w:val="16"/>
                <w:szCs w:val="16"/>
              </w:rPr>
              <w:t>Ірландія</w:t>
            </w:r>
          </w:p>
          <w:p w:rsidR="007149BD" w:rsidRPr="005F02BF" w:rsidRDefault="007149BD" w:rsidP="00B74036">
            <w:pPr>
              <w:pStyle w:val="11"/>
              <w:tabs>
                <w:tab w:val="left" w:pos="12600"/>
              </w:tabs>
              <w:jc w:val="center"/>
              <w:rPr>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рекомендації PRAC EMA стосовно діючої речовини індапамід.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стосовно діючої речовини периндоприл.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рекомендації PRAC EMA стосовно PSUSA цилазаприлу та цизалаприл/гідрохлоротіазид.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(редаговано текст розділу без змін суті інформації),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UA/13929/01/02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F02BF">
              <w:rPr>
                <w:sz w:val="16"/>
                <w:szCs w:val="16"/>
              </w:rPr>
              <w:br/>
              <w:t>Зміни внесено до Інструкції для медичного застосування лікарського засобу до розділу "Передозування" відповідно до рекомендації PRAC EMA щодо безпеки діючої речовини амлодіпін.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UA/13929/01/02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ТРОПІСЕТРОНУ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(субстанція); у поліетиленових пакетах, які поміщають у пакети з ламінованої плівки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ТОВ "БІОЛІК ФАРМА"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Шандонг Кіду Фармасьютікал Ко.,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UA/18931/01/01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ФЕРРУМ ФОСФОРИКУМ СІЛЬ ДОКТОРА ШЮССЛЕРА №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 xml:space="preserve">таблетки; по 80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Дойче Хомеопаті-Уніон ДХУ-Арцнайміттель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UA/12252/01/01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ФЛЕКСБУМІН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Такеда Мануфекчурінг Австрія АГ </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контроль якості, випуск серії:</w:t>
            </w:r>
            <w:r w:rsidRPr="005F02BF">
              <w:rPr>
                <w:sz w:val="16"/>
                <w:szCs w:val="16"/>
              </w:rPr>
              <w:br/>
              <w:t xml:space="preserve">Такеда Мануфекчурінг Австрія АГ, Австрія </w:t>
            </w:r>
            <w:r w:rsidRPr="005F02BF">
              <w:rPr>
                <w:sz w:val="16"/>
                <w:szCs w:val="16"/>
              </w:rPr>
              <w:br/>
              <w:t xml:space="preserve">стерильне наповнення, остаточна пастеризація, первинне та вторинне пакування: </w:t>
            </w:r>
            <w:r w:rsidRPr="005F02BF">
              <w:rPr>
                <w:sz w:val="16"/>
                <w:szCs w:val="16"/>
              </w:rPr>
              <w:br/>
              <w:t>Баксалта ЮС Інк., США</w:t>
            </w:r>
            <w:r w:rsidRPr="005F02BF">
              <w:rPr>
                <w:sz w:val="16"/>
                <w:szCs w:val="16"/>
              </w:rPr>
              <w:br/>
              <w:t xml:space="preserve">виробництво нерозфасованої продукції, термообробка: </w:t>
            </w:r>
            <w:r w:rsidRPr="005F02BF">
              <w:rPr>
                <w:sz w:val="16"/>
                <w:szCs w:val="16"/>
              </w:rPr>
              <w:br/>
              <w:t>Баксалта ЮС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Австрія/</w:t>
            </w:r>
          </w:p>
          <w:p w:rsidR="007149BD" w:rsidRPr="005F02BF" w:rsidRDefault="007149BD" w:rsidP="00B74036">
            <w:pPr>
              <w:pStyle w:val="11"/>
              <w:tabs>
                <w:tab w:val="left" w:pos="12600"/>
              </w:tabs>
              <w:jc w:val="center"/>
              <w:rPr>
                <w:sz w:val="16"/>
                <w:szCs w:val="16"/>
              </w:rPr>
            </w:pPr>
            <w:r w:rsidRPr="005F02BF">
              <w:rPr>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коригування адреси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без зміни місця виробництва. Затверджено: Baxter Manufacturing S.P.A. Via della Chimica, 5 – 02010 S. Rufina – Cittaducale (Rieti), Italy </w:t>
            </w:r>
            <w:r w:rsidRPr="005F02BF">
              <w:rPr>
                <w:sz w:val="16"/>
                <w:szCs w:val="16"/>
              </w:rPr>
              <w:br/>
              <w:t>Запропоновано: Takeda Manufacturing Italia S.p.A. Via Della Chimica 5, 02015 Santa Rufina – Cittaducale (Rieti), Italy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та коригування адреси, без зміни місця виробництва. Затверджено: Baxter AG, Industriestrasse 131, A-1221, Vienna, Austria Запропоновано: Takeda Manufacturing Austria AG, Industriestrasse 131, 1221, Vienna, Austria Термін введення змін протягом 6 місяців після затвердження.</w:t>
            </w:r>
            <w:r w:rsidRPr="005F02BF">
              <w:rPr>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коригування адреси місця провадження діяльності виробника готового лікарського засобу відповідального за контроль якості, випуск серії, без зміни місця виробництва. </w:t>
            </w:r>
            <w:r w:rsidRPr="005F02BF">
              <w:rPr>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UA/18128/01/01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ФОРМІДРОН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зовнішнього застосування, спиртовий; по 50 мл у флаконах полімерних або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autoSpaceDE w:val="0"/>
              <w:autoSpaceDN w:val="0"/>
              <w:adjustRightInd w:val="0"/>
              <w:jc w:val="center"/>
              <w:rPr>
                <w:bCs/>
                <w:sz w:val="16"/>
                <w:szCs w:val="16"/>
              </w:rPr>
            </w:pPr>
            <w:r w:rsidRPr="005F02BF">
              <w:rPr>
                <w:bCs/>
                <w:sz w:val="16"/>
                <w:szCs w:val="16"/>
              </w:rPr>
              <w:t>ПРАТ "ФІТОФАРМ"</w:t>
            </w:r>
          </w:p>
          <w:p w:rsidR="007149BD" w:rsidRPr="005F02BF" w:rsidRDefault="007149BD" w:rsidP="00B74036">
            <w:pPr>
              <w:pStyle w:val="11"/>
              <w:tabs>
                <w:tab w:val="left" w:pos="12600"/>
              </w:tabs>
              <w:jc w:val="center"/>
              <w:rPr>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spacing w:after="240"/>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UA/8184/01/01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ФОРМІДРОН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розчин для зовнішнього застосування, спиртовий по 50 мл у флакони скляні, укупорені пробками і кришками; по 50 мл у флакони полімерні в комплекті з кришками в пачці або без пачки; по 100 мл у флакони скляні, укупорені пробками і кришками або у флакони полімерні в комплекті з кришками в пачці або без пачки; по 100 мл у флакони полімерні з механічним розпилювачем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Фармацевтична фабрика "Віола"</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Додавання нових упаковок по 50 мл у флаконах полімерних (ФВП-55-18 з поліетилентерефталату),в комплекті з кришками (КФ2-1) в пачці або без пачки, з з відповідними змінами до р. «Упаковка». </w:t>
            </w:r>
            <w:r w:rsidRPr="005F02BF">
              <w:rPr>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додавання нової упаковки, а саме по 100 мл у флаконах полімерних (типу БВП-115 з поліетилентерефталату) з механічним розпилювачем (типу 28/410 ), з відповідними змінами до р. «Упаковка». Введення змін протягом 6-ти місяців після затвердження.Зміни внесені в розділ "Упаковка" (введення трьох додаткових упаковок) в інструкцію для медичного застосування лікарського засобу, як наслідок - затвердження тексту маркування додаткових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UA/0597/01/01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ФОРСАДО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F02BF">
              <w:rPr>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UA/19194/01/01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xml:space="preserve">-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UA/19806/02/01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xml:space="preserve">-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UA/19806/02/02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150 мг, in bulk: по 1 або по 2 таблетки у блістері; по 120 блістерів у картонній коробці; in bulk: по 4 таблетки у блістері; по 100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xml:space="preserve">-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UA/19806/02/03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200 мг, in bulk: по 4 таблетки у блістері; по 100 блістерів у картонній коробці; in bulk: по 10 таблеток у блістері; по 180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xml:space="preserve">-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UA/19806/02/04</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50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UA/7617/01/01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100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UA/7617/01/02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150 мг, по 1 або по 2, або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 1 - без рецепта; № 2; № 4 -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UA/7617/01/03</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200 мг, по 4 або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 відповідними змінами до розділу «Упаковка» МКЯ ЛЗ. Первинний пакувальний матеріал не змінився. Та, як наслідок, внесення змін до розділу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UA/7617/01/04</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ТОВ «Мові Хелс»</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виробництво за повним циклом:</w:t>
            </w:r>
            <w:r w:rsidRPr="005F02BF">
              <w:rPr>
                <w:sz w:val="16"/>
                <w:szCs w:val="16"/>
              </w:rPr>
              <w:br/>
              <w:t>Алпекс Фарма СА, Швейцарія</w:t>
            </w:r>
          </w:p>
          <w:p w:rsidR="007149BD" w:rsidRPr="005F02BF" w:rsidRDefault="007149BD" w:rsidP="00B74036">
            <w:pPr>
              <w:pStyle w:val="11"/>
              <w:tabs>
                <w:tab w:val="left" w:pos="12600"/>
              </w:tabs>
              <w:jc w:val="center"/>
              <w:rPr>
                <w:sz w:val="16"/>
                <w:szCs w:val="16"/>
              </w:rPr>
            </w:pPr>
            <w:r w:rsidRPr="005F02BF">
              <w:rPr>
                <w:sz w:val="16"/>
                <w:szCs w:val="16"/>
              </w:rPr>
              <w:t>первинне та вторинне пакування:</w:t>
            </w:r>
            <w:r w:rsidRPr="005F02BF">
              <w:rPr>
                <w:sz w:val="16"/>
                <w:szCs w:val="16"/>
              </w:rPr>
              <w:br/>
              <w:t>Ламп Сан Просперо СПА, Італія</w:t>
            </w:r>
          </w:p>
          <w:p w:rsidR="007149BD" w:rsidRPr="005F02BF" w:rsidRDefault="007149BD" w:rsidP="00B74036">
            <w:pPr>
              <w:pStyle w:val="11"/>
              <w:tabs>
                <w:tab w:val="left" w:pos="12600"/>
              </w:tabs>
              <w:jc w:val="center"/>
              <w:rPr>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Швейцарія/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вторинного пакування лікарського засобу Ламп Сан Просперо СПА, Італія / Lamp San Prospero SPA, Italy.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лікарського засобу Ламп Сан Просперо СПА, Італія / Lamp San Prospero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UA/17806/01/01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 по 10 таблеток у блістері; по 1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затвердженого виробника АФІ левоцитиризину дигідрохлориду з Glochem Industries Limited, India на Glochem Industries Private Limited, India.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UA/16177/01/01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плівковою оболонкою, по 5 мг; in bulk: по 1000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затвердженого виробника АФІ левоцитиризину дигідрохлориду з Glochem Industries Limited, India на Glochem Industries Private Limited, India.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UA/16176/01/01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ЦИНАРИЗИН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по 75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(інші зміни) вилучення показника «Важкі метали» із специфікації та методів вхідного контролю діючої речовини цинаризин виробництва фірми Fleming Laboratories Limited, Індія для приведення до оновленого DMF виробника субстанції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UA/1085/01/01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оболонкою,по 250 мг, по 10 таблеток у блістері, по 1 блістеру у пачці з картону; по 2 таблетки у блістері, по 70 блістерів у коробці з картону ; по 10 таблеток у блістері, по90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UA/8660/01/01</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таблетки вкриті оболонкою, по 500 мг, по 10 таблеток у блістері, по 1 блістеру у пачці з картону; по 2 таблетки у блістері, по 70 блістерів у коробці з картону ; по 10 таблеток у блістері, по 70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r w:rsidRPr="005F02BF">
              <w:rPr>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ПрАТ "Технолог"</w:t>
            </w:r>
            <w:r w:rsidRPr="005F02BF">
              <w:rPr>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для дозування 500 мг: ведення додаткового виду пакування: по 2 таблетки у блістері, по 70 блістерів у коробці з картону з відповідними змінами до розділу “Упаковка”, без зміни первинного пакувального матеріалу.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UA/8660/01/02</w:t>
            </w:r>
          </w:p>
        </w:tc>
      </w:tr>
      <w:tr w:rsidR="007149BD" w:rsidRPr="005F02BF" w:rsidTr="00A5280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7149BD" w:rsidRPr="005F02BF" w:rsidRDefault="007149BD" w:rsidP="007149BD">
            <w:pPr>
              <w:numPr>
                <w:ilvl w:val="0"/>
                <w:numId w:val="7"/>
              </w:numPr>
              <w:tabs>
                <w:tab w:val="left" w:pos="12600"/>
              </w:tabs>
              <w:jc w:val="center"/>
              <w:rPr>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149BD" w:rsidRPr="005F02BF" w:rsidRDefault="007149BD" w:rsidP="00B74036">
            <w:pPr>
              <w:pStyle w:val="11"/>
              <w:tabs>
                <w:tab w:val="left" w:pos="12600"/>
              </w:tabs>
              <w:rPr>
                <w:b/>
                <w:i/>
                <w:sz w:val="16"/>
                <w:szCs w:val="16"/>
              </w:rPr>
            </w:pPr>
            <w:r w:rsidRPr="005F02BF">
              <w:rPr>
                <w:b/>
                <w:sz w:val="16"/>
                <w:szCs w:val="16"/>
              </w:rPr>
              <w:t>ЦИТОМОКСАН®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rPr>
                <w:sz w:val="16"/>
                <w:szCs w:val="16"/>
              </w:rPr>
            </w:pPr>
            <w:r w:rsidRPr="005F02BF">
              <w:rPr>
                <w:sz w:val="16"/>
                <w:szCs w:val="16"/>
              </w:rPr>
              <w:t>краплі очні 0,5 %, по 5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розділу 3.2.Р.3.4. Контроль критичних стадій і проміжної продукції, а саме приведення показника міжопераційного контролю для приготованого розчину препарату за пунктом "Опис" по кольоровості до опису ГЛЗ в розділі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b/>
                <w:i/>
                <w:sz w:val="16"/>
                <w:szCs w:val="16"/>
              </w:rPr>
            </w:pPr>
            <w:r w:rsidRPr="005F02BF">
              <w:rPr>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149BD" w:rsidRPr="005F02BF" w:rsidRDefault="007149BD" w:rsidP="00B74036">
            <w:pPr>
              <w:pStyle w:val="11"/>
              <w:tabs>
                <w:tab w:val="left" w:pos="12600"/>
              </w:tabs>
              <w:jc w:val="center"/>
              <w:rPr>
                <w:sz w:val="16"/>
                <w:szCs w:val="16"/>
              </w:rPr>
            </w:pPr>
            <w:r w:rsidRPr="005F02BF">
              <w:rPr>
                <w:sz w:val="16"/>
                <w:szCs w:val="16"/>
              </w:rPr>
              <w:t>UA/16865/01/01</w:t>
            </w:r>
          </w:p>
        </w:tc>
      </w:tr>
    </w:tbl>
    <w:p w:rsidR="007149BD" w:rsidRPr="005F02BF" w:rsidRDefault="007149BD" w:rsidP="007149BD">
      <w:pPr>
        <w:ind w:right="20"/>
        <w:rPr>
          <w:b/>
          <w:bCs/>
          <w:sz w:val="26"/>
          <w:szCs w:val="26"/>
        </w:rPr>
      </w:pPr>
    </w:p>
    <w:p w:rsidR="007149BD" w:rsidRPr="005F02BF" w:rsidRDefault="007149BD" w:rsidP="007149BD">
      <w:pPr>
        <w:ind w:right="20"/>
        <w:rPr>
          <w:b/>
          <w:bCs/>
          <w:sz w:val="26"/>
          <w:szCs w:val="26"/>
        </w:rPr>
      </w:pPr>
    </w:p>
    <w:tbl>
      <w:tblPr>
        <w:tblW w:w="0" w:type="auto"/>
        <w:tblLook w:val="04A0" w:firstRow="1" w:lastRow="0" w:firstColumn="1" w:lastColumn="0" w:noHBand="0" w:noVBand="1"/>
      </w:tblPr>
      <w:tblGrid>
        <w:gridCol w:w="7421"/>
        <w:gridCol w:w="7422"/>
      </w:tblGrid>
      <w:tr w:rsidR="007149BD" w:rsidRPr="005F02BF" w:rsidTr="00B74036">
        <w:tc>
          <w:tcPr>
            <w:tcW w:w="7421" w:type="dxa"/>
          </w:tcPr>
          <w:p w:rsidR="007149BD" w:rsidRPr="005F02BF" w:rsidRDefault="007149BD" w:rsidP="00B74036">
            <w:pPr>
              <w:ind w:right="20"/>
              <w:rPr>
                <w:rStyle w:val="cs7864ebcf1"/>
                <w:sz w:val="28"/>
                <w:szCs w:val="28"/>
              </w:rPr>
            </w:pPr>
            <w:r w:rsidRPr="005F02BF">
              <w:rPr>
                <w:rStyle w:val="cs7864ebcf1"/>
                <w:sz w:val="28"/>
                <w:szCs w:val="28"/>
              </w:rPr>
              <w:t xml:space="preserve">Начальник </w:t>
            </w:r>
          </w:p>
          <w:p w:rsidR="007149BD" w:rsidRPr="005F02BF" w:rsidRDefault="007149BD" w:rsidP="00B74036">
            <w:pPr>
              <w:ind w:right="20"/>
              <w:rPr>
                <w:rStyle w:val="cs7864ebcf1"/>
              </w:rPr>
            </w:pPr>
            <w:r w:rsidRPr="005F02BF">
              <w:rPr>
                <w:rStyle w:val="cs7864ebcf1"/>
                <w:sz w:val="28"/>
                <w:szCs w:val="28"/>
              </w:rPr>
              <w:t>Фармацевтичного управління</w:t>
            </w:r>
          </w:p>
          <w:p w:rsidR="007149BD" w:rsidRPr="005F02BF" w:rsidRDefault="007149BD" w:rsidP="00B74036">
            <w:pPr>
              <w:ind w:right="20"/>
              <w:rPr>
                <w:b/>
                <w:bCs/>
                <w:sz w:val="28"/>
                <w:szCs w:val="28"/>
              </w:rPr>
            </w:pPr>
            <w:r w:rsidRPr="005F02BF">
              <w:rPr>
                <w:sz w:val="28"/>
                <w:szCs w:val="28"/>
              </w:rPr>
              <w:t>                                    </w:t>
            </w:r>
          </w:p>
        </w:tc>
        <w:tc>
          <w:tcPr>
            <w:tcW w:w="7422" w:type="dxa"/>
          </w:tcPr>
          <w:p w:rsidR="007149BD" w:rsidRPr="005F02BF" w:rsidRDefault="007149BD" w:rsidP="00B74036">
            <w:pPr>
              <w:rPr>
                <w:b/>
                <w:bCs/>
                <w:sz w:val="28"/>
                <w:szCs w:val="28"/>
              </w:rPr>
            </w:pPr>
          </w:p>
          <w:p w:rsidR="007149BD" w:rsidRPr="005F02BF" w:rsidRDefault="007149BD" w:rsidP="00B74036">
            <w:pPr>
              <w:jc w:val="right"/>
              <w:rPr>
                <w:b/>
                <w:bCs/>
                <w:sz w:val="28"/>
                <w:szCs w:val="28"/>
              </w:rPr>
            </w:pPr>
            <w:r w:rsidRPr="005F02BF">
              <w:rPr>
                <w:b/>
                <w:bCs/>
                <w:sz w:val="28"/>
                <w:szCs w:val="28"/>
              </w:rPr>
              <w:t>Іван ЗАДВОРНИХ</w:t>
            </w:r>
          </w:p>
        </w:tc>
      </w:tr>
    </w:tbl>
    <w:p w:rsidR="007F3466" w:rsidRPr="005F02BF" w:rsidRDefault="007F3466" w:rsidP="00FC73F7">
      <w:pPr>
        <w:pStyle w:val="31"/>
        <w:spacing w:after="0"/>
        <w:ind w:left="0"/>
        <w:rPr>
          <w:b/>
          <w:sz w:val="28"/>
          <w:szCs w:val="28"/>
          <w:lang w:val="uk-UA"/>
        </w:rPr>
      </w:pPr>
    </w:p>
    <w:sectPr w:rsidR="007F3466" w:rsidRPr="005F02BF" w:rsidSect="00A52801">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036" w:rsidRDefault="00B74036" w:rsidP="00B217C6">
      <w:r>
        <w:separator/>
      </w:r>
    </w:p>
  </w:endnote>
  <w:endnote w:type="continuationSeparator" w:id="0">
    <w:p w:rsidR="00B74036" w:rsidRDefault="00B7403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036" w:rsidRDefault="00B74036" w:rsidP="00B217C6">
      <w:r>
        <w:separator/>
      </w:r>
    </w:p>
  </w:footnote>
  <w:footnote w:type="continuationSeparator" w:id="0">
    <w:p w:rsidR="00B74036" w:rsidRDefault="00B7403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82A69">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B84669E"/>
    <w:multiLevelType w:val="multilevel"/>
    <w:tmpl w:val="24C883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7F5C5148"/>
    <w:multiLevelType w:val="multilevel"/>
    <w:tmpl w:val="FC6437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60FD"/>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2EEB"/>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67AF5"/>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020D"/>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AF5"/>
    <w:rsid w:val="00471DD3"/>
    <w:rsid w:val="004817EE"/>
    <w:rsid w:val="004825CB"/>
    <w:rsid w:val="00482A69"/>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02BF"/>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456A"/>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49BD"/>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78F"/>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2801"/>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D5133"/>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241"/>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6"/>
    <w:rsid w:val="00B7403D"/>
    <w:rsid w:val="00B76E82"/>
    <w:rsid w:val="00B816DE"/>
    <w:rsid w:val="00B85CAD"/>
    <w:rsid w:val="00B87841"/>
    <w:rsid w:val="00B914C8"/>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24E1"/>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4C643E-D4A5-4265-89F3-62908050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B914C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149B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B914C8"/>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B914C8"/>
    <w:rPr>
      <w:rFonts w:eastAsia="Times New Roman"/>
      <w:sz w:val="24"/>
      <w:szCs w:val="24"/>
    </w:rPr>
  </w:style>
  <w:style w:type="character" w:customStyle="1" w:styleId="cs188c92b51">
    <w:name w:val="cs188c92b51"/>
    <w:rsid w:val="00B914C8"/>
    <w:rPr>
      <w:rFonts w:ascii="Times New Roman" w:hAnsi="Times New Roman" w:cs="Times New Roman" w:hint="default"/>
      <w:b w:val="0"/>
      <w:bCs w:val="0"/>
      <w:i w:val="0"/>
      <w:iCs w:val="0"/>
      <w:color w:val="000000"/>
      <w:sz w:val="26"/>
      <w:szCs w:val="26"/>
      <w:shd w:val="clear" w:color="auto" w:fill="auto"/>
    </w:rPr>
  </w:style>
  <w:style w:type="paragraph" w:customStyle="1" w:styleId="11">
    <w:name w:val="Обычный11"/>
    <w:aliases w:val="Звичайний,Normal"/>
    <w:basedOn w:val="a"/>
    <w:qFormat/>
    <w:rsid w:val="00B914C8"/>
    <w:rPr>
      <w:rFonts w:eastAsia="Times New Roman"/>
      <w:sz w:val="24"/>
      <w:szCs w:val="24"/>
      <w:lang w:val="uk-UA" w:eastAsia="uk-UA"/>
    </w:rPr>
  </w:style>
  <w:style w:type="character" w:customStyle="1" w:styleId="cs7864ebcf1">
    <w:name w:val="cs7864ebcf1"/>
    <w:rsid w:val="00B914C8"/>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7149BD"/>
    <w:rPr>
      <w:rFonts w:ascii="Times New Roman" w:hAnsi="Times New Roman"/>
      <w:b/>
      <w:bCs/>
      <w:sz w:val="22"/>
      <w:szCs w:val="22"/>
    </w:rPr>
  </w:style>
  <w:style w:type="character" w:customStyle="1" w:styleId="40">
    <w:name w:val="Заголовок 4 Знак"/>
    <w:link w:val="4"/>
    <w:rsid w:val="007149BD"/>
    <w:rPr>
      <w:rFonts w:ascii="Times New Roman" w:hAnsi="Times New Roman"/>
      <w:b/>
      <w:bCs/>
      <w:sz w:val="28"/>
      <w:szCs w:val="28"/>
      <w:lang w:val="ru-RU" w:eastAsia="ru-RU"/>
    </w:rPr>
  </w:style>
  <w:style w:type="paragraph" w:customStyle="1" w:styleId="12">
    <w:name w:val="Обычный1"/>
    <w:basedOn w:val="a"/>
    <w:qFormat/>
    <w:rsid w:val="007149BD"/>
    <w:rPr>
      <w:rFonts w:eastAsia="Times New Roman"/>
      <w:sz w:val="24"/>
      <w:szCs w:val="24"/>
      <w:lang w:val="uk-UA" w:eastAsia="uk-UA"/>
    </w:rPr>
  </w:style>
  <w:style w:type="paragraph" w:customStyle="1" w:styleId="msolistparagraph0">
    <w:name w:val="msolistparagraph"/>
    <w:basedOn w:val="a"/>
    <w:uiPriority w:val="34"/>
    <w:qFormat/>
    <w:rsid w:val="007149BD"/>
    <w:pPr>
      <w:ind w:left="720"/>
      <w:contextualSpacing/>
    </w:pPr>
    <w:rPr>
      <w:rFonts w:eastAsia="Times New Roman"/>
      <w:sz w:val="24"/>
      <w:szCs w:val="24"/>
      <w:lang w:val="uk-UA" w:eastAsia="uk-UA"/>
    </w:rPr>
  </w:style>
  <w:style w:type="paragraph" w:customStyle="1" w:styleId="Encryption">
    <w:name w:val="Encryption"/>
    <w:basedOn w:val="a"/>
    <w:qFormat/>
    <w:rsid w:val="007149BD"/>
    <w:pPr>
      <w:jc w:val="both"/>
    </w:pPr>
    <w:rPr>
      <w:rFonts w:eastAsia="Times New Roman"/>
      <w:b/>
      <w:bCs/>
      <w:i/>
      <w:iCs/>
      <w:sz w:val="24"/>
      <w:szCs w:val="24"/>
      <w:lang w:val="uk-UA" w:eastAsia="uk-UA"/>
    </w:rPr>
  </w:style>
  <w:style w:type="character" w:customStyle="1" w:styleId="Heading2Char">
    <w:name w:val="Heading 2 Char"/>
    <w:link w:val="21"/>
    <w:locked/>
    <w:rsid w:val="007149BD"/>
    <w:rPr>
      <w:rFonts w:ascii="Arial" w:eastAsia="Times New Roman" w:hAnsi="Arial"/>
      <w:b/>
      <w:caps/>
      <w:sz w:val="16"/>
      <w:lang w:val="ru-RU" w:eastAsia="ru-RU"/>
    </w:rPr>
  </w:style>
  <w:style w:type="paragraph" w:customStyle="1" w:styleId="21">
    <w:name w:val="Заголовок 21"/>
    <w:basedOn w:val="a"/>
    <w:link w:val="Heading2Char"/>
    <w:rsid w:val="007149BD"/>
    <w:rPr>
      <w:rFonts w:ascii="Arial" w:eastAsia="Times New Roman" w:hAnsi="Arial"/>
      <w:b/>
      <w:caps/>
      <w:sz w:val="16"/>
    </w:rPr>
  </w:style>
  <w:style w:type="character" w:customStyle="1" w:styleId="Heading4Char">
    <w:name w:val="Heading 4 Char"/>
    <w:link w:val="41"/>
    <w:locked/>
    <w:rsid w:val="007149BD"/>
    <w:rPr>
      <w:rFonts w:ascii="Arial" w:eastAsia="Times New Roman" w:hAnsi="Arial"/>
      <w:b/>
      <w:lang w:val="ru-RU" w:eastAsia="ru-RU"/>
    </w:rPr>
  </w:style>
  <w:style w:type="paragraph" w:customStyle="1" w:styleId="41">
    <w:name w:val="Заголовок 41"/>
    <w:basedOn w:val="a"/>
    <w:link w:val="Heading4Char"/>
    <w:rsid w:val="007149BD"/>
    <w:rPr>
      <w:rFonts w:ascii="Arial" w:eastAsia="Times New Roman" w:hAnsi="Arial"/>
      <w:b/>
    </w:rPr>
  </w:style>
  <w:style w:type="table" w:styleId="a8">
    <w:name w:val="Table Grid"/>
    <w:basedOn w:val="a1"/>
    <w:rsid w:val="007149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149BD"/>
    <w:rPr>
      <w:lang w:val="uk-UA"/>
    </w:rPr>
    <w:tblPr>
      <w:tblCellMar>
        <w:top w:w="0" w:type="dxa"/>
        <w:left w:w="108" w:type="dxa"/>
        <w:bottom w:w="0" w:type="dxa"/>
        <w:right w:w="108" w:type="dxa"/>
      </w:tblCellMar>
    </w:tblPr>
  </w:style>
  <w:style w:type="character" w:customStyle="1" w:styleId="csb3e8c9cf24">
    <w:name w:val="csb3e8c9cf24"/>
    <w:rsid w:val="007149B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149BD"/>
    <w:rPr>
      <w:rFonts w:ascii="Tahoma" w:eastAsia="Times New Roman" w:hAnsi="Tahoma" w:cs="Tahoma"/>
      <w:sz w:val="16"/>
      <w:szCs w:val="16"/>
    </w:rPr>
  </w:style>
  <w:style w:type="character" w:customStyle="1" w:styleId="aa">
    <w:name w:val="Текст выноски Знак"/>
    <w:link w:val="a9"/>
    <w:uiPriority w:val="99"/>
    <w:semiHidden/>
    <w:rsid w:val="007149BD"/>
    <w:rPr>
      <w:rFonts w:ascii="Tahoma" w:eastAsia="Times New Roman" w:hAnsi="Tahoma" w:cs="Tahoma"/>
      <w:sz w:val="16"/>
      <w:szCs w:val="16"/>
      <w:lang w:val="ru-RU" w:eastAsia="ru-RU"/>
    </w:rPr>
  </w:style>
  <w:style w:type="paragraph" w:customStyle="1" w:styleId="BodyTextIndent2">
    <w:name w:val="Body Text Indent2"/>
    <w:basedOn w:val="a"/>
    <w:rsid w:val="007149BD"/>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7149BD"/>
    <w:pPr>
      <w:spacing w:before="120" w:after="120"/>
    </w:pPr>
    <w:rPr>
      <w:rFonts w:ascii="Arial" w:eastAsia="Times New Roman" w:hAnsi="Arial"/>
      <w:sz w:val="18"/>
    </w:rPr>
  </w:style>
  <w:style w:type="character" w:customStyle="1" w:styleId="BodyTextIndentChar">
    <w:name w:val="Body Text Indent Char"/>
    <w:link w:val="13"/>
    <w:locked/>
    <w:rsid w:val="007149BD"/>
    <w:rPr>
      <w:rFonts w:ascii="Arial" w:eastAsia="Times New Roman" w:hAnsi="Arial"/>
      <w:sz w:val="18"/>
      <w:lang w:val="ru-RU" w:eastAsia="ru-RU"/>
    </w:rPr>
  </w:style>
  <w:style w:type="character" w:customStyle="1" w:styleId="csab6e076947">
    <w:name w:val="csab6e076947"/>
    <w:rsid w:val="007149B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149B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149B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149B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149B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149B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149B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149B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149B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149B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149B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149B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149B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149B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149BD"/>
    <w:rPr>
      <w:rFonts w:ascii="Arial" w:hAnsi="Arial" w:cs="Arial" w:hint="default"/>
      <w:b/>
      <w:bCs/>
      <w:i w:val="0"/>
      <w:iCs w:val="0"/>
      <w:color w:val="000000"/>
      <w:sz w:val="18"/>
      <w:szCs w:val="18"/>
      <w:shd w:val="clear" w:color="auto" w:fill="auto"/>
    </w:rPr>
  </w:style>
  <w:style w:type="character" w:customStyle="1" w:styleId="csab6e076980">
    <w:name w:val="csab6e076980"/>
    <w:rsid w:val="007149B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149B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149BD"/>
    <w:rPr>
      <w:rFonts w:ascii="Arial" w:hAnsi="Arial" w:cs="Arial" w:hint="default"/>
      <w:b/>
      <w:bCs/>
      <w:i w:val="0"/>
      <w:iCs w:val="0"/>
      <w:color w:val="000000"/>
      <w:sz w:val="18"/>
      <w:szCs w:val="18"/>
      <w:shd w:val="clear" w:color="auto" w:fill="auto"/>
    </w:rPr>
  </w:style>
  <w:style w:type="character" w:customStyle="1" w:styleId="csab6e076961">
    <w:name w:val="csab6e076961"/>
    <w:rsid w:val="007149B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149B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149B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149B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149B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149B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149B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149B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149BD"/>
    <w:rPr>
      <w:rFonts w:ascii="Arial" w:hAnsi="Arial" w:cs="Arial" w:hint="default"/>
      <w:b/>
      <w:bCs/>
      <w:i w:val="0"/>
      <w:iCs w:val="0"/>
      <w:color w:val="000000"/>
      <w:sz w:val="18"/>
      <w:szCs w:val="18"/>
      <w:shd w:val="clear" w:color="auto" w:fill="auto"/>
    </w:rPr>
  </w:style>
  <w:style w:type="character" w:customStyle="1" w:styleId="csab6e0769276">
    <w:name w:val="csab6e0769276"/>
    <w:rsid w:val="007149B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149B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149BD"/>
    <w:rPr>
      <w:rFonts w:ascii="Arial" w:hAnsi="Arial" w:cs="Arial" w:hint="default"/>
      <w:b/>
      <w:bCs/>
      <w:i w:val="0"/>
      <w:iCs w:val="0"/>
      <w:color w:val="000000"/>
      <w:sz w:val="18"/>
      <w:szCs w:val="18"/>
      <w:shd w:val="clear" w:color="auto" w:fill="auto"/>
    </w:rPr>
  </w:style>
  <w:style w:type="character" w:customStyle="1" w:styleId="csf229d0ff13">
    <w:name w:val="csf229d0ff13"/>
    <w:rsid w:val="007149B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149B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149BD"/>
    <w:rPr>
      <w:rFonts w:ascii="Arial" w:hAnsi="Arial" w:cs="Arial" w:hint="default"/>
      <w:b/>
      <w:bCs/>
      <w:i w:val="0"/>
      <w:iCs w:val="0"/>
      <w:color w:val="000000"/>
      <w:sz w:val="18"/>
      <w:szCs w:val="18"/>
      <w:shd w:val="clear" w:color="auto" w:fill="auto"/>
    </w:rPr>
  </w:style>
  <w:style w:type="character" w:customStyle="1" w:styleId="csafaf5741100">
    <w:name w:val="csafaf5741100"/>
    <w:rsid w:val="007149BD"/>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7149BD"/>
    <w:pPr>
      <w:spacing w:after="120"/>
      <w:ind w:left="283"/>
    </w:pPr>
    <w:rPr>
      <w:rFonts w:eastAsia="Times New Roman"/>
      <w:sz w:val="24"/>
      <w:szCs w:val="24"/>
    </w:rPr>
  </w:style>
  <w:style w:type="character" w:customStyle="1" w:styleId="ac">
    <w:name w:val="Основной текст с отступом Знак"/>
    <w:link w:val="ab"/>
    <w:uiPriority w:val="99"/>
    <w:rsid w:val="007149BD"/>
    <w:rPr>
      <w:rFonts w:ascii="Times New Roman" w:eastAsia="Times New Roman" w:hAnsi="Times New Roman"/>
      <w:sz w:val="24"/>
      <w:szCs w:val="24"/>
      <w:lang w:val="ru-RU" w:eastAsia="ru-RU"/>
    </w:rPr>
  </w:style>
  <w:style w:type="character" w:customStyle="1" w:styleId="csf229d0ff16">
    <w:name w:val="csf229d0ff16"/>
    <w:rsid w:val="007149BD"/>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7149BD"/>
    <w:pPr>
      <w:spacing w:after="120"/>
    </w:pPr>
    <w:rPr>
      <w:rFonts w:eastAsia="Times New Roman"/>
      <w:sz w:val="16"/>
      <w:szCs w:val="16"/>
      <w:lang w:val="uk-UA" w:eastAsia="uk-UA"/>
    </w:rPr>
  </w:style>
  <w:style w:type="character" w:customStyle="1" w:styleId="34">
    <w:name w:val="Основной текст 3 Знак"/>
    <w:link w:val="33"/>
    <w:rsid w:val="007149BD"/>
    <w:rPr>
      <w:rFonts w:ascii="Times New Roman" w:eastAsia="Times New Roman" w:hAnsi="Times New Roman"/>
      <w:sz w:val="16"/>
      <w:szCs w:val="16"/>
      <w:lang w:val="uk-UA" w:eastAsia="uk-UA"/>
    </w:rPr>
  </w:style>
  <w:style w:type="character" w:customStyle="1" w:styleId="csab6e076931">
    <w:name w:val="csab6e076931"/>
    <w:rsid w:val="007149B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149B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149B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149B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149BD"/>
    <w:pPr>
      <w:ind w:firstLine="708"/>
      <w:jc w:val="both"/>
    </w:pPr>
    <w:rPr>
      <w:rFonts w:ascii="Arial" w:eastAsia="Times New Roman" w:hAnsi="Arial"/>
      <w:b/>
      <w:sz w:val="18"/>
      <w:lang w:val="uk-UA"/>
    </w:rPr>
  </w:style>
  <w:style w:type="character" w:customStyle="1" w:styleId="csf229d0ff25">
    <w:name w:val="csf229d0ff25"/>
    <w:rsid w:val="007149B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149B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149B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149BD"/>
    <w:pPr>
      <w:ind w:firstLine="708"/>
      <w:jc w:val="both"/>
    </w:pPr>
    <w:rPr>
      <w:rFonts w:ascii="Arial" w:eastAsia="Times New Roman" w:hAnsi="Arial"/>
      <w:b/>
      <w:sz w:val="18"/>
      <w:lang w:val="uk-UA" w:eastAsia="uk-UA"/>
    </w:rPr>
  </w:style>
  <w:style w:type="character" w:customStyle="1" w:styleId="cs95e872d01">
    <w:name w:val="cs95e872d01"/>
    <w:rsid w:val="007149BD"/>
  </w:style>
  <w:style w:type="paragraph" w:customStyle="1" w:styleId="cse71256d6">
    <w:name w:val="cse71256d6"/>
    <w:basedOn w:val="a"/>
    <w:rsid w:val="007149BD"/>
    <w:pPr>
      <w:ind w:left="1440"/>
    </w:pPr>
    <w:rPr>
      <w:rFonts w:eastAsia="Times New Roman"/>
      <w:sz w:val="24"/>
      <w:szCs w:val="24"/>
      <w:lang w:val="uk-UA" w:eastAsia="uk-UA"/>
    </w:rPr>
  </w:style>
  <w:style w:type="character" w:customStyle="1" w:styleId="csb3e8c9cf10">
    <w:name w:val="csb3e8c9cf10"/>
    <w:rsid w:val="007149BD"/>
    <w:rPr>
      <w:rFonts w:ascii="Arial" w:hAnsi="Arial" w:cs="Arial" w:hint="default"/>
      <w:b/>
      <w:bCs/>
      <w:i w:val="0"/>
      <w:iCs w:val="0"/>
      <w:color w:val="000000"/>
      <w:sz w:val="18"/>
      <w:szCs w:val="18"/>
      <w:shd w:val="clear" w:color="auto" w:fill="auto"/>
    </w:rPr>
  </w:style>
  <w:style w:type="character" w:customStyle="1" w:styleId="csafaf574127">
    <w:name w:val="csafaf574127"/>
    <w:rsid w:val="007149BD"/>
    <w:rPr>
      <w:rFonts w:ascii="Arial" w:hAnsi="Arial" w:cs="Arial" w:hint="default"/>
      <w:b/>
      <w:bCs/>
      <w:i w:val="0"/>
      <w:iCs w:val="0"/>
      <w:color w:val="000000"/>
      <w:sz w:val="18"/>
      <w:szCs w:val="18"/>
      <w:shd w:val="clear" w:color="auto" w:fill="auto"/>
    </w:rPr>
  </w:style>
  <w:style w:type="character" w:customStyle="1" w:styleId="csf229d0ff10">
    <w:name w:val="csf229d0ff10"/>
    <w:rsid w:val="007149B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149B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149B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149BD"/>
    <w:rPr>
      <w:rFonts w:ascii="Arial" w:hAnsi="Arial" w:cs="Arial" w:hint="default"/>
      <w:b/>
      <w:bCs/>
      <w:i w:val="0"/>
      <w:iCs w:val="0"/>
      <w:color w:val="000000"/>
      <w:sz w:val="18"/>
      <w:szCs w:val="18"/>
      <w:shd w:val="clear" w:color="auto" w:fill="auto"/>
    </w:rPr>
  </w:style>
  <w:style w:type="character" w:customStyle="1" w:styleId="csafaf5741106">
    <w:name w:val="csafaf5741106"/>
    <w:rsid w:val="007149B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149B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149BD"/>
    <w:pPr>
      <w:ind w:firstLine="708"/>
      <w:jc w:val="both"/>
    </w:pPr>
    <w:rPr>
      <w:rFonts w:ascii="Arial" w:eastAsia="Times New Roman" w:hAnsi="Arial"/>
      <w:b/>
      <w:sz w:val="18"/>
      <w:lang w:val="uk-UA" w:eastAsia="uk-UA"/>
    </w:rPr>
  </w:style>
  <w:style w:type="character" w:customStyle="1" w:styleId="csafaf5741216">
    <w:name w:val="csafaf5741216"/>
    <w:rsid w:val="007149BD"/>
    <w:rPr>
      <w:rFonts w:ascii="Arial" w:hAnsi="Arial" w:cs="Arial" w:hint="default"/>
      <w:b/>
      <w:bCs/>
      <w:i w:val="0"/>
      <w:iCs w:val="0"/>
      <w:color w:val="000000"/>
      <w:sz w:val="18"/>
      <w:szCs w:val="18"/>
      <w:shd w:val="clear" w:color="auto" w:fill="auto"/>
    </w:rPr>
  </w:style>
  <w:style w:type="character" w:customStyle="1" w:styleId="csf229d0ff19">
    <w:name w:val="csf229d0ff19"/>
    <w:rsid w:val="007149B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149B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149B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149BD"/>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7149B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149BD"/>
    <w:pPr>
      <w:ind w:firstLine="708"/>
      <w:jc w:val="both"/>
    </w:pPr>
    <w:rPr>
      <w:rFonts w:ascii="Arial" w:eastAsia="Times New Roman" w:hAnsi="Arial"/>
      <w:b/>
      <w:sz w:val="18"/>
      <w:lang w:val="uk-UA" w:eastAsia="uk-UA"/>
    </w:rPr>
  </w:style>
  <w:style w:type="character" w:customStyle="1" w:styleId="csf229d0ff14">
    <w:name w:val="csf229d0ff14"/>
    <w:rsid w:val="007149B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149B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149BD"/>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7149B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149B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149BD"/>
    <w:pPr>
      <w:ind w:firstLine="708"/>
      <w:jc w:val="both"/>
    </w:pPr>
    <w:rPr>
      <w:rFonts w:ascii="Arial" w:eastAsia="Times New Roman" w:hAnsi="Arial"/>
      <w:b/>
      <w:sz w:val="18"/>
      <w:lang w:val="uk-UA" w:eastAsia="uk-UA"/>
    </w:rPr>
  </w:style>
  <w:style w:type="character" w:customStyle="1" w:styleId="csab6e0769225">
    <w:name w:val="csab6e0769225"/>
    <w:rsid w:val="007149B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149BD"/>
    <w:pPr>
      <w:ind w:firstLine="708"/>
      <w:jc w:val="both"/>
    </w:pPr>
    <w:rPr>
      <w:rFonts w:ascii="Arial" w:eastAsia="Times New Roman" w:hAnsi="Arial"/>
      <w:b/>
      <w:sz w:val="18"/>
      <w:lang w:val="uk-UA" w:eastAsia="uk-UA"/>
    </w:rPr>
  </w:style>
  <w:style w:type="character" w:customStyle="1" w:styleId="csb3e8c9cf3">
    <w:name w:val="csb3e8c9cf3"/>
    <w:rsid w:val="007149B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149B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149B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149BD"/>
    <w:pPr>
      <w:ind w:firstLine="708"/>
      <w:jc w:val="both"/>
    </w:pPr>
    <w:rPr>
      <w:rFonts w:ascii="Arial" w:eastAsia="Times New Roman" w:hAnsi="Arial"/>
      <w:b/>
      <w:sz w:val="18"/>
      <w:lang w:val="uk-UA" w:eastAsia="uk-UA"/>
    </w:rPr>
  </w:style>
  <w:style w:type="character" w:customStyle="1" w:styleId="csb86c8cfe1">
    <w:name w:val="csb86c8cfe1"/>
    <w:rsid w:val="007149BD"/>
    <w:rPr>
      <w:rFonts w:ascii="Times New Roman" w:hAnsi="Times New Roman" w:cs="Times New Roman" w:hint="default"/>
      <w:b/>
      <w:bCs/>
      <w:i w:val="0"/>
      <w:iCs w:val="0"/>
      <w:color w:val="000000"/>
      <w:sz w:val="24"/>
      <w:szCs w:val="24"/>
    </w:rPr>
  </w:style>
  <w:style w:type="character" w:customStyle="1" w:styleId="csf229d0ff21">
    <w:name w:val="csf229d0ff21"/>
    <w:rsid w:val="007149B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149BD"/>
    <w:pPr>
      <w:ind w:firstLine="708"/>
      <w:jc w:val="both"/>
    </w:pPr>
    <w:rPr>
      <w:rFonts w:ascii="Arial" w:eastAsia="Times New Roman" w:hAnsi="Arial"/>
      <w:b/>
      <w:sz w:val="18"/>
      <w:lang w:val="uk-UA" w:eastAsia="uk-UA"/>
    </w:rPr>
  </w:style>
  <w:style w:type="character" w:customStyle="1" w:styleId="csf229d0ff26">
    <w:name w:val="csf229d0ff26"/>
    <w:rsid w:val="007149B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149BD"/>
    <w:pPr>
      <w:jc w:val="both"/>
    </w:pPr>
    <w:rPr>
      <w:rFonts w:ascii="Arial" w:eastAsia="Times New Roman" w:hAnsi="Arial"/>
      <w:sz w:val="24"/>
      <w:szCs w:val="24"/>
      <w:lang w:val="uk-UA" w:eastAsia="uk-UA"/>
    </w:rPr>
  </w:style>
  <w:style w:type="character" w:customStyle="1" w:styleId="cs8c2cf3831">
    <w:name w:val="cs8c2cf3831"/>
    <w:rsid w:val="007149BD"/>
    <w:rPr>
      <w:rFonts w:ascii="Arial" w:hAnsi="Arial" w:cs="Arial" w:hint="default"/>
      <w:b/>
      <w:bCs/>
      <w:i/>
      <w:iCs/>
      <w:color w:val="102B56"/>
      <w:sz w:val="18"/>
      <w:szCs w:val="18"/>
      <w:shd w:val="clear" w:color="auto" w:fill="auto"/>
    </w:rPr>
  </w:style>
  <w:style w:type="character" w:customStyle="1" w:styleId="csd71f5e5a1">
    <w:name w:val="csd71f5e5a1"/>
    <w:rsid w:val="007149BD"/>
    <w:rPr>
      <w:rFonts w:ascii="Arial" w:hAnsi="Arial" w:cs="Arial" w:hint="default"/>
      <w:b w:val="0"/>
      <w:bCs w:val="0"/>
      <w:i/>
      <w:iCs/>
      <w:color w:val="102B56"/>
      <w:sz w:val="18"/>
      <w:szCs w:val="18"/>
      <w:shd w:val="clear" w:color="auto" w:fill="auto"/>
    </w:rPr>
  </w:style>
  <w:style w:type="character" w:customStyle="1" w:styleId="cs8f6c24af1">
    <w:name w:val="cs8f6c24af1"/>
    <w:rsid w:val="007149BD"/>
    <w:rPr>
      <w:rFonts w:ascii="Arial" w:hAnsi="Arial" w:cs="Arial" w:hint="default"/>
      <w:b/>
      <w:bCs/>
      <w:i w:val="0"/>
      <w:iCs w:val="0"/>
      <w:color w:val="102B56"/>
      <w:sz w:val="18"/>
      <w:szCs w:val="18"/>
      <w:shd w:val="clear" w:color="auto" w:fill="auto"/>
    </w:rPr>
  </w:style>
  <w:style w:type="character" w:customStyle="1" w:styleId="csa5a0f5421">
    <w:name w:val="csa5a0f5421"/>
    <w:rsid w:val="007149B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149B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149BD"/>
    <w:pPr>
      <w:ind w:firstLine="708"/>
      <w:jc w:val="both"/>
    </w:pPr>
    <w:rPr>
      <w:rFonts w:ascii="Arial" w:eastAsia="Times New Roman" w:hAnsi="Arial"/>
      <w:b/>
      <w:sz w:val="18"/>
      <w:lang w:val="uk-UA" w:eastAsia="uk-UA"/>
    </w:rPr>
  </w:style>
  <w:style w:type="character" w:styleId="ad">
    <w:name w:val="line number"/>
    <w:uiPriority w:val="99"/>
    <w:rsid w:val="007149BD"/>
    <w:rPr>
      <w:rFonts w:ascii="Segoe UI" w:hAnsi="Segoe UI" w:cs="Segoe UI"/>
      <w:color w:val="000000"/>
      <w:sz w:val="18"/>
      <w:szCs w:val="18"/>
    </w:rPr>
  </w:style>
  <w:style w:type="character" w:styleId="ae">
    <w:name w:val="Hyperlink"/>
    <w:uiPriority w:val="99"/>
    <w:rsid w:val="007149BD"/>
    <w:rPr>
      <w:rFonts w:ascii="Segoe UI" w:hAnsi="Segoe UI" w:cs="Segoe UI"/>
      <w:color w:val="0000FF"/>
      <w:sz w:val="18"/>
      <w:szCs w:val="18"/>
      <w:u w:val="single"/>
    </w:rPr>
  </w:style>
  <w:style w:type="paragraph" w:customStyle="1" w:styleId="23">
    <w:name w:val="Основной текст с отступом23"/>
    <w:basedOn w:val="a"/>
    <w:rsid w:val="007149B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149B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149B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149B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149B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149B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149B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149B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149BD"/>
    <w:pPr>
      <w:ind w:firstLine="708"/>
      <w:jc w:val="both"/>
    </w:pPr>
    <w:rPr>
      <w:rFonts w:ascii="Arial" w:eastAsia="Times New Roman" w:hAnsi="Arial"/>
      <w:b/>
      <w:sz w:val="18"/>
      <w:lang w:val="uk-UA" w:eastAsia="uk-UA"/>
    </w:rPr>
  </w:style>
  <w:style w:type="character" w:customStyle="1" w:styleId="csa939b0971">
    <w:name w:val="csa939b0971"/>
    <w:rsid w:val="007149B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149B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149BD"/>
    <w:pPr>
      <w:ind w:firstLine="708"/>
      <w:jc w:val="both"/>
    </w:pPr>
    <w:rPr>
      <w:rFonts w:ascii="Arial" w:eastAsia="Times New Roman" w:hAnsi="Arial"/>
      <w:b/>
      <w:sz w:val="18"/>
      <w:lang w:val="uk-UA" w:eastAsia="uk-UA"/>
    </w:rPr>
  </w:style>
  <w:style w:type="character" w:styleId="af">
    <w:name w:val="annotation reference"/>
    <w:semiHidden/>
    <w:unhideWhenUsed/>
    <w:rsid w:val="007149BD"/>
    <w:rPr>
      <w:sz w:val="16"/>
      <w:szCs w:val="16"/>
    </w:rPr>
  </w:style>
  <w:style w:type="paragraph" w:styleId="af0">
    <w:name w:val="annotation text"/>
    <w:basedOn w:val="a"/>
    <w:link w:val="af1"/>
    <w:semiHidden/>
    <w:unhideWhenUsed/>
    <w:rsid w:val="007149BD"/>
    <w:rPr>
      <w:rFonts w:eastAsia="Times New Roman"/>
      <w:lang w:val="uk-UA" w:eastAsia="uk-UA"/>
    </w:rPr>
  </w:style>
  <w:style w:type="character" w:customStyle="1" w:styleId="af1">
    <w:name w:val="Текст примечания Знак"/>
    <w:link w:val="af0"/>
    <w:semiHidden/>
    <w:rsid w:val="007149BD"/>
    <w:rPr>
      <w:rFonts w:ascii="Times New Roman" w:eastAsia="Times New Roman" w:hAnsi="Times New Roman"/>
      <w:lang w:val="uk-UA" w:eastAsia="uk-UA"/>
    </w:rPr>
  </w:style>
  <w:style w:type="paragraph" w:styleId="af2">
    <w:name w:val="annotation subject"/>
    <w:basedOn w:val="af0"/>
    <w:next w:val="af0"/>
    <w:link w:val="af3"/>
    <w:semiHidden/>
    <w:unhideWhenUsed/>
    <w:rsid w:val="007149BD"/>
    <w:rPr>
      <w:b/>
      <w:bCs/>
    </w:rPr>
  </w:style>
  <w:style w:type="character" w:customStyle="1" w:styleId="af3">
    <w:name w:val="Тема примечания Знак"/>
    <w:link w:val="af2"/>
    <w:semiHidden/>
    <w:rsid w:val="007149BD"/>
    <w:rPr>
      <w:rFonts w:ascii="Times New Roman" w:eastAsia="Times New Roman" w:hAnsi="Times New Roman"/>
      <w:b/>
      <w:bCs/>
      <w:lang w:val="uk-UA" w:eastAsia="uk-UA"/>
    </w:rPr>
  </w:style>
  <w:style w:type="paragraph" w:styleId="af4">
    <w:name w:val="Revision"/>
    <w:hidden/>
    <w:uiPriority w:val="99"/>
    <w:semiHidden/>
    <w:rsid w:val="007149BD"/>
    <w:rPr>
      <w:rFonts w:ascii="Times New Roman" w:eastAsia="Times New Roman" w:hAnsi="Times New Roman"/>
      <w:sz w:val="24"/>
      <w:szCs w:val="24"/>
      <w:lang w:val="uk-UA" w:eastAsia="uk-UA"/>
    </w:rPr>
  </w:style>
  <w:style w:type="character" w:customStyle="1" w:styleId="csb3e8c9cf69">
    <w:name w:val="csb3e8c9cf69"/>
    <w:rsid w:val="007149BD"/>
    <w:rPr>
      <w:rFonts w:ascii="Arial" w:hAnsi="Arial" w:cs="Arial" w:hint="default"/>
      <w:b/>
      <w:bCs/>
      <w:i w:val="0"/>
      <w:iCs w:val="0"/>
      <w:color w:val="000000"/>
      <w:sz w:val="18"/>
      <w:szCs w:val="18"/>
      <w:shd w:val="clear" w:color="auto" w:fill="auto"/>
    </w:rPr>
  </w:style>
  <w:style w:type="character" w:customStyle="1" w:styleId="csf229d0ff64">
    <w:name w:val="csf229d0ff64"/>
    <w:rsid w:val="007149B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149BD"/>
    <w:rPr>
      <w:rFonts w:ascii="Arial" w:eastAsia="Times New Roman" w:hAnsi="Arial"/>
      <w:sz w:val="24"/>
      <w:szCs w:val="24"/>
      <w:lang w:val="uk-UA" w:eastAsia="uk-UA"/>
    </w:rPr>
  </w:style>
  <w:style w:type="character" w:customStyle="1" w:styleId="csd398459525">
    <w:name w:val="csd398459525"/>
    <w:rsid w:val="007149BD"/>
    <w:rPr>
      <w:rFonts w:ascii="Arial" w:hAnsi="Arial" w:cs="Arial" w:hint="default"/>
      <w:b/>
      <w:bCs/>
      <w:i/>
      <w:iCs/>
      <w:color w:val="000000"/>
      <w:sz w:val="18"/>
      <w:szCs w:val="18"/>
      <w:u w:val="single"/>
      <w:shd w:val="clear" w:color="auto" w:fill="auto"/>
    </w:rPr>
  </w:style>
  <w:style w:type="character" w:customStyle="1" w:styleId="csd3c90d4325">
    <w:name w:val="csd3c90d4325"/>
    <w:rsid w:val="007149BD"/>
    <w:rPr>
      <w:rFonts w:ascii="Arial" w:hAnsi="Arial" w:cs="Arial" w:hint="default"/>
      <w:b w:val="0"/>
      <w:bCs w:val="0"/>
      <w:i/>
      <w:iCs/>
      <w:color w:val="000000"/>
      <w:sz w:val="18"/>
      <w:szCs w:val="18"/>
      <w:shd w:val="clear" w:color="auto" w:fill="auto"/>
    </w:rPr>
  </w:style>
  <w:style w:type="character" w:customStyle="1" w:styleId="csb86c8cfe3">
    <w:name w:val="csb86c8cfe3"/>
    <w:rsid w:val="007149B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149B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149B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149B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149B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149BD"/>
    <w:pPr>
      <w:ind w:firstLine="708"/>
      <w:jc w:val="both"/>
    </w:pPr>
    <w:rPr>
      <w:rFonts w:ascii="Arial" w:eastAsia="Times New Roman" w:hAnsi="Arial"/>
      <w:b/>
      <w:sz w:val="18"/>
      <w:lang w:val="uk-UA" w:eastAsia="uk-UA"/>
    </w:rPr>
  </w:style>
  <w:style w:type="character" w:customStyle="1" w:styleId="csab6e076977">
    <w:name w:val="csab6e076977"/>
    <w:rsid w:val="007149B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149B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149BD"/>
    <w:rPr>
      <w:rFonts w:ascii="Arial" w:hAnsi="Arial" w:cs="Arial" w:hint="default"/>
      <w:b/>
      <w:bCs/>
      <w:i w:val="0"/>
      <w:iCs w:val="0"/>
      <w:color w:val="000000"/>
      <w:sz w:val="18"/>
      <w:szCs w:val="18"/>
      <w:shd w:val="clear" w:color="auto" w:fill="auto"/>
    </w:rPr>
  </w:style>
  <w:style w:type="character" w:customStyle="1" w:styleId="cs607602ac2">
    <w:name w:val="cs607602ac2"/>
    <w:rsid w:val="007149B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149B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149B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149B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149B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149B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149BD"/>
    <w:pPr>
      <w:ind w:firstLine="708"/>
      <w:jc w:val="both"/>
    </w:pPr>
    <w:rPr>
      <w:rFonts w:ascii="Arial" w:eastAsia="Times New Roman" w:hAnsi="Arial"/>
      <w:b/>
      <w:sz w:val="18"/>
      <w:lang w:val="uk-UA" w:eastAsia="uk-UA"/>
    </w:rPr>
  </w:style>
  <w:style w:type="character" w:customStyle="1" w:styleId="csab6e0769291">
    <w:name w:val="csab6e0769291"/>
    <w:rsid w:val="007149B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149B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149BD"/>
    <w:pPr>
      <w:ind w:firstLine="708"/>
      <w:jc w:val="both"/>
    </w:pPr>
    <w:rPr>
      <w:rFonts w:ascii="Arial" w:eastAsia="Times New Roman" w:hAnsi="Arial"/>
      <w:b/>
      <w:sz w:val="18"/>
      <w:lang w:val="uk-UA" w:eastAsia="uk-UA"/>
    </w:rPr>
  </w:style>
  <w:style w:type="character" w:customStyle="1" w:styleId="csf562b92915">
    <w:name w:val="csf562b92915"/>
    <w:rsid w:val="007149BD"/>
    <w:rPr>
      <w:rFonts w:ascii="Arial" w:hAnsi="Arial" w:cs="Arial" w:hint="default"/>
      <w:b/>
      <w:bCs/>
      <w:i/>
      <w:iCs/>
      <w:color w:val="000000"/>
      <w:sz w:val="18"/>
      <w:szCs w:val="18"/>
      <w:shd w:val="clear" w:color="auto" w:fill="auto"/>
    </w:rPr>
  </w:style>
  <w:style w:type="character" w:customStyle="1" w:styleId="cseed234731">
    <w:name w:val="cseed234731"/>
    <w:rsid w:val="007149BD"/>
    <w:rPr>
      <w:rFonts w:ascii="Arial" w:hAnsi="Arial" w:cs="Arial" w:hint="default"/>
      <w:b/>
      <w:bCs/>
      <w:i/>
      <w:iCs/>
      <w:color w:val="000000"/>
      <w:sz w:val="12"/>
      <w:szCs w:val="12"/>
      <w:shd w:val="clear" w:color="auto" w:fill="auto"/>
    </w:rPr>
  </w:style>
  <w:style w:type="character" w:customStyle="1" w:styleId="csb3e8c9cf35">
    <w:name w:val="csb3e8c9cf35"/>
    <w:rsid w:val="007149BD"/>
    <w:rPr>
      <w:rFonts w:ascii="Arial" w:hAnsi="Arial" w:cs="Arial" w:hint="default"/>
      <w:b/>
      <w:bCs/>
      <w:i w:val="0"/>
      <w:iCs w:val="0"/>
      <w:color w:val="000000"/>
      <w:sz w:val="18"/>
      <w:szCs w:val="18"/>
      <w:shd w:val="clear" w:color="auto" w:fill="auto"/>
    </w:rPr>
  </w:style>
  <w:style w:type="character" w:customStyle="1" w:styleId="csb3e8c9cf28">
    <w:name w:val="csb3e8c9cf28"/>
    <w:rsid w:val="007149BD"/>
    <w:rPr>
      <w:rFonts w:ascii="Arial" w:hAnsi="Arial" w:cs="Arial" w:hint="default"/>
      <w:b/>
      <w:bCs/>
      <w:i w:val="0"/>
      <w:iCs w:val="0"/>
      <w:color w:val="000000"/>
      <w:sz w:val="18"/>
      <w:szCs w:val="18"/>
      <w:shd w:val="clear" w:color="auto" w:fill="auto"/>
    </w:rPr>
  </w:style>
  <w:style w:type="character" w:customStyle="1" w:styleId="csf562b9296">
    <w:name w:val="csf562b9296"/>
    <w:rsid w:val="007149B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149B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149B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149B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149BD"/>
    <w:pPr>
      <w:ind w:firstLine="708"/>
      <w:jc w:val="both"/>
    </w:pPr>
    <w:rPr>
      <w:rFonts w:ascii="Arial" w:eastAsia="Times New Roman" w:hAnsi="Arial"/>
      <w:b/>
      <w:sz w:val="18"/>
      <w:lang w:val="uk-UA" w:eastAsia="uk-UA"/>
    </w:rPr>
  </w:style>
  <w:style w:type="character" w:customStyle="1" w:styleId="csab6e076930">
    <w:name w:val="csab6e076930"/>
    <w:rsid w:val="007149B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149B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149B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149B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149BD"/>
    <w:pPr>
      <w:ind w:firstLine="708"/>
      <w:jc w:val="both"/>
    </w:pPr>
    <w:rPr>
      <w:rFonts w:ascii="Arial" w:eastAsia="Times New Roman" w:hAnsi="Arial"/>
      <w:b/>
      <w:sz w:val="18"/>
      <w:lang w:val="uk-UA" w:eastAsia="uk-UA"/>
    </w:rPr>
  </w:style>
  <w:style w:type="paragraph" w:customStyle="1" w:styleId="24">
    <w:name w:val="Обычный2"/>
    <w:rsid w:val="007149BD"/>
    <w:rPr>
      <w:rFonts w:ascii="Times New Roman" w:eastAsia="Times New Roman" w:hAnsi="Times New Roman"/>
      <w:sz w:val="24"/>
      <w:lang w:val="uk-UA" w:eastAsia="ru-RU"/>
    </w:rPr>
  </w:style>
  <w:style w:type="paragraph" w:customStyle="1" w:styleId="220">
    <w:name w:val="Основной текст с отступом22"/>
    <w:basedOn w:val="a"/>
    <w:rsid w:val="007149BD"/>
    <w:pPr>
      <w:spacing w:before="120" w:after="120"/>
    </w:pPr>
    <w:rPr>
      <w:rFonts w:ascii="Arial" w:eastAsia="Times New Roman" w:hAnsi="Arial"/>
      <w:sz w:val="18"/>
    </w:rPr>
  </w:style>
  <w:style w:type="paragraph" w:customStyle="1" w:styleId="221">
    <w:name w:val="Заголовок 22"/>
    <w:basedOn w:val="a"/>
    <w:rsid w:val="007149BD"/>
    <w:rPr>
      <w:rFonts w:ascii="Arial" w:eastAsia="Times New Roman" w:hAnsi="Arial"/>
      <w:b/>
      <w:caps/>
      <w:sz w:val="16"/>
    </w:rPr>
  </w:style>
  <w:style w:type="paragraph" w:customStyle="1" w:styleId="421">
    <w:name w:val="Заголовок 42"/>
    <w:basedOn w:val="a"/>
    <w:rsid w:val="007149BD"/>
    <w:rPr>
      <w:rFonts w:ascii="Arial" w:eastAsia="Times New Roman" w:hAnsi="Arial"/>
      <w:b/>
    </w:rPr>
  </w:style>
  <w:style w:type="paragraph" w:customStyle="1" w:styleId="3a">
    <w:name w:val="Обычный3"/>
    <w:rsid w:val="007149BD"/>
    <w:rPr>
      <w:rFonts w:ascii="Times New Roman" w:eastAsia="Times New Roman" w:hAnsi="Times New Roman"/>
      <w:sz w:val="24"/>
      <w:lang w:val="uk-UA" w:eastAsia="ru-RU"/>
    </w:rPr>
  </w:style>
  <w:style w:type="paragraph" w:customStyle="1" w:styleId="240">
    <w:name w:val="Основной текст с отступом24"/>
    <w:basedOn w:val="a"/>
    <w:rsid w:val="007149BD"/>
    <w:pPr>
      <w:spacing w:before="120" w:after="120"/>
    </w:pPr>
    <w:rPr>
      <w:rFonts w:ascii="Arial" w:eastAsia="Times New Roman" w:hAnsi="Arial"/>
      <w:sz w:val="18"/>
    </w:rPr>
  </w:style>
  <w:style w:type="paragraph" w:customStyle="1" w:styleId="230">
    <w:name w:val="Заголовок 23"/>
    <w:basedOn w:val="a"/>
    <w:rsid w:val="007149BD"/>
    <w:rPr>
      <w:rFonts w:ascii="Arial" w:eastAsia="Times New Roman" w:hAnsi="Arial"/>
      <w:b/>
      <w:caps/>
      <w:sz w:val="16"/>
    </w:rPr>
  </w:style>
  <w:style w:type="paragraph" w:customStyle="1" w:styleId="430">
    <w:name w:val="Заголовок 43"/>
    <w:basedOn w:val="a"/>
    <w:rsid w:val="007149BD"/>
    <w:rPr>
      <w:rFonts w:ascii="Arial" w:eastAsia="Times New Roman" w:hAnsi="Arial"/>
      <w:b/>
    </w:rPr>
  </w:style>
  <w:style w:type="paragraph" w:customStyle="1" w:styleId="BodyTextIndent">
    <w:name w:val="Body Text Indent"/>
    <w:basedOn w:val="a"/>
    <w:rsid w:val="007149BD"/>
    <w:pPr>
      <w:spacing w:before="120" w:after="120"/>
    </w:pPr>
    <w:rPr>
      <w:rFonts w:ascii="Arial" w:eastAsia="Times New Roman" w:hAnsi="Arial"/>
      <w:sz w:val="18"/>
    </w:rPr>
  </w:style>
  <w:style w:type="paragraph" w:customStyle="1" w:styleId="Heading2">
    <w:name w:val="Heading 2"/>
    <w:basedOn w:val="a"/>
    <w:rsid w:val="007149BD"/>
    <w:rPr>
      <w:rFonts w:ascii="Arial" w:eastAsia="Times New Roman" w:hAnsi="Arial"/>
      <w:b/>
      <w:caps/>
      <w:sz w:val="16"/>
    </w:rPr>
  </w:style>
  <w:style w:type="paragraph" w:customStyle="1" w:styleId="Heading4">
    <w:name w:val="Heading 4"/>
    <w:basedOn w:val="a"/>
    <w:rsid w:val="007149BD"/>
    <w:rPr>
      <w:rFonts w:ascii="Arial" w:eastAsia="Times New Roman" w:hAnsi="Arial"/>
      <w:b/>
    </w:rPr>
  </w:style>
  <w:style w:type="paragraph" w:customStyle="1" w:styleId="62">
    <w:name w:val="Основной текст с отступом62"/>
    <w:basedOn w:val="a"/>
    <w:rsid w:val="007149B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149B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149B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149B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149B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149B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149B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149B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149B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149B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149B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149B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149B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7149B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149B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149B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149B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149B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149B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149B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149B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149B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149B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149B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149B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149B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149BD"/>
    <w:pPr>
      <w:ind w:firstLine="708"/>
      <w:jc w:val="both"/>
    </w:pPr>
    <w:rPr>
      <w:rFonts w:ascii="Arial" w:eastAsia="Times New Roman" w:hAnsi="Arial"/>
      <w:b/>
      <w:sz w:val="18"/>
      <w:lang w:val="uk-UA" w:eastAsia="uk-UA"/>
    </w:rPr>
  </w:style>
  <w:style w:type="character" w:customStyle="1" w:styleId="csab6e076965">
    <w:name w:val="csab6e076965"/>
    <w:rsid w:val="007149B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149BD"/>
    <w:pPr>
      <w:ind w:firstLine="708"/>
      <w:jc w:val="both"/>
    </w:pPr>
    <w:rPr>
      <w:rFonts w:ascii="Arial" w:eastAsia="Times New Roman" w:hAnsi="Arial"/>
      <w:b/>
      <w:sz w:val="18"/>
      <w:lang w:val="uk-UA" w:eastAsia="uk-UA"/>
    </w:rPr>
  </w:style>
  <w:style w:type="character" w:customStyle="1" w:styleId="csf229d0ff33">
    <w:name w:val="csf229d0ff33"/>
    <w:rsid w:val="007149B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149B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149B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149B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149B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149BD"/>
    <w:pPr>
      <w:ind w:firstLine="708"/>
      <w:jc w:val="both"/>
    </w:pPr>
    <w:rPr>
      <w:rFonts w:ascii="Arial" w:eastAsia="Times New Roman" w:hAnsi="Arial"/>
      <w:b/>
      <w:sz w:val="18"/>
      <w:lang w:val="uk-UA" w:eastAsia="uk-UA"/>
    </w:rPr>
  </w:style>
  <w:style w:type="character" w:customStyle="1" w:styleId="csab6e076920">
    <w:name w:val="csab6e076920"/>
    <w:rsid w:val="007149B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149B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149B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149B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149B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149B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149B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149B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149B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149B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149BD"/>
    <w:pPr>
      <w:ind w:firstLine="708"/>
      <w:jc w:val="both"/>
    </w:pPr>
    <w:rPr>
      <w:rFonts w:ascii="Arial" w:eastAsia="Times New Roman" w:hAnsi="Arial"/>
      <w:b/>
      <w:sz w:val="18"/>
      <w:lang w:val="uk-UA" w:eastAsia="uk-UA"/>
    </w:rPr>
  </w:style>
  <w:style w:type="character" w:customStyle="1" w:styleId="csf229d0ff50">
    <w:name w:val="csf229d0ff50"/>
    <w:rsid w:val="007149B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149B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149BD"/>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7149B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149B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149B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149B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149B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149B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149B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149B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149BD"/>
    <w:pPr>
      <w:ind w:firstLine="708"/>
      <w:jc w:val="both"/>
    </w:pPr>
    <w:rPr>
      <w:rFonts w:ascii="Arial" w:eastAsia="Times New Roman" w:hAnsi="Arial"/>
      <w:b/>
      <w:sz w:val="18"/>
      <w:lang w:val="uk-UA" w:eastAsia="uk-UA"/>
    </w:rPr>
  </w:style>
  <w:style w:type="character" w:customStyle="1" w:styleId="csf229d0ff83">
    <w:name w:val="csf229d0ff83"/>
    <w:rsid w:val="007149B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149B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149BD"/>
    <w:pPr>
      <w:ind w:firstLine="708"/>
      <w:jc w:val="both"/>
    </w:pPr>
    <w:rPr>
      <w:rFonts w:ascii="Arial" w:eastAsia="Times New Roman" w:hAnsi="Arial"/>
      <w:b/>
      <w:sz w:val="18"/>
      <w:lang w:val="uk-UA" w:eastAsia="uk-UA"/>
    </w:rPr>
  </w:style>
  <w:style w:type="character" w:customStyle="1" w:styleId="csf229d0ff76">
    <w:name w:val="csf229d0ff76"/>
    <w:rsid w:val="007149B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149B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149B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149B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149BD"/>
    <w:pPr>
      <w:ind w:firstLine="708"/>
      <w:jc w:val="both"/>
    </w:pPr>
    <w:rPr>
      <w:rFonts w:ascii="Arial" w:eastAsia="Times New Roman" w:hAnsi="Arial"/>
      <w:b/>
      <w:sz w:val="18"/>
      <w:lang w:val="uk-UA" w:eastAsia="uk-UA"/>
    </w:rPr>
  </w:style>
  <w:style w:type="character" w:customStyle="1" w:styleId="csf229d0ff20">
    <w:name w:val="csf229d0ff20"/>
    <w:rsid w:val="007149B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149B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149B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149BD"/>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7149B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149B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149B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149B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149B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149B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149B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149BD"/>
    <w:pPr>
      <w:ind w:firstLine="708"/>
      <w:jc w:val="both"/>
    </w:pPr>
    <w:rPr>
      <w:rFonts w:ascii="Arial" w:eastAsia="Times New Roman" w:hAnsi="Arial"/>
      <w:b/>
      <w:sz w:val="18"/>
      <w:lang w:val="uk-UA" w:eastAsia="uk-UA"/>
    </w:rPr>
  </w:style>
  <w:style w:type="character" w:customStyle="1" w:styleId="csab6e07697">
    <w:name w:val="csab6e07697"/>
    <w:rsid w:val="007149B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149B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149B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149BD"/>
    <w:pPr>
      <w:ind w:firstLine="708"/>
      <w:jc w:val="both"/>
    </w:pPr>
    <w:rPr>
      <w:rFonts w:ascii="Arial" w:eastAsia="Times New Roman" w:hAnsi="Arial"/>
      <w:b/>
      <w:sz w:val="18"/>
      <w:lang w:val="uk-UA" w:eastAsia="uk-UA"/>
    </w:rPr>
  </w:style>
  <w:style w:type="character" w:customStyle="1" w:styleId="csb3e8c9cf94">
    <w:name w:val="csb3e8c9cf94"/>
    <w:rsid w:val="007149BD"/>
    <w:rPr>
      <w:rFonts w:ascii="Arial" w:hAnsi="Arial" w:cs="Arial" w:hint="default"/>
      <w:b/>
      <w:bCs/>
      <w:i w:val="0"/>
      <w:iCs w:val="0"/>
      <w:color w:val="000000"/>
      <w:sz w:val="18"/>
      <w:szCs w:val="18"/>
      <w:shd w:val="clear" w:color="auto" w:fill="auto"/>
    </w:rPr>
  </w:style>
  <w:style w:type="character" w:customStyle="1" w:styleId="csf229d0ff91">
    <w:name w:val="csf229d0ff91"/>
    <w:rsid w:val="007149B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149BD"/>
    <w:rPr>
      <w:rFonts w:ascii="Arial" w:eastAsia="Times New Roman" w:hAnsi="Arial"/>
      <w:b/>
      <w:caps/>
      <w:sz w:val="16"/>
      <w:lang w:val="ru-RU" w:eastAsia="ru-RU"/>
    </w:rPr>
  </w:style>
  <w:style w:type="character" w:customStyle="1" w:styleId="411">
    <w:name w:val="Заголовок 4 Знак1"/>
    <w:uiPriority w:val="9"/>
    <w:locked/>
    <w:rsid w:val="007149BD"/>
    <w:rPr>
      <w:rFonts w:ascii="Arial" w:eastAsia="Times New Roman" w:hAnsi="Arial"/>
      <w:b/>
      <w:lang w:val="ru-RU" w:eastAsia="ru-RU"/>
    </w:rPr>
  </w:style>
  <w:style w:type="character" w:customStyle="1" w:styleId="csf229d0ff74">
    <w:name w:val="csf229d0ff74"/>
    <w:rsid w:val="007149B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149B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149B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149B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149B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149B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149B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149B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149B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149B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149B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149B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149B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149B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149B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149B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149B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149B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149B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149B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149B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149BD"/>
    <w:rPr>
      <w:rFonts w:ascii="Arial" w:hAnsi="Arial" w:cs="Arial" w:hint="default"/>
      <w:b w:val="0"/>
      <w:bCs w:val="0"/>
      <w:i w:val="0"/>
      <w:iCs w:val="0"/>
      <w:color w:val="000000"/>
      <w:sz w:val="18"/>
      <w:szCs w:val="18"/>
      <w:shd w:val="clear" w:color="auto" w:fill="auto"/>
    </w:rPr>
  </w:style>
  <w:style w:type="character" w:customStyle="1" w:styleId="csba294252">
    <w:name w:val="csba294252"/>
    <w:rsid w:val="007149BD"/>
    <w:rPr>
      <w:rFonts w:ascii="Segoe UI" w:hAnsi="Segoe UI" w:cs="Segoe UI" w:hint="default"/>
      <w:b/>
      <w:bCs/>
      <w:i/>
      <w:iCs/>
      <w:color w:val="102B56"/>
      <w:sz w:val="18"/>
      <w:szCs w:val="18"/>
      <w:shd w:val="clear" w:color="auto" w:fill="auto"/>
    </w:rPr>
  </w:style>
  <w:style w:type="character" w:customStyle="1" w:styleId="csf229d0ff131">
    <w:name w:val="csf229d0ff131"/>
    <w:rsid w:val="007149B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149B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149B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149B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149B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149B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149B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149B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149B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149B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149B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149B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149B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149B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149B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149B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149B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149BD"/>
    <w:rPr>
      <w:rFonts w:ascii="Arial" w:hAnsi="Arial" w:cs="Arial" w:hint="default"/>
      <w:b/>
      <w:bCs/>
      <w:i/>
      <w:iCs/>
      <w:color w:val="000000"/>
      <w:sz w:val="18"/>
      <w:szCs w:val="18"/>
      <w:shd w:val="clear" w:color="auto" w:fill="auto"/>
    </w:rPr>
  </w:style>
  <w:style w:type="character" w:customStyle="1" w:styleId="csf229d0ff144">
    <w:name w:val="csf229d0ff144"/>
    <w:rsid w:val="007149B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149B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149BD"/>
    <w:rPr>
      <w:rFonts w:ascii="Arial" w:hAnsi="Arial" w:cs="Arial" w:hint="default"/>
      <w:b/>
      <w:bCs/>
      <w:i/>
      <w:iCs/>
      <w:color w:val="000000"/>
      <w:sz w:val="18"/>
      <w:szCs w:val="18"/>
      <w:shd w:val="clear" w:color="auto" w:fill="auto"/>
    </w:rPr>
  </w:style>
  <w:style w:type="character" w:customStyle="1" w:styleId="csf229d0ff122">
    <w:name w:val="csf229d0ff122"/>
    <w:rsid w:val="007149B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149B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149B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149B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149B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149B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149B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149B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149B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149B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149BD"/>
    <w:rPr>
      <w:rFonts w:ascii="Arial" w:hAnsi="Arial" w:cs="Arial"/>
      <w:sz w:val="18"/>
      <w:szCs w:val="18"/>
      <w:lang w:val="ru-RU"/>
    </w:rPr>
  </w:style>
  <w:style w:type="paragraph" w:customStyle="1" w:styleId="Arial90">
    <w:name w:val="Arial9(без отступов)"/>
    <w:link w:val="Arial9"/>
    <w:semiHidden/>
    <w:rsid w:val="007149BD"/>
    <w:pPr>
      <w:ind w:left="-113"/>
    </w:pPr>
    <w:rPr>
      <w:rFonts w:ascii="Arial" w:hAnsi="Arial" w:cs="Arial"/>
      <w:sz w:val="18"/>
      <w:szCs w:val="18"/>
      <w:lang w:val="ru-RU"/>
    </w:rPr>
  </w:style>
  <w:style w:type="character" w:customStyle="1" w:styleId="csf229d0ff178">
    <w:name w:val="csf229d0ff178"/>
    <w:rsid w:val="007149B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149BD"/>
    <w:rPr>
      <w:rFonts w:ascii="Arial" w:hAnsi="Arial" w:cs="Arial" w:hint="default"/>
      <w:b/>
      <w:bCs/>
      <w:i w:val="0"/>
      <w:iCs w:val="0"/>
      <w:color w:val="000000"/>
      <w:sz w:val="18"/>
      <w:szCs w:val="18"/>
      <w:shd w:val="clear" w:color="auto" w:fill="auto"/>
    </w:rPr>
  </w:style>
  <w:style w:type="character" w:customStyle="1" w:styleId="csf229d0ff8">
    <w:name w:val="csf229d0ff8"/>
    <w:rsid w:val="007149BD"/>
    <w:rPr>
      <w:rFonts w:ascii="Arial" w:hAnsi="Arial" w:cs="Arial" w:hint="default"/>
      <w:b w:val="0"/>
      <w:bCs w:val="0"/>
      <w:i w:val="0"/>
      <w:iCs w:val="0"/>
      <w:color w:val="000000"/>
      <w:sz w:val="18"/>
      <w:szCs w:val="18"/>
      <w:shd w:val="clear" w:color="auto" w:fill="auto"/>
    </w:rPr>
  </w:style>
  <w:style w:type="character" w:customStyle="1" w:styleId="cs9b006263">
    <w:name w:val="cs9b006263"/>
    <w:rsid w:val="007149BD"/>
    <w:rPr>
      <w:rFonts w:ascii="Arial" w:hAnsi="Arial" w:cs="Arial" w:hint="default"/>
      <w:b/>
      <w:bCs/>
      <w:i w:val="0"/>
      <w:iCs w:val="0"/>
      <w:color w:val="000000"/>
      <w:sz w:val="20"/>
      <w:szCs w:val="20"/>
      <w:shd w:val="clear" w:color="auto" w:fill="auto"/>
    </w:rPr>
  </w:style>
  <w:style w:type="character" w:customStyle="1" w:styleId="csf229d0ff36">
    <w:name w:val="csf229d0ff36"/>
    <w:rsid w:val="007149B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149B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149B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149B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149B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149BD"/>
    <w:pPr>
      <w:snapToGrid w:val="0"/>
      <w:ind w:left="720"/>
      <w:contextualSpacing/>
    </w:pPr>
    <w:rPr>
      <w:rFonts w:ascii="Arial" w:eastAsia="Times New Roman" w:hAnsi="Arial"/>
      <w:sz w:val="28"/>
    </w:rPr>
  </w:style>
  <w:style w:type="character" w:customStyle="1" w:styleId="csf229d0ff102">
    <w:name w:val="csf229d0ff102"/>
    <w:rsid w:val="007149B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149B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149B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149BD"/>
    <w:rPr>
      <w:rFonts w:ascii="Arial" w:hAnsi="Arial" w:cs="Arial" w:hint="default"/>
      <w:b/>
      <w:bCs/>
      <w:i/>
      <w:iCs/>
      <w:color w:val="000000"/>
      <w:sz w:val="18"/>
      <w:szCs w:val="18"/>
      <w:shd w:val="clear" w:color="auto" w:fill="auto"/>
    </w:rPr>
  </w:style>
  <w:style w:type="character" w:customStyle="1" w:styleId="csf229d0ff142">
    <w:name w:val="csf229d0ff142"/>
    <w:rsid w:val="007149B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149B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149B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149B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149B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149B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149B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149B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149B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149B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149B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149BD"/>
    <w:rPr>
      <w:rFonts w:ascii="Arial" w:hAnsi="Arial" w:cs="Arial" w:hint="default"/>
      <w:b/>
      <w:bCs/>
      <w:i w:val="0"/>
      <w:iCs w:val="0"/>
      <w:color w:val="000000"/>
      <w:sz w:val="18"/>
      <w:szCs w:val="18"/>
      <w:shd w:val="clear" w:color="auto" w:fill="auto"/>
    </w:rPr>
  </w:style>
  <w:style w:type="character" w:customStyle="1" w:styleId="csf229d0ff107">
    <w:name w:val="csf229d0ff107"/>
    <w:rsid w:val="007149B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149BD"/>
    <w:rPr>
      <w:rFonts w:ascii="Arial" w:hAnsi="Arial" w:cs="Arial" w:hint="default"/>
      <w:b/>
      <w:bCs/>
      <w:i/>
      <w:iCs/>
      <w:color w:val="000000"/>
      <w:sz w:val="18"/>
      <w:szCs w:val="18"/>
      <w:shd w:val="clear" w:color="auto" w:fill="auto"/>
    </w:rPr>
  </w:style>
  <w:style w:type="character" w:customStyle="1" w:styleId="csab6e076993">
    <w:name w:val="csab6e076993"/>
    <w:rsid w:val="007149B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149BD"/>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149BD"/>
    <w:rPr>
      <w:rFonts w:ascii="Arial" w:hAnsi="Arial"/>
      <w:sz w:val="18"/>
      <w:lang w:val="x-none" w:eastAsia="ru-RU"/>
    </w:rPr>
  </w:style>
  <w:style w:type="paragraph" w:customStyle="1" w:styleId="Arial960">
    <w:name w:val="Arial9+6пт"/>
    <w:basedOn w:val="a"/>
    <w:link w:val="Arial96"/>
    <w:rsid w:val="007149BD"/>
    <w:pPr>
      <w:snapToGrid w:val="0"/>
      <w:spacing w:before="120"/>
    </w:pPr>
    <w:rPr>
      <w:rFonts w:ascii="Arial" w:hAnsi="Arial"/>
      <w:sz w:val="18"/>
      <w:lang w:val="x-none"/>
    </w:rPr>
  </w:style>
  <w:style w:type="character" w:customStyle="1" w:styleId="csf229d0ff86">
    <w:name w:val="csf229d0ff86"/>
    <w:rsid w:val="007149B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149BD"/>
    <w:rPr>
      <w:rFonts w:ascii="Segoe UI" w:hAnsi="Segoe UI" w:cs="Segoe UI" w:hint="default"/>
      <w:b/>
      <w:bCs/>
      <w:i/>
      <w:iCs/>
      <w:color w:val="102B56"/>
      <w:sz w:val="18"/>
      <w:szCs w:val="18"/>
      <w:shd w:val="clear" w:color="auto" w:fill="auto"/>
    </w:rPr>
  </w:style>
  <w:style w:type="character" w:customStyle="1" w:styleId="csab6e076914">
    <w:name w:val="csab6e076914"/>
    <w:rsid w:val="007149BD"/>
    <w:rPr>
      <w:rFonts w:ascii="Arial" w:hAnsi="Arial" w:cs="Arial" w:hint="default"/>
      <w:b w:val="0"/>
      <w:bCs w:val="0"/>
      <w:i w:val="0"/>
      <w:iCs w:val="0"/>
      <w:color w:val="000000"/>
      <w:sz w:val="18"/>
      <w:szCs w:val="18"/>
    </w:rPr>
  </w:style>
  <w:style w:type="character" w:customStyle="1" w:styleId="csf229d0ff134">
    <w:name w:val="csf229d0ff134"/>
    <w:rsid w:val="007149B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149BD"/>
    <w:rPr>
      <w:rFonts w:ascii="Arial" w:hAnsi="Arial" w:cs="Arial" w:hint="default"/>
      <w:b/>
      <w:bCs/>
      <w:i/>
      <w:iCs/>
      <w:color w:val="000000"/>
      <w:sz w:val="20"/>
      <w:szCs w:val="20"/>
      <w:shd w:val="clear" w:color="auto" w:fill="auto"/>
    </w:rPr>
  </w:style>
  <w:style w:type="character" w:styleId="af6">
    <w:name w:val="FollowedHyperlink"/>
    <w:uiPriority w:val="99"/>
    <w:unhideWhenUsed/>
    <w:rsid w:val="007149BD"/>
    <w:rPr>
      <w:color w:val="954F72"/>
      <w:u w:val="single"/>
    </w:rPr>
  </w:style>
  <w:style w:type="paragraph" w:customStyle="1" w:styleId="msonormal0">
    <w:name w:val="msonormal"/>
    <w:basedOn w:val="a"/>
    <w:rsid w:val="007149BD"/>
    <w:pPr>
      <w:spacing w:before="100" w:beforeAutospacing="1" w:after="100" w:afterAutospacing="1"/>
    </w:pPr>
    <w:rPr>
      <w:sz w:val="24"/>
      <w:szCs w:val="24"/>
      <w:lang w:val="en-US" w:eastAsia="en-US"/>
    </w:rPr>
  </w:style>
  <w:style w:type="paragraph" w:styleId="af7">
    <w:name w:val="Title"/>
    <w:basedOn w:val="a"/>
    <w:link w:val="af8"/>
    <w:uiPriority w:val="10"/>
    <w:qFormat/>
    <w:rsid w:val="007149BD"/>
    <w:rPr>
      <w:sz w:val="24"/>
      <w:szCs w:val="24"/>
      <w:lang w:val="en-US" w:eastAsia="en-US"/>
    </w:rPr>
  </w:style>
  <w:style w:type="character" w:customStyle="1" w:styleId="af8">
    <w:name w:val="Заголовок Знак"/>
    <w:link w:val="af7"/>
    <w:uiPriority w:val="10"/>
    <w:rsid w:val="007149BD"/>
    <w:rPr>
      <w:rFonts w:ascii="Times New Roman" w:hAnsi="Times New Roman"/>
      <w:sz w:val="24"/>
      <w:szCs w:val="24"/>
    </w:rPr>
  </w:style>
  <w:style w:type="paragraph" w:styleId="25">
    <w:name w:val="Body Text 2"/>
    <w:basedOn w:val="a"/>
    <w:link w:val="27"/>
    <w:uiPriority w:val="99"/>
    <w:unhideWhenUsed/>
    <w:rsid w:val="007149BD"/>
    <w:rPr>
      <w:sz w:val="24"/>
      <w:szCs w:val="24"/>
      <w:lang w:val="en-US" w:eastAsia="en-US"/>
    </w:rPr>
  </w:style>
  <w:style w:type="character" w:customStyle="1" w:styleId="27">
    <w:name w:val="Основной текст 2 Знак"/>
    <w:link w:val="25"/>
    <w:uiPriority w:val="99"/>
    <w:rsid w:val="007149BD"/>
    <w:rPr>
      <w:rFonts w:ascii="Times New Roman" w:hAnsi="Times New Roman"/>
      <w:sz w:val="24"/>
      <w:szCs w:val="24"/>
    </w:rPr>
  </w:style>
  <w:style w:type="character" w:customStyle="1" w:styleId="af9">
    <w:name w:val="Название Знак"/>
    <w:link w:val="afa"/>
    <w:locked/>
    <w:rsid w:val="007149BD"/>
    <w:rPr>
      <w:rFonts w:ascii="Cambria" w:hAnsi="Cambria"/>
      <w:color w:val="17365D"/>
      <w:spacing w:val="5"/>
    </w:rPr>
  </w:style>
  <w:style w:type="paragraph" w:customStyle="1" w:styleId="afa">
    <w:name w:val="Название"/>
    <w:basedOn w:val="a"/>
    <w:link w:val="af9"/>
    <w:rsid w:val="007149BD"/>
    <w:rPr>
      <w:rFonts w:ascii="Cambria" w:hAnsi="Cambria"/>
      <w:color w:val="17365D"/>
      <w:spacing w:val="5"/>
      <w:lang w:val="en-US" w:eastAsia="en-US"/>
    </w:rPr>
  </w:style>
  <w:style w:type="character" w:customStyle="1" w:styleId="afb">
    <w:name w:val="Верхній колонтитул Знак"/>
    <w:link w:val="1a"/>
    <w:uiPriority w:val="99"/>
    <w:locked/>
    <w:rsid w:val="007149BD"/>
  </w:style>
  <w:style w:type="paragraph" w:customStyle="1" w:styleId="1a">
    <w:name w:val="Верхній колонтитул1"/>
    <w:basedOn w:val="a"/>
    <w:link w:val="afb"/>
    <w:uiPriority w:val="99"/>
    <w:rsid w:val="007149BD"/>
    <w:rPr>
      <w:rFonts w:ascii="Calibri" w:hAnsi="Calibri"/>
      <w:lang w:val="en-US" w:eastAsia="en-US"/>
    </w:rPr>
  </w:style>
  <w:style w:type="character" w:customStyle="1" w:styleId="afc">
    <w:name w:val="Нижній колонтитул Знак"/>
    <w:link w:val="1b"/>
    <w:uiPriority w:val="99"/>
    <w:locked/>
    <w:rsid w:val="007149BD"/>
  </w:style>
  <w:style w:type="paragraph" w:customStyle="1" w:styleId="1b">
    <w:name w:val="Нижній колонтитул1"/>
    <w:basedOn w:val="a"/>
    <w:link w:val="afc"/>
    <w:uiPriority w:val="99"/>
    <w:rsid w:val="007149BD"/>
    <w:rPr>
      <w:rFonts w:ascii="Calibri" w:hAnsi="Calibri"/>
      <w:lang w:val="en-US" w:eastAsia="en-US"/>
    </w:rPr>
  </w:style>
  <w:style w:type="character" w:customStyle="1" w:styleId="afd">
    <w:name w:val="Назва Знак"/>
    <w:link w:val="1c"/>
    <w:locked/>
    <w:rsid w:val="007149BD"/>
    <w:rPr>
      <w:rFonts w:ascii="Calibri Light" w:hAnsi="Calibri Light" w:cs="Calibri Light"/>
      <w:spacing w:val="-10"/>
    </w:rPr>
  </w:style>
  <w:style w:type="paragraph" w:customStyle="1" w:styleId="1c">
    <w:name w:val="Назва1"/>
    <w:basedOn w:val="a"/>
    <w:link w:val="afd"/>
    <w:rsid w:val="007149BD"/>
    <w:rPr>
      <w:rFonts w:ascii="Calibri Light" w:hAnsi="Calibri Light" w:cs="Calibri Light"/>
      <w:spacing w:val="-10"/>
      <w:lang w:val="en-US" w:eastAsia="en-US"/>
    </w:rPr>
  </w:style>
  <w:style w:type="character" w:customStyle="1" w:styleId="2a">
    <w:name w:val="Основний текст 2 Знак"/>
    <w:link w:val="212"/>
    <w:locked/>
    <w:rsid w:val="007149BD"/>
  </w:style>
  <w:style w:type="paragraph" w:customStyle="1" w:styleId="212">
    <w:name w:val="Основний текст 21"/>
    <w:basedOn w:val="a"/>
    <w:link w:val="2a"/>
    <w:rsid w:val="007149BD"/>
    <w:rPr>
      <w:rFonts w:ascii="Calibri" w:hAnsi="Calibri"/>
      <w:lang w:val="en-US" w:eastAsia="en-US"/>
    </w:rPr>
  </w:style>
  <w:style w:type="character" w:customStyle="1" w:styleId="afe">
    <w:name w:val="Текст у виносці Знак"/>
    <w:link w:val="1d"/>
    <w:locked/>
    <w:rsid w:val="007149BD"/>
    <w:rPr>
      <w:rFonts w:ascii="Segoe UI" w:hAnsi="Segoe UI" w:cs="Segoe UI"/>
    </w:rPr>
  </w:style>
  <w:style w:type="paragraph" w:customStyle="1" w:styleId="1d">
    <w:name w:val="Текст у виносці1"/>
    <w:basedOn w:val="a"/>
    <w:link w:val="afe"/>
    <w:rsid w:val="007149BD"/>
    <w:rPr>
      <w:rFonts w:ascii="Segoe UI" w:hAnsi="Segoe UI" w:cs="Segoe UI"/>
      <w:lang w:val="en-US" w:eastAsia="en-US"/>
    </w:rPr>
  </w:style>
  <w:style w:type="character" w:customStyle="1" w:styleId="emailstyle45">
    <w:name w:val="emailstyle45"/>
    <w:semiHidden/>
    <w:rsid w:val="007149BD"/>
    <w:rPr>
      <w:rFonts w:ascii="Calibri" w:hAnsi="Calibri" w:cs="Calibri" w:hint="default"/>
      <w:color w:val="auto"/>
    </w:rPr>
  </w:style>
  <w:style w:type="character" w:customStyle="1" w:styleId="error">
    <w:name w:val="error"/>
    <w:rsid w:val="007149BD"/>
  </w:style>
  <w:style w:type="character" w:customStyle="1" w:styleId="TimesNewRoman121">
    <w:name w:val="Стиль Times New Roman 12 пт1"/>
    <w:rsid w:val="007149B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3534-D0AD-4822-A69E-E379F2CC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46060</Words>
  <Characters>262547</Characters>
  <Application>Microsoft Office Word</Application>
  <DocSecurity>0</DocSecurity>
  <Lines>2187</Lines>
  <Paragraphs>615</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307992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2023-01-13T08:10:00Z</dcterms:created>
  <dcterms:modified xsi:type="dcterms:W3CDTF">2023-01-13T08:10:00Z</dcterms:modified>
</cp:coreProperties>
</file>