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5C2F75" w:rsidRDefault="00A32349" w:rsidP="00674BA1">
      <w:pPr>
        <w:spacing w:after="120"/>
        <w:jc w:val="center"/>
        <w:rPr>
          <w:rFonts w:ascii="Times New Roman CYR" w:hAnsi="Times New Roman CYR"/>
          <w:lang w:val="uk-UA"/>
        </w:rPr>
      </w:pPr>
      <w:bookmarkStart w:id="0" w:name="_GoBack"/>
      <w:bookmarkEnd w:id="0"/>
      <w:r w:rsidRPr="005C2F75">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5C2F75" w:rsidRDefault="00674BA1" w:rsidP="00674BA1">
      <w:pPr>
        <w:jc w:val="center"/>
        <w:outlineLvl w:val="0"/>
        <w:rPr>
          <w:b/>
          <w:sz w:val="32"/>
          <w:szCs w:val="32"/>
          <w:lang w:val="uk-UA"/>
        </w:rPr>
      </w:pPr>
      <w:r w:rsidRPr="005C2F75">
        <w:rPr>
          <w:b/>
          <w:sz w:val="32"/>
          <w:szCs w:val="32"/>
          <w:lang w:val="uk-UA"/>
        </w:rPr>
        <w:t>МІНІСТЕРСТВО ОХОРОНИ ЗДОРОВ’Я УКРАЇНИ</w:t>
      </w:r>
    </w:p>
    <w:p w:rsidR="00674BA1" w:rsidRPr="005C2F75" w:rsidRDefault="00674BA1" w:rsidP="00674BA1">
      <w:pPr>
        <w:rPr>
          <w:lang w:val="uk-UA"/>
        </w:rPr>
      </w:pPr>
    </w:p>
    <w:p w:rsidR="008C4BFD" w:rsidRPr="005C2F75" w:rsidRDefault="008C4BFD" w:rsidP="008C4BFD">
      <w:pPr>
        <w:jc w:val="center"/>
        <w:outlineLvl w:val="0"/>
        <w:rPr>
          <w:b/>
          <w:spacing w:val="60"/>
          <w:sz w:val="30"/>
          <w:szCs w:val="30"/>
          <w:lang w:val="uk-UA"/>
        </w:rPr>
      </w:pPr>
      <w:r w:rsidRPr="005C2F75">
        <w:rPr>
          <w:b/>
          <w:spacing w:val="60"/>
          <w:sz w:val="30"/>
          <w:szCs w:val="30"/>
          <w:lang w:val="uk-UA"/>
        </w:rPr>
        <w:t>НАКАЗ</w:t>
      </w:r>
    </w:p>
    <w:p w:rsidR="008C4BFD" w:rsidRPr="005C2F75"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5C2F75" w:rsidTr="002A6F0F">
        <w:tc>
          <w:tcPr>
            <w:tcW w:w="3271" w:type="dxa"/>
          </w:tcPr>
          <w:p w:rsidR="002C27E4" w:rsidRPr="005C2F75" w:rsidRDefault="002C27E4" w:rsidP="00A93E77">
            <w:pPr>
              <w:rPr>
                <w:sz w:val="28"/>
                <w:szCs w:val="28"/>
                <w:lang w:val="uk-UA"/>
              </w:rPr>
            </w:pPr>
          </w:p>
          <w:p w:rsidR="008C4BFD" w:rsidRPr="005C2F75" w:rsidRDefault="002C27E4" w:rsidP="00A93E77">
            <w:pPr>
              <w:rPr>
                <w:sz w:val="28"/>
                <w:szCs w:val="28"/>
                <w:lang w:val="uk-UA"/>
              </w:rPr>
            </w:pPr>
            <w:r w:rsidRPr="005C2F75">
              <w:rPr>
                <w:sz w:val="28"/>
                <w:szCs w:val="28"/>
                <w:lang w:val="uk-UA"/>
              </w:rPr>
              <w:t>03 квітня 2023 року</w:t>
            </w:r>
            <w:r w:rsidR="008C4BFD" w:rsidRPr="005C2F75">
              <w:rPr>
                <w:sz w:val="28"/>
                <w:szCs w:val="28"/>
                <w:lang w:val="uk-UA"/>
              </w:rPr>
              <w:t xml:space="preserve">  </w:t>
            </w:r>
          </w:p>
        </w:tc>
        <w:tc>
          <w:tcPr>
            <w:tcW w:w="2129" w:type="dxa"/>
          </w:tcPr>
          <w:p w:rsidR="008C4BFD" w:rsidRPr="005C2F75" w:rsidRDefault="00B943B1" w:rsidP="00B943B1">
            <w:pPr>
              <w:jc w:val="center"/>
              <w:rPr>
                <w:sz w:val="24"/>
                <w:szCs w:val="24"/>
                <w:lang w:val="uk-UA"/>
              </w:rPr>
            </w:pPr>
            <w:r w:rsidRPr="005C2F75">
              <w:rPr>
                <w:sz w:val="24"/>
                <w:szCs w:val="24"/>
                <w:lang w:val="uk-UA"/>
              </w:rPr>
              <w:t xml:space="preserve">                    </w:t>
            </w:r>
            <w:r w:rsidR="008C4BFD" w:rsidRPr="005C2F75">
              <w:rPr>
                <w:sz w:val="24"/>
                <w:szCs w:val="24"/>
                <w:lang w:val="uk-UA"/>
              </w:rPr>
              <w:t>Київ</w:t>
            </w:r>
          </w:p>
        </w:tc>
        <w:tc>
          <w:tcPr>
            <w:tcW w:w="4783" w:type="dxa"/>
          </w:tcPr>
          <w:p w:rsidR="002C27E4" w:rsidRPr="005C2F75" w:rsidRDefault="002C27E4" w:rsidP="00A93E77">
            <w:pPr>
              <w:ind w:firstLine="72"/>
              <w:jc w:val="center"/>
              <w:rPr>
                <w:sz w:val="28"/>
                <w:szCs w:val="28"/>
                <w:lang w:val="uk-UA"/>
              </w:rPr>
            </w:pPr>
          </w:p>
          <w:p w:rsidR="004E5F69" w:rsidRPr="005C2F75" w:rsidRDefault="002C27E4" w:rsidP="00A93E77">
            <w:pPr>
              <w:ind w:firstLine="72"/>
              <w:jc w:val="center"/>
              <w:rPr>
                <w:sz w:val="28"/>
                <w:szCs w:val="28"/>
                <w:lang w:val="uk-UA"/>
              </w:rPr>
            </w:pPr>
            <w:r w:rsidRPr="005C2F75">
              <w:rPr>
                <w:sz w:val="28"/>
                <w:szCs w:val="28"/>
                <w:lang w:val="uk-UA"/>
              </w:rPr>
              <w:t xml:space="preserve">                                                  № 622</w:t>
            </w:r>
          </w:p>
          <w:p w:rsidR="008C4BFD" w:rsidRPr="005C2F75" w:rsidRDefault="004E5F69" w:rsidP="005C2F75">
            <w:pPr>
              <w:ind w:firstLine="72"/>
              <w:jc w:val="center"/>
              <w:rPr>
                <w:sz w:val="28"/>
                <w:szCs w:val="28"/>
                <w:lang w:val="uk-UA"/>
              </w:rPr>
            </w:pPr>
            <w:r w:rsidRPr="005C2F75">
              <w:rPr>
                <w:sz w:val="28"/>
                <w:szCs w:val="28"/>
                <w:lang w:val="uk-UA"/>
              </w:rPr>
              <w:t xml:space="preserve">                                                </w:t>
            </w:r>
          </w:p>
        </w:tc>
      </w:tr>
    </w:tbl>
    <w:p w:rsidR="008C4BFD" w:rsidRPr="005C2F75" w:rsidRDefault="008C4BFD" w:rsidP="008C4BFD">
      <w:pPr>
        <w:jc w:val="both"/>
        <w:rPr>
          <w:sz w:val="28"/>
          <w:szCs w:val="28"/>
          <w:lang w:val="en-US"/>
        </w:rPr>
      </w:pPr>
    </w:p>
    <w:p w:rsidR="002266DA" w:rsidRPr="005C2F75" w:rsidRDefault="002266DA" w:rsidP="008C4BFD">
      <w:pPr>
        <w:jc w:val="both"/>
        <w:rPr>
          <w:sz w:val="28"/>
          <w:szCs w:val="28"/>
          <w:lang w:val="uk-UA"/>
        </w:rPr>
      </w:pPr>
    </w:p>
    <w:p w:rsidR="00FF071A" w:rsidRPr="005C2F75" w:rsidRDefault="00FF071A" w:rsidP="00FF071A">
      <w:pPr>
        <w:jc w:val="both"/>
        <w:rPr>
          <w:b/>
          <w:sz w:val="28"/>
          <w:szCs w:val="28"/>
          <w:lang w:val="uk-UA"/>
        </w:rPr>
      </w:pPr>
      <w:r w:rsidRPr="005C2F75">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5C2F75" w:rsidRDefault="00674BA1" w:rsidP="00674BA1">
      <w:pPr>
        <w:ind w:firstLine="720"/>
        <w:jc w:val="both"/>
        <w:rPr>
          <w:sz w:val="16"/>
          <w:szCs w:val="16"/>
          <w:lang w:val="uk-UA"/>
        </w:rPr>
      </w:pPr>
    </w:p>
    <w:p w:rsidR="00917598" w:rsidRPr="005C2F75" w:rsidRDefault="00917598" w:rsidP="00FC73F7">
      <w:pPr>
        <w:ind w:firstLine="720"/>
        <w:jc w:val="both"/>
        <w:rPr>
          <w:sz w:val="16"/>
          <w:szCs w:val="16"/>
          <w:lang w:val="uk-UA"/>
        </w:rPr>
      </w:pPr>
    </w:p>
    <w:p w:rsidR="00F4602B" w:rsidRPr="005C2F75" w:rsidRDefault="00F4602B" w:rsidP="00FC73F7">
      <w:pPr>
        <w:ind w:firstLine="720"/>
        <w:jc w:val="both"/>
        <w:rPr>
          <w:sz w:val="16"/>
          <w:szCs w:val="16"/>
          <w:lang w:val="uk-UA"/>
        </w:rPr>
      </w:pPr>
    </w:p>
    <w:p w:rsidR="00B64FF6" w:rsidRPr="005C2F75" w:rsidRDefault="00B64FF6" w:rsidP="00FC73F7">
      <w:pPr>
        <w:ind w:firstLine="720"/>
        <w:jc w:val="both"/>
        <w:rPr>
          <w:sz w:val="16"/>
          <w:szCs w:val="16"/>
          <w:lang w:val="uk-UA"/>
        </w:rPr>
      </w:pPr>
    </w:p>
    <w:p w:rsidR="00F4602B" w:rsidRPr="005C2F75" w:rsidRDefault="00F4602B" w:rsidP="00FC73F7">
      <w:pPr>
        <w:ind w:firstLine="720"/>
        <w:jc w:val="both"/>
        <w:rPr>
          <w:sz w:val="16"/>
          <w:szCs w:val="16"/>
          <w:lang w:val="uk-UA"/>
        </w:rPr>
      </w:pPr>
    </w:p>
    <w:p w:rsidR="00051C9D" w:rsidRPr="005C2F75" w:rsidRDefault="00957C7E" w:rsidP="00051C9D">
      <w:pPr>
        <w:pStyle w:val="HTML"/>
        <w:ind w:firstLine="720"/>
        <w:jc w:val="both"/>
        <w:rPr>
          <w:rFonts w:ascii="Times New Roman" w:hAnsi="Times New Roman"/>
          <w:color w:val="auto"/>
          <w:sz w:val="28"/>
          <w:szCs w:val="28"/>
          <w:lang w:val="uk-UA"/>
        </w:rPr>
      </w:pPr>
      <w:r w:rsidRPr="005C2F75">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5C2F75">
        <w:rPr>
          <w:rFonts w:ascii="Times New Roman" w:hAnsi="Times New Roman"/>
          <w:color w:val="auto"/>
          <w:sz w:val="28"/>
          <w:szCs w:val="28"/>
          <w:lang w:val="uk-UA"/>
        </w:rPr>
        <w:t xml:space="preserve">5, 7, </w:t>
      </w:r>
      <w:r w:rsidR="000D32CE" w:rsidRPr="005C2F75">
        <w:rPr>
          <w:rFonts w:ascii="Times New Roman" w:hAnsi="Times New Roman"/>
          <w:color w:val="auto"/>
          <w:sz w:val="28"/>
          <w:szCs w:val="28"/>
          <w:lang w:val="uk-UA"/>
        </w:rPr>
        <w:t xml:space="preserve">9, </w:t>
      </w:r>
      <w:r w:rsidR="003E30C2" w:rsidRPr="005C2F75">
        <w:rPr>
          <w:rFonts w:ascii="Times New Roman" w:hAnsi="Times New Roman"/>
          <w:color w:val="auto"/>
          <w:sz w:val="28"/>
          <w:szCs w:val="28"/>
          <w:lang w:val="uk-UA"/>
        </w:rPr>
        <w:t>10</w:t>
      </w:r>
      <w:r w:rsidR="00144F5C" w:rsidRPr="005C2F75">
        <w:rPr>
          <w:rFonts w:ascii="Times New Roman" w:hAnsi="Times New Roman"/>
          <w:color w:val="auto"/>
          <w:sz w:val="28"/>
          <w:szCs w:val="28"/>
          <w:lang w:val="uk-UA"/>
        </w:rPr>
        <w:t xml:space="preserve"> </w:t>
      </w:r>
      <w:r w:rsidRPr="005C2F75">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5C2F75">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5C2F75">
        <w:rPr>
          <w:rFonts w:ascii="Times New Roman" w:hAnsi="Times New Roman"/>
          <w:color w:val="auto"/>
          <w:sz w:val="28"/>
          <w:szCs w:val="28"/>
          <w:lang w:val="uk-UA"/>
        </w:rPr>
        <w:t>,</w:t>
      </w:r>
    </w:p>
    <w:p w:rsidR="000C1B57" w:rsidRPr="005C2F75" w:rsidRDefault="000C1B57" w:rsidP="00051C9D">
      <w:pPr>
        <w:pStyle w:val="HTML"/>
        <w:ind w:firstLine="720"/>
        <w:jc w:val="both"/>
        <w:rPr>
          <w:b/>
          <w:bCs/>
          <w:color w:val="auto"/>
          <w:sz w:val="28"/>
          <w:szCs w:val="28"/>
          <w:lang w:val="uk-UA"/>
        </w:rPr>
      </w:pPr>
    </w:p>
    <w:p w:rsidR="00FC73F7" w:rsidRPr="005C2F75" w:rsidRDefault="00FC73F7" w:rsidP="00FC73F7">
      <w:pPr>
        <w:pStyle w:val="31"/>
        <w:ind w:left="0"/>
        <w:rPr>
          <w:b/>
          <w:bCs/>
          <w:sz w:val="28"/>
          <w:szCs w:val="28"/>
          <w:lang w:val="uk-UA"/>
        </w:rPr>
      </w:pPr>
      <w:r w:rsidRPr="005C2F75">
        <w:rPr>
          <w:b/>
          <w:bCs/>
          <w:sz w:val="28"/>
          <w:szCs w:val="28"/>
          <w:lang w:val="uk-UA"/>
        </w:rPr>
        <w:t>НАКАЗУЮ:</w:t>
      </w:r>
    </w:p>
    <w:p w:rsidR="00B64FF6" w:rsidRPr="005C2F75" w:rsidRDefault="00B64FF6" w:rsidP="00FC73F7">
      <w:pPr>
        <w:pStyle w:val="31"/>
        <w:ind w:left="0"/>
        <w:rPr>
          <w:b/>
          <w:bCs/>
          <w:lang w:val="uk-UA"/>
        </w:rPr>
      </w:pPr>
    </w:p>
    <w:p w:rsidR="00CB6908" w:rsidRPr="005C2F75" w:rsidRDefault="00CB6908" w:rsidP="00D33F8D">
      <w:pPr>
        <w:tabs>
          <w:tab w:val="left" w:pos="1080"/>
        </w:tabs>
        <w:ind w:firstLine="720"/>
        <w:jc w:val="both"/>
        <w:rPr>
          <w:sz w:val="28"/>
          <w:szCs w:val="28"/>
          <w:lang w:val="uk-UA"/>
        </w:rPr>
      </w:pPr>
      <w:r w:rsidRPr="005C2F75">
        <w:rPr>
          <w:sz w:val="28"/>
          <w:szCs w:val="28"/>
          <w:lang w:val="uk-UA"/>
        </w:rPr>
        <w:t xml:space="preserve">1. Зареєструвати та внести до Державного реєстру лікарських засобів України </w:t>
      </w:r>
      <w:r w:rsidRPr="005C2F75">
        <w:rPr>
          <w:noProof/>
          <w:sz w:val="28"/>
          <w:szCs w:val="28"/>
          <w:lang w:val="uk-UA"/>
        </w:rPr>
        <w:t>лікарські засоби</w:t>
      </w:r>
      <w:r w:rsidRPr="005C2F75">
        <w:rPr>
          <w:sz w:val="28"/>
          <w:szCs w:val="28"/>
          <w:lang w:val="uk-UA"/>
        </w:rPr>
        <w:t xml:space="preserve"> (медичні імунобіологічні препарати) згідно з додатк</w:t>
      </w:r>
      <w:r w:rsidR="00B428E1" w:rsidRPr="005C2F75">
        <w:rPr>
          <w:sz w:val="28"/>
          <w:szCs w:val="28"/>
          <w:lang w:val="uk-UA"/>
        </w:rPr>
        <w:t>ом</w:t>
      </w:r>
      <w:r w:rsidRPr="005C2F75">
        <w:rPr>
          <w:sz w:val="28"/>
          <w:szCs w:val="28"/>
          <w:lang w:val="uk-UA"/>
        </w:rPr>
        <w:t xml:space="preserve"> 1.</w:t>
      </w:r>
    </w:p>
    <w:p w:rsidR="00927311" w:rsidRPr="005C2F75" w:rsidRDefault="00927311" w:rsidP="00D33F8D">
      <w:pPr>
        <w:tabs>
          <w:tab w:val="left" w:pos="1080"/>
        </w:tabs>
        <w:ind w:firstLine="720"/>
        <w:jc w:val="both"/>
        <w:rPr>
          <w:sz w:val="28"/>
          <w:szCs w:val="28"/>
          <w:lang w:val="uk-UA"/>
        </w:rPr>
      </w:pPr>
    </w:p>
    <w:p w:rsidR="00927311" w:rsidRPr="005C2F75" w:rsidRDefault="00CB6908" w:rsidP="00D33F8D">
      <w:pPr>
        <w:tabs>
          <w:tab w:val="left" w:pos="1080"/>
        </w:tabs>
        <w:ind w:firstLine="720"/>
        <w:jc w:val="both"/>
        <w:rPr>
          <w:sz w:val="28"/>
          <w:szCs w:val="28"/>
          <w:lang w:val="uk-UA"/>
        </w:rPr>
      </w:pPr>
      <w:r w:rsidRPr="005C2F75">
        <w:rPr>
          <w:sz w:val="28"/>
          <w:szCs w:val="28"/>
          <w:lang w:val="uk-UA"/>
        </w:rPr>
        <w:t>2</w:t>
      </w:r>
      <w:r w:rsidR="00927311" w:rsidRPr="005C2F75">
        <w:rPr>
          <w:sz w:val="28"/>
          <w:szCs w:val="28"/>
          <w:lang w:val="uk-UA"/>
        </w:rPr>
        <w:t xml:space="preserve">. Перереєструвати та внести до Державного реєстру лікарських засобів України </w:t>
      </w:r>
      <w:r w:rsidR="00927311" w:rsidRPr="005C2F75">
        <w:rPr>
          <w:noProof/>
          <w:sz w:val="28"/>
          <w:szCs w:val="28"/>
          <w:lang w:val="uk-UA"/>
        </w:rPr>
        <w:t>лікарські засоби</w:t>
      </w:r>
      <w:r w:rsidR="00927311" w:rsidRPr="005C2F75">
        <w:rPr>
          <w:sz w:val="28"/>
          <w:szCs w:val="28"/>
          <w:lang w:val="uk-UA"/>
        </w:rPr>
        <w:t xml:space="preserve"> (медичні імунобіологічні препарат</w:t>
      </w:r>
      <w:r w:rsidR="00643EFB" w:rsidRPr="005C2F75">
        <w:rPr>
          <w:sz w:val="28"/>
          <w:szCs w:val="28"/>
          <w:lang w:val="uk-UA"/>
        </w:rPr>
        <w:t>и) згідно з додатк</w:t>
      </w:r>
      <w:r w:rsidR="00F004E2" w:rsidRPr="005C2F75">
        <w:rPr>
          <w:sz w:val="28"/>
          <w:szCs w:val="28"/>
          <w:lang w:val="uk-UA"/>
        </w:rPr>
        <w:t>ом</w:t>
      </w:r>
      <w:r w:rsidR="00643EFB" w:rsidRPr="005C2F75">
        <w:rPr>
          <w:sz w:val="28"/>
          <w:szCs w:val="28"/>
          <w:lang w:val="uk-UA"/>
        </w:rPr>
        <w:t xml:space="preserve"> 2</w:t>
      </w:r>
      <w:r w:rsidR="00927311" w:rsidRPr="005C2F75">
        <w:rPr>
          <w:sz w:val="28"/>
          <w:szCs w:val="28"/>
          <w:lang w:val="uk-UA"/>
        </w:rPr>
        <w:t>.</w:t>
      </w:r>
    </w:p>
    <w:p w:rsidR="00927311" w:rsidRPr="005C2F75" w:rsidRDefault="00927311" w:rsidP="00D33F8D">
      <w:pPr>
        <w:tabs>
          <w:tab w:val="left" w:pos="1080"/>
        </w:tabs>
        <w:ind w:firstLine="720"/>
        <w:jc w:val="both"/>
        <w:rPr>
          <w:sz w:val="16"/>
          <w:szCs w:val="16"/>
          <w:lang w:val="uk-UA"/>
        </w:rPr>
      </w:pPr>
    </w:p>
    <w:p w:rsidR="00FC73F7" w:rsidRPr="005C2F75" w:rsidRDefault="00CB6908" w:rsidP="000C1B57">
      <w:pPr>
        <w:tabs>
          <w:tab w:val="left" w:pos="1080"/>
        </w:tabs>
        <w:ind w:firstLine="720"/>
        <w:jc w:val="both"/>
        <w:rPr>
          <w:sz w:val="28"/>
          <w:szCs w:val="28"/>
          <w:lang w:val="uk-UA"/>
        </w:rPr>
      </w:pPr>
      <w:r w:rsidRPr="005C2F75">
        <w:rPr>
          <w:sz w:val="28"/>
          <w:szCs w:val="28"/>
          <w:lang w:val="uk-UA"/>
        </w:rPr>
        <w:lastRenderedPageBreak/>
        <w:t>3</w:t>
      </w:r>
      <w:r w:rsidR="00FC73F7" w:rsidRPr="005C2F75">
        <w:rPr>
          <w:sz w:val="28"/>
          <w:szCs w:val="28"/>
          <w:lang w:val="uk-UA"/>
        </w:rPr>
        <w:t xml:space="preserve">. </w:t>
      </w:r>
      <w:r w:rsidR="00FA65F6" w:rsidRPr="005C2F75">
        <w:rPr>
          <w:sz w:val="28"/>
          <w:szCs w:val="28"/>
          <w:lang w:val="uk-UA"/>
        </w:rPr>
        <w:t>Внести</w:t>
      </w:r>
      <w:r w:rsidR="00FC73F7" w:rsidRPr="005C2F75">
        <w:rPr>
          <w:sz w:val="28"/>
          <w:szCs w:val="28"/>
          <w:lang w:val="uk-UA"/>
        </w:rPr>
        <w:t xml:space="preserve"> зміни до реєстраційних матеріалів та Державного реєстру лікарських засобів України </w:t>
      </w:r>
      <w:r w:rsidR="00FA65F6" w:rsidRPr="005C2F75">
        <w:rPr>
          <w:sz w:val="28"/>
          <w:szCs w:val="28"/>
          <w:lang w:val="uk-UA"/>
        </w:rPr>
        <w:t xml:space="preserve">на </w:t>
      </w:r>
      <w:r w:rsidR="00FC73F7" w:rsidRPr="005C2F75">
        <w:rPr>
          <w:noProof/>
          <w:sz w:val="28"/>
          <w:szCs w:val="28"/>
          <w:lang w:val="uk-UA"/>
        </w:rPr>
        <w:t>лікарські засоби</w:t>
      </w:r>
      <w:r w:rsidR="00FC73F7" w:rsidRPr="005C2F75">
        <w:rPr>
          <w:sz w:val="28"/>
          <w:szCs w:val="28"/>
          <w:lang w:val="uk-UA"/>
        </w:rPr>
        <w:t xml:space="preserve"> (медичні імунобіологічні препарати) згідно з додатк</w:t>
      </w:r>
      <w:r w:rsidR="00D35E68" w:rsidRPr="005C2F75">
        <w:rPr>
          <w:sz w:val="28"/>
          <w:szCs w:val="28"/>
          <w:lang w:val="uk-UA"/>
        </w:rPr>
        <w:t>ом</w:t>
      </w:r>
      <w:r w:rsidR="00FC73F7" w:rsidRPr="005C2F75">
        <w:rPr>
          <w:sz w:val="28"/>
          <w:szCs w:val="28"/>
          <w:lang w:val="uk-UA"/>
        </w:rPr>
        <w:t xml:space="preserve"> </w:t>
      </w:r>
      <w:r w:rsidR="00643EFB" w:rsidRPr="005C2F75">
        <w:rPr>
          <w:sz w:val="28"/>
          <w:szCs w:val="28"/>
          <w:lang w:val="uk-UA"/>
        </w:rPr>
        <w:t>3</w:t>
      </w:r>
      <w:r w:rsidR="00FC73F7" w:rsidRPr="005C2F75">
        <w:rPr>
          <w:sz w:val="28"/>
          <w:szCs w:val="28"/>
          <w:lang w:val="uk-UA"/>
        </w:rPr>
        <w:t>.</w:t>
      </w:r>
    </w:p>
    <w:p w:rsidR="000D32CE" w:rsidRPr="005C2F75" w:rsidRDefault="000D32CE" w:rsidP="000C1B57">
      <w:pPr>
        <w:tabs>
          <w:tab w:val="left" w:pos="1080"/>
        </w:tabs>
        <w:ind w:firstLine="720"/>
        <w:jc w:val="both"/>
        <w:rPr>
          <w:sz w:val="28"/>
          <w:szCs w:val="28"/>
          <w:lang w:val="uk-UA"/>
        </w:rPr>
      </w:pPr>
    </w:p>
    <w:p w:rsidR="000D32CE" w:rsidRPr="005C2F75" w:rsidRDefault="000D32CE" w:rsidP="000D32CE">
      <w:pPr>
        <w:tabs>
          <w:tab w:val="left" w:pos="1080"/>
        </w:tabs>
        <w:ind w:firstLine="720"/>
        <w:jc w:val="both"/>
        <w:rPr>
          <w:sz w:val="28"/>
          <w:szCs w:val="28"/>
          <w:lang w:val="uk-UA"/>
        </w:rPr>
      </w:pPr>
      <w:r w:rsidRPr="005C2F75">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sidRPr="005C2F75">
        <w:rPr>
          <w:sz w:val="28"/>
          <w:szCs w:val="28"/>
          <w:lang w:val="uk-UA"/>
        </w:rPr>
        <w:t>ом</w:t>
      </w:r>
      <w:r w:rsidRPr="005C2F75">
        <w:rPr>
          <w:sz w:val="28"/>
          <w:szCs w:val="28"/>
          <w:lang w:val="uk-UA"/>
        </w:rPr>
        <w:t xml:space="preserve"> 4.</w:t>
      </w:r>
    </w:p>
    <w:p w:rsidR="00BC5599" w:rsidRPr="005C2F75" w:rsidRDefault="00BC5599" w:rsidP="000D32CE">
      <w:pPr>
        <w:tabs>
          <w:tab w:val="left" w:pos="1080"/>
        </w:tabs>
        <w:ind w:firstLine="720"/>
        <w:jc w:val="both"/>
        <w:rPr>
          <w:sz w:val="28"/>
          <w:szCs w:val="28"/>
          <w:lang w:val="uk-UA"/>
        </w:rPr>
      </w:pPr>
    </w:p>
    <w:p w:rsidR="00BC5599" w:rsidRPr="005C2F75" w:rsidRDefault="00BC5599" w:rsidP="00BC5599">
      <w:pPr>
        <w:tabs>
          <w:tab w:val="left" w:pos="720"/>
          <w:tab w:val="left" w:pos="993"/>
        </w:tabs>
        <w:ind w:firstLine="720"/>
        <w:jc w:val="both"/>
        <w:rPr>
          <w:sz w:val="28"/>
          <w:szCs w:val="28"/>
          <w:lang w:val="uk-UA"/>
        </w:rPr>
      </w:pPr>
      <w:r w:rsidRPr="005C2F75">
        <w:rPr>
          <w:sz w:val="28"/>
          <w:szCs w:val="28"/>
          <w:lang w:val="uk-UA"/>
        </w:rPr>
        <w:t>5. Фармацевтичному управлінню (Олександру Гріценк</w:t>
      </w:r>
      <w:r w:rsidR="00547E74" w:rsidRPr="005C2F75">
        <w:rPr>
          <w:sz w:val="28"/>
          <w:szCs w:val="28"/>
          <w:lang w:val="uk-UA"/>
        </w:rPr>
        <w:t>у</w:t>
      </w:r>
      <w:r w:rsidRPr="005C2F75">
        <w:rPr>
          <w:sz w:val="28"/>
          <w:szCs w:val="28"/>
          <w:lang w:val="uk-UA"/>
        </w:rPr>
        <w:t>) забезпечити оприлюднення цього наказу на офіційному вебсайті Міністерства охорони здоров’я України.</w:t>
      </w:r>
    </w:p>
    <w:p w:rsidR="003E30C2" w:rsidRPr="005C2F75" w:rsidRDefault="003E30C2" w:rsidP="000C1B57">
      <w:pPr>
        <w:tabs>
          <w:tab w:val="left" w:pos="1080"/>
        </w:tabs>
        <w:ind w:firstLine="720"/>
        <w:jc w:val="both"/>
        <w:rPr>
          <w:sz w:val="28"/>
          <w:szCs w:val="28"/>
          <w:lang w:val="uk-UA"/>
        </w:rPr>
      </w:pPr>
    </w:p>
    <w:p w:rsidR="000D32CE" w:rsidRPr="005C2F75" w:rsidRDefault="00547E74" w:rsidP="000D32CE">
      <w:pPr>
        <w:tabs>
          <w:tab w:val="left" w:pos="720"/>
          <w:tab w:val="left" w:pos="1080"/>
        </w:tabs>
        <w:ind w:firstLine="720"/>
        <w:jc w:val="both"/>
        <w:rPr>
          <w:sz w:val="28"/>
          <w:szCs w:val="28"/>
          <w:lang w:val="uk-UA"/>
        </w:rPr>
      </w:pPr>
      <w:r w:rsidRPr="005C2F75">
        <w:rPr>
          <w:sz w:val="28"/>
          <w:szCs w:val="28"/>
          <w:lang w:val="uk-UA"/>
        </w:rPr>
        <w:t xml:space="preserve">6. </w:t>
      </w:r>
      <w:r w:rsidR="000D32CE" w:rsidRPr="005C2F75">
        <w:rPr>
          <w:sz w:val="28"/>
          <w:szCs w:val="28"/>
          <w:lang w:val="uk-UA"/>
        </w:rPr>
        <w:t xml:space="preserve">Контроль за виконанням цього наказу </w:t>
      </w:r>
      <w:r w:rsidRPr="005C2F75">
        <w:rPr>
          <w:sz w:val="28"/>
          <w:szCs w:val="28"/>
          <w:lang w:val="uk-UA"/>
        </w:rPr>
        <w:t>покласти на першого заступника Міністра Сергія Дуброва</w:t>
      </w:r>
      <w:r w:rsidR="00BC5599" w:rsidRPr="005C2F75">
        <w:rPr>
          <w:sz w:val="28"/>
          <w:szCs w:val="28"/>
          <w:lang w:val="uk-UA"/>
        </w:rPr>
        <w:t>.</w:t>
      </w:r>
    </w:p>
    <w:p w:rsidR="000D32CE" w:rsidRPr="005C2F75" w:rsidRDefault="000D32CE" w:rsidP="000D32CE">
      <w:pPr>
        <w:pStyle w:val="31"/>
        <w:spacing w:after="0"/>
        <w:rPr>
          <w:sz w:val="28"/>
          <w:szCs w:val="28"/>
          <w:lang w:val="uk-UA"/>
        </w:rPr>
      </w:pPr>
    </w:p>
    <w:p w:rsidR="000D32CE" w:rsidRPr="005C2F75" w:rsidRDefault="000D32CE" w:rsidP="000D32CE">
      <w:pPr>
        <w:pStyle w:val="31"/>
        <w:spacing w:after="0"/>
        <w:rPr>
          <w:sz w:val="28"/>
          <w:szCs w:val="28"/>
          <w:lang w:val="uk-UA"/>
        </w:rPr>
      </w:pPr>
    </w:p>
    <w:p w:rsidR="000D32CE" w:rsidRPr="005C2F75" w:rsidRDefault="000D32CE" w:rsidP="000D32CE">
      <w:pPr>
        <w:pStyle w:val="31"/>
        <w:spacing w:after="0"/>
        <w:rPr>
          <w:sz w:val="28"/>
          <w:szCs w:val="28"/>
          <w:lang w:val="uk-UA"/>
        </w:rPr>
      </w:pPr>
    </w:p>
    <w:p w:rsidR="000D32CE" w:rsidRPr="005C2F75" w:rsidRDefault="000D32CE" w:rsidP="000D32CE">
      <w:pPr>
        <w:rPr>
          <w:b/>
          <w:sz w:val="28"/>
          <w:szCs w:val="28"/>
          <w:lang w:val="uk-UA"/>
        </w:rPr>
      </w:pPr>
      <w:r w:rsidRPr="005C2F75">
        <w:rPr>
          <w:b/>
          <w:sz w:val="28"/>
          <w:szCs w:val="28"/>
          <w:lang w:val="uk-UA"/>
        </w:rPr>
        <w:t>Міністр</w:t>
      </w:r>
      <w:r w:rsidR="00BA0BCD" w:rsidRPr="005C2F75">
        <w:rPr>
          <w:b/>
          <w:sz w:val="28"/>
          <w:szCs w:val="28"/>
          <w:lang w:val="uk-UA"/>
        </w:rPr>
        <w:t xml:space="preserve">                                       </w:t>
      </w:r>
      <w:r w:rsidR="00E36438" w:rsidRPr="005C2F75">
        <w:rPr>
          <w:b/>
          <w:sz w:val="28"/>
          <w:szCs w:val="28"/>
          <w:lang w:val="uk-UA"/>
        </w:rPr>
        <w:t xml:space="preserve">                                                  </w:t>
      </w:r>
      <w:r w:rsidR="00BA0BCD" w:rsidRPr="005C2F75">
        <w:rPr>
          <w:b/>
          <w:sz w:val="28"/>
          <w:szCs w:val="28"/>
          <w:lang w:val="uk-UA"/>
        </w:rPr>
        <w:t xml:space="preserve">  </w:t>
      </w:r>
      <w:r w:rsidR="00E36438" w:rsidRPr="005C2F75">
        <w:rPr>
          <w:b/>
          <w:sz w:val="28"/>
          <w:szCs w:val="28"/>
          <w:lang w:val="uk-UA"/>
        </w:rPr>
        <w:t>Віктор ЛЯШКО</w:t>
      </w:r>
      <w:r w:rsidRPr="005C2F75">
        <w:rPr>
          <w:b/>
          <w:sz w:val="28"/>
          <w:szCs w:val="28"/>
          <w:lang w:val="uk-UA"/>
        </w:rPr>
        <w:t xml:space="preserve">                                                                                          </w:t>
      </w:r>
    </w:p>
    <w:p w:rsidR="00D74462" w:rsidRPr="005C2F75" w:rsidRDefault="00E36438" w:rsidP="006D0A8F">
      <w:pPr>
        <w:rPr>
          <w:b/>
          <w:sz w:val="28"/>
          <w:szCs w:val="28"/>
          <w:lang w:val="uk-UA"/>
        </w:rPr>
      </w:pPr>
      <w:r w:rsidRPr="005C2F75">
        <w:rPr>
          <w:b/>
          <w:sz w:val="28"/>
          <w:szCs w:val="28"/>
          <w:lang w:val="uk-UA"/>
        </w:rPr>
        <w:t xml:space="preserve">  </w:t>
      </w:r>
    </w:p>
    <w:p w:rsidR="00BC4106" w:rsidRPr="005C2F75" w:rsidRDefault="00BC4106" w:rsidP="00BC4106">
      <w:pPr>
        <w:pStyle w:val="31"/>
        <w:spacing w:after="0"/>
        <w:ind w:left="0"/>
        <w:rPr>
          <w:b/>
          <w:sz w:val="28"/>
          <w:szCs w:val="28"/>
          <w:lang w:val="uk-UA"/>
        </w:rPr>
      </w:pPr>
    </w:p>
    <w:p w:rsidR="007462E1" w:rsidRPr="005C2F75" w:rsidRDefault="007462E1" w:rsidP="00FC73F7">
      <w:pPr>
        <w:pStyle w:val="31"/>
        <w:spacing w:after="0"/>
        <w:ind w:left="0"/>
        <w:rPr>
          <w:b/>
          <w:sz w:val="28"/>
          <w:szCs w:val="28"/>
          <w:lang w:val="uk-UA"/>
        </w:rPr>
        <w:sectPr w:rsidR="007462E1" w:rsidRPr="005C2F7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7462E1" w:rsidRPr="005C2F75" w:rsidRDefault="007462E1" w:rsidP="007462E1"/>
    <w:tbl>
      <w:tblPr>
        <w:tblW w:w="3825" w:type="dxa"/>
        <w:tblInd w:w="11448" w:type="dxa"/>
        <w:tblLayout w:type="fixed"/>
        <w:tblLook w:val="04A0" w:firstRow="1" w:lastRow="0" w:firstColumn="1" w:lastColumn="0" w:noHBand="0" w:noVBand="1"/>
      </w:tblPr>
      <w:tblGrid>
        <w:gridCol w:w="3825"/>
      </w:tblGrid>
      <w:tr w:rsidR="007462E1" w:rsidRPr="005C2F75" w:rsidTr="00365722">
        <w:tc>
          <w:tcPr>
            <w:tcW w:w="3825" w:type="dxa"/>
            <w:hideMark/>
          </w:tcPr>
          <w:p w:rsidR="007462E1" w:rsidRPr="005C2F75" w:rsidRDefault="007462E1" w:rsidP="00BB3583">
            <w:pPr>
              <w:pStyle w:val="4"/>
              <w:tabs>
                <w:tab w:val="left" w:pos="12600"/>
              </w:tabs>
              <w:spacing w:before="0" w:after="0"/>
              <w:rPr>
                <w:rFonts w:cs="Arial"/>
                <w:sz w:val="18"/>
                <w:szCs w:val="18"/>
              </w:rPr>
            </w:pPr>
          </w:p>
          <w:p w:rsidR="007462E1" w:rsidRPr="005C2F75" w:rsidRDefault="007462E1" w:rsidP="00BB3583">
            <w:pPr>
              <w:pStyle w:val="4"/>
              <w:tabs>
                <w:tab w:val="left" w:pos="12600"/>
              </w:tabs>
              <w:spacing w:before="0" w:after="0"/>
              <w:rPr>
                <w:sz w:val="18"/>
                <w:szCs w:val="18"/>
              </w:rPr>
            </w:pPr>
            <w:r w:rsidRPr="005C2F75">
              <w:rPr>
                <w:sz w:val="18"/>
                <w:szCs w:val="18"/>
              </w:rPr>
              <w:t>Додаток 1</w:t>
            </w:r>
          </w:p>
          <w:p w:rsidR="007462E1" w:rsidRPr="005C2F75" w:rsidRDefault="007462E1" w:rsidP="00BB3583">
            <w:pPr>
              <w:pStyle w:val="4"/>
              <w:tabs>
                <w:tab w:val="left" w:pos="12600"/>
              </w:tabs>
              <w:spacing w:before="0" w:after="0"/>
              <w:rPr>
                <w:sz w:val="18"/>
                <w:szCs w:val="18"/>
              </w:rPr>
            </w:pPr>
            <w:r w:rsidRPr="005C2F75">
              <w:rPr>
                <w:sz w:val="18"/>
                <w:szCs w:val="18"/>
              </w:rPr>
              <w:t>до наказу Міністерства охорони</w:t>
            </w:r>
          </w:p>
          <w:p w:rsidR="007462E1" w:rsidRPr="005C2F75" w:rsidRDefault="007462E1" w:rsidP="00BB3583">
            <w:pPr>
              <w:pStyle w:val="4"/>
              <w:tabs>
                <w:tab w:val="left" w:pos="12600"/>
              </w:tabs>
              <w:spacing w:before="0" w:after="0"/>
              <w:rPr>
                <w:sz w:val="18"/>
                <w:szCs w:val="18"/>
              </w:rPr>
            </w:pPr>
            <w:r w:rsidRPr="005C2F7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462E1" w:rsidRPr="005C2F75" w:rsidRDefault="007462E1" w:rsidP="00BB3583">
            <w:pPr>
              <w:pStyle w:val="4"/>
              <w:tabs>
                <w:tab w:val="left" w:pos="12600"/>
              </w:tabs>
              <w:spacing w:before="0" w:after="0"/>
              <w:rPr>
                <w:rFonts w:cs="Arial"/>
                <w:sz w:val="18"/>
                <w:szCs w:val="18"/>
                <w:u w:val="single"/>
              </w:rPr>
            </w:pPr>
            <w:r w:rsidRPr="005C2F75">
              <w:rPr>
                <w:bCs w:val="0"/>
                <w:iCs/>
                <w:sz w:val="18"/>
                <w:szCs w:val="18"/>
                <w:u w:val="single"/>
              </w:rPr>
              <w:t>від 03 квітня 2023 року № 622</w:t>
            </w:r>
          </w:p>
        </w:tc>
      </w:tr>
    </w:tbl>
    <w:p w:rsidR="007462E1" w:rsidRPr="005C2F75" w:rsidRDefault="007462E1" w:rsidP="007462E1">
      <w:pPr>
        <w:tabs>
          <w:tab w:val="left" w:pos="12600"/>
        </w:tabs>
        <w:jc w:val="center"/>
        <w:rPr>
          <w:rFonts w:ascii="Arial" w:hAnsi="Arial" w:cs="Arial"/>
          <w:b/>
          <w:sz w:val="18"/>
          <w:szCs w:val="18"/>
          <w:lang w:val="en-US"/>
        </w:rPr>
      </w:pPr>
    </w:p>
    <w:tbl>
      <w:tblPr>
        <w:tblW w:w="3825" w:type="dxa"/>
        <w:tblInd w:w="11448" w:type="dxa"/>
        <w:tblLayout w:type="fixed"/>
        <w:tblLook w:val="04A0" w:firstRow="1" w:lastRow="0" w:firstColumn="1" w:lastColumn="0" w:noHBand="0" w:noVBand="1"/>
      </w:tblPr>
      <w:tblGrid>
        <w:gridCol w:w="3825"/>
      </w:tblGrid>
      <w:tr w:rsidR="007462E1" w:rsidRPr="005C2F75" w:rsidTr="00365722">
        <w:tc>
          <w:tcPr>
            <w:tcW w:w="3825" w:type="dxa"/>
            <w:hideMark/>
          </w:tcPr>
          <w:p w:rsidR="007462E1" w:rsidRPr="005C2F75" w:rsidRDefault="007462E1" w:rsidP="00365722">
            <w:pPr>
              <w:pStyle w:val="4"/>
              <w:tabs>
                <w:tab w:val="left" w:pos="12600"/>
              </w:tabs>
              <w:rPr>
                <w:rFonts w:cs="Arial"/>
                <w:sz w:val="18"/>
                <w:szCs w:val="18"/>
              </w:rPr>
            </w:pPr>
          </w:p>
        </w:tc>
      </w:tr>
    </w:tbl>
    <w:p w:rsidR="007462E1" w:rsidRPr="005C2F75" w:rsidRDefault="007462E1" w:rsidP="007462E1">
      <w:pPr>
        <w:keepNext/>
        <w:tabs>
          <w:tab w:val="left" w:pos="12600"/>
        </w:tabs>
        <w:jc w:val="center"/>
        <w:outlineLvl w:val="1"/>
        <w:rPr>
          <w:b/>
          <w:sz w:val="28"/>
          <w:szCs w:val="28"/>
        </w:rPr>
      </w:pPr>
      <w:r w:rsidRPr="005C2F75">
        <w:rPr>
          <w:b/>
          <w:caps/>
          <w:sz w:val="28"/>
          <w:szCs w:val="28"/>
        </w:rPr>
        <w:t>ПЕРЕЛІК</w:t>
      </w:r>
    </w:p>
    <w:p w:rsidR="007462E1" w:rsidRPr="005C2F75" w:rsidRDefault="007462E1" w:rsidP="007462E1">
      <w:pPr>
        <w:tabs>
          <w:tab w:val="left" w:pos="12600"/>
        </w:tabs>
        <w:jc w:val="center"/>
        <w:rPr>
          <w:b/>
          <w:caps/>
          <w:sz w:val="28"/>
          <w:szCs w:val="28"/>
        </w:rPr>
      </w:pPr>
      <w:r w:rsidRPr="005C2F75">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462E1" w:rsidRPr="005C2F75" w:rsidRDefault="007462E1" w:rsidP="007462E1">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1134"/>
        <w:gridCol w:w="1275"/>
        <w:gridCol w:w="1134"/>
        <w:gridCol w:w="3544"/>
        <w:gridCol w:w="1134"/>
        <w:gridCol w:w="993"/>
        <w:gridCol w:w="1417"/>
      </w:tblGrid>
      <w:tr w:rsidR="005C2F75" w:rsidRPr="005C2F75" w:rsidTr="00BB3583">
        <w:trPr>
          <w:tblHeader/>
        </w:trPr>
        <w:tc>
          <w:tcPr>
            <w:tcW w:w="568" w:type="dxa"/>
            <w:tcBorders>
              <w:top w:val="single" w:sz="4" w:space="0" w:color="000000"/>
            </w:tcBorders>
            <w:shd w:val="clear" w:color="auto" w:fill="D9D9D9"/>
            <w:hideMark/>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 п/п</w:t>
            </w:r>
          </w:p>
        </w:tc>
        <w:tc>
          <w:tcPr>
            <w:tcW w:w="1559"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Заявник</w:t>
            </w:r>
          </w:p>
        </w:tc>
        <w:tc>
          <w:tcPr>
            <w:tcW w:w="1134"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Країна заявника</w:t>
            </w:r>
          </w:p>
        </w:tc>
        <w:tc>
          <w:tcPr>
            <w:tcW w:w="1275"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Виробник</w:t>
            </w:r>
          </w:p>
        </w:tc>
        <w:tc>
          <w:tcPr>
            <w:tcW w:w="1134"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Країна виробника</w:t>
            </w:r>
          </w:p>
        </w:tc>
        <w:tc>
          <w:tcPr>
            <w:tcW w:w="3544"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Умови відпуску</w:t>
            </w:r>
          </w:p>
        </w:tc>
        <w:tc>
          <w:tcPr>
            <w:tcW w:w="993"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Рекламування</w:t>
            </w:r>
          </w:p>
        </w:tc>
        <w:tc>
          <w:tcPr>
            <w:tcW w:w="1417" w:type="dxa"/>
            <w:tcBorders>
              <w:top w:val="single" w:sz="4" w:space="0" w:color="000000"/>
            </w:tcBorders>
            <w:shd w:val="clear" w:color="auto" w:fill="D9D9D9"/>
          </w:tcPr>
          <w:p w:rsidR="007462E1" w:rsidRPr="005C2F75" w:rsidRDefault="007462E1" w:rsidP="00365722">
            <w:pPr>
              <w:tabs>
                <w:tab w:val="left" w:pos="12600"/>
              </w:tabs>
              <w:jc w:val="center"/>
              <w:rPr>
                <w:rFonts w:ascii="Arial" w:hAnsi="Arial" w:cs="Arial"/>
                <w:b/>
                <w:i/>
                <w:sz w:val="16"/>
                <w:szCs w:val="16"/>
              </w:rPr>
            </w:pPr>
            <w:r w:rsidRPr="005C2F75">
              <w:rPr>
                <w:rFonts w:ascii="Arial" w:hAnsi="Arial" w:cs="Arial"/>
                <w:b/>
                <w:i/>
                <w:sz w:val="16"/>
                <w:szCs w:val="16"/>
              </w:rPr>
              <w:t>Номер реєстраційного посвідчення</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АНГІ.НЕТ® ЛЬОДЯНИКИ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льодяники по 8,75 мг, по 12 льодяників у блістері, по 2 блістера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СІА «ІНФАРМА Трейдінг»</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Латвійська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ЛОЗІ'С ФАРМАСЕУТІКАЛС С.Л.</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UA/19961/01/01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АНГІ.НЕТ®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спрей для ротової порожнини, 1,5 мг/мл, по 30 мл у флаконі з дозуючою помпою та ковпачком, по 1 флакону з насадкою-розпилювачем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СІА «ІНФАРМА Трейдінг»</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Латвійська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ЛАБОРАТОРІУМ САНІТАТІС С.Л.</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Іспанiя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UA/19962/01/01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АТОРВАСТАТИН МАКЛЕОДС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таблетки, вкриті плівковою оболонкою, по 10 мг; по 10 таблеток у блістері; по 3 або по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 xml:space="preserve">Маклеодс Фармасьютикалс Лімітед </w:t>
            </w:r>
            <w:r w:rsidRPr="005C2F7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UA/19963/01/01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АТОРВАСТАТИН МАКЛЕОДС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таблетки, вкриті плівковою оболонкою, по 20 мг, по 10 таблеток у блістері; по 3 або по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lang w:val="ru-RU"/>
              </w:rPr>
            </w:pPr>
            <w:r w:rsidRPr="005C2F75">
              <w:rPr>
                <w:rFonts w:ascii="Arial" w:hAnsi="Arial" w:cs="Arial"/>
                <w:sz w:val="16"/>
                <w:szCs w:val="16"/>
              </w:rPr>
              <w:t xml:space="preserve">Маклеодс Фармасьютикалс Лімітед </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UA/19963/01/02</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АТОРВАСТАТИН МАКЛЕОДС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таблетки, вкриті плівковою оболонкою, по 40 мг, по 10 таблеток у блістері; по 3 або по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lang w:val="ru-RU"/>
              </w:rPr>
            </w:pPr>
            <w:r w:rsidRPr="005C2F75">
              <w:rPr>
                <w:rFonts w:ascii="Arial" w:hAnsi="Arial" w:cs="Arial"/>
                <w:sz w:val="16"/>
                <w:szCs w:val="16"/>
              </w:rPr>
              <w:t xml:space="preserve">Маклеодс Фармасьютикалс Лімітед </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UA/19963/01/03</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АТОРВАСТАТИН МАКЛЕОДС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80 мг, по 10 таблеток у блістері; по 3 або по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Маклеодс Фармасьютикалс Лімітед </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UA/19963/01/04</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ГАДОБУТРОЛУ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 xml:space="preserve">порошок (субстанція) у мішках подвійних поліетиленових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CТ Фарм Ко., ЛТД.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Корея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UA/19964/01/01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ГАДОЛЕРІЙ®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604,72 мг/мл, по 2 мл або 5 мл, або 7,5 мл, або 10 мл, або 15 мл, або 30 мл, або 65 мл у флаконах, по 1 флакону в пачці; по 5 мл, або 7,5 мл, або 10 мл, або 15 мл у попередньо наповненому шприці, по 1 попередньо наповненому шприцу у блістері, по 1 або 5 блістерів у пачці; по 5 мл, або 7,5 мл, або 10 мл, або 15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по 5 мл, або 7,5 мл, або 10 мл, або 15 мл у попередньо наповненому шприці, по 1 попередньо наповненому шприцу у блістері з окремо вкладеною голкою у контейнері та/або упором для пальців у блістері, по 1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UA/19965/01/01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50/850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МАРІФАРМ д.о.о.</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і пакування готової лікарської форми, контроль серії і випуск серії</w:t>
            </w:r>
            <w:r w:rsidRPr="005C2F75">
              <w:rPr>
                <w:rFonts w:ascii="Arial" w:hAnsi="Arial" w:cs="Arial"/>
                <w:sz w:val="16"/>
                <w:szCs w:val="16"/>
              </w:rPr>
              <w:br/>
              <w:t>САГ МАНУФАКТУРІНГ, С.Л.У., Іспанія</w:t>
            </w:r>
            <w:r w:rsidRPr="005C2F75">
              <w:rPr>
                <w:rFonts w:ascii="Arial" w:hAnsi="Arial" w:cs="Arial"/>
                <w:sz w:val="16"/>
                <w:szCs w:val="16"/>
              </w:rPr>
              <w:br/>
              <w:t>контроль серії (фізико-хімічний) і випуск серії</w:t>
            </w:r>
            <w:r w:rsidRPr="005C2F75">
              <w:rPr>
                <w:rFonts w:ascii="Arial" w:hAnsi="Arial" w:cs="Arial"/>
                <w:sz w:val="16"/>
                <w:szCs w:val="16"/>
              </w:rPr>
              <w:br/>
              <w:t>Галенікум Хелс, С.Л., Іспанiя</w:t>
            </w:r>
            <w:r w:rsidRPr="005C2F75">
              <w:rPr>
                <w:rFonts w:ascii="Arial" w:hAnsi="Arial" w:cs="Arial"/>
                <w:sz w:val="16"/>
                <w:szCs w:val="16"/>
              </w:rPr>
              <w:br/>
              <w:t>контроль серії (мікробіологічний)</w:t>
            </w:r>
            <w:r w:rsidRPr="005C2F75">
              <w:rPr>
                <w:rFonts w:ascii="Arial" w:hAnsi="Arial" w:cs="Arial"/>
                <w:sz w:val="16"/>
                <w:szCs w:val="16"/>
              </w:rPr>
              <w:br/>
              <w:t>Лабораторіо Ечеварна,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UA/19966/01/01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50/1000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МАРІФАРМ д.о.о.</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і пакування готової лікарської форми, контроль серії і випуск серії</w:t>
            </w:r>
            <w:r w:rsidRPr="005C2F75">
              <w:rPr>
                <w:rFonts w:ascii="Arial" w:hAnsi="Arial" w:cs="Arial"/>
                <w:sz w:val="16"/>
                <w:szCs w:val="16"/>
              </w:rPr>
              <w:br/>
              <w:t>САГ МАНУФАКТУРІНГ, С.Л.У., Іспанія</w:t>
            </w:r>
            <w:r w:rsidRPr="005C2F75">
              <w:rPr>
                <w:rFonts w:ascii="Arial" w:hAnsi="Arial" w:cs="Arial"/>
                <w:sz w:val="16"/>
                <w:szCs w:val="16"/>
              </w:rPr>
              <w:br/>
              <w:t>контроль серії (фізико-хімічний) і випуск серії</w:t>
            </w:r>
            <w:r w:rsidRPr="005C2F75">
              <w:rPr>
                <w:rFonts w:ascii="Arial" w:hAnsi="Arial" w:cs="Arial"/>
                <w:sz w:val="16"/>
                <w:szCs w:val="16"/>
              </w:rPr>
              <w:br/>
              <w:t>Галенікум Хелс, С.Л., Іспанiя</w:t>
            </w:r>
            <w:r w:rsidRPr="005C2F75">
              <w:rPr>
                <w:rFonts w:ascii="Arial" w:hAnsi="Arial" w:cs="Arial"/>
                <w:sz w:val="16"/>
                <w:szCs w:val="16"/>
              </w:rPr>
              <w:br/>
              <w:t>контроль серії (мікробіологічний)</w:t>
            </w:r>
            <w:r w:rsidRPr="005C2F75">
              <w:rPr>
                <w:rFonts w:ascii="Arial" w:hAnsi="Arial" w:cs="Arial"/>
                <w:sz w:val="16"/>
                <w:szCs w:val="16"/>
              </w:rPr>
              <w:br/>
              <w:t>Лабораторіо Ечеварна,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UA/19966/01/02</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ДІОСМЕКТИТ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порошок для оральної суспензії по 3 г, по 3,76 г порошку у саше-пакеті, по 10 або 30 саше-пакетів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Приватне акціонерне товариство "Лекхім-Харків" </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Приватне акціонерне товариство "Лекхім-Харків" </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UA/19967/01/01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30 мг; по 7 таблеток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ТОВ "БУСТ ФАРМА"</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РОНТІС ХЕЛЛАС МЕДІКАЛ ЕНД ФАРМАСЬЮТІКАЛС ПРОДАКТС С.А.</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UA/19968/01/01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60 мг; по 7 таблеток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ТОВ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UA/19968/01/02</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90 мг; по 7 таблеток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ТОВ "БУСТ ФАРМА"</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UA/19968/01/03</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120 мг; по 7 таблеток у блістері; по 1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ТОВ "БУСТ ФАРМА"</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РОНТІС ХЕЛЛАС МЕДІКАЛ ЕНД ФАРМАСЬЮТІКАЛС ПРОДАКТС С.А.</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UA/19968/01/04</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ЛІНЕЗОЛІД-НОВОФАРМ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розчин для інфузій, 2 мг/мл; по 300 мл у пакеті; по 1 пакету в пакеті з металізованим покриттям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Товариство з обмеженою відповідальністю фірма "Новофарм-Біосинтез"</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Товариство з обмеженою відповідальністю фірма "Новофарм-Біосинтез"</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UA/19969/01/01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ЛОПРІДАМ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4 мг/1,25 мг/5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Зентіва, к.с.</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Чеська Республiка</w:t>
            </w:r>
            <w:r w:rsidRPr="005C2F75">
              <w:rPr>
                <w:rFonts w:ascii="Arial" w:hAnsi="Arial" w:cs="Arial"/>
                <w:sz w:val="16"/>
                <w:szCs w:val="16"/>
              </w:rPr>
              <w:br/>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UA/19970/01/01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ЛОПРІДАМ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8 мг/2,5 мг/5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Зентіва, к.с.</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Зентіва, к.с.</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Чеська Республiка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UA/19970/01/02</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ЛОПРІДАМ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таблетки, 8 мг/2,5 мг/10 мг; по 15 таблеток 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Зентіва, к.с.</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Зентіва, к.с.</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Чеська Республiка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UA/19970/01/03</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ЛОРГЕКС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спрей для ротової порожнини по 50 мл у флаконі склянному, по 1 флакону разом з пульверизатором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Приватне акціонерне товариство фармацевтична фабрика "Віола"</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Приватне акціонерне товариство фармацевтична фабрика "Віола"</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UA/19971/01/01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МІКАФУНГІН-ВІСТА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порошок для концентрату для розчину для інфузій по 50 мг у флаконі; 1 флакон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Містрал Кепітал Менеджмент Лімітед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готової лікарської форми, первинна упаковка:</w:t>
            </w:r>
            <w:r w:rsidRPr="005C2F75">
              <w:rPr>
                <w:rFonts w:ascii="Arial" w:hAnsi="Arial" w:cs="Arial"/>
                <w:sz w:val="16"/>
                <w:szCs w:val="16"/>
              </w:rPr>
              <w:br/>
              <w:t>РОМФАРМ КОМПАНІ СРЛ, Румунiя</w:t>
            </w:r>
          </w:p>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вторинна упаковка, контроль серії, випуск серії:</w:t>
            </w:r>
            <w:r w:rsidRPr="005C2F75">
              <w:rPr>
                <w:rFonts w:ascii="Arial" w:hAnsi="Arial" w:cs="Arial"/>
                <w:sz w:val="16"/>
                <w:szCs w:val="16"/>
              </w:rPr>
              <w:br/>
              <w:t>РОМФАРМ КОМПАНІ СРЛ, Румунія</w:t>
            </w:r>
          </w:p>
          <w:p w:rsidR="007462E1" w:rsidRPr="005C2F75" w:rsidRDefault="007462E1"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UA/19972/01/01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МІКАФУНГІН-ВІСТА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порошок для концентрату для розчину для інфузій по 100 мг у флаконі; 1 флакон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Містрал Кепітал Менеджмент Лімітед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готової лікарської форми, первинна упаковка:</w:t>
            </w:r>
            <w:r w:rsidRPr="005C2F75">
              <w:rPr>
                <w:rFonts w:ascii="Arial" w:hAnsi="Arial" w:cs="Arial"/>
                <w:sz w:val="16"/>
                <w:szCs w:val="16"/>
              </w:rPr>
              <w:br/>
              <w:t>РОМФАРМ КОМПАНІ СРЛ, Румунiя</w:t>
            </w:r>
            <w:r w:rsidRPr="005C2F75">
              <w:rPr>
                <w:rFonts w:ascii="Arial" w:hAnsi="Arial" w:cs="Arial"/>
                <w:sz w:val="16"/>
                <w:szCs w:val="16"/>
              </w:rPr>
              <w:br/>
              <w:t>вторинна упаковка, контроль серії, випуск серії:</w:t>
            </w:r>
            <w:r w:rsidRPr="005C2F75">
              <w:rPr>
                <w:rFonts w:ascii="Arial" w:hAnsi="Arial" w:cs="Arial"/>
                <w:sz w:val="16"/>
                <w:szCs w:val="16"/>
              </w:rPr>
              <w:br/>
              <w:t>РОМФАРМ КОМПАНІ СРЛ, Румунiя</w:t>
            </w:r>
          </w:p>
          <w:p w:rsidR="007462E1" w:rsidRPr="005C2F75" w:rsidRDefault="007462E1"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UA/19972/01/02</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НОРДІКСИН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капсули по 50 мг по 15 капсул у блістері, по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ТОВ "ЗДРАВО"</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ІНФАРМАСКІ</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Францiя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462E1" w:rsidRPr="005C2F75" w:rsidRDefault="007462E1"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UA/19973/01/01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
              <w:tabs>
                <w:tab w:val="left" w:pos="12600"/>
              </w:tabs>
              <w:rPr>
                <w:rFonts w:ascii="Arial" w:hAnsi="Arial" w:cs="Arial"/>
                <w:b/>
                <w:i/>
                <w:sz w:val="16"/>
                <w:szCs w:val="16"/>
              </w:rPr>
            </w:pPr>
            <w:r w:rsidRPr="005C2F75">
              <w:rPr>
                <w:rFonts w:ascii="Arial" w:hAnsi="Arial" w:cs="Arial"/>
                <w:b/>
                <w:sz w:val="16"/>
                <w:szCs w:val="16"/>
              </w:rPr>
              <w:t>СУСПРІН®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rPr>
                <w:rFonts w:ascii="Arial" w:hAnsi="Arial" w:cs="Arial"/>
                <w:sz w:val="16"/>
                <w:szCs w:val="16"/>
                <w:lang w:val="ru-RU"/>
              </w:rPr>
            </w:pPr>
            <w:r w:rsidRPr="005C2F75">
              <w:rPr>
                <w:rFonts w:ascii="Arial" w:hAnsi="Arial" w:cs="Arial"/>
                <w:sz w:val="16"/>
                <w:szCs w:val="16"/>
                <w:lang w:val="ru-RU"/>
              </w:rPr>
              <w:t>таблетки, вкриті плівковою оболонкою, по 8 мг; №10 (10х1): по 10 таблеток у блістері;  по 1 блістеру у картонній упаковці;</w:t>
            </w:r>
          </w:p>
          <w:p w:rsidR="007462E1" w:rsidRPr="005C2F75" w:rsidRDefault="007462E1" w:rsidP="00365722">
            <w:pPr>
              <w:pStyle w:val="11"/>
              <w:tabs>
                <w:tab w:val="left" w:pos="12600"/>
              </w:tabs>
              <w:rPr>
                <w:rFonts w:ascii="Arial" w:hAnsi="Arial" w:cs="Arial"/>
                <w:sz w:val="16"/>
                <w:szCs w:val="16"/>
                <w:lang w:val="ru-RU"/>
              </w:rPr>
            </w:pPr>
            <w:r w:rsidRPr="005C2F75">
              <w:rPr>
                <w:rFonts w:ascii="Arial" w:hAnsi="Arial" w:cs="Arial"/>
                <w:sz w:val="16"/>
                <w:szCs w:val="16"/>
                <w:lang w:val="ru-RU"/>
              </w:rPr>
              <w:t>№30 (10х3):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lang w:val="ru-RU"/>
              </w:rPr>
              <w:t>ТОВ "КУСУМ ФАРМ"</w:t>
            </w:r>
            <w:r w:rsidRPr="005C2F7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462E1" w:rsidRPr="005C2F75" w:rsidRDefault="007462E1" w:rsidP="0036572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i/>
                <w:sz w:val="16"/>
                <w:szCs w:val="16"/>
                <w:lang w:val="en-US"/>
              </w:rPr>
            </w:pPr>
            <w:r w:rsidRPr="005C2F75">
              <w:rPr>
                <w:rFonts w:ascii="Arial" w:hAnsi="Arial" w:cs="Arial"/>
                <w:i/>
                <w:sz w:val="16"/>
                <w:szCs w:val="16"/>
              </w:rPr>
              <w:t>Н</w:t>
            </w:r>
            <w:r w:rsidRPr="005C2F75">
              <w:rPr>
                <w:rFonts w:ascii="Arial" w:hAnsi="Arial" w:cs="Arial"/>
                <w:i/>
                <w:sz w:val="16"/>
                <w:szCs w:val="16"/>
                <w:lang w:val="en-US"/>
              </w:rPr>
              <w:t xml:space="preserve">е </w:t>
            </w:r>
          </w:p>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i/>
                <w:sz w:val="16"/>
                <w:szCs w:val="16"/>
                <w:lang w:val="en-US"/>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UA/19927/01/02</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
              <w:tabs>
                <w:tab w:val="left" w:pos="12600"/>
              </w:tabs>
              <w:rPr>
                <w:rFonts w:ascii="Arial" w:hAnsi="Arial" w:cs="Arial"/>
                <w:b/>
                <w:i/>
                <w:sz w:val="16"/>
                <w:szCs w:val="16"/>
              </w:rPr>
            </w:pPr>
            <w:r w:rsidRPr="005C2F75">
              <w:rPr>
                <w:rFonts w:ascii="Arial" w:hAnsi="Arial" w:cs="Arial"/>
                <w:b/>
                <w:sz w:val="16"/>
                <w:szCs w:val="16"/>
              </w:rPr>
              <w:t>СУСПРІН®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4 мг; №10 (10х1): по 10 таблеток у блістері;  по 1 блістеру у картонній упаковці;</w:t>
            </w:r>
          </w:p>
          <w:p w:rsidR="007462E1" w:rsidRPr="005C2F75" w:rsidRDefault="007462E1" w:rsidP="00365722">
            <w:pPr>
              <w:pStyle w:val="11"/>
              <w:tabs>
                <w:tab w:val="left" w:pos="12600"/>
              </w:tabs>
              <w:rPr>
                <w:rFonts w:ascii="Arial" w:hAnsi="Arial" w:cs="Arial"/>
                <w:sz w:val="16"/>
                <w:szCs w:val="16"/>
              </w:rPr>
            </w:pPr>
            <w:r w:rsidRPr="005C2F75">
              <w:rPr>
                <w:rFonts w:ascii="Arial" w:hAnsi="Arial" w:cs="Arial"/>
                <w:sz w:val="16"/>
                <w:szCs w:val="16"/>
              </w:rPr>
              <w:t>№30 (10х3):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ТОВ "КУСУМ ФАРМ"</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ТОВ "КУСУМ ФАРМ"</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7462E1" w:rsidRPr="005C2F75" w:rsidRDefault="007462E1" w:rsidP="0036572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i/>
                <w:sz w:val="16"/>
                <w:szCs w:val="16"/>
                <w:lang w:val="en-US"/>
              </w:rPr>
            </w:pPr>
            <w:r w:rsidRPr="005C2F75">
              <w:rPr>
                <w:rFonts w:ascii="Arial" w:hAnsi="Arial" w:cs="Arial"/>
                <w:i/>
                <w:sz w:val="16"/>
                <w:szCs w:val="16"/>
              </w:rPr>
              <w:t>Н</w:t>
            </w:r>
            <w:r w:rsidRPr="005C2F75">
              <w:rPr>
                <w:rFonts w:ascii="Arial" w:hAnsi="Arial" w:cs="Arial"/>
                <w:i/>
                <w:sz w:val="16"/>
                <w:szCs w:val="16"/>
                <w:lang w:val="en-US"/>
              </w:rPr>
              <w:t xml:space="preserve">е </w:t>
            </w:r>
          </w:p>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i/>
                <w:sz w:val="16"/>
                <w:szCs w:val="16"/>
                <w:lang w:val="en-US"/>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
              <w:tabs>
                <w:tab w:val="left" w:pos="12600"/>
              </w:tabs>
              <w:jc w:val="center"/>
              <w:rPr>
                <w:rFonts w:ascii="Arial" w:hAnsi="Arial" w:cs="Arial"/>
                <w:sz w:val="16"/>
                <w:szCs w:val="16"/>
              </w:rPr>
            </w:pPr>
            <w:r w:rsidRPr="005C2F75">
              <w:rPr>
                <w:rFonts w:ascii="Arial" w:hAnsi="Arial" w:cs="Arial"/>
                <w:sz w:val="16"/>
                <w:szCs w:val="16"/>
              </w:rPr>
              <w:t>UA/19927/01/01</w:t>
            </w:r>
          </w:p>
        </w:tc>
      </w:tr>
      <w:tr w:rsidR="005C2F75" w:rsidRPr="005C2F75" w:rsidTr="00BB3583">
        <w:tc>
          <w:tcPr>
            <w:tcW w:w="568" w:type="dxa"/>
            <w:tcBorders>
              <w:top w:val="single" w:sz="4" w:space="0" w:color="auto"/>
              <w:left w:val="single" w:sz="4" w:space="0" w:color="000000"/>
              <w:bottom w:val="single" w:sz="4" w:space="0" w:color="auto"/>
              <w:right w:val="single" w:sz="4" w:space="0" w:color="000000"/>
            </w:tcBorders>
            <w:shd w:val="clear" w:color="auto" w:fill="auto"/>
          </w:tcPr>
          <w:p w:rsidR="007462E1" w:rsidRPr="005C2F75" w:rsidRDefault="007462E1" w:rsidP="007462E1">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7462E1" w:rsidRPr="005C2F75" w:rsidRDefault="007462E1" w:rsidP="00365722">
            <w:pPr>
              <w:pStyle w:val="110"/>
              <w:tabs>
                <w:tab w:val="left" w:pos="12600"/>
              </w:tabs>
              <w:rPr>
                <w:rFonts w:ascii="Arial" w:hAnsi="Arial" w:cs="Arial"/>
                <w:b/>
                <w:i/>
                <w:sz w:val="16"/>
                <w:szCs w:val="16"/>
              </w:rPr>
            </w:pPr>
            <w:r w:rsidRPr="005C2F75">
              <w:rPr>
                <w:rFonts w:ascii="Arial" w:hAnsi="Arial" w:cs="Arial"/>
                <w:b/>
                <w:sz w:val="16"/>
                <w:szCs w:val="16"/>
              </w:rPr>
              <w:t>ФЛУБОРД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rPr>
                <w:rFonts w:ascii="Arial" w:hAnsi="Arial" w:cs="Arial"/>
                <w:sz w:val="16"/>
                <w:szCs w:val="16"/>
              </w:rPr>
            </w:pPr>
            <w:r w:rsidRPr="005C2F75">
              <w:rPr>
                <w:rFonts w:ascii="Arial" w:hAnsi="Arial" w:cs="Arial"/>
                <w:sz w:val="16"/>
                <w:szCs w:val="16"/>
              </w:rPr>
              <w:t>краплі очні, розчин, 0,3 мг/мл по 2,5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ТОВ «УОРЛД МЕДИЦИН» </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УОРЛД МЕДИЦИН ІЛАЧ САН. ВЕ ТІДЖ. А.Ш.</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реєстрація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7462E1" w:rsidRPr="005C2F75" w:rsidRDefault="007462E1" w:rsidP="00365722">
            <w:pPr>
              <w:pStyle w:val="110"/>
              <w:tabs>
                <w:tab w:val="left" w:pos="12600"/>
              </w:tabs>
              <w:jc w:val="center"/>
              <w:rPr>
                <w:sz w:val="16"/>
                <w:szCs w:val="16"/>
              </w:rPr>
            </w:pPr>
            <w:r w:rsidRPr="005C2F7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462E1" w:rsidRPr="005C2F75" w:rsidRDefault="007462E1" w:rsidP="00365722">
            <w:pPr>
              <w:pStyle w:val="110"/>
              <w:tabs>
                <w:tab w:val="left" w:pos="12600"/>
              </w:tabs>
              <w:jc w:val="center"/>
              <w:rPr>
                <w:rFonts w:ascii="Arial" w:hAnsi="Arial" w:cs="Arial"/>
                <w:sz w:val="16"/>
                <w:szCs w:val="16"/>
              </w:rPr>
            </w:pPr>
            <w:r w:rsidRPr="005C2F75">
              <w:rPr>
                <w:rFonts w:ascii="Arial" w:hAnsi="Arial" w:cs="Arial"/>
                <w:sz w:val="16"/>
                <w:szCs w:val="16"/>
              </w:rPr>
              <w:t>UA/19974/01/01</w:t>
            </w:r>
          </w:p>
        </w:tc>
      </w:tr>
    </w:tbl>
    <w:p w:rsidR="007462E1" w:rsidRPr="005C2F75" w:rsidRDefault="007462E1" w:rsidP="007462E1">
      <w:pPr>
        <w:pStyle w:val="2"/>
        <w:tabs>
          <w:tab w:val="left" w:pos="12600"/>
        </w:tabs>
        <w:jc w:val="center"/>
        <w:rPr>
          <w:sz w:val="26"/>
          <w:szCs w:val="26"/>
        </w:rPr>
      </w:pPr>
    </w:p>
    <w:p w:rsidR="007462E1" w:rsidRPr="005C2F75" w:rsidRDefault="007462E1" w:rsidP="007462E1">
      <w:pPr>
        <w:pStyle w:val="11"/>
      </w:pPr>
    </w:p>
    <w:tbl>
      <w:tblPr>
        <w:tblW w:w="0" w:type="auto"/>
        <w:tblLook w:val="04A0" w:firstRow="1" w:lastRow="0" w:firstColumn="1" w:lastColumn="0" w:noHBand="0" w:noVBand="1"/>
      </w:tblPr>
      <w:tblGrid>
        <w:gridCol w:w="7424"/>
        <w:gridCol w:w="7419"/>
      </w:tblGrid>
      <w:tr w:rsidR="005C2F75" w:rsidRPr="005C2F75" w:rsidTr="00365722">
        <w:trPr>
          <w:trHeight w:val="823"/>
        </w:trPr>
        <w:tc>
          <w:tcPr>
            <w:tcW w:w="7451" w:type="dxa"/>
            <w:shd w:val="clear" w:color="auto" w:fill="auto"/>
          </w:tcPr>
          <w:p w:rsidR="007462E1" w:rsidRPr="005C2F75" w:rsidRDefault="007462E1" w:rsidP="00365722">
            <w:pPr>
              <w:rPr>
                <w:rStyle w:val="cs95e872d03"/>
                <w:rFonts w:ascii="Arial" w:hAnsi="Arial" w:cs="Arial"/>
                <w:sz w:val="28"/>
                <w:szCs w:val="28"/>
              </w:rPr>
            </w:pPr>
            <w:r w:rsidRPr="005C2F75">
              <w:rPr>
                <w:rStyle w:val="cs7a65ad241"/>
                <w:rFonts w:ascii="Arial" w:hAnsi="Arial" w:cs="Arial"/>
                <w:color w:val="auto"/>
                <w:sz w:val="28"/>
                <w:szCs w:val="28"/>
              </w:rPr>
              <w:t xml:space="preserve">В.о. начальника </w:t>
            </w:r>
          </w:p>
          <w:p w:rsidR="007462E1" w:rsidRPr="005C2F75" w:rsidRDefault="007462E1" w:rsidP="00365722">
            <w:pPr>
              <w:ind w:right="20"/>
              <w:rPr>
                <w:rStyle w:val="cs7864ebcf1"/>
                <w:rFonts w:ascii="Arial" w:hAnsi="Arial" w:cs="Arial"/>
                <w:b w:val="0"/>
                <w:color w:val="auto"/>
                <w:sz w:val="28"/>
                <w:szCs w:val="28"/>
              </w:rPr>
            </w:pPr>
            <w:r w:rsidRPr="005C2F75">
              <w:rPr>
                <w:rStyle w:val="cs7a65ad241"/>
                <w:rFonts w:ascii="Arial" w:hAnsi="Arial" w:cs="Arial"/>
                <w:color w:val="auto"/>
                <w:sz w:val="28"/>
                <w:szCs w:val="28"/>
              </w:rPr>
              <w:t>Фармацевтичного управління</w:t>
            </w:r>
          </w:p>
        </w:tc>
        <w:tc>
          <w:tcPr>
            <w:tcW w:w="7452" w:type="dxa"/>
            <w:shd w:val="clear" w:color="auto" w:fill="auto"/>
          </w:tcPr>
          <w:p w:rsidR="007462E1" w:rsidRPr="005C2F75" w:rsidRDefault="007462E1" w:rsidP="00365722">
            <w:pPr>
              <w:pStyle w:val="cs95e872d0"/>
              <w:rPr>
                <w:rStyle w:val="cs7864ebcf1"/>
                <w:rFonts w:ascii="Arial" w:hAnsi="Arial" w:cs="Arial"/>
                <w:color w:val="auto"/>
                <w:sz w:val="28"/>
                <w:szCs w:val="28"/>
              </w:rPr>
            </w:pPr>
          </w:p>
          <w:p w:rsidR="007462E1" w:rsidRPr="005C2F75" w:rsidRDefault="007462E1" w:rsidP="00365722">
            <w:pPr>
              <w:pStyle w:val="cs95e872d0"/>
              <w:jc w:val="right"/>
              <w:rPr>
                <w:rStyle w:val="cs7a65ad241"/>
                <w:rFonts w:ascii="Arial" w:hAnsi="Arial" w:cs="Arial"/>
                <w:color w:val="auto"/>
                <w:sz w:val="28"/>
                <w:szCs w:val="28"/>
              </w:rPr>
            </w:pPr>
            <w:r w:rsidRPr="005C2F75">
              <w:rPr>
                <w:rStyle w:val="cs7a65ad241"/>
                <w:rFonts w:ascii="Arial" w:hAnsi="Arial" w:cs="Arial"/>
                <w:color w:val="auto"/>
                <w:sz w:val="28"/>
                <w:szCs w:val="28"/>
              </w:rPr>
              <w:t>Олександр ГРІЦЕНКО</w:t>
            </w:r>
          </w:p>
          <w:p w:rsidR="007462E1" w:rsidRPr="005C2F75" w:rsidRDefault="007462E1" w:rsidP="00365722">
            <w:pPr>
              <w:pStyle w:val="cs95e872d0"/>
              <w:jc w:val="center"/>
              <w:rPr>
                <w:rStyle w:val="cs7864ebcf1"/>
                <w:rFonts w:ascii="Arial" w:hAnsi="Arial" w:cs="Arial"/>
                <w:color w:val="auto"/>
                <w:sz w:val="28"/>
                <w:szCs w:val="28"/>
              </w:rPr>
            </w:pPr>
          </w:p>
        </w:tc>
      </w:tr>
    </w:tbl>
    <w:p w:rsidR="007462E1" w:rsidRPr="005C2F75" w:rsidRDefault="007462E1" w:rsidP="00FC73F7">
      <w:pPr>
        <w:pStyle w:val="31"/>
        <w:spacing w:after="0"/>
        <w:ind w:left="0"/>
        <w:rPr>
          <w:b/>
          <w:sz w:val="28"/>
          <w:szCs w:val="28"/>
          <w:lang w:val="uk-UA"/>
        </w:rPr>
        <w:sectPr w:rsidR="007462E1" w:rsidRPr="005C2F75" w:rsidSect="00365722">
          <w:headerReference w:type="default" r:id="rId13"/>
          <w:footerReference w:type="default" r:id="rId14"/>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67746B" w:rsidRPr="005C2F75" w:rsidTr="00365722">
        <w:tc>
          <w:tcPr>
            <w:tcW w:w="3828" w:type="dxa"/>
          </w:tcPr>
          <w:p w:rsidR="0067746B" w:rsidRPr="005C2F75" w:rsidRDefault="0067746B" w:rsidP="00B910C8">
            <w:pPr>
              <w:pStyle w:val="4"/>
              <w:tabs>
                <w:tab w:val="left" w:pos="12600"/>
              </w:tabs>
              <w:spacing w:before="0" w:after="0"/>
              <w:rPr>
                <w:bCs w:val="0"/>
                <w:iCs/>
                <w:sz w:val="18"/>
                <w:szCs w:val="18"/>
              </w:rPr>
            </w:pPr>
            <w:r w:rsidRPr="005C2F75">
              <w:rPr>
                <w:bCs w:val="0"/>
                <w:iCs/>
                <w:sz w:val="18"/>
                <w:szCs w:val="18"/>
              </w:rPr>
              <w:t>Додаток 2</w:t>
            </w:r>
          </w:p>
          <w:p w:rsidR="0067746B" w:rsidRPr="005C2F75" w:rsidRDefault="0067746B" w:rsidP="00B910C8">
            <w:pPr>
              <w:pStyle w:val="4"/>
              <w:tabs>
                <w:tab w:val="left" w:pos="12600"/>
              </w:tabs>
              <w:spacing w:before="0" w:after="0"/>
              <w:rPr>
                <w:bCs w:val="0"/>
                <w:iCs/>
                <w:sz w:val="18"/>
                <w:szCs w:val="18"/>
              </w:rPr>
            </w:pPr>
            <w:r w:rsidRPr="005C2F75">
              <w:rPr>
                <w:bCs w:val="0"/>
                <w:iCs/>
                <w:sz w:val="18"/>
                <w:szCs w:val="18"/>
              </w:rPr>
              <w:t>до наказу Міністерства охорони</w:t>
            </w:r>
          </w:p>
          <w:p w:rsidR="0067746B" w:rsidRPr="005C2F75" w:rsidRDefault="0067746B" w:rsidP="00B910C8">
            <w:pPr>
              <w:pStyle w:val="4"/>
              <w:tabs>
                <w:tab w:val="left" w:pos="12600"/>
              </w:tabs>
              <w:spacing w:before="0" w:after="0"/>
              <w:rPr>
                <w:bCs w:val="0"/>
                <w:iCs/>
                <w:sz w:val="18"/>
                <w:szCs w:val="18"/>
              </w:rPr>
            </w:pPr>
            <w:r w:rsidRPr="005C2F75">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746B" w:rsidRPr="005C2F75" w:rsidRDefault="0067746B" w:rsidP="00B910C8">
            <w:pPr>
              <w:tabs>
                <w:tab w:val="left" w:pos="12600"/>
              </w:tabs>
              <w:rPr>
                <w:rFonts w:ascii="Arial" w:hAnsi="Arial" w:cs="Arial"/>
                <w:b/>
                <w:sz w:val="18"/>
                <w:szCs w:val="18"/>
                <w:u w:val="single"/>
              </w:rPr>
            </w:pPr>
            <w:r w:rsidRPr="005C2F75">
              <w:rPr>
                <w:b/>
                <w:bCs/>
                <w:iCs/>
                <w:sz w:val="18"/>
                <w:szCs w:val="18"/>
                <w:u w:val="single"/>
              </w:rPr>
              <w:t>від 03 квітня 2023 року № 622</w:t>
            </w:r>
          </w:p>
        </w:tc>
      </w:tr>
    </w:tbl>
    <w:p w:rsidR="0067746B" w:rsidRPr="005C2F75" w:rsidRDefault="0067746B" w:rsidP="0067746B">
      <w:pPr>
        <w:tabs>
          <w:tab w:val="left" w:pos="12600"/>
        </w:tabs>
        <w:jc w:val="center"/>
        <w:rPr>
          <w:rFonts w:ascii="Arial" w:hAnsi="Arial" w:cs="Arial"/>
          <w:sz w:val="18"/>
          <w:szCs w:val="18"/>
          <w:u w:val="single"/>
        </w:rPr>
      </w:pPr>
    </w:p>
    <w:p w:rsidR="0067746B" w:rsidRPr="005C2F75" w:rsidRDefault="0067746B" w:rsidP="0067746B">
      <w:pPr>
        <w:keepNext/>
        <w:tabs>
          <w:tab w:val="left" w:pos="12600"/>
        </w:tabs>
        <w:jc w:val="center"/>
        <w:outlineLvl w:val="1"/>
        <w:rPr>
          <w:b/>
          <w:caps/>
          <w:sz w:val="26"/>
          <w:szCs w:val="26"/>
        </w:rPr>
      </w:pPr>
      <w:r w:rsidRPr="005C2F75">
        <w:rPr>
          <w:b/>
          <w:caps/>
          <w:sz w:val="26"/>
          <w:szCs w:val="26"/>
        </w:rPr>
        <w:t>ПЕРЕЛІК</w:t>
      </w:r>
    </w:p>
    <w:p w:rsidR="0067746B" w:rsidRPr="005C2F75" w:rsidRDefault="0067746B" w:rsidP="0067746B">
      <w:pPr>
        <w:tabs>
          <w:tab w:val="left" w:pos="12600"/>
        </w:tabs>
        <w:jc w:val="center"/>
        <w:rPr>
          <w:b/>
          <w:caps/>
          <w:sz w:val="26"/>
          <w:szCs w:val="26"/>
        </w:rPr>
      </w:pPr>
      <w:r w:rsidRPr="005C2F75">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7746B" w:rsidRPr="005C2F75" w:rsidRDefault="0067746B" w:rsidP="0067746B">
      <w:pPr>
        <w:ind w:right="20"/>
        <w:rPr>
          <w:rStyle w:val="cs7864ebcf1"/>
          <w:rFonts w:ascii="Arial" w:hAnsi="Arial" w:cs="Arial"/>
          <w:color w:val="auto"/>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1134"/>
        <w:gridCol w:w="1559"/>
        <w:gridCol w:w="1135"/>
        <w:gridCol w:w="3402"/>
        <w:gridCol w:w="1134"/>
        <w:gridCol w:w="992"/>
        <w:gridCol w:w="1559"/>
      </w:tblGrid>
      <w:tr w:rsidR="005C2F75" w:rsidRPr="005C2F75" w:rsidTr="00B910C8">
        <w:trPr>
          <w:tblHeader/>
        </w:trPr>
        <w:tc>
          <w:tcPr>
            <w:tcW w:w="568" w:type="dxa"/>
            <w:tcBorders>
              <w:top w:val="single" w:sz="4" w:space="0" w:color="000000"/>
            </w:tcBorders>
            <w:shd w:val="clear" w:color="auto" w:fill="D9D9D9"/>
            <w:hideMark/>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 п/п</w:t>
            </w:r>
          </w:p>
        </w:tc>
        <w:tc>
          <w:tcPr>
            <w:tcW w:w="1417"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Заявник</w:t>
            </w:r>
          </w:p>
        </w:tc>
        <w:tc>
          <w:tcPr>
            <w:tcW w:w="1134"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Країна заявника</w:t>
            </w:r>
          </w:p>
        </w:tc>
        <w:tc>
          <w:tcPr>
            <w:tcW w:w="1559"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Виробник</w:t>
            </w:r>
          </w:p>
        </w:tc>
        <w:tc>
          <w:tcPr>
            <w:tcW w:w="1135"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Країна виробника</w:t>
            </w:r>
          </w:p>
        </w:tc>
        <w:tc>
          <w:tcPr>
            <w:tcW w:w="3402"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Умови відпуску</w:t>
            </w:r>
          </w:p>
        </w:tc>
        <w:tc>
          <w:tcPr>
            <w:tcW w:w="992"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Рекламування</w:t>
            </w:r>
          </w:p>
        </w:tc>
        <w:tc>
          <w:tcPr>
            <w:tcW w:w="1559" w:type="dxa"/>
            <w:tcBorders>
              <w:top w:val="single" w:sz="4" w:space="0" w:color="000000"/>
            </w:tcBorders>
            <w:shd w:val="clear" w:color="auto" w:fill="D9D9D9"/>
          </w:tcPr>
          <w:p w:rsidR="0067746B" w:rsidRPr="005C2F75" w:rsidRDefault="0067746B" w:rsidP="00365722">
            <w:pPr>
              <w:tabs>
                <w:tab w:val="left" w:pos="12600"/>
              </w:tabs>
              <w:jc w:val="center"/>
              <w:rPr>
                <w:rFonts w:ascii="Arial" w:hAnsi="Arial" w:cs="Arial"/>
                <w:b/>
                <w:i/>
                <w:sz w:val="16"/>
                <w:szCs w:val="16"/>
              </w:rPr>
            </w:pPr>
            <w:r w:rsidRPr="005C2F75">
              <w:rPr>
                <w:rFonts w:ascii="Arial" w:hAnsi="Arial" w:cs="Arial"/>
                <w:b/>
                <w:i/>
                <w:sz w:val="16"/>
                <w:szCs w:val="16"/>
              </w:rPr>
              <w:t>Номер реєстраційного посвідчення</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АЛАДИН®-ФАРМАК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таблетки по 5 мг; по 10 таблеток у блістері; по 2, 3, 5, 6 або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Оновлено інформацію в інструкції для медичного застосування лікарського засобу у розділах: "Передозування", "Побічні реакції" відповідно до інформації щодо медичного застосування референтного лікарського засобу (НОРВАСК, таблетки).</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UA/16983/01/01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АЛАДИН®-ФАРМАК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таблетки по 10 мг; по 10 таблеток у блістері; по 2, 3, 5, 6 або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Оновлено інформацію в інструкції для медичного застосування лікарського засобу у розділах: "Передозування", "Побічні реакції" відповідно до інформації щодо медичного застосування референтного лікарського засобу (НОРВАСК, таблетки).</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UA/16983/01/02</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ГРИПОМЕД® ХОТ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порошок для орального розчину з лимонним смаком; по 5 г у саше; по 5 або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lang w:val="ru-RU"/>
              </w:rPr>
              <w:t>ПАТ "Хімфармзавод "Червона зірка"</w:t>
            </w:r>
            <w:r w:rsidRPr="005C2F7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ПАТ "Хімфармзавод "Червона зірка"</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Перереєстрація на необмежений термін</w:t>
            </w:r>
            <w:r w:rsidRPr="005C2F75">
              <w:rPr>
                <w:rFonts w:ascii="Arial" w:hAnsi="Arial" w:cs="Arial"/>
                <w:sz w:val="16"/>
                <w:szCs w:val="16"/>
                <w:lang w:val="ru-RU"/>
              </w:rPr>
              <w:br/>
              <w:t>Внесено оновлену інформацію в інструкцію для медичного застосування лікарського засобу до розділів "Фармакотерапевтична група. Код АТХ" (уточнення формулювання),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щодо застосування референтного лікарського засобу ФЕРВЕКС ДЛЯ ДОРОСЛИХ БЕЗ ЦУКРУ, порошок для орального розчину.</w:t>
            </w:r>
            <w:r w:rsidRPr="005C2F75">
              <w:rPr>
                <w:rFonts w:ascii="Arial" w:hAnsi="Arial" w:cs="Arial"/>
                <w:sz w:val="16"/>
                <w:szCs w:val="16"/>
                <w:lang w:val="ru-RU"/>
              </w:rPr>
              <w:br/>
            </w:r>
            <w:r w:rsidRPr="005C2F75">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UA/16532/01/01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ГРИПОМЕД® ХОТ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порошок для орального розчину з малиновим смаком; по 5 г у саше; по 5 або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lang w:val="ru-RU"/>
              </w:rPr>
              <w:t>ПАТ "Хімфармзавод "Червона зірка"</w:t>
            </w:r>
            <w:r w:rsidRPr="005C2F7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ПАТ "Хімфармзавод "Червона зірка"</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Перереєстрація на необмежений термін</w:t>
            </w:r>
            <w:r w:rsidRPr="005C2F75">
              <w:rPr>
                <w:rFonts w:ascii="Arial" w:hAnsi="Arial" w:cs="Arial"/>
                <w:sz w:val="16"/>
                <w:szCs w:val="16"/>
                <w:lang w:val="ru-RU"/>
              </w:rPr>
              <w:br/>
              <w:t>Внесено оновлену інформацію в інструкцію для медичного застосування лікарського засобу до розділів "Фармакотерапевтична група. Код АТХ" (уточнення формулювання),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щодо застосування референтного лікарського засобу ФЕРВЕКС ДЛЯ ДОРОСЛИХ БЕЗ ЦУКРУ, порошок для орального розчину.</w:t>
            </w:r>
            <w:r w:rsidRPr="005C2F75">
              <w:rPr>
                <w:rFonts w:ascii="Arial" w:hAnsi="Arial" w:cs="Arial"/>
                <w:sz w:val="16"/>
                <w:szCs w:val="16"/>
                <w:lang w:val="ru-RU"/>
              </w:rPr>
              <w:br/>
            </w:r>
            <w:r w:rsidRPr="005C2F75">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UA/16531/01/01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ДЕСКЕТ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розчин для ін`єкцій, 25 мг/мл, по 2 мл в ампулі, по 5 ампул в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Приватне акціонерне товариство "Лекхім - Харків"</w:t>
            </w:r>
            <w:r w:rsidRPr="005C2F7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Приватне акціонерне товариство "Лекхім - Харків"</w:t>
            </w:r>
            <w:r w:rsidRPr="005C2F75">
              <w:rPr>
                <w:rFonts w:ascii="Arial" w:hAnsi="Arial" w:cs="Arial"/>
                <w:sz w:val="16"/>
                <w:szCs w:val="16"/>
                <w:lang w:val="ru-RU"/>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Перереєстрація на необмежений термін</w:t>
            </w:r>
            <w:r w:rsidRPr="005C2F75">
              <w:rPr>
                <w:rFonts w:ascii="Arial" w:hAnsi="Arial" w:cs="Arial"/>
                <w:sz w:val="16"/>
                <w:szCs w:val="16"/>
                <w:lang w:val="ru-RU"/>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(ДЕКСАЛГІН® ІН’ЄКТ, розчин для ін’єкцій/інфузій).</w:t>
            </w:r>
            <w:r w:rsidRPr="005C2F75">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UA/16764/01/01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ЕДЕРМІК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краплі оральні, розчин по 1 мг/мл по 20 мл або 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(ФЕНІСТИЛ, краплі оральні).</w:t>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UA/16984/01/01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 xml:space="preserve">ІБАНДРОНОВА КИСЛОТА АККОРД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концентрат для розчину для інфузій, 1мг/мл, по 2 мл та по 6 мл у флаконах,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Аккорд Хелскеа С.Л.У. </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готового ЛЗ, первинне, вторинне пакування, контроль якості:</w:t>
            </w:r>
            <w:r w:rsidRPr="005C2F75">
              <w:rPr>
                <w:rFonts w:ascii="Arial" w:hAnsi="Arial" w:cs="Arial"/>
                <w:sz w:val="16"/>
                <w:szCs w:val="16"/>
              </w:rPr>
              <w:br/>
              <w:t>Інтас Фармасьютикелс Лімітед, Індія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Вторинне пакування:</w:t>
            </w:r>
            <w:r w:rsidRPr="005C2F75">
              <w:rPr>
                <w:rFonts w:ascii="Arial" w:hAnsi="Arial" w:cs="Arial"/>
                <w:sz w:val="16"/>
                <w:szCs w:val="16"/>
              </w:rPr>
              <w:br/>
              <w:t>Аккорд Хелскеа Лімітед, Велика Британія</w:t>
            </w:r>
            <w:r w:rsidRPr="005C2F75">
              <w:rPr>
                <w:rFonts w:ascii="Arial" w:hAnsi="Arial" w:cs="Arial"/>
                <w:sz w:val="16"/>
                <w:szCs w:val="16"/>
              </w:rPr>
              <w:br/>
              <w:t>Контроль якості:</w:t>
            </w:r>
            <w:r w:rsidRPr="005C2F75">
              <w:rPr>
                <w:rFonts w:ascii="Arial" w:hAnsi="Arial" w:cs="Arial"/>
                <w:sz w:val="16"/>
                <w:szCs w:val="16"/>
              </w:rPr>
              <w:br/>
              <w:t>Весслінг Хангері Кфт., Угорщина</w:t>
            </w:r>
            <w:r w:rsidRPr="005C2F75">
              <w:rPr>
                <w:rFonts w:ascii="Arial" w:hAnsi="Arial" w:cs="Arial"/>
                <w:sz w:val="16"/>
                <w:szCs w:val="16"/>
              </w:rPr>
              <w:br/>
              <w:t xml:space="preserve">Відповідальний за випуск серії: </w:t>
            </w:r>
            <w:r w:rsidRPr="005C2F75">
              <w:rPr>
                <w:rFonts w:ascii="Arial" w:hAnsi="Arial" w:cs="Arial"/>
                <w:sz w:val="16"/>
                <w:szCs w:val="16"/>
              </w:rPr>
              <w:br/>
              <w:t>Аккорд Хелскеа Лімітед, Велика Британія</w:t>
            </w:r>
            <w:r w:rsidRPr="005C2F75">
              <w:rPr>
                <w:rFonts w:ascii="Arial" w:hAnsi="Arial" w:cs="Arial"/>
                <w:sz w:val="16"/>
                <w:szCs w:val="16"/>
              </w:rPr>
              <w:br/>
              <w:t>Контроль якості:</w:t>
            </w:r>
            <w:r w:rsidRPr="005C2F75">
              <w:rPr>
                <w:rFonts w:ascii="Arial" w:hAnsi="Arial" w:cs="Arial"/>
                <w:sz w:val="16"/>
                <w:szCs w:val="16"/>
              </w:rPr>
              <w:br/>
              <w:t>ФАРМАВАЛІД Лтд. Мікробіологічна лабораторія, Угорщина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Угорщина</w:t>
            </w:r>
            <w:r w:rsidRPr="005C2F75">
              <w:rPr>
                <w:rFonts w:ascii="Arial" w:hAnsi="Arial" w:cs="Arial"/>
                <w:sz w:val="16"/>
                <w:szCs w:val="16"/>
              </w:rPr>
              <w:br/>
            </w:r>
          </w:p>
          <w:p w:rsidR="0067746B" w:rsidRPr="005C2F75" w:rsidRDefault="0067746B"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Перереєстрація на необмежений термін</w:t>
            </w:r>
            <w:r w:rsidRPr="005C2F75">
              <w:rPr>
                <w:rFonts w:ascii="Arial" w:hAnsi="Arial" w:cs="Arial"/>
                <w:sz w:val="16"/>
                <w:szCs w:val="16"/>
                <w:lang w:val="ru-RU"/>
              </w:rPr>
              <w:br/>
              <w:t>Оновлено інформацію в інструкції для медичного застосування лікарського засобу у розділах: "Фармакотерапевтична група. Код АТХ " (уточнення інформації без зміни коду АТХ ", "Особливості застосування", "Побічні реакції" відповідно до інформації щодо медичного застосування референтного лікарського засобу (Бондронат, концентрат для розчину для інфузій).</w:t>
            </w:r>
            <w:r w:rsidRPr="005C2F75">
              <w:rPr>
                <w:rFonts w:ascii="Arial" w:hAnsi="Arial" w:cs="Arial"/>
                <w:sz w:val="16"/>
                <w:szCs w:val="16"/>
                <w:lang w:val="ru-RU"/>
              </w:rPr>
              <w:br/>
            </w:r>
            <w:r w:rsidRPr="005C2F75">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UA/16515/01/01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КРКА, д.д., Ново место </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"in bulk", первинне та вторинне пакування, контроль серії та випуск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 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"in bulk", первинне та вторинне пакування, контроль серії та випуск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КРКА-ФАРМА д.о.о., Хорватія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 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Лабена д.о.о., Словенія</w:t>
            </w:r>
          </w:p>
          <w:p w:rsidR="0067746B" w:rsidRPr="005C2F75" w:rsidRDefault="0067746B" w:rsidP="00365722">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Хорватія</w:t>
            </w:r>
          </w:p>
          <w:p w:rsidR="0067746B" w:rsidRPr="005C2F75" w:rsidRDefault="0067746B"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(Seroquel, таблетки, вкриті плівковою оболонкою).</w:t>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UA/16639/01/01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100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"in bulk", первинне та вторинне пакування, контроль серії та випуск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 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"in bulk", первинне та вторинне пакування, контроль серії та випуск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КРКА-ФАРМА д.о.о., Хорватія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 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Лабена д.о.о., Словенія</w:t>
            </w:r>
          </w:p>
          <w:p w:rsidR="0067746B" w:rsidRPr="005C2F75" w:rsidRDefault="0067746B" w:rsidP="00365722">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Хорватія</w:t>
            </w:r>
          </w:p>
          <w:p w:rsidR="0067746B" w:rsidRPr="005C2F75" w:rsidRDefault="0067746B"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(Seroquel, таблетки, вкриті плівковою оболонкою).</w:t>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UA/16639/01/02</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 xml:space="preserve">таблетки, вкриті плівковою оболонкою, по 200 мг; по 10 таблеток у блістері, по 3 або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"in bulk", первинне та вторинне пакування, контроль серії та випуск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 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"in bulk", первинне та вторинне пакування, контроль серії та випуск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КРКА-ФАРМА д.о.о., Хорватія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 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Лабена д.о.о., Словенія</w:t>
            </w:r>
          </w:p>
          <w:p w:rsidR="0067746B" w:rsidRPr="005C2F75" w:rsidRDefault="0067746B" w:rsidP="00365722">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Хорватія</w:t>
            </w:r>
          </w:p>
          <w:p w:rsidR="0067746B" w:rsidRPr="005C2F75" w:rsidRDefault="0067746B"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(Seroquel, таблетки, вкриті плівковою оболонкою).</w:t>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UA/16639/01/03</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КВЕНТІАКС®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 xml:space="preserve">таблетки, вкриті плівковою оболонкою, по 300 мг; по 10 таблеток у блістері, по 3 або 9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"in bulk", первинне та вторинне пакування, контроль серії та випуск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 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"in bulk", первинне та вторинне пакування, контроль серії та випуск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КРКА-ФАРМА д.о.о., Хорватія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 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серії:</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Лабена д.о.о., Словенія</w:t>
            </w:r>
          </w:p>
          <w:p w:rsidR="0067746B" w:rsidRPr="005C2F75" w:rsidRDefault="0067746B" w:rsidP="00365722">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Хорватія</w:t>
            </w:r>
          </w:p>
          <w:p w:rsidR="0067746B" w:rsidRPr="005C2F75" w:rsidRDefault="0067746B"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(Seroquel, таблетки, вкриті плівковою оболонкою).</w:t>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UA/16639/01/04</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ЛІДОКСАН ЛИМОН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спрей для ротової порожнини, 2 мг/0,5 мг на 1 мл; по 30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 xml:space="preserve">ТОВ "Сандоз Україна" </w:t>
            </w:r>
            <w:r w:rsidRPr="005C2F7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Випуск серій:</w:t>
            </w:r>
            <w:r w:rsidRPr="005C2F75">
              <w:rPr>
                <w:rFonts w:ascii="Arial" w:hAnsi="Arial" w:cs="Arial"/>
                <w:sz w:val="16"/>
                <w:szCs w:val="16"/>
              </w:rPr>
              <w:br/>
              <w:t>Лек Фармацевтична компанія д.д., Словенія</w:t>
            </w:r>
            <w:r w:rsidRPr="005C2F75">
              <w:rPr>
                <w:rFonts w:ascii="Arial" w:hAnsi="Arial" w:cs="Arial"/>
                <w:sz w:val="16"/>
                <w:szCs w:val="16"/>
              </w:rPr>
              <w:br/>
              <w:t>виробництво за повним циклом:</w:t>
            </w:r>
            <w:r w:rsidRPr="005C2F75">
              <w:rPr>
                <w:rFonts w:ascii="Arial" w:hAnsi="Arial" w:cs="Arial"/>
                <w:sz w:val="16"/>
                <w:szCs w:val="16"/>
              </w:rPr>
              <w:br/>
              <w:t>Лабораторіа Кваліфар НВ (Кваліфар НВ), Бельгiя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 Бельгiя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 xml:space="preserve">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інструкції для медичного застосування лікарського засобу відповідно до матеріалів реєстраційного досьє. </w:t>
            </w:r>
            <w:r w:rsidRPr="005C2F75">
              <w:rPr>
                <w:rFonts w:ascii="Arial" w:hAnsi="Arial" w:cs="Arial"/>
                <w:sz w:val="16"/>
                <w:szCs w:val="16"/>
              </w:rPr>
              <w:br/>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UA/16227/01/01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ЛІДОКСАН 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 xml:space="preserve">ТОВ "Сандоз Україна" </w:t>
            </w:r>
            <w:r w:rsidRPr="005C2F7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Випуск серій:</w:t>
            </w:r>
            <w:r w:rsidRPr="005C2F75">
              <w:rPr>
                <w:rFonts w:ascii="Arial" w:hAnsi="Arial" w:cs="Arial"/>
                <w:sz w:val="16"/>
                <w:szCs w:val="16"/>
              </w:rPr>
              <w:br/>
              <w:t>Лек Фармацевтична компанія д.д., Словенія</w:t>
            </w:r>
            <w:r w:rsidRPr="005C2F75">
              <w:rPr>
                <w:rFonts w:ascii="Arial" w:hAnsi="Arial" w:cs="Arial"/>
                <w:sz w:val="16"/>
                <w:szCs w:val="16"/>
              </w:rPr>
              <w:br/>
              <w:t>виробництво за повним циклом:</w:t>
            </w:r>
            <w:r w:rsidRPr="005C2F75">
              <w:rPr>
                <w:rFonts w:ascii="Arial" w:hAnsi="Arial" w:cs="Arial"/>
                <w:sz w:val="16"/>
                <w:szCs w:val="16"/>
              </w:rPr>
              <w:br/>
              <w:t>Лабораторіа Кваліфар НВ (Кваліфар НВ), Бельгiя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 Бельгiя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Внесено оновлену інформацію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діючих речовин лікарського засобу.</w:t>
            </w:r>
            <w:r w:rsidRPr="005C2F75">
              <w:rPr>
                <w:rFonts w:ascii="Arial" w:hAnsi="Arial" w:cs="Arial"/>
                <w:sz w:val="16"/>
                <w:szCs w:val="16"/>
              </w:rPr>
              <w:br/>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UA/16208/01/01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ЛІДОКСАН МЕНТОЛ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спрей для ротової порожнини, 2 мг/0,5 мг на 1 мл; по 30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 xml:space="preserve">ТОВ "Сандоз Україна" </w:t>
            </w:r>
            <w:r w:rsidRPr="005C2F75">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Випуск серій:</w:t>
            </w:r>
            <w:r w:rsidRPr="005C2F75">
              <w:rPr>
                <w:rFonts w:ascii="Arial" w:hAnsi="Arial" w:cs="Arial"/>
                <w:sz w:val="16"/>
                <w:szCs w:val="16"/>
              </w:rPr>
              <w:br/>
              <w:t>Лек Фармацевтична компанія д.д., Словенія</w:t>
            </w:r>
            <w:r w:rsidRPr="005C2F75">
              <w:rPr>
                <w:rFonts w:ascii="Arial" w:hAnsi="Arial" w:cs="Arial"/>
                <w:sz w:val="16"/>
                <w:szCs w:val="16"/>
              </w:rPr>
              <w:br/>
              <w:t>виробництво за повним циклом:</w:t>
            </w:r>
            <w:r w:rsidRPr="005C2F75">
              <w:rPr>
                <w:rFonts w:ascii="Arial" w:hAnsi="Arial" w:cs="Arial"/>
                <w:sz w:val="16"/>
                <w:szCs w:val="16"/>
              </w:rPr>
              <w:br/>
              <w:t>Лабораторіа Кваліфар НВ (Кваліфар НВ), Бельгiя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 Бельгiя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Перереєстрація на необмежений термін. Оновлено інформацію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інструкції для медичного застосування лікарського засобу відповідно до матеріалів реєстраційного досьє. </w:t>
            </w:r>
            <w:r w:rsidRPr="005C2F75">
              <w:rPr>
                <w:rFonts w:ascii="Arial" w:hAnsi="Arial" w:cs="Arial"/>
                <w:sz w:val="16"/>
                <w:szCs w:val="16"/>
              </w:rPr>
              <w:br/>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UA/16228/01/01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МАГНЕМАКС-ЗДОРОВ`Я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розчин оральний, по 10 мл у флаконі; по 5 флаконів у контурній чарунковій упаковці; по 2 контурні чарункові упаковки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Товариство з обмеженою відповідальністю "Фармацевтична компанія "Здоров'я"</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якості, випуск серії:</w:t>
            </w:r>
            <w:r w:rsidRPr="005C2F75">
              <w:rPr>
                <w:rFonts w:ascii="Arial" w:hAnsi="Arial" w:cs="Arial"/>
                <w:sz w:val="16"/>
                <w:szCs w:val="16"/>
              </w:rPr>
              <w:br/>
              <w:t>Товариство з обмеженою відповідальністю "Фармацевтична компанія "Здоров'я", Україна</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всі стадії виробництва, контроль якості:</w:t>
            </w:r>
            <w:r w:rsidRPr="005C2F75">
              <w:rPr>
                <w:rFonts w:ascii="Arial" w:hAnsi="Arial" w:cs="Arial"/>
                <w:sz w:val="16"/>
                <w:szCs w:val="16"/>
              </w:rPr>
              <w:br/>
              <w:t>Товариство з обмеженою відповідальністю "ФАРМЕКС ГРУП", Україна</w:t>
            </w:r>
            <w:r w:rsidRPr="005C2F75">
              <w:rPr>
                <w:rFonts w:ascii="Arial" w:hAnsi="Arial" w:cs="Arial"/>
                <w:sz w:val="16"/>
                <w:szCs w:val="16"/>
              </w:rPr>
              <w:br/>
            </w:r>
          </w:p>
          <w:p w:rsidR="0067746B" w:rsidRPr="005C2F75" w:rsidRDefault="0067746B" w:rsidP="00365722">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 xml:space="preserve">Оновлено інформацію в Інструкції для медичного застосування лікарського засобу у розділах "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діючих речовин. </w:t>
            </w:r>
            <w:r w:rsidRPr="005C2F75">
              <w:rPr>
                <w:rFonts w:ascii="Arial" w:hAnsi="Arial" w:cs="Arial"/>
                <w:sz w:val="16"/>
                <w:szCs w:val="16"/>
              </w:rPr>
              <w:br/>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UA/16940/01/01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 xml:space="preserve">МОМІКСОН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спрей назальний, суспензія, 50 мкг/дозу; по 10 г (60 доз), по 16 г (120 доз), по 18 г (140 доз) суспензії у поліетиленовому флаконі з дозуючим насосом та назальним 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АТ "Адамед Фарма"</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Фармеа, Франція</w:t>
            </w:r>
            <w:r w:rsidRPr="005C2F75">
              <w:rPr>
                <w:rFonts w:ascii="Arial" w:hAnsi="Arial" w:cs="Arial"/>
                <w:sz w:val="16"/>
                <w:szCs w:val="16"/>
              </w:rPr>
              <w:br/>
              <w:t>Виробник відповідальний за випуск серії, не включаючи контроль:</w:t>
            </w:r>
            <w:r w:rsidRPr="005C2F75">
              <w:rPr>
                <w:rFonts w:ascii="Arial" w:hAnsi="Arial" w:cs="Arial"/>
                <w:sz w:val="16"/>
                <w:szCs w:val="16"/>
              </w:rPr>
              <w:br/>
              <w:t>АТ "Адамед Фарма", Польща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Франція/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оновленої інформації щодо важливості інформування про побічні реакції.</w:t>
            </w:r>
            <w:r w:rsidRPr="005C2F75">
              <w:rPr>
                <w:rFonts w:ascii="Arial" w:hAnsi="Arial" w:cs="Arial"/>
                <w:sz w:val="16"/>
                <w:szCs w:val="16"/>
              </w:rPr>
              <w:br/>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UA/16749/01/01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rPr>
              <w:t>Берінгер Інгельхайм Інтернешнл ГмбХ</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5C2F75">
              <w:rPr>
                <w:rFonts w:ascii="Arial" w:hAnsi="Arial" w:cs="Arial"/>
                <w:sz w:val="16"/>
                <w:szCs w:val="16"/>
              </w:rPr>
              <w:br/>
              <w:t>Берінгер Інгельхайм Фарма ГмбХ і Ко.КГ, Німеччина</w:t>
            </w:r>
            <w:r w:rsidRPr="005C2F75">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5C2F75">
              <w:rPr>
                <w:rFonts w:ascii="Arial" w:hAnsi="Arial" w:cs="Arial"/>
                <w:sz w:val="16"/>
                <w:szCs w:val="16"/>
              </w:rPr>
              <w:br/>
              <w:t>Каталент Німеччина Ебербах ГмбХ, Німеччина</w:t>
            </w:r>
            <w:r w:rsidRPr="005C2F75">
              <w:rPr>
                <w:rFonts w:ascii="Arial" w:hAnsi="Arial" w:cs="Arial"/>
                <w:sz w:val="16"/>
                <w:szCs w:val="16"/>
              </w:rPr>
              <w:br/>
              <w:t>Альтернативні дільниці для вторинного пакування та маркування:</w:t>
            </w:r>
            <w:r w:rsidRPr="005C2F75">
              <w:rPr>
                <w:rFonts w:ascii="Arial" w:hAnsi="Arial" w:cs="Arial"/>
                <w:sz w:val="16"/>
                <w:szCs w:val="16"/>
              </w:rPr>
              <w:br/>
              <w:t>Штегеманн Льонферпакунген унд Логістішер Сервіс е. К., Німеччина</w:t>
            </w:r>
          </w:p>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ФармЛог Фарма Лоджістік ГмбХ, Німеччина</w:t>
            </w:r>
            <w:r w:rsidRPr="005C2F75">
              <w:rPr>
                <w:rFonts w:ascii="Arial" w:hAnsi="Arial" w:cs="Arial"/>
                <w:sz w:val="16"/>
                <w:szCs w:val="16"/>
              </w:rPr>
              <w:br/>
              <w:t>Альтернативні лабораторії для проведення контролю якості (за виключенням Мікробіологічної чистоти):</w:t>
            </w:r>
            <w:r w:rsidRPr="005C2F75">
              <w:rPr>
                <w:rFonts w:ascii="Arial" w:hAnsi="Arial" w:cs="Arial"/>
                <w:sz w:val="16"/>
                <w:szCs w:val="16"/>
              </w:rPr>
              <w:br/>
              <w:t>А енд Ем ШТАБТЕСТ Лабор фур Аналітик унд Стабілітатспруфунг ГмбХ, Німеччина</w:t>
            </w:r>
            <w:r w:rsidRPr="005C2F75">
              <w:rPr>
                <w:rFonts w:ascii="Arial" w:hAnsi="Arial" w:cs="Arial"/>
                <w:sz w:val="16"/>
                <w:szCs w:val="16"/>
              </w:rPr>
              <w:br/>
              <w:t>Нувісан ГмбХ, Німеччина</w:t>
            </w:r>
            <w:r w:rsidRPr="005C2F75">
              <w:rPr>
                <w:rFonts w:ascii="Arial" w:hAnsi="Arial" w:cs="Arial"/>
                <w:sz w:val="16"/>
                <w:szCs w:val="16"/>
              </w:rPr>
              <w:br/>
              <w:t>Альтернативна лабораторія для проведення контролю якості Мікробіологічної чистоти:</w:t>
            </w:r>
            <w:r w:rsidRPr="005C2F75">
              <w:rPr>
                <w:rFonts w:ascii="Arial" w:hAnsi="Arial" w:cs="Arial"/>
                <w:sz w:val="16"/>
                <w:szCs w:val="16"/>
              </w:rPr>
              <w:br/>
              <w:t>СГС Інститут Фрезеніус ГмбХ, Німеччина</w:t>
            </w:r>
            <w:r w:rsidRPr="005C2F75">
              <w:rPr>
                <w:rFonts w:ascii="Arial" w:hAnsi="Arial" w:cs="Arial"/>
                <w:sz w:val="16"/>
                <w:szCs w:val="16"/>
              </w:rPr>
              <w:br/>
              <w:t>Лабор ЛС СЕ енд Ко. КГ, Німеччина</w:t>
            </w:r>
          </w:p>
          <w:p w:rsidR="0067746B" w:rsidRPr="005C2F75" w:rsidRDefault="0067746B" w:rsidP="00365722">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терміном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UA/16115/01/01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rPr>
              <w:t>Берінгер Інгельхайм Інтернешнл ГмбХ</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r w:rsidRPr="005C2F75">
              <w:rPr>
                <w:rFonts w:ascii="Arial" w:hAnsi="Arial" w:cs="Arial"/>
                <w:sz w:val="16"/>
                <w:szCs w:val="16"/>
              </w:rPr>
              <w:br/>
              <w:t>Берінгер Інгельхайм Фарма ГмбХ і Ко.КГ, Німеччина</w:t>
            </w:r>
            <w:r w:rsidRPr="005C2F75">
              <w:rPr>
                <w:rFonts w:ascii="Arial" w:hAnsi="Arial" w:cs="Arial"/>
                <w:sz w:val="16"/>
                <w:szCs w:val="16"/>
              </w:rPr>
              <w:br/>
              <w:t>Виробництво, упаковка та контроль якості (за виключенням мікробіологічної чистоти) капсул bulk (не розфасованої продукції):</w:t>
            </w:r>
            <w:r w:rsidRPr="005C2F75">
              <w:rPr>
                <w:rFonts w:ascii="Arial" w:hAnsi="Arial" w:cs="Arial"/>
                <w:sz w:val="16"/>
                <w:szCs w:val="16"/>
              </w:rPr>
              <w:br/>
              <w:t>Каталент Німеччина Ебербах ГмбХ, Німеччина</w:t>
            </w:r>
            <w:r w:rsidRPr="005C2F75">
              <w:rPr>
                <w:rFonts w:ascii="Arial" w:hAnsi="Arial" w:cs="Arial"/>
                <w:sz w:val="16"/>
                <w:szCs w:val="16"/>
              </w:rPr>
              <w:br/>
              <w:t>Альтернативні дільниці для вторинного пакування та маркування:</w:t>
            </w:r>
            <w:r w:rsidRPr="005C2F75">
              <w:rPr>
                <w:rFonts w:ascii="Arial" w:hAnsi="Arial" w:cs="Arial"/>
                <w:sz w:val="16"/>
                <w:szCs w:val="16"/>
              </w:rPr>
              <w:br/>
              <w:t>Штегеманн Льонферпакунген унд Логістішер Сервіс е. К., Німеччина</w:t>
            </w:r>
            <w:r w:rsidRPr="005C2F75">
              <w:rPr>
                <w:rFonts w:ascii="Arial" w:hAnsi="Arial" w:cs="Arial"/>
                <w:sz w:val="16"/>
                <w:szCs w:val="16"/>
              </w:rPr>
              <w:br/>
              <w:t>ФармЛог Фарма Лоджістік ГмбХ, Німеччина</w:t>
            </w:r>
            <w:r w:rsidRPr="005C2F75">
              <w:rPr>
                <w:rFonts w:ascii="Arial" w:hAnsi="Arial" w:cs="Arial"/>
                <w:sz w:val="16"/>
                <w:szCs w:val="16"/>
              </w:rPr>
              <w:br/>
              <w:t>Альтернативні лабораторії для проведення контролю якості (за виключенням Мікробіологічної чистоти):</w:t>
            </w:r>
            <w:r w:rsidRPr="005C2F75">
              <w:rPr>
                <w:rFonts w:ascii="Arial" w:hAnsi="Arial" w:cs="Arial"/>
                <w:sz w:val="16"/>
                <w:szCs w:val="16"/>
              </w:rPr>
              <w:br/>
              <w:t>А енд Ем ШТАБТЕСТ Лабор фур Аналітик унд Стабілітатспруфунг ГмбХ, Німеччина</w:t>
            </w:r>
            <w:r w:rsidRPr="005C2F75">
              <w:rPr>
                <w:rFonts w:ascii="Arial" w:hAnsi="Arial" w:cs="Arial"/>
                <w:sz w:val="16"/>
                <w:szCs w:val="16"/>
              </w:rPr>
              <w:br/>
              <w:t>Нувісан ГмбХ, Німеччина</w:t>
            </w:r>
            <w:r w:rsidRPr="005C2F75">
              <w:rPr>
                <w:rFonts w:ascii="Arial" w:hAnsi="Arial" w:cs="Arial"/>
                <w:sz w:val="16"/>
                <w:szCs w:val="16"/>
              </w:rPr>
              <w:br/>
              <w:t>Альтернативна лабораторія для проведення контролю якості Мікробіологічної чистоти:</w:t>
            </w:r>
            <w:r w:rsidRPr="005C2F75">
              <w:rPr>
                <w:rFonts w:ascii="Arial" w:hAnsi="Arial" w:cs="Arial"/>
                <w:sz w:val="16"/>
                <w:szCs w:val="16"/>
              </w:rPr>
              <w:br/>
              <w:t>СГС Інститут Фрезеніус ГмбХ, Німеччина</w:t>
            </w:r>
            <w:r w:rsidRPr="005C2F75">
              <w:rPr>
                <w:rFonts w:ascii="Arial" w:hAnsi="Arial" w:cs="Arial"/>
                <w:sz w:val="16"/>
                <w:szCs w:val="16"/>
              </w:rPr>
              <w:br/>
              <w:t>Лабор ЛС СЕ енд Ко. КГ, Німеччина</w:t>
            </w:r>
          </w:p>
          <w:p w:rsidR="0067746B" w:rsidRPr="005C2F75" w:rsidRDefault="0067746B" w:rsidP="00365722">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терміном на 5 років</w:t>
            </w:r>
            <w:r w:rsidRPr="005C2F7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UA/16115/01/02</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ТУГІНА-500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таблетки, вкриті плівковою оболонкою, по 500 мг,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rPr>
              <w:t>Туліп Лаб Прайвіт Лімітед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Туліп Лаб Пвт. Лтд.</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Перереєстрація на необмежений термін</w:t>
            </w:r>
            <w:r w:rsidRPr="005C2F75">
              <w:rPr>
                <w:rFonts w:ascii="Arial" w:hAnsi="Arial" w:cs="Arial"/>
                <w:sz w:val="16"/>
                <w:szCs w:val="16"/>
                <w:lang w:val="ru-RU"/>
              </w:rPr>
              <w:br/>
              <w:t>Оновлено інформацію в інструкції для медичного застосування лікарського засобу у розділах "Фармакотерапевтична група. Код АТХ " (уточнення інформації без зміни коду АТХ)",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референтного лікарського засобу (</w:t>
            </w:r>
            <w:r w:rsidRPr="005C2F75">
              <w:rPr>
                <w:rFonts w:ascii="Arial" w:hAnsi="Arial" w:cs="Arial"/>
                <w:sz w:val="16"/>
                <w:szCs w:val="16"/>
              </w:rPr>
              <w:t>Cyclokapron</w:t>
            </w:r>
            <w:r w:rsidRPr="005C2F75">
              <w:rPr>
                <w:rFonts w:ascii="Arial" w:hAnsi="Arial" w:cs="Arial"/>
                <w:sz w:val="16"/>
                <w:szCs w:val="16"/>
                <w:lang w:val="ru-RU"/>
              </w:rPr>
              <w:t xml:space="preserve">, </w:t>
            </w:r>
            <w:r w:rsidRPr="005C2F75">
              <w:rPr>
                <w:rFonts w:ascii="Arial" w:hAnsi="Arial" w:cs="Arial"/>
                <w:sz w:val="16"/>
                <w:szCs w:val="16"/>
              </w:rPr>
              <w:t>film</w:t>
            </w:r>
            <w:r w:rsidRPr="005C2F75">
              <w:rPr>
                <w:rFonts w:ascii="Arial" w:hAnsi="Arial" w:cs="Arial"/>
                <w:sz w:val="16"/>
                <w:szCs w:val="16"/>
                <w:lang w:val="ru-RU"/>
              </w:rPr>
              <w:t>-</w:t>
            </w:r>
            <w:r w:rsidRPr="005C2F75">
              <w:rPr>
                <w:rFonts w:ascii="Arial" w:hAnsi="Arial" w:cs="Arial"/>
                <w:sz w:val="16"/>
                <w:szCs w:val="16"/>
              </w:rPr>
              <w:t>coated</w:t>
            </w:r>
            <w:r w:rsidRPr="005C2F75">
              <w:rPr>
                <w:rFonts w:ascii="Arial" w:hAnsi="Arial" w:cs="Arial"/>
                <w:sz w:val="16"/>
                <w:szCs w:val="16"/>
                <w:lang w:val="ru-RU"/>
              </w:rPr>
              <w:t xml:space="preserve"> </w:t>
            </w:r>
            <w:r w:rsidRPr="005C2F75">
              <w:rPr>
                <w:rFonts w:ascii="Arial" w:hAnsi="Arial" w:cs="Arial"/>
                <w:sz w:val="16"/>
                <w:szCs w:val="16"/>
              </w:rPr>
              <w:t>tablet</w:t>
            </w:r>
            <w:r w:rsidRPr="005C2F75">
              <w:rPr>
                <w:rFonts w:ascii="Arial" w:hAnsi="Arial" w:cs="Arial"/>
                <w:sz w:val="16"/>
                <w:szCs w:val="16"/>
                <w:lang w:val="ru-RU"/>
              </w:rPr>
              <w:t xml:space="preserve"> 500 </w:t>
            </w:r>
            <w:r w:rsidRPr="005C2F75">
              <w:rPr>
                <w:rFonts w:ascii="Arial" w:hAnsi="Arial" w:cs="Arial"/>
                <w:sz w:val="16"/>
                <w:szCs w:val="16"/>
              </w:rPr>
              <w:t>mg</w:t>
            </w:r>
            <w:r w:rsidRPr="005C2F75">
              <w:rPr>
                <w:rFonts w:ascii="Arial" w:hAnsi="Arial" w:cs="Arial"/>
                <w:sz w:val="16"/>
                <w:szCs w:val="16"/>
                <w:lang w:val="ru-RU"/>
              </w:rPr>
              <w:t>).</w:t>
            </w:r>
            <w:r w:rsidRPr="005C2F75">
              <w:rPr>
                <w:rFonts w:ascii="Arial" w:hAnsi="Arial" w:cs="Arial"/>
                <w:sz w:val="16"/>
                <w:szCs w:val="16"/>
                <w:lang w:val="ru-RU"/>
              </w:rPr>
              <w:br/>
            </w:r>
            <w:r w:rsidRPr="005C2F75">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UA/16155/01/01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порошок для розчину для ін`єкцій, по 500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lang w:val="ru-RU"/>
              </w:rPr>
            </w:pPr>
            <w:r w:rsidRPr="005C2F75">
              <w:rPr>
                <w:rFonts w:ascii="Arial" w:hAnsi="Arial" w:cs="Arial"/>
                <w:sz w:val="16"/>
                <w:szCs w:val="16"/>
              </w:rPr>
              <w:t>Дженофарм Лтд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НСПС Хебей Хуамін Фармасьютікал Компані Лімітед</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 xml:space="preserve">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"Побічні реакції", "Несумісність" інструкції для медичного застосування лікарського засобу відповідно до оновленої інформації щодо референтного лікарського засобу Maxipime®. </w:t>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UA/16854/01/01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порошок для розчину для ін`єкцій, по 500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Дженофарм Лтд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НСПС Хебей Хуамін Фармасьютікал Компані Лімітед</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 xml:space="preserve">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"Побічні реакції", "Несумісність" інструкції для медичного застосування лікарського засобу відповідно до оновленої інформації щодо референтного лікарського засобу Maxipime®. </w:t>
            </w:r>
            <w:r w:rsidRPr="005C2F75">
              <w:rPr>
                <w:rFonts w:ascii="Arial" w:hAnsi="Arial" w:cs="Arial"/>
                <w:sz w:val="16"/>
                <w:szCs w:val="16"/>
              </w:rPr>
              <w:br/>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UA/16853/01/01</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порошок для розчину для ін`єкцій, по 1000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Дженофарм Лтд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НСПС Хебей Хуамін Фармасьютікал Компані Лімітед</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 xml:space="preserve">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"Побічні реакції", "Несумісність" інструкції для медичного застосування лікарського засобу відповідно до оновленої інформації щодо референтного лікарського засобу Maxipime®. </w:t>
            </w:r>
            <w:r w:rsidRPr="005C2F75">
              <w:rPr>
                <w:rFonts w:ascii="Arial" w:hAnsi="Arial" w:cs="Arial"/>
                <w:sz w:val="16"/>
                <w:szCs w:val="16"/>
              </w:rPr>
              <w:br/>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UA/16854/01/02</w:t>
            </w:r>
          </w:p>
        </w:tc>
      </w:tr>
      <w:tr w:rsidR="005C2F75" w:rsidRPr="005C2F75" w:rsidTr="00B910C8">
        <w:tc>
          <w:tcPr>
            <w:tcW w:w="568" w:type="dxa"/>
            <w:tcBorders>
              <w:top w:val="single" w:sz="4" w:space="0" w:color="auto"/>
              <w:left w:val="single" w:sz="4" w:space="0" w:color="000000"/>
              <w:bottom w:val="single" w:sz="4" w:space="0" w:color="auto"/>
              <w:right w:val="single" w:sz="4" w:space="0" w:color="000000"/>
            </w:tcBorders>
            <w:shd w:val="clear" w:color="auto" w:fill="auto"/>
          </w:tcPr>
          <w:p w:rsidR="0067746B" w:rsidRPr="005C2F75" w:rsidRDefault="0067746B" w:rsidP="0067746B">
            <w:pPr>
              <w:numPr>
                <w:ilvl w:val="0"/>
                <w:numId w:val="4"/>
              </w:numPr>
              <w:tabs>
                <w:tab w:val="left" w:pos="12600"/>
              </w:tabs>
              <w:ind w:left="357" w:hanging="357"/>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7746B" w:rsidRPr="005C2F75" w:rsidRDefault="0067746B" w:rsidP="00365722">
            <w:pPr>
              <w:pStyle w:val="110"/>
              <w:tabs>
                <w:tab w:val="left" w:pos="12600"/>
              </w:tabs>
              <w:rPr>
                <w:rFonts w:ascii="Arial" w:hAnsi="Arial" w:cs="Arial"/>
                <w:b/>
                <w:i/>
                <w:sz w:val="16"/>
                <w:szCs w:val="16"/>
              </w:rPr>
            </w:pPr>
            <w:r w:rsidRPr="005C2F75">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rPr>
                <w:rFonts w:ascii="Arial" w:hAnsi="Arial" w:cs="Arial"/>
                <w:sz w:val="16"/>
                <w:szCs w:val="16"/>
              </w:rPr>
            </w:pPr>
            <w:r w:rsidRPr="005C2F75">
              <w:rPr>
                <w:rFonts w:ascii="Arial" w:hAnsi="Arial" w:cs="Arial"/>
                <w:sz w:val="16"/>
                <w:szCs w:val="16"/>
              </w:rPr>
              <w:t>порошок для розчину для ін`єкцій, по 1000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Дженофарм Лтд</w:t>
            </w:r>
            <w:r w:rsidRPr="005C2F7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НСПС Хебей Хуамін Фармасьютікал Компані Лімітед</w:t>
            </w:r>
            <w:r w:rsidRPr="005C2F75">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Перереєстрація на необмежений термін</w:t>
            </w:r>
            <w:r w:rsidRPr="005C2F75">
              <w:rPr>
                <w:rFonts w:ascii="Arial" w:hAnsi="Arial" w:cs="Arial"/>
                <w:sz w:val="16"/>
                <w:szCs w:val="16"/>
              </w:rPr>
              <w:br/>
              <w:t xml:space="preserve">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"Побічні реакції", "Несумісність" інструкції для медичного застосування лікарського засобу відповідно до оновленої інформації щодо референтного лікарського засобу Maxipime®. </w:t>
            </w:r>
            <w:r w:rsidRPr="005C2F75">
              <w:rPr>
                <w:rFonts w:ascii="Arial" w:hAnsi="Arial" w:cs="Arial"/>
                <w:sz w:val="16"/>
                <w:szCs w:val="16"/>
              </w:rPr>
              <w:br/>
            </w:r>
            <w:r w:rsidRPr="005C2F7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i/>
                <w:sz w:val="16"/>
                <w:szCs w:val="16"/>
              </w:rPr>
            </w:pPr>
            <w:r w:rsidRPr="005C2F75">
              <w:rPr>
                <w:rFonts w:ascii="Arial" w:hAnsi="Arial" w:cs="Arial"/>
                <w:i/>
                <w:sz w:val="16"/>
                <w:szCs w:val="16"/>
              </w:rPr>
              <w:t xml:space="preserve">Не </w:t>
            </w:r>
          </w:p>
          <w:p w:rsidR="0067746B" w:rsidRPr="005C2F75" w:rsidRDefault="0067746B" w:rsidP="00365722">
            <w:pPr>
              <w:pStyle w:val="110"/>
              <w:tabs>
                <w:tab w:val="left" w:pos="12600"/>
              </w:tabs>
              <w:jc w:val="center"/>
              <w:rPr>
                <w:sz w:val="16"/>
                <w:szCs w:val="16"/>
              </w:rPr>
            </w:pPr>
            <w:r w:rsidRPr="005C2F7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7746B" w:rsidRPr="005C2F75" w:rsidRDefault="0067746B" w:rsidP="00365722">
            <w:pPr>
              <w:pStyle w:val="110"/>
              <w:tabs>
                <w:tab w:val="left" w:pos="12600"/>
              </w:tabs>
              <w:jc w:val="center"/>
              <w:rPr>
                <w:rFonts w:ascii="Arial" w:hAnsi="Arial" w:cs="Arial"/>
                <w:sz w:val="16"/>
                <w:szCs w:val="16"/>
              </w:rPr>
            </w:pPr>
            <w:r w:rsidRPr="005C2F75">
              <w:rPr>
                <w:rFonts w:ascii="Arial" w:hAnsi="Arial" w:cs="Arial"/>
                <w:sz w:val="16"/>
                <w:szCs w:val="16"/>
              </w:rPr>
              <w:t>UA/16853/01/02</w:t>
            </w:r>
          </w:p>
        </w:tc>
      </w:tr>
    </w:tbl>
    <w:p w:rsidR="0067746B" w:rsidRPr="005C2F75" w:rsidRDefault="0067746B" w:rsidP="0067746B">
      <w:pPr>
        <w:pStyle w:val="11"/>
      </w:pPr>
    </w:p>
    <w:p w:rsidR="0067746B" w:rsidRPr="005C2F75" w:rsidRDefault="0067746B" w:rsidP="0067746B">
      <w:pPr>
        <w:pStyle w:val="11"/>
      </w:pPr>
    </w:p>
    <w:p w:rsidR="0067746B" w:rsidRPr="005C2F75" w:rsidRDefault="0067746B" w:rsidP="0067746B">
      <w:pPr>
        <w:pStyle w:val="11"/>
      </w:pPr>
    </w:p>
    <w:tbl>
      <w:tblPr>
        <w:tblW w:w="0" w:type="auto"/>
        <w:tblLook w:val="04A0" w:firstRow="1" w:lastRow="0" w:firstColumn="1" w:lastColumn="0" w:noHBand="0" w:noVBand="1"/>
      </w:tblPr>
      <w:tblGrid>
        <w:gridCol w:w="7421"/>
        <w:gridCol w:w="7422"/>
      </w:tblGrid>
      <w:tr w:rsidR="0067746B" w:rsidRPr="005C2F75" w:rsidTr="00365722">
        <w:tc>
          <w:tcPr>
            <w:tcW w:w="7421" w:type="dxa"/>
            <w:shd w:val="clear" w:color="auto" w:fill="auto"/>
          </w:tcPr>
          <w:p w:rsidR="0067746B" w:rsidRPr="005C2F75" w:rsidRDefault="0067746B" w:rsidP="00365722">
            <w:pPr>
              <w:rPr>
                <w:rStyle w:val="cs95e872d03"/>
                <w:rFonts w:ascii="Arial" w:hAnsi="Arial" w:cs="Arial"/>
                <w:sz w:val="28"/>
                <w:szCs w:val="28"/>
              </w:rPr>
            </w:pPr>
            <w:r w:rsidRPr="005C2F75">
              <w:rPr>
                <w:rStyle w:val="cs7a65ad241"/>
                <w:rFonts w:ascii="Arial" w:hAnsi="Arial" w:cs="Arial"/>
                <w:color w:val="auto"/>
                <w:sz w:val="28"/>
                <w:szCs w:val="28"/>
              </w:rPr>
              <w:t xml:space="preserve">В.о. начальника </w:t>
            </w:r>
          </w:p>
          <w:p w:rsidR="0067746B" w:rsidRPr="005C2F75" w:rsidRDefault="0067746B" w:rsidP="00365722">
            <w:pPr>
              <w:ind w:right="20"/>
              <w:rPr>
                <w:rStyle w:val="cs7864ebcf1"/>
                <w:rFonts w:ascii="Arial" w:hAnsi="Arial" w:cs="Arial"/>
                <w:b w:val="0"/>
                <w:color w:val="auto"/>
                <w:sz w:val="28"/>
                <w:szCs w:val="28"/>
              </w:rPr>
            </w:pPr>
            <w:r w:rsidRPr="005C2F75">
              <w:rPr>
                <w:rStyle w:val="cs7a65ad241"/>
                <w:rFonts w:ascii="Arial" w:hAnsi="Arial" w:cs="Arial"/>
                <w:color w:val="auto"/>
                <w:sz w:val="28"/>
                <w:szCs w:val="28"/>
              </w:rPr>
              <w:t>Фармацевтичного управління</w:t>
            </w:r>
          </w:p>
        </w:tc>
        <w:tc>
          <w:tcPr>
            <w:tcW w:w="7422" w:type="dxa"/>
            <w:shd w:val="clear" w:color="auto" w:fill="auto"/>
          </w:tcPr>
          <w:p w:rsidR="0067746B" w:rsidRPr="005C2F75" w:rsidRDefault="0067746B" w:rsidP="00365722">
            <w:pPr>
              <w:pStyle w:val="cs95e872d0"/>
              <w:rPr>
                <w:rStyle w:val="cs7864ebcf1"/>
                <w:rFonts w:ascii="Arial" w:hAnsi="Arial" w:cs="Arial"/>
                <w:color w:val="auto"/>
                <w:sz w:val="28"/>
                <w:szCs w:val="28"/>
              </w:rPr>
            </w:pPr>
          </w:p>
          <w:p w:rsidR="0067746B" w:rsidRPr="005C2F75" w:rsidRDefault="0067746B" w:rsidP="00365722">
            <w:pPr>
              <w:pStyle w:val="cs95e872d0"/>
              <w:jc w:val="right"/>
              <w:rPr>
                <w:rStyle w:val="cs7864ebcf1"/>
                <w:rFonts w:ascii="Arial" w:hAnsi="Arial" w:cs="Arial"/>
                <w:color w:val="auto"/>
                <w:sz w:val="28"/>
                <w:szCs w:val="28"/>
              </w:rPr>
            </w:pPr>
            <w:r w:rsidRPr="005C2F75">
              <w:rPr>
                <w:rStyle w:val="cs7a65ad241"/>
                <w:rFonts w:ascii="Arial" w:hAnsi="Arial" w:cs="Arial"/>
                <w:color w:val="auto"/>
                <w:sz w:val="28"/>
                <w:szCs w:val="28"/>
              </w:rPr>
              <w:t>Олександр ГРІЦЕНКО</w:t>
            </w:r>
          </w:p>
        </w:tc>
      </w:tr>
    </w:tbl>
    <w:p w:rsidR="0067746B" w:rsidRPr="005C2F75" w:rsidRDefault="0067746B" w:rsidP="00FC73F7">
      <w:pPr>
        <w:pStyle w:val="31"/>
        <w:spacing w:after="0"/>
        <w:ind w:left="0"/>
        <w:rPr>
          <w:b/>
          <w:sz w:val="28"/>
          <w:szCs w:val="28"/>
          <w:lang w:val="uk-UA"/>
        </w:rPr>
        <w:sectPr w:rsidR="0067746B" w:rsidRPr="005C2F75" w:rsidSect="00365722">
          <w:headerReference w:type="default" r:id="rId15"/>
          <w:footerReference w:type="default" r:id="rId16"/>
          <w:pgSz w:w="16838" w:h="11906" w:orient="landscape"/>
          <w:pgMar w:top="907" w:right="1134" w:bottom="907" w:left="1077" w:header="709" w:footer="709" w:gutter="0"/>
          <w:cols w:space="708"/>
          <w:docGrid w:linePitch="360"/>
        </w:sectPr>
      </w:pPr>
    </w:p>
    <w:p w:rsidR="0052501E" w:rsidRPr="005C2F75" w:rsidRDefault="0052501E" w:rsidP="0052501E">
      <w:pPr>
        <w:rPr>
          <w:rFonts w:ascii="Arial" w:hAnsi="Arial" w:cs="Arial"/>
        </w:rPr>
      </w:pPr>
    </w:p>
    <w:tbl>
      <w:tblPr>
        <w:tblW w:w="3828" w:type="dxa"/>
        <w:tblInd w:w="11448" w:type="dxa"/>
        <w:tblLayout w:type="fixed"/>
        <w:tblLook w:val="0000" w:firstRow="0" w:lastRow="0" w:firstColumn="0" w:lastColumn="0" w:noHBand="0" w:noVBand="0"/>
      </w:tblPr>
      <w:tblGrid>
        <w:gridCol w:w="3828"/>
      </w:tblGrid>
      <w:tr w:rsidR="0052501E" w:rsidRPr="005C2F75" w:rsidTr="00365722">
        <w:tc>
          <w:tcPr>
            <w:tcW w:w="3828" w:type="dxa"/>
          </w:tcPr>
          <w:p w:rsidR="0052501E" w:rsidRPr="005C2F75" w:rsidRDefault="0052501E" w:rsidP="00704258">
            <w:pPr>
              <w:keepNext/>
              <w:tabs>
                <w:tab w:val="left" w:pos="12600"/>
              </w:tabs>
              <w:outlineLvl w:val="3"/>
              <w:rPr>
                <w:rFonts w:ascii="Arial" w:hAnsi="Arial" w:cs="Arial"/>
                <w:b/>
              </w:rPr>
            </w:pPr>
            <w:r w:rsidRPr="005C2F75">
              <w:rPr>
                <w:rFonts w:ascii="Arial" w:hAnsi="Arial" w:cs="Arial"/>
                <w:b/>
              </w:rPr>
              <w:br w:type="page"/>
            </w:r>
          </w:p>
          <w:p w:rsidR="0052501E" w:rsidRPr="005C2F75" w:rsidRDefault="0052501E" w:rsidP="00704258">
            <w:pPr>
              <w:keepNext/>
              <w:tabs>
                <w:tab w:val="left" w:pos="12600"/>
              </w:tabs>
              <w:outlineLvl w:val="3"/>
              <w:rPr>
                <w:b/>
                <w:iCs/>
                <w:sz w:val="18"/>
                <w:szCs w:val="18"/>
              </w:rPr>
            </w:pPr>
            <w:r w:rsidRPr="005C2F75">
              <w:rPr>
                <w:b/>
                <w:iCs/>
                <w:sz w:val="18"/>
                <w:szCs w:val="18"/>
              </w:rPr>
              <w:t>Додаток 3</w:t>
            </w:r>
          </w:p>
          <w:p w:rsidR="0052501E" w:rsidRPr="005C2F75" w:rsidRDefault="0052501E" w:rsidP="00704258">
            <w:pPr>
              <w:pStyle w:val="4"/>
              <w:tabs>
                <w:tab w:val="left" w:pos="12600"/>
              </w:tabs>
              <w:spacing w:before="0" w:after="0"/>
              <w:rPr>
                <w:iCs/>
                <w:sz w:val="18"/>
                <w:szCs w:val="18"/>
              </w:rPr>
            </w:pPr>
            <w:r w:rsidRPr="005C2F75">
              <w:rPr>
                <w:iCs/>
                <w:sz w:val="18"/>
                <w:szCs w:val="18"/>
              </w:rPr>
              <w:t>до наказу Міністерства охорони</w:t>
            </w:r>
          </w:p>
          <w:p w:rsidR="0052501E" w:rsidRPr="005C2F75" w:rsidRDefault="0052501E" w:rsidP="00704258">
            <w:pPr>
              <w:pStyle w:val="4"/>
              <w:tabs>
                <w:tab w:val="left" w:pos="12600"/>
              </w:tabs>
              <w:spacing w:before="0" w:after="0"/>
              <w:rPr>
                <w:iCs/>
                <w:sz w:val="18"/>
                <w:szCs w:val="18"/>
              </w:rPr>
            </w:pPr>
            <w:r w:rsidRPr="005C2F75">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2501E" w:rsidRPr="005C2F75" w:rsidRDefault="0052501E" w:rsidP="00704258">
            <w:pPr>
              <w:tabs>
                <w:tab w:val="left" w:pos="12600"/>
              </w:tabs>
              <w:rPr>
                <w:rFonts w:ascii="Arial" w:hAnsi="Arial" w:cs="Arial"/>
                <w:b/>
                <w:sz w:val="18"/>
                <w:szCs w:val="18"/>
                <w:u w:val="single"/>
              </w:rPr>
            </w:pPr>
            <w:r w:rsidRPr="005C2F75">
              <w:rPr>
                <w:b/>
                <w:sz w:val="18"/>
                <w:szCs w:val="18"/>
                <w:u w:val="single"/>
              </w:rPr>
              <w:t>від 03 квітня 2023 року № 622</w:t>
            </w:r>
          </w:p>
        </w:tc>
      </w:tr>
    </w:tbl>
    <w:p w:rsidR="0052501E" w:rsidRPr="005C2F75" w:rsidRDefault="0052501E" w:rsidP="0052501E">
      <w:pPr>
        <w:pStyle w:val="3a"/>
        <w:jc w:val="center"/>
        <w:rPr>
          <w:b/>
          <w:caps/>
          <w:sz w:val="28"/>
          <w:szCs w:val="28"/>
          <w:lang w:eastAsia="uk-UA"/>
        </w:rPr>
      </w:pPr>
      <w:r w:rsidRPr="005C2F75">
        <w:rPr>
          <w:b/>
          <w:caps/>
          <w:sz w:val="28"/>
          <w:szCs w:val="28"/>
          <w:lang w:eastAsia="uk-UA"/>
        </w:rPr>
        <w:t>ПЕРЕЛІК</w:t>
      </w:r>
    </w:p>
    <w:p w:rsidR="0052501E" w:rsidRPr="005C2F75" w:rsidRDefault="0052501E" w:rsidP="0052501E">
      <w:pPr>
        <w:pStyle w:val="3a"/>
        <w:jc w:val="center"/>
        <w:rPr>
          <w:rFonts w:ascii="Arial" w:hAnsi="Arial" w:cs="Arial"/>
          <w:sz w:val="26"/>
          <w:szCs w:val="26"/>
        </w:rPr>
      </w:pPr>
      <w:r w:rsidRPr="005C2F75">
        <w:rPr>
          <w:b/>
          <w:caps/>
          <w:sz w:val="28"/>
          <w:szCs w:val="28"/>
          <w:lang w:eastAsia="uk-UA"/>
        </w:rPr>
        <w:t xml:space="preserve">ЛІКАРСЬКИХ ЗАСОБІВ (МЕДИЧНИХ ІМУНОБІОЛОГІЧНИХ ПРЕПАРАТІВ), ЩОДО ЯКИХ БУЛИ ВНЕСЕНІ ЗМІНИ ДО </w:t>
      </w:r>
      <w:r w:rsidRPr="005C2F75">
        <w:rPr>
          <w:b/>
          <w:caps/>
          <w:sz w:val="28"/>
          <w:szCs w:val="28"/>
        </w:rPr>
        <w:t>реєстраційних матеріалів</w:t>
      </w:r>
      <w:r w:rsidRPr="005C2F75">
        <w:rPr>
          <w:b/>
          <w:caps/>
          <w:sz w:val="28"/>
          <w:szCs w:val="28"/>
          <w:lang w:eastAsia="uk-UA"/>
        </w:rPr>
        <w:t>, ЯКІ ВНОСЯТЬСЯ ДО ДЕРЖАВНОГО РЕЄСТРУ ЛІКАРСЬКИХ ЗАСОБІВ УКРАЇНИ</w:t>
      </w:r>
    </w:p>
    <w:p w:rsidR="0052501E" w:rsidRPr="005C2F75" w:rsidRDefault="0052501E" w:rsidP="0052501E">
      <w:pPr>
        <w:jc w:val="center"/>
        <w:rPr>
          <w:rFonts w:ascii="Arial" w:hAnsi="Arial" w:cs="Arial"/>
          <w:sz w:val="26"/>
          <w:szCs w:val="26"/>
          <w:lang w:val="uk-UA"/>
        </w:rPr>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176"/>
        <w:gridCol w:w="391"/>
        <w:gridCol w:w="1418"/>
        <w:gridCol w:w="1701"/>
        <w:gridCol w:w="1134"/>
        <w:gridCol w:w="993"/>
        <w:gridCol w:w="1418"/>
        <w:gridCol w:w="366"/>
        <w:gridCol w:w="1051"/>
        <w:gridCol w:w="3402"/>
        <w:gridCol w:w="1134"/>
        <w:gridCol w:w="993"/>
        <w:gridCol w:w="842"/>
        <w:gridCol w:w="717"/>
      </w:tblGrid>
      <w:tr w:rsidR="005C2F75" w:rsidRPr="005C2F75" w:rsidTr="00704258">
        <w:trPr>
          <w:tblHeader/>
        </w:trPr>
        <w:tc>
          <w:tcPr>
            <w:tcW w:w="567" w:type="dxa"/>
            <w:gridSpan w:val="2"/>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 п/п</w:t>
            </w:r>
          </w:p>
        </w:tc>
        <w:tc>
          <w:tcPr>
            <w:tcW w:w="1418" w:type="dxa"/>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Заявник</w:t>
            </w:r>
          </w:p>
        </w:tc>
        <w:tc>
          <w:tcPr>
            <w:tcW w:w="993" w:type="dxa"/>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Країна заявника</w:t>
            </w:r>
          </w:p>
        </w:tc>
        <w:tc>
          <w:tcPr>
            <w:tcW w:w="1418" w:type="dxa"/>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Виробник</w:t>
            </w:r>
          </w:p>
        </w:tc>
        <w:tc>
          <w:tcPr>
            <w:tcW w:w="1417" w:type="dxa"/>
            <w:gridSpan w:val="2"/>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Країна виробника</w:t>
            </w:r>
          </w:p>
        </w:tc>
        <w:tc>
          <w:tcPr>
            <w:tcW w:w="3402" w:type="dxa"/>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Умови відпуску</w:t>
            </w:r>
          </w:p>
        </w:tc>
        <w:tc>
          <w:tcPr>
            <w:tcW w:w="993" w:type="dxa"/>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Рекламування*</w:t>
            </w:r>
          </w:p>
        </w:tc>
        <w:tc>
          <w:tcPr>
            <w:tcW w:w="1559" w:type="dxa"/>
            <w:gridSpan w:val="2"/>
            <w:tcBorders>
              <w:top w:val="single" w:sz="4" w:space="0" w:color="000000"/>
            </w:tcBorders>
            <w:shd w:val="clear" w:color="auto" w:fill="D9D9D9"/>
          </w:tcPr>
          <w:p w:rsidR="0052501E" w:rsidRPr="005C2F75" w:rsidRDefault="0052501E" w:rsidP="00365722">
            <w:pPr>
              <w:tabs>
                <w:tab w:val="left" w:pos="12600"/>
              </w:tabs>
              <w:jc w:val="center"/>
              <w:rPr>
                <w:rFonts w:ascii="Arial" w:hAnsi="Arial" w:cs="Arial"/>
                <w:b/>
                <w:i/>
                <w:sz w:val="16"/>
                <w:szCs w:val="16"/>
              </w:rPr>
            </w:pPr>
            <w:r w:rsidRPr="005C2F75">
              <w:rPr>
                <w:rFonts w:ascii="Arial" w:hAnsi="Arial" w:cs="Arial"/>
                <w:b/>
                <w:i/>
                <w:sz w:val="16"/>
                <w:szCs w:val="16"/>
              </w:rPr>
              <w:t>Номер реєстраційного посвідчення</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АЛОКСІ®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250 мкг/5 мл;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Хелсінн Бірекс Фармасьютікалс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первинне пакування:</w:t>
            </w:r>
            <w:r w:rsidRPr="005C2F75">
              <w:rPr>
                <w:rFonts w:ascii="Arial" w:hAnsi="Arial" w:cs="Arial"/>
                <w:sz w:val="16"/>
                <w:szCs w:val="16"/>
              </w:rPr>
              <w:br/>
              <w:t xml:space="preserve">ФАРЕВА ПАУ, Франція </w:t>
            </w:r>
            <w:r w:rsidRPr="005C2F75">
              <w:rPr>
                <w:rFonts w:ascii="Arial" w:hAnsi="Arial" w:cs="Arial"/>
                <w:sz w:val="16"/>
                <w:szCs w:val="16"/>
              </w:rPr>
              <w:br/>
              <w:t>Виробництво нерозфасованої продукції, первинне пакування, контроль серій:</w:t>
            </w:r>
            <w:r w:rsidRPr="005C2F75">
              <w:rPr>
                <w:rFonts w:ascii="Arial" w:hAnsi="Arial" w:cs="Arial"/>
                <w:sz w:val="16"/>
                <w:szCs w:val="16"/>
              </w:rPr>
              <w:br/>
              <w:t xml:space="preserve">ФАРЕВА ПАУ, Франція </w:t>
            </w:r>
            <w:r w:rsidRPr="005C2F75">
              <w:rPr>
                <w:rFonts w:ascii="Arial" w:hAnsi="Arial" w:cs="Arial"/>
                <w:sz w:val="16"/>
                <w:szCs w:val="16"/>
              </w:rPr>
              <w:br/>
              <w:t>Відповідальний за вторинне пакування та випуск серії:</w:t>
            </w:r>
            <w:r w:rsidRPr="005C2F75">
              <w:rPr>
                <w:rFonts w:ascii="Arial" w:hAnsi="Arial" w:cs="Arial"/>
                <w:sz w:val="16"/>
                <w:szCs w:val="16"/>
              </w:rPr>
              <w:br/>
              <w:t>Хелсінн Бірекс Фармасьютікалс Лтд., Ірландія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Франція/ 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власника ASMF активної речовини - палоносетрону гідрохлорид. Виробнича дільниця, адреса та усі виробничі операції залишаються незмінними. Затверджено: Helsinn Advanced Synthesis SA, Switzerland Запропоновано: HAS Healthcare Advanced Synthesis SA (HAS),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UA/16037/01/01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Фармацевтичний завод Тева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Амлодипіну бесилату Dr. Reddy`s Laboratories Limited (India). Залишаються альтернативні виробники АФІ (Unichem Laboratories Limited (India) та Cadila Healthcare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UA/16717/01/02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АТ Фармацевтичний завод Тева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Амлодипіну бесилату Dr. Reddy`s Laboratories Limited (India). Залишаються альтернативні виробники АФІ (Unichem Laboratories Limited (India) та Cadila Healthcare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UA/16717/01/01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10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"Фарма Старт"</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2013-324 - Rev 01 (затверджено: R1-CEP 2013-324 - Rev 00) для АФІ арипіпразолу від вже затвердженого виробника Jubilant Generics Limited, India, який змінив назву на Jubilant Pharmova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UA/15765/01/01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15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"Фарма Старт"</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2013-324 - Rev 01 (затверджено: R1-CEP 2013-324 - Rev 00) для АФІ арипіпразолу від вже затвердженого виробника Jubilant Generics Limited, India, який змінив назву на Jubilant Pharmova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UA/15765/01/02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АФФИДА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суспензія оральна з абрикосовим смаком, 100 мг/5 мл; по 100 мл у флаконі, по 1 флакону в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lang w:val="ru-RU"/>
              </w:rPr>
            </w:pPr>
            <w:r w:rsidRPr="005C2F75">
              <w:rPr>
                <w:rFonts w:ascii="Arial" w:hAnsi="Arial" w:cs="Arial"/>
                <w:sz w:val="16"/>
                <w:szCs w:val="16"/>
                <w:lang w:val="ru-RU"/>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АЛКАЛОЇД АД Скоп'є</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sz w:val="16"/>
                <w:szCs w:val="16"/>
              </w:rPr>
            </w:pPr>
            <w:r w:rsidRPr="005C2F75">
              <w:rPr>
                <w:rFonts w:ascii="Arial" w:hAnsi="Arial" w:cs="Arial"/>
                <w:b/>
                <w:sz w:val="16"/>
                <w:szCs w:val="16"/>
              </w:rPr>
              <w:t>Північна Македонія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w:t>
            </w:r>
            <w:r w:rsidRPr="005C2F75">
              <w:rPr>
                <w:rFonts w:ascii="Arial" w:hAnsi="Arial" w:cs="Arial"/>
                <w:b/>
                <w:sz w:val="16"/>
                <w:szCs w:val="16"/>
              </w:rPr>
              <w:t>уточнення написання країни-виробника в наказі МОЗ України № 490 від 14.03.2023 в процесі внесення змін</w:t>
            </w:r>
            <w:r w:rsidRPr="005C2F75">
              <w:rPr>
                <w:rFonts w:ascii="Arial" w:hAnsi="Arial" w:cs="Arial"/>
                <w:sz w:val="16"/>
                <w:szCs w:val="16"/>
              </w:rPr>
              <w:t xml:space="preserve"> (зміни І типу - Адміністративні зміни. Зміна назви лікарського засобу. Зміни внесено щодо назви лікарського засобу. Затверджено: АФФИДА ДЛЯ ДІТЕЙ. Запропоновано: АФФИДА CИРОП.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(щодо назви),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(Бруфен®, сироп, 100 мг/5 мл).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Редакція в наказі - Республіка Північна Македонія. </w:t>
            </w:r>
            <w:r w:rsidRPr="005C2F75">
              <w:rPr>
                <w:rFonts w:ascii="Arial" w:hAnsi="Arial" w:cs="Arial"/>
                <w:b/>
                <w:sz w:val="16"/>
                <w:szCs w:val="16"/>
              </w:rPr>
              <w:t>Вірна редакція - Північна Македонія.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UA/17927/01/01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АФФИДА ФОРТ-НІМЕСУЛІД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гранули для оральної суспензії, 100 мг/2 г; по 2 г у саше; по 1 або по 3, або по 6, або по 30 або по 999 саше, з'єднаних по три з лінією перфорації,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Файн Фудс енд Фармасьютікалз Н.Т.М. С.П.А.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PRAС (щодо німесуліду).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PRAС (загальні до НПЗП).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UA/12718/01/01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АЦЕКОР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ТОВ НВФ «МІКРОХІМ» </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ТОВ НВФ «МІКРОХІМ» </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Затверджено: Україна, 93000, Луганська обл., м. Рубіжне, вул. Леніна, буд. 33. Запропоновано: Україна, 01013, місто Київ, вул. Будіндустрії, будинок 5.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юридичної адреси виробника ГЛЗ, без зміни фактичного місця виробництва. Затверджено: ТОВ НВФ «МІКРОХІМ», Україна, 93000, Луганська обл., м. Рубіжне, вул. Леніна, буд. 33. </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Запропоновано: Юридична адреса виробника: ТОВ НВФ «МІКРОХІМ», Україна, 01013, м. Київ, вул. Будіндустрії, 5.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UA/9628/01/01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АЦЕКОР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НВФ "МІКРОХІМ"</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 ТОВ НВФ «МІКРОХІМ», Україна;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відповідальний за виробництво та контроль/випробування серії, не включаючи випуск серії:</w:t>
            </w:r>
            <w:r w:rsidRPr="005C2F75">
              <w:rPr>
                <w:rFonts w:ascii="Arial" w:hAnsi="Arial" w:cs="Arial"/>
                <w:sz w:val="16"/>
                <w:szCs w:val="16"/>
              </w:rPr>
              <w:br/>
              <w:t>AT «Лубнифарм», Україна</w:t>
            </w:r>
          </w:p>
          <w:p w:rsidR="0052501E" w:rsidRPr="005C2F75" w:rsidRDefault="0052501E" w:rsidP="00365722">
            <w:pPr>
              <w:pStyle w:val="110"/>
              <w:tabs>
                <w:tab w:val="left" w:pos="12600"/>
              </w:tabs>
              <w:jc w:val="center"/>
              <w:rPr>
                <w:rFonts w:ascii="Arial" w:hAnsi="Arial" w:cs="Arial"/>
                <w:sz w:val="16"/>
                <w:szCs w:val="16"/>
              </w:rPr>
            </w:pP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всього виробничого процесу готового лікарського засобу крім випуску серій, також введення додаткової дільниці для первинного пакування та вторинного пакування (AT «Лубнифарм», 37500, Полтавська обл., місто Лубни, вул. Барвінкова, будинок 16).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пакування)Введення змін протягом 6-ти місяців після затвердження.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змін протягом 6-ти місяців після затвердження.</w:t>
            </w:r>
            <w:r w:rsidRPr="005C2F75">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на якій здійснюється контроль/випробування серії, не включаючи випуск серії (AT «Лубнифарм» 37500, Полтавська обл., місто Лубни, вул. Барвінкова, будинок 16),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дільниці відповідальної за випуск серії, не включаючи контроль/випробування серії ТОВ НВФ «МІКРОХІМ»,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як наслідок для можливості друкування двох інструкцій для медичного застосування ЛЗ для окремих виробників (відповідальних за випуск серії) та поява упаковки лікарського засобу для додаткового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UA/9628/01/01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АЦЕКОР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ТОВ НВФ «МІКРОХІМ»,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Супутня зміна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кількісного складу допоміжних речовин целюлози мікрокристалічної та крохмалю картопляного. А також незначні зміни у виробничому процесі, а саме: - зменшення часу сушки крохмалю картопляного (затверджено: 60 ± 5 хв. при 45-50 </w:t>
            </w:r>
            <w:r w:rsidRPr="005C2F75">
              <w:rPr>
                <w:rFonts w:ascii="Arial" w:hAnsi="Arial" w:cs="Arial"/>
                <w:sz w:val="16"/>
                <w:szCs w:val="16"/>
                <w:vertAlign w:val="superscript"/>
              </w:rPr>
              <w:t>о</w:t>
            </w:r>
            <w:r w:rsidRPr="005C2F75">
              <w:rPr>
                <w:rFonts w:ascii="Arial" w:hAnsi="Arial" w:cs="Arial"/>
                <w:sz w:val="16"/>
                <w:szCs w:val="16"/>
              </w:rPr>
              <w:t xml:space="preserve">С; запропоновано: 30 ± 5 хв. при 45-50 </w:t>
            </w:r>
            <w:r w:rsidRPr="005C2F75">
              <w:rPr>
                <w:rFonts w:ascii="Arial" w:hAnsi="Arial" w:cs="Arial"/>
                <w:sz w:val="16"/>
                <w:szCs w:val="16"/>
                <w:vertAlign w:val="superscript"/>
              </w:rPr>
              <w:t>о</w:t>
            </w:r>
            <w:r w:rsidRPr="005C2F75">
              <w:rPr>
                <w:rFonts w:ascii="Arial" w:hAnsi="Arial" w:cs="Arial"/>
                <w:sz w:val="16"/>
                <w:szCs w:val="16"/>
              </w:rPr>
              <w:t>С) та зміна допустимих меж втрати в масі при висушуванні крохмалю (затверджено: не більше 5,0%; запропоновано: не більше 8%); - внесення натрію гідроксиду у виробничу рецептуру, як самостійної речовини на стадії Приготування розчину покриття; - збільшення кількості етилового спирту 96% та зменшення кількості води очищеної на стадії Приготування розчину покриття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UA/9628/01/01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ЦСЛ Берінг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ЦСЛ Берінг ГмбХ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Адаптація розміру серії та продуктивності процесу після статистичного аналізу без змін у процесі виробництвам. Затверджено: The butch consist of 4 to max. 85 L of final bulk solution. Тhe process yild varies between 30 to 51% Запропоновано: The butch consist of 10 to max. 85 L of final bulk solution. Тhe process yild varies between 25 to 51%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для показника Microbial count, який виконується при контролі у процесі виробництва (Іn-Рrocess Сontrol) з ≤30 CFU/mL (action limit) на ≤ 1 CFU/10 mL (action limit) на етапі 7.3.2 Final adjustment.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параметрів керування процесом, що були визначені на основі нового аналізу режимів і наслідків відмови (FMEA), що призводить до оновленого аналізу ризиків, включаючи зміни до призначень у критичності.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несуттєвих параметрів керування процесом, що був визначений на основі нового аналізу режимів і наслідків відмови (FMEA), що призводить до оновленого аналізу ризиків, включаючи зміни до призначень у критичності.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у процесі виробництва АФІ для стадії стерилізуючої фільтрації. Затверджено: Maximum filter load ≤ 650 L/m2 Запропоновано: Maximum filter load ≤ 425 L/m2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Встановлення Action limit вмісту мікроорганізмів та ендотоксинів у процесі виробництва АФІ (In-Process control) та звуження допустимих меж ендотоксинів на стадії стерилізуючої фільтрації.</w:t>
            </w:r>
            <w:r w:rsidRPr="005C2F75">
              <w:rPr>
                <w:rFonts w:ascii="Arial" w:hAnsi="Arial" w:cs="Arial"/>
                <w:sz w:val="16"/>
                <w:szCs w:val="16"/>
              </w:rPr>
              <w:br/>
              <w:t>Затверджено: Еndotoxin: ≤2.9 EU/ml (for Beriate 250, 500 and 1000 IU) Еndotoxin: ≤5.8 EU/ml (for Beriate 2000 IU)</w:t>
            </w:r>
            <w:r w:rsidRPr="005C2F75">
              <w:rPr>
                <w:rFonts w:ascii="Arial" w:hAnsi="Arial" w:cs="Arial"/>
                <w:sz w:val="16"/>
                <w:szCs w:val="16"/>
              </w:rPr>
              <w:br/>
              <w:t>Запропоновано: Еndotoxin: ≤2.4 EU/ml (for Beriate 250, 500 and 1000 IU) Еndotoxin: ≤4.8 EU/ml (for Beriate 2000 IU). специфікаціях на АФІ Зміни І типу - Зміни з якості. АФІ. Виробництво. Зміни в процесі виробництва АФІ (інші зміни) Незначні зміни в обладнанні, яке використовується в процесі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UA/17404/01/01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ЦСЛ Берінг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ЦСЛ Берінг ГмбХ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Адаптація розміру серії та продуктивності процесу після статистичного аналізу без змін у процесі виробництвам. Затверджено: The butch consist of 4 to max. 85 L of final bulk solution. Тhe process yild varies between 30 to 51% Запропоновано: The butch consist of 10 to max. 85 L of final bulk solution. Тhe process yild varies between 25 to 51%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для показника Microbial count, який виконується при контролі у процесі виробництва (Іn-Рrocess Сontrol) з ≤30 CFU/mL (action limit) на ≤ 1 CFU/10 mL (action limit) на етапі 7.3.2 Final adjustment.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параметрів керування процесом, що були визначені на основі нового аналізу режимів і наслідків відмови (FMEA), що призводить до оновленого аналізу ризиків, включаючи зміни до призначень у критичності.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несуттєвих параметрів керування процесом, що був визначений на основі нового аналізу режимів і наслідків відмови (FMEA), що призводить до оновленого аналізу ризиків, включаючи зміни до призначень у критичності.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у процесі виробництва АФІ для стадії стерилізуючої фільтрації. Затверджено: Maximum filter load ≤ 650 L/m2 Запропоновано: Maximum filter load ≤ 425 L/m2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Встановлення Action limit вмісту мікроорганізмів та ендотоксинів у процесі виробництва АФІ (In-Process control) та звуження допустимих меж ендотоксинів на стадії стерилізуючої фільтрації.</w:t>
            </w:r>
            <w:r w:rsidRPr="005C2F75">
              <w:rPr>
                <w:rFonts w:ascii="Arial" w:hAnsi="Arial" w:cs="Arial"/>
                <w:sz w:val="16"/>
                <w:szCs w:val="16"/>
              </w:rPr>
              <w:br/>
              <w:t>Затверджено: Еndotoxin: ≤2.9 EU/ml (for Beriate 250, 500 and 1000 IU) Еndotoxin: ≤5.8 EU/ml (for Beriate 2000 IU)</w:t>
            </w:r>
            <w:r w:rsidRPr="005C2F75">
              <w:rPr>
                <w:rFonts w:ascii="Arial" w:hAnsi="Arial" w:cs="Arial"/>
                <w:sz w:val="16"/>
                <w:szCs w:val="16"/>
              </w:rPr>
              <w:br/>
              <w:t>Запропоновано: Еndotoxin: ≤2.4 EU/ml (for Beriate 250, 500 and 1000 IU) Еndotoxin: ≤4.8 EU/ml (for Beriate 2000 IU). специфікаціях на АФІ Зміни І типу - Зміни з якості. АФІ. Виробництво. Зміни в процесі виробництва АФІ (інші зміни) Незначні зміни в обладнанні, яке використовується в процесі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UA/17404/01/03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ЦСЛ Берінг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ЦСЛ Берінг ГмбХ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Адаптація розміру серії та продуктивності процесу після статистичного аналізу без змін у процесі виробництвам. Затверджено: The butch consist of 4 to max. 85 L of final bulk solution. Тhe process yild varies between 30 to 51% Запропоновано: The butch consist of 10 to max. 85 L of final bulk solution. Тhe process yild varies between 25 to 51%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для показника Microbial count, який виконується при контролі у процесі виробництва (Іn-Рrocess Сontrol) з ≤30 CFU/mL (action limit) на ≤ 1 CFU/10 mL (action limit) на етапі 7.3.2 Final adjustment.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параметрів керування процесом, що були визначені на основі нового аналізу режимів і наслідків відмови (FMEA), що призводить до оновленого аналізу ризиків, включаючи зміни до призначень у критичності.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несуттєвих параметрів керування процесом, що був визначений на основі нового аналізу режимів і наслідків відмови (FMEA), що призводить до оновленого аналізу ризиків, включаючи зміни до призначень у критичності.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у процесі виробництва АФІ для стадії стерилізуючої фільтрації. Затверджено: Maximum filter load ≤ 650 L/m2 Запропоновано: Maximum filter load ≤ 425 L/m2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Встановлення Action limit вмісту мікроорганізмів та ендотоксинів у процесі виробництва АФІ (In-Process control) та звуження допустимих меж ендотоксинів на стадії стерилізуючої фільтрації.</w:t>
            </w:r>
            <w:r w:rsidRPr="005C2F75">
              <w:rPr>
                <w:rFonts w:ascii="Arial" w:hAnsi="Arial" w:cs="Arial"/>
                <w:sz w:val="16"/>
                <w:szCs w:val="16"/>
              </w:rPr>
              <w:br/>
              <w:t>Затверджено: Еndotoxin: ≤ 2.9 EU/ml (for Beriate 250, 500 and 1000 IU) Еndotoxin: ≤5.8 EU/ml (for Beriate 2000 IU)</w:t>
            </w:r>
            <w:r w:rsidRPr="005C2F75">
              <w:rPr>
                <w:rFonts w:ascii="Arial" w:hAnsi="Arial" w:cs="Arial"/>
                <w:sz w:val="16"/>
                <w:szCs w:val="16"/>
              </w:rPr>
              <w:br/>
              <w:t>Запропоновано: Еndotoxin: ≤2.4 EU/ml (for Beriate 250, 500 and 1000 IU) Еndotoxin: ≤4.8 EU/ml (for Beriate 2000 IU). специфікаціях на АФІ Зміни І типу - Зміни з якості. АФІ. Виробництво. Зміни в процесі виробництва АФІ (інші зміни) Незначні зміни в обладнанні, яке використовується в процесі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UA/17404/01/02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БЕТАСЕРК®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8 мг: по 15 таблеток у блістері, по 2 блістери в картонній упаковці; по 30 таблеток у блістері, по 1 блістеру в картонній упаковці; по 25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Майлан Лабораторіз САС</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UA/0489/01/01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БЕТАСЕРК®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16 мг: по 15 або по 21 таблетці у блістері, по 2 блістери в картонній упаковці; по 20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Майлан Лабораторіз САС</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UA/0489/01/02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БЕТАСЕРК®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24 мг: по 10 таблеток у блістері, по 1 або 5 блістерів у картонній упаковці; по 20 таблеток у блістері, по 1, 3 або 5 блістерів у картонній упаковці; по 25 таблеток у блістері, по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Майлан Лабораторіз САС</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UA/0489/01/03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БІОТЕБАЛ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таблетки по 10 мг, по 15 таблеток у блістері; по 2, 4 або 6 блістерів у картонній коробці; по 20 таблеток у блістері;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Фармацевтичний завод “ПОЛЬФАРМА” С.А.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UA/18951/01/02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БІОТЕБАЛ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5 мг, по 30 таблеток у блістері; по 1,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Фармацевтичний завод “ПОЛЬФАРМА” С.А.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UA/18951/01/01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що диспергуються в ротовій порожнині, по 5 мг; по 10 таблеток у блістері; по 1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Виробник готового лікарського засобу, первинне пакування: Дженефарм СА, Грецiя; </w:t>
            </w:r>
            <w:r w:rsidRPr="005C2F75">
              <w:rPr>
                <w:rFonts w:ascii="Arial" w:hAnsi="Arial" w:cs="Arial"/>
                <w:sz w:val="16"/>
                <w:szCs w:val="16"/>
              </w:rPr>
              <w:br/>
              <w:t>Вторинне пакування, відповідальний за випуск серії: Белупо, ліки та косметика, д.д., Хорватія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Грецiя/ Хорватія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 xml:space="preserve">Зміни внесено до Інструкції для медичного застосування лікарського засобу до розділіу "Побічні реакції" щодо безпеки застосування діючої речовини дезлоратадин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UA/15359/01/01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оральний, 0,5 мг/мл по 60 мл або 120 мл у флаконі; по 1 флакону разом з мірною ложечкою (на 2,5 мл або 5 мл)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виробник готового лікарського засобу, первинне, вторинне пакування:</w:t>
            </w:r>
            <w:r w:rsidRPr="005C2F75">
              <w:rPr>
                <w:rFonts w:ascii="Arial" w:hAnsi="Arial" w:cs="Arial"/>
                <w:sz w:val="16"/>
                <w:szCs w:val="16"/>
              </w:rPr>
              <w:br/>
              <w:t>ФАМАР А.В.Е., Греція</w:t>
            </w:r>
            <w:r w:rsidRPr="005C2F75">
              <w:rPr>
                <w:rFonts w:ascii="Arial" w:hAnsi="Arial" w:cs="Arial"/>
                <w:sz w:val="16"/>
                <w:szCs w:val="16"/>
              </w:rPr>
              <w:br/>
              <w:t>відповідальний за вторинне пакування, випуск серії:</w:t>
            </w:r>
            <w:r w:rsidRPr="005C2F75">
              <w:rPr>
                <w:rFonts w:ascii="Arial" w:hAnsi="Arial" w:cs="Arial"/>
                <w:sz w:val="16"/>
                <w:szCs w:val="16"/>
              </w:rPr>
              <w:br/>
              <w:t>Белупо, ліки та косметика, д.д., Хорватія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Грецiя/ Хорватія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 xml:space="preserve">Зміни внесено до Інструкції для медичного застосування лікарського засобу до розділіу "Побічні реакції" щодо безпеки застосування діючої речовини дезлоратадин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UA/15359/02/01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БОРНОЇ КИСЛОТИ РОЗЧИН СПИРТОВИЙ 3 %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зовнішнього застосування, спиртовий 3 %, по 20 мл або по 25 мл у флаконі; по 1 флакону у пачці; по 20 мл або по 25 мл у флаконах; по 20 мл або по 25 мл у флаконі, укупореному пробкою-крапельницею; по 1 флакону у пачці; по 20 мл або по 25 мл у флаконах, укупорених пробками-крапельницями; по 20 мл або по 25 мл у флаконі полімерному, укупореному пробкою-крапельницею та кришкою; по 1 флакону у пачці; по 20 мл або по 25 мл у флаконах полімерних, укупорених пробками-крапельницями та кришками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фабрика "Віола"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(затверджено: Sujata Chemicals, Індія, запропоновано: Sujata Nutri-Pharma Pvt. Ltd., Індія), без зміни адреси та виробничих потужностей;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Постанова КМУ від 16.08.2022 №915 "Про внесення змін до Порядку державної реєстрації (перереєстрації) лікарських засобів". Вилучення затвердженого виробника АФІ: АТ "ГХК Бор", Російська Федерація. Залишаються альтернативні виробники АФІ (Sujata Nutri-Pharma Pvt. Ltd., Індія та ПАТ "Хімфармзавод "Червона зірка",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UA/6661/01/01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 xml:space="preserve">БОФЕН 200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таблетки,вкриті плівковою оболонкою по 200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07.10.2022 </w:t>
            </w:r>
            <w:r w:rsidRPr="005C2F75">
              <w:rPr>
                <w:rFonts w:ascii="Arial" w:hAnsi="Arial" w:cs="Arial"/>
                <w:sz w:val="16"/>
                <w:szCs w:val="16"/>
              </w:rPr>
              <w:br/>
              <w:t>№ 1814: в методах контролю якості ЛЗ в розділі "Упаковка" була допущена помилка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UA/10184/02/02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БОФЕН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400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годуванння груддю" відповідно оновленої інформації з безпеки діючої речовини ібупрофен згідно рекомендацій PRAC. </w:t>
            </w:r>
            <w:r w:rsidRPr="005C2F7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UA/10184/02/03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 xml:space="preserve">БОФЕН 400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таблетки,вкриті плівковою оболонкою по 400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07.10.2022 </w:t>
            </w:r>
            <w:r w:rsidRPr="005C2F75">
              <w:rPr>
                <w:rFonts w:ascii="Arial" w:hAnsi="Arial" w:cs="Arial"/>
                <w:sz w:val="16"/>
                <w:szCs w:val="16"/>
              </w:rPr>
              <w:br/>
              <w:t>№ 1814: в методах контролю якості ЛЗ в розділі "Упаковка" була допущена помилка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UA/10184/02/03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БРУФЕН®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сироп, 100 мг/5 мл; по 100 мл у флаконі; по 1 флакону з мірним шприцом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Аббві С.р.л.</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UA/13154/01/01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БРУФЕН®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гранули шипучі по 600 мг, 30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Аббві С.р.л.</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UA/13154/02/01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БРУФЕН®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пролонгованої дії, вкриті плівковою оболонкою, по 800 мг; по 10 таблеток у блістері, по 1 або 2 блістери у картонній коробці; по 14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Фамар А.В.Е. Антоусса Плант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UA/18249/01/01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 xml:space="preserve">ВАЛАВІР®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по 500 мг; по 6 таблеток у блістері; по 7 блістерів у пачці з картону;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рекомендації PRAC EMA.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UA/5386/01/01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ВАЛЬТРЕКС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по 500 мг; по 10 таблеток у блістері; по 1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ГлаксоСмітКляйн Експорт Лімітед</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Виробник нерозфасованого продукту:</w:t>
            </w:r>
            <w:r w:rsidRPr="005C2F75">
              <w:rPr>
                <w:rFonts w:ascii="Arial" w:hAnsi="Arial" w:cs="Arial"/>
                <w:sz w:val="16"/>
                <w:szCs w:val="16"/>
              </w:rPr>
              <w:br/>
              <w:t>Глаксо Веллком С.А., Іспанія</w:t>
            </w:r>
            <w:r w:rsidRPr="005C2F75">
              <w:rPr>
                <w:rFonts w:ascii="Arial" w:hAnsi="Arial" w:cs="Arial"/>
                <w:sz w:val="16"/>
                <w:szCs w:val="16"/>
              </w:rPr>
              <w:br/>
              <w:t>Виробник для первинного та вторинного пакування, контролю та випуску серій:</w:t>
            </w:r>
            <w:r w:rsidRPr="005C2F75">
              <w:rPr>
                <w:rFonts w:ascii="Arial" w:hAnsi="Arial" w:cs="Arial"/>
                <w:sz w:val="16"/>
                <w:szCs w:val="16"/>
              </w:rPr>
              <w:br/>
              <w:t>ГлаксоСмітКляйн Фармасьютикалз С.А., Польща</w:t>
            </w:r>
            <w:r w:rsidRPr="005C2F75">
              <w:rPr>
                <w:rFonts w:ascii="Arial" w:hAnsi="Arial" w:cs="Arial"/>
                <w:sz w:val="16"/>
                <w:szCs w:val="16"/>
              </w:rPr>
              <w:br/>
              <w:t>Делфарм Познань С.А., Польща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ВАЛЬТРЕКС™ (VALTREX™). ЗАПРОПОНОВАНО: ВАЛЬТРЕКС (VALTREX).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w:t>
            </w:r>
            <w:r w:rsidRPr="005C2F75">
              <w:rPr>
                <w:rFonts w:ascii="Arial" w:hAnsi="Arial" w:cs="Arial"/>
                <w:sz w:val="16"/>
                <w:szCs w:val="16"/>
              </w:rPr>
              <w:br/>
              <w:t>Діюча редакція: GlaxoSmithKline Pharmaceuticals S.A., Poland. ГлаксоСмітКляйн Фармасьютикалз С.А., Польща. Пропонована редакція: Delpharm Poznan S.A., Poland. Делфарм Познань С.А., Польща.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розділ 17. ІНШЕ щодо торгової марки.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UA/7835/01/01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80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Фармацевтичний завод "ПОЛЬФАРМА" С.А.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UA/12634/01/01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160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Фармацевтичний завод "ПОЛЬФАРМА" С.А.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UA/12634/01/02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ТОВ «МІБЕ УКРАЇНА» </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мібе ГмбХ Арцнайміттель</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24 місяців до 36 місяців.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UA/18313/01/01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ВІДІСІК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гель очний 0,2 % по 10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Др. Герхард Манн Хем.-фарм. Фабрик ГмбХ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II типу - Зміни з якості. АФІ. (інші зміни) - оновлення ДМФ для АФІ карбомеру (Carbopol® 980 NF) виробника Lubrizol Advanced Materials, Inc Діюча редакція: 3.2.S version 31 July, 2008 based on ASMF Carbopol 980: Active Substance Master File ed. 31 August 2005 Пропонована редакція: </w:t>
            </w:r>
            <w:r w:rsidRPr="005C2F75">
              <w:rPr>
                <w:rFonts w:ascii="Arial" w:hAnsi="Arial" w:cs="Arial"/>
                <w:sz w:val="16"/>
                <w:szCs w:val="16"/>
              </w:rPr>
              <w:br/>
              <w:t xml:space="preserve">3.2.S version 1 November, 2019 based on Regulatory Dossier Carbopol® 980 NF Polymer, Lubrizol Advanced Materials, Inc. from 10 April, 2019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UA/8536/01/01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ВІКС АНТИГРИП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для орального розчину зі смаком лимона; по 5 або 10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Рафтон Лабораторіз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діючої речовини парацетамол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UA/10925/01/01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ВОЛЬТАРЕН ЕМУЛЬГЕЛЬ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емульгель для зовнішнього застосування 1 %; по 20 г, або по 50 г, або по 75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ГСК Консьюмер Хелскер САРЛ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UA/1811/01/01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ВОЛЬТАРЕН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емульгель для зовнішнього застосування 2,32 %; по 50 г або 100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ГСК Консьюмер Хелскер САРЛ</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Jens-Ulrich Stegmann, MD / Др. Йенс-Ульріх Штегманн. Пропонована редакція: John Poustie / Джон Поусті. Зміна контактних даних уповноваженої особи заявника, відповідальної за фармаконагляд. </w:t>
            </w:r>
            <w:r w:rsidRPr="005C2F75">
              <w:rPr>
                <w:rFonts w:ascii="Arial" w:hAnsi="Arial" w:cs="Arial"/>
                <w:sz w:val="16"/>
                <w:szCs w:val="16"/>
              </w:rPr>
              <w:br/>
              <w:t>Зміна контактної особи заявника, відповідальної за фармаконагляд в Україні. 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UA/1811/01/02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ВОЛЬТАРЕН® ПЛАСТИР 24 ГОДИНИ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пластир трансдермальний 15 мг; по 2 або 5 пластирів у пакеті; по 1 або 2 пакети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Виробник ГЛЗ, первинне пакування, контроль якості, вторинне пакування, випуск серії:</w:t>
            </w:r>
            <w:r w:rsidRPr="005C2F75">
              <w:rPr>
                <w:rFonts w:ascii="Arial" w:hAnsi="Arial" w:cs="Arial"/>
                <w:sz w:val="16"/>
                <w:szCs w:val="16"/>
              </w:rPr>
              <w:br/>
              <w:t>Доджин Іяку-Како Ко., Лтд., Японія</w:t>
            </w:r>
            <w:r w:rsidRPr="005C2F75">
              <w:rPr>
                <w:rFonts w:ascii="Arial" w:hAnsi="Arial" w:cs="Arial"/>
                <w:sz w:val="16"/>
                <w:szCs w:val="16"/>
              </w:rPr>
              <w:br/>
              <w:t>Вторинне пакування, випуск серії:</w:t>
            </w:r>
            <w:r w:rsidRPr="005C2F75">
              <w:rPr>
                <w:rFonts w:ascii="Arial" w:hAnsi="Arial" w:cs="Arial"/>
                <w:sz w:val="16"/>
                <w:szCs w:val="16"/>
              </w:rPr>
              <w:br/>
              <w:t xml:space="preserve">ФАМАР А.В.Е. - ЗАВОД АВЛОН 48-й КМ ДЕРЖАВНОЇ ДОРОГИ АФІНИ - ЛАМІЯ, Греція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Японія/Греція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 xml:space="preserve">Діюча редакція: Dr. Jens-Ulrich Stegmann, MD / Др. Йенс-Ульріх Штегманн. Пропонована редакція: John Poustie / Джон Поусті.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5C2F75">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UA/9383/03/01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ВОЛЬТАРЕН® ПЛАСТИР 24 ГОДИНИ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пластир трансдермальний 30 мг; по 2 або 5 пластирів у пакеті; по 1 або 2 пакети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Виробник ГЛЗ, первинне пакування, контроль якості, вторинне пакування, випуск серії:</w:t>
            </w:r>
            <w:r w:rsidRPr="005C2F75">
              <w:rPr>
                <w:rFonts w:ascii="Arial" w:hAnsi="Arial" w:cs="Arial"/>
                <w:sz w:val="16"/>
                <w:szCs w:val="16"/>
              </w:rPr>
              <w:br/>
              <w:t>Доджин Іяку-Како Ко., Лтд., Японія</w:t>
            </w:r>
            <w:r w:rsidRPr="005C2F75">
              <w:rPr>
                <w:rFonts w:ascii="Arial" w:hAnsi="Arial" w:cs="Arial"/>
                <w:sz w:val="16"/>
                <w:szCs w:val="16"/>
              </w:rPr>
              <w:br/>
              <w:t>Вторинне пакування, випуск серії:</w:t>
            </w:r>
            <w:r w:rsidRPr="005C2F75">
              <w:rPr>
                <w:rFonts w:ascii="Arial" w:hAnsi="Arial" w:cs="Arial"/>
                <w:sz w:val="16"/>
                <w:szCs w:val="16"/>
              </w:rPr>
              <w:br/>
              <w:t xml:space="preserve">ФАМАР А.В.Е. - ЗАВОД АВЛОН 48-й КМ ДЕРЖАВНОЇ ДОРОГИ АФІНИ - ЛАМІЯ, Греція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Японія/Греція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 xml:space="preserve">Діюча редакція: Dr. Jens-Ulrich Stegmann, MD / Др. Йенс-Ульріх Штегманн. Пропонована редакція: John Poustie / Джон Поусті.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5C2F75">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UA/9383/03/02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для розчину для інфузій, по 400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Такеда Фармасьютікалз Інтернешнл АГ Ірландія Бренч</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відповідальний за випуск серії:</w:t>
            </w:r>
            <w:r w:rsidRPr="005C2F75">
              <w:rPr>
                <w:rFonts w:ascii="Arial" w:hAnsi="Arial" w:cs="Arial"/>
                <w:sz w:val="16"/>
                <w:szCs w:val="16"/>
              </w:rPr>
              <w:br/>
              <w:t>Шайєр Фармасьютікалз Ірландія Лімітед, Ірландія</w:t>
            </w:r>
            <w:r w:rsidRPr="005C2F75">
              <w:rPr>
                <w:rFonts w:ascii="Arial" w:hAnsi="Arial" w:cs="Arial"/>
                <w:sz w:val="16"/>
                <w:szCs w:val="16"/>
              </w:rPr>
              <w:br/>
              <w:t>виробництво лікарського засобу, контроль якості серії, візуальна інспекція:</w:t>
            </w:r>
            <w:r w:rsidRPr="005C2F75">
              <w:rPr>
                <w:rFonts w:ascii="Arial" w:hAnsi="Arial" w:cs="Arial"/>
                <w:sz w:val="16"/>
                <w:szCs w:val="16"/>
              </w:rPr>
              <w:br/>
              <w:t>Веттер Фарма-Фертігюнг ГмбХ Енд Ко. КГ, Німеччина</w:t>
            </w:r>
            <w:r w:rsidRPr="005C2F75">
              <w:rPr>
                <w:rFonts w:ascii="Arial" w:hAnsi="Arial" w:cs="Arial"/>
                <w:sz w:val="16"/>
                <w:szCs w:val="16"/>
              </w:rPr>
              <w:br/>
              <w:t>виробництво лікарського засобу, контроль якості серії:</w:t>
            </w:r>
            <w:r w:rsidRPr="005C2F75">
              <w:rPr>
                <w:rFonts w:ascii="Arial" w:hAnsi="Arial" w:cs="Arial"/>
                <w:sz w:val="16"/>
                <w:szCs w:val="16"/>
              </w:rPr>
              <w:br/>
              <w:t>Кенджін БайоФарма, ЛТД (дба Емерджент БайоСолушінз (СіБіАй), США</w:t>
            </w:r>
            <w:r w:rsidRPr="005C2F75">
              <w:rPr>
                <w:rFonts w:ascii="Arial" w:hAnsi="Arial" w:cs="Arial"/>
                <w:sz w:val="16"/>
                <w:szCs w:val="16"/>
              </w:rPr>
              <w:br/>
              <w:t>контроль якості серії, візуальна інспекція:</w:t>
            </w:r>
            <w:r w:rsidRPr="005C2F75">
              <w:rPr>
                <w:rFonts w:ascii="Arial" w:hAnsi="Arial" w:cs="Arial"/>
                <w:sz w:val="16"/>
                <w:szCs w:val="16"/>
              </w:rPr>
              <w:br/>
              <w:t>Веттер Фарма-Фертігюнг ГмбХ Енд Ко. КГ, Німеччина</w:t>
            </w:r>
            <w:r w:rsidRPr="005C2F75">
              <w:rPr>
                <w:rFonts w:ascii="Arial" w:hAnsi="Arial" w:cs="Arial"/>
                <w:sz w:val="16"/>
                <w:szCs w:val="16"/>
              </w:rPr>
              <w:br/>
              <w:t>Веттер Фарма-Фертігюнг ГмбХ Енд Ко. КГ, Німеччина</w:t>
            </w:r>
            <w:r w:rsidRPr="005C2F75">
              <w:rPr>
                <w:rFonts w:ascii="Arial" w:hAnsi="Arial" w:cs="Arial"/>
                <w:sz w:val="16"/>
                <w:szCs w:val="16"/>
              </w:rPr>
              <w:br/>
              <w:t>візуальна інспекція:</w:t>
            </w:r>
            <w:r w:rsidRPr="005C2F75">
              <w:rPr>
                <w:rFonts w:ascii="Arial" w:hAnsi="Arial" w:cs="Arial"/>
                <w:sz w:val="16"/>
                <w:szCs w:val="16"/>
              </w:rPr>
              <w:br/>
              <w:t>Веттер Фарма-Фертігюнг ГмбХ Енд Ко. КГ, Німеччина</w:t>
            </w:r>
            <w:r w:rsidRPr="005C2F75">
              <w:rPr>
                <w:rFonts w:ascii="Arial" w:hAnsi="Arial" w:cs="Arial"/>
                <w:sz w:val="16"/>
                <w:szCs w:val="16"/>
              </w:rPr>
              <w:br/>
              <w:t>контроль якості серії:</w:t>
            </w:r>
            <w:r w:rsidRPr="005C2F75">
              <w:rPr>
                <w:rFonts w:ascii="Arial" w:hAnsi="Arial" w:cs="Arial"/>
                <w:sz w:val="16"/>
                <w:szCs w:val="16"/>
              </w:rPr>
              <w:br/>
              <w:t>Шайєр Хьюмен Дженетік Терапіс, США</w:t>
            </w:r>
            <w:r w:rsidRPr="005C2F75">
              <w:rPr>
                <w:rFonts w:ascii="Arial" w:hAnsi="Arial" w:cs="Arial"/>
                <w:sz w:val="16"/>
                <w:szCs w:val="16"/>
              </w:rPr>
              <w:br/>
              <w:t>Чарльз Рівер Лабораторіз Айленд Лтд, Ірландія</w:t>
            </w:r>
            <w:r w:rsidRPr="005C2F75">
              <w:rPr>
                <w:rFonts w:ascii="Arial" w:hAnsi="Arial" w:cs="Arial"/>
                <w:sz w:val="16"/>
                <w:szCs w:val="16"/>
              </w:rPr>
              <w:br/>
              <w:t>контроль якості серії (за винятком випробування на стерильність):</w:t>
            </w:r>
            <w:r w:rsidRPr="005C2F75">
              <w:rPr>
                <w:rFonts w:ascii="Arial" w:hAnsi="Arial" w:cs="Arial"/>
                <w:sz w:val="16"/>
                <w:szCs w:val="16"/>
              </w:rPr>
              <w:br/>
              <w:t>Чарльз Рівер Лабораторіз Едінбург Лтд., Сполучене Королівство</w:t>
            </w:r>
            <w:r w:rsidRPr="005C2F75">
              <w:rPr>
                <w:rFonts w:ascii="Arial" w:hAnsi="Arial" w:cs="Arial"/>
                <w:sz w:val="16"/>
                <w:szCs w:val="16"/>
              </w:rPr>
              <w:br/>
              <w:t>маркування та пакування, дистрибуція наповнених немаркованих флаконів:</w:t>
            </w:r>
            <w:r w:rsidRPr="005C2F75">
              <w:rPr>
                <w:rFonts w:ascii="Arial" w:hAnsi="Arial" w:cs="Arial"/>
                <w:sz w:val="16"/>
                <w:szCs w:val="16"/>
              </w:rPr>
              <w:br/>
              <w:t>Емінент Сервісез Корпорейшн, США</w:t>
            </w:r>
            <w:r w:rsidRPr="005C2F75">
              <w:rPr>
                <w:rFonts w:ascii="Arial" w:hAnsi="Arial" w:cs="Arial"/>
                <w:sz w:val="16"/>
                <w:szCs w:val="16"/>
              </w:rPr>
              <w:br/>
              <w:t>маркування та пакування, дистрибуція готового лікарського засобу:</w:t>
            </w:r>
            <w:r w:rsidRPr="005C2F75">
              <w:rPr>
                <w:rFonts w:ascii="Arial" w:hAnsi="Arial" w:cs="Arial"/>
                <w:sz w:val="16"/>
                <w:szCs w:val="16"/>
              </w:rPr>
              <w:br/>
              <w:t>ДіЕйчЕл Сапплай Чейн, Нідерланди</w:t>
            </w:r>
            <w:r w:rsidRPr="005C2F75">
              <w:rPr>
                <w:rFonts w:ascii="Arial" w:hAnsi="Arial" w:cs="Arial"/>
                <w:sz w:val="16"/>
                <w:szCs w:val="16"/>
              </w:rPr>
              <w:br/>
              <w:t>ДіЕйчЕл Сапплай Чейн, Нідерланди</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США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Сполучене Королівство/</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r w:rsidRPr="005C2F75">
              <w:rPr>
                <w:rFonts w:ascii="Arial" w:hAnsi="Arial" w:cs="Arial"/>
                <w:sz w:val="16"/>
                <w:szCs w:val="16"/>
              </w:rPr>
              <w:br/>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Венгер Людмила Анатоліївна / Liudmyla Venher. Пропонована редакція: Уретій Сергій Іванович / Uretii Sergii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UA/15706/01/01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ГАНАТОН®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50 мг по 10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Майлан ЕПД Г.К., Катзияма Плант</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Японiя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UA/12614/01/01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ГАНФОРТ®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краплі очні по 3,0 мл у флаконі-крапельниці з поліетилену, по 1 або 3 флакони-крапельниці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Аллерган Фармасьютікалз Ірландія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Аллерган Фармасьютікалз Ірландія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2001-296 - Rev 04 (затверджено: R1-CEP 2001-296 - Rev 03) для АФІ тимололу малеату від вже затвердженого виробника Excella GMBH, Germany, який змінив назву на Excella GMBH &amp; Co. KG,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UA/11121/01/01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ГЕКСОСЕПТ®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спрей для ротової порожнини 0,2 %; по 25 г у балоні; по 1 балону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UA/7900/01/01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ГЕКСОСЕПТ®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спрей для ротової порожнини 0,2 %; in bulk: по 25 г у балоні; по 240 балонів в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UA/16486/01/01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українською та англійською мовами;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з маркуванням англійською або іншою іноземною мовою зі стикером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повний цикл виробництва, випуск серії:</w:t>
            </w:r>
            <w:r w:rsidRPr="005C2F75">
              <w:rPr>
                <w:rFonts w:ascii="Arial" w:hAnsi="Arial" w:cs="Arial"/>
                <w:sz w:val="16"/>
                <w:szCs w:val="16"/>
              </w:rPr>
              <w:br/>
              <w:t xml:space="preserve">Пфайзер Менюфекчуринг Бельгія НВ , Бельгія </w:t>
            </w:r>
            <w:r w:rsidRPr="005C2F75">
              <w:rPr>
                <w:rFonts w:ascii="Arial" w:hAnsi="Arial" w:cs="Arial"/>
                <w:sz w:val="16"/>
                <w:szCs w:val="16"/>
              </w:rPr>
              <w:br/>
              <w:t>виробництво in bulk, контроль якості, первинне пакування</w:t>
            </w:r>
            <w:r w:rsidRPr="005C2F75">
              <w:rPr>
                <w:rFonts w:ascii="Arial" w:hAnsi="Arial" w:cs="Arial"/>
                <w:sz w:val="16"/>
                <w:szCs w:val="16"/>
              </w:rPr>
              <w:br/>
              <w:t>Ветер Фарма-Фертигунг ГмбХ і Ко. КГ, Німеччина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Бельгія/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постачальника Dow Corning для компоненту пакувального матеріалу «silicon emulsion oil». Фактичний постачальник пакувального матеріалу не змінився, зміни вносяться до модуля 3 на основі рекомендації СMDh щодо видалення необов’язкової інформації зазначеної в документації та вносяться редакційні уточнення по тексту. Підтверджуєтся, що не було внесено жодних змін у специфікацію, виробничий процес чи специфікацію лікарського засобу. Заявлені зміни не впливають на якість чи безпеку лікарського засобу. </w:t>
            </w:r>
            <w:r w:rsidRPr="005C2F75">
              <w:rPr>
                <w:rFonts w:ascii="Arial" w:hAnsi="Arial" w:cs="Arial"/>
                <w:sz w:val="16"/>
                <w:szCs w:val="16"/>
              </w:rPr>
              <w:br/>
              <w:t xml:space="preserve">Затверджено: </w:t>
            </w:r>
            <w:r w:rsidRPr="005C2F75">
              <w:rPr>
                <w:rFonts w:ascii="Arial" w:hAnsi="Arial" w:cs="Arial"/>
                <w:sz w:val="16"/>
                <w:szCs w:val="16"/>
              </w:rPr>
              <w:br/>
              <w:t xml:space="preserve">Section 3.2.P.3.3 Description of Manufacturing Process and Process Controls- Vetter TCC Under the heading 3.2.P.3.3.2, the following is stated: </w:t>
            </w:r>
            <w:r w:rsidRPr="005C2F75">
              <w:rPr>
                <w:rFonts w:ascii="Arial" w:hAnsi="Arial" w:cs="Arial"/>
                <w:sz w:val="16"/>
                <w:szCs w:val="16"/>
              </w:rPr>
              <w:br/>
              <w:t xml:space="preserve">“The glass cartridges are washed in purified water (Ph.Eur./USP) and given a final rinse with WFI (Ph.Eur./USP). They are dried under sterile filtered compressed air and siliconized (Silicone emulsion Dow Corning Medical Grade Emulsion 365, diluted with WFI to 1.25%). The sterilization, depyrogenation and fixation process for the silicon emulsion is performed in a dry heat tunnel at minimum 340°C and at a maximum conveyer belt speed of 86 mm/min.” </w:t>
            </w:r>
            <w:r w:rsidRPr="005C2F75">
              <w:rPr>
                <w:rFonts w:ascii="Arial" w:hAnsi="Arial" w:cs="Arial"/>
                <w:sz w:val="16"/>
                <w:szCs w:val="16"/>
              </w:rPr>
              <w:br/>
              <w:t xml:space="preserve">Section 3.2.P.7.1 Container Closure- Vetter and Puurs TCC </w:t>
            </w:r>
            <w:r w:rsidRPr="005C2F75">
              <w:rPr>
                <w:rFonts w:ascii="Arial" w:hAnsi="Arial" w:cs="Arial"/>
                <w:sz w:val="16"/>
                <w:szCs w:val="16"/>
              </w:rPr>
              <w:br/>
              <w:t xml:space="preserve">Under Heading 3.2.P.7.1.1 “Glass Cartridge for Genotropin Two Compartment Cartridge” the following is mentioned: </w:t>
            </w:r>
            <w:r w:rsidRPr="005C2F75">
              <w:rPr>
                <w:rFonts w:ascii="Arial" w:hAnsi="Arial" w:cs="Arial"/>
                <w:sz w:val="16"/>
                <w:szCs w:val="16"/>
              </w:rPr>
              <w:br/>
              <w:t xml:space="preserve">“Glass quality: “Glass type I” according to Ph.Eur. and USP, siliconised with silicon oil emulsion Dow Corning 365 </w:t>
            </w:r>
            <w:r w:rsidRPr="005C2F75">
              <w:rPr>
                <w:rFonts w:ascii="Arial" w:hAnsi="Arial" w:cs="Arial"/>
                <w:sz w:val="16"/>
                <w:szCs w:val="16"/>
              </w:rPr>
              <w:br/>
              <w:t xml:space="preserve">Section 3.2.P.7.1 Container Closure- Vetter and Puurs TCC </w:t>
            </w:r>
            <w:r w:rsidRPr="005C2F75">
              <w:rPr>
                <w:rFonts w:ascii="Arial" w:hAnsi="Arial" w:cs="Arial"/>
                <w:sz w:val="16"/>
                <w:szCs w:val="16"/>
              </w:rPr>
              <w:br/>
              <w:t xml:space="preserve">Under Heading “Primary Packaging Components” the following is mentioned: “Chemical and physical testing of the primary packaging materials is performed by Vetter Pharma-Fertigung GmbH &amp; Co. KG.” </w:t>
            </w:r>
            <w:r w:rsidRPr="005C2F75">
              <w:rPr>
                <w:rFonts w:ascii="Arial" w:hAnsi="Arial" w:cs="Arial"/>
                <w:sz w:val="16"/>
                <w:szCs w:val="16"/>
              </w:rPr>
              <w:br/>
              <w:t xml:space="preserve">Запропоновано: </w:t>
            </w:r>
            <w:r w:rsidRPr="005C2F75">
              <w:rPr>
                <w:rFonts w:ascii="Arial" w:hAnsi="Arial" w:cs="Arial"/>
                <w:sz w:val="16"/>
                <w:szCs w:val="16"/>
              </w:rPr>
              <w:br/>
              <w:t>Section 3.2.P.3.3 Description of Manufacturing Process and Process Controls- Vetter TCC Under the heading 3.2.P.3.3.2, the following is proposed:</w:t>
            </w:r>
            <w:r w:rsidRPr="005C2F75">
              <w:rPr>
                <w:rFonts w:ascii="Arial" w:hAnsi="Arial" w:cs="Arial"/>
                <w:sz w:val="16"/>
                <w:szCs w:val="16"/>
              </w:rPr>
              <w:br/>
              <w:t>"The washing of the glass cartridges takes place in a Grade C area. The glass cartridges are washed with Purified Water (Ph. Eur., USP) and a final rinse is performed with WFI (Ph. Eur., USP). They are then dried under filtered compressed air and siliconized with a silicone emulsion (Ph.Eur., USP). The sterilization, depyrogenation and fixation process for the silicon emulsion is performed in a dry heat tunnel at minimum 340°C and at a maximum conveyer belt speed of 86 mm/min.”</w:t>
            </w:r>
            <w:r w:rsidRPr="005C2F75">
              <w:rPr>
                <w:rFonts w:ascii="Arial" w:hAnsi="Arial" w:cs="Arial"/>
                <w:sz w:val="16"/>
                <w:szCs w:val="16"/>
              </w:rPr>
              <w:br/>
              <w:t xml:space="preserve">Section 3.2.P.7.1 Container Closure- Vetter and Puurs TCC </w:t>
            </w:r>
            <w:r w:rsidRPr="005C2F75">
              <w:rPr>
                <w:rFonts w:ascii="Arial" w:hAnsi="Arial" w:cs="Arial"/>
                <w:sz w:val="16"/>
                <w:szCs w:val="16"/>
              </w:rPr>
              <w:br/>
              <w:t>Under the Heading 3.2.P.7.1.1 “Glass Cartridge for Genotropin Two Compartment Cartridge” the following is proposed:</w:t>
            </w:r>
            <w:r w:rsidRPr="005C2F75">
              <w:rPr>
                <w:rFonts w:ascii="Arial" w:hAnsi="Arial" w:cs="Arial"/>
                <w:sz w:val="16"/>
                <w:szCs w:val="16"/>
              </w:rPr>
              <w:br/>
              <w:t xml:space="preserve">“Glass quality: “Glass type I” according to Ph.Eur. and USP, siliconised with silicon oil emulsion (Ph.Eur., USP).” </w:t>
            </w:r>
            <w:r w:rsidRPr="005C2F75">
              <w:rPr>
                <w:rFonts w:ascii="Arial" w:hAnsi="Arial" w:cs="Arial"/>
                <w:sz w:val="16"/>
                <w:szCs w:val="16"/>
              </w:rPr>
              <w:br/>
              <w:t xml:space="preserve">Section 3.2.P.7.1 Container Closure- Vetter and Puurs TCC </w:t>
            </w:r>
            <w:r w:rsidRPr="005C2F75">
              <w:rPr>
                <w:rFonts w:ascii="Arial" w:hAnsi="Arial" w:cs="Arial"/>
                <w:sz w:val="16"/>
                <w:szCs w:val="16"/>
              </w:rPr>
              <w:br/>
              <w:t xml:space="preserve">Under Heading “Primary Packaging Components” the following is proposed: </w:t>
            </w:r>
            <w:r w:rsidRPr="005C2F75">
              <w:rPr>
                <w:rFonts w:ascii="Arial" w:hAnsi="Arial" w:cs="Arial"/>
                <w:sz w:val="16"/>
                <w:szCs w:val="16"/>
              </w:rPr>
              <w:br/>
              <w:t xml:space="preserve">“Chemical and physical testing of the primary packaging materials is performed by Vetter Pharma-Fertigung GmbH &amp; Co. KG and Pfizer Manufacturing Belgium NV.”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UA/11798/01/01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українською та англійською мовами;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з маркуванням англійською або іншою іноземною мовою зі стикером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Пфайзер Менюфекчуринг Бельгія НВ</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постачальника Dow Corning для компоненту пакувального матеріалу «silicon emulsion oil». Фактичний постачальник пакувального матеріалу не змінився, зміни вносяться до модуля 3 на основі рекомендації СMDh щодо видалення необов’язкової інформації зазначеної в документації та вносяться редакційні уточнення по тексту. Підтверджуєтся, що не було внесено жодних змін у специфікацію, виробничий процес чи специфікацію лікарського засобу. Заявлені зміни не впливають на якість чи безпеку лікарського засобу. </w:t>
            </w:r>
            <w:r w:rsidRPr="005C2F75">
              <w:rPr>
                <w:rFonts w:ascii="Arial" w:hAnsi="Arial" w:cs="Arial"/>
                <w:sz w:val="16"/>
                <w:szCs w:val="16"/>
              </w:rPr>
              <w:br/>
              <w:t xml:space="preserve">Затверджено: </w:t>
            </w:r>
            <w:r w:rsidRPr="005C2F75">
              <w:rPr>
                <w:rFonts w:ascii="Arial" w:hAnsi="Arial" w:cs="Arial"/>
                <w:sz w:val="16"/>
                <w:szCs w:val="16"/>
              </w:rPr>
              <w:br/>
              <w:t xml:space="preserve">Section 3.2.P.3.3 Description of Manufacturing Process and Process Controls- Vetter TCC Under the heading 3.2.P.3.3.2, the following is stated: </w:t>
            </w:r>
            <w:r w:rsidRPr="005C2F75">
              <w:rPr>
                <w:rFonts w:ascii="Arial" w:hAnsi="Arial" w:cs="Arial"/>
                <w:sz w:val="16"/>
                <w:szCs w:val="16"/>
              </w:rPr>
              <w:br/>
              <w:t xml:space="preserve">“The glass cartridges are washed in purified water (Ph.Eur./USP) and given a final rinse with WFI (Ph.Eur./USP). They are dried under sterile filtered compressed air and siliconized (Silicone emulsion Dow Corning Medical Grade Emulsion 365, diluted with WFI to 1.25%). The sterilization, depyrogenation and fixation process for the silicon emulsion is performed in a dry heat tunnel at minimum 340°C and at a maximum conveyer belt speed of 86 mm/min.” </w:t>
            </w:r>
            <w:r w:rsidRPr="005C2F75">
              <w:rPr>
                <w:rFonts w:ascii="Arial" w:hAnsi="Arial" w:cs="Arial"/>
                <w:sz w:val="16"/>
                <w:szCs w:val="16"/>
              </w:rPr>
              <w:br/>
              <w:t xml:space="preserve">Section 3.2.P.7.1 Container Closure- Vetter and Puurs TCC </w:t>
            </w:r>
            <w:r w:rsidRPr="005C2F75">
              <w:rPr>
                <w:rFonts w:ascii="Arial" w:hAnsi="Arial" w:cs="Arial"/>
                <w:sz w:val="16"/>
                <w:szCs w:val="16"/>
              </w:rPr>
              <w:br/>
              <w:t xml:space="preserve">Under Heading 3.2.P.7.1.1 “Glass Cartridge for Genotropin Two Compartment Cartridge” the following is mentioned: </w:t>
            </w:r>
            <w:r w:rsidRPr="005C2F75">
              <w:rPr>
                <w:rFonts w:ascii="Arial" w:hAnsi="Arial" w:cs="Arial"/>
                <w:sz w:val="16"/>
                <w:szCs w:val="16"/>
              </w:rPr>
              <w:br/>
              <w:t xml:space="preserve">“Glass quality: “Glass type I” according to Ph.Eur. and USP, siliconised with silicon oil emulsion Dow Corning 365 </w:t>
            </w:r>
            <w:r w:rsidRPr="005C2F75">
              <w:rPr>
                <w:rFonts w:ascii="Arial" w:hAnsi="Arial" w:cs="Arial"/>
                <w:sz w:val="16"/>
                <w:szCs w:val="16"/>
              </w:rPr>
              <w:br/>
              <w:t xml:space="preserve">Section 3.2.P.7.1 Container Closure- Vetter and Puurs TCC </w:t>
            </w:r>
            <w:r w:rsidRPr="005C2F75">
              <w:rPr>
                <w:rFonts w:ascii="Arial" w:hAnsi="Arial" w:cs="Arial"/>
                <w:sz w:val="16"/>
                <w:szCs w:val="16"/>
              </w:rPr>
              <w:br/>
              <w:t xml:space="preserve">Under Heading “Primary Packaging Components” the following is mentioned: “Chemical and physical testing of the primary packaging materials is performed by Vetter Pharma-Fertigung GmbH &amp; Co. KG.” </w:t>
            </w:r>
            <w:r w:rsidRPr="005C2F75">
              <w:rPr>
                <w:rFonts w:ascii="Arial" w:hAnsi="Arial" w:cs="Arial"/>
                <w:sz w:val="16"/>
                <w:szCs w:val="16"/>
              </w:rPr>
              <w:br/>
              <w:t xml:space="preserve">Запропоновано: </w:t>
            </w:r>
            <w:r w:rsidRPr="005C2F75">
              <w:rPr>
                <w:rFonts w:ascii="Arial" w:hAnsi="Arial" w:cs="Arial"/>
                <w:sz w:val="16"/>
                <w:szCs w:val="16"/>
              </w:rPr>
              <w:br/>
              <w:t>Section 3.2.P.3.3 Description of Manufacturing Process and Process Controls- Vetter TCC Under the heading 3.2.P.3.3.2, the following is proposed:</w:t>
            </w:r>
            <w:r w:rsidRPr="005C2F75">
              <w:rPr>
                <w:rFonts w:ascii="Arial" w:hAnsi="Arial" w:cs="Arial"/>
                <w:sz w:val="16"/>
                <w:szCs w:val="16"/>
              </w:rPr>
              <w:br/>
              <w:t>"The washing of the glass cartridges takes place in a Grade C area. The glass cartridges are washed with Purified Water (Ph. Eur., USP) and a final rinse is performed with WFI (Ph. Eur., USP). They are then dried under filtered compressed air and siliconized with a silicone emulsion (Ph.Eur., USP). The sterilization, depyrogenation and fixation process for the silicon emulsion is performed in a dry heat tunnel at minimum 340°C and at a maximum conveyer belt speed of 86 mm/min.”</w:t>
            </w:r>
            <w:r w:rsidRPr="005C2F75">
              <w:rPr>
                <w:rFonts w:ascii="Arial" w:hAnsi="Arial" w:cs="Arial"/>
                <w:sz w:val="16"/>
                <w:szCs w:val="16"/>
              </w:rPr>
              <w:br/>
              <w:t xml:space="preserve">Section 3.2.P.7.1 Container Closure- Vetter and Puurs TCC </w:t>
            </w:r>
            <w:r w:rsidRPr="005C2F75">
              <w:rPr>
                <w:rFonts w:ascii="Arial" w:hAnsi="Arial" w:cs="Arial"/>
                <w:sz w:val="16"/>
                <w:szCs w:val="16"/>
              </w:rPr>
              <w:br/>
              <w:t>Under the Heading 3.2.P.7.1.1 “Glass Cartridge for Genotropin Two Compartment Cartridge” the following is proposed:</w:t>
            </w:r>
            <w:r w:rsidRPr="005C2F75">
              <w:rPr>
                <w:rFonts w:ascii="Arial" w:hAnsi="Arial" w:cs="Arial"/>
                <w:sz w:val="16"/>
                <w:szCs w:val="16"/>
              </w:rPr>
              <w:br/>
              <w:t xml:space="preserve">“Glass quality: “Glass type I” according to Ph.Eur. and USP, siliconised with silicon oil emulsion (Ph.Eur., USP).” </w:t>
            </w:r>
            <w:r w:rsidRPr="005C2F75">
              <w:rPr>
                <w:rFonts w:ascii="Arial" w:hAnsi="Arial" w:cs="Arial"/>
                <w:sz w:val="16"/>
                <w:szCs w:val="16"/>
              </w:rPr>
              <w:br/>
              <w:t xml:space="preserve">Section 3.2.P.7.1 Container Closure- Vetter and Puurs TCC </w:t>
            </w:r>
            <w:r w:rsidRPr="005C2F75">
              <w:rPr>
                <w:rFonts w:ascii="Arial" w:hAnsi="Arial" w:cs="Arial"/>
                <w:sz w:val="16"/>
                <w:szCs w:val="16"/>
              </w:rPr>
              <w:br/>
              <w:t xml:space="preserve">Under Heading “Primary Packaging Components” the following is proposed: </w:t>
            </w:r>
            <w:r w:rsidRPr="005C2F75">
              <w:rPr>
                <w:rFonts w:ascii="Arial" w:hAnsi="Arial" w:cs="Arial"/>
                <w:sz w:val="16"/>
                <w:szCs w:val="16"/>
              </w:rPr>
              <w:br/>
              <w:t xml:space="preserve">“Chemical and physical testing of the primary packaging materials is performed by Vetter Pharma-Fertigung GmbH &amp; Co. KG and Pfizer Manufacturing Belgium NV.”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UA/11798/01/02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Біолоджісі Італія Лабораторіз С.Р.Л., Італiя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(виробництво, первинне пакування та контроль якості розчинника); Делфарм Сен Ремі, Францiя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Фамар А.В.Е. Алімос Плант 63, вул. Аг. Дімітріу, Грецiя (виробництво, первинне пакування, контроль якості та випуск серій розчинника in bulk)</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UA/6993/02/02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кишковорозчинні по 500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Аббві С.р.л.</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UA/6993/01/02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ліофілізований для приготування розчину для ін'єкцій по 400 мг 5 скляних флаконів з ліофілізованим порошком та 5 ампул з розчинником (L-лізин, натрію гідроксид, вода для ін'єкцій) по 5 мл у контурній чарунковій упаковці, запечатаній алюмінієвою фольгою;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первинне пакування, контроль якості та випуск серій розчинника in bulk: Фамар А.В.Е. Алімос Плант 63, вул. Аг. Дімітріу, Греція; 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або Делфарм Сен Ремі, Франція; виробництво, первинне пакування та контроль якості розчинника: Біолоджісі Італія Лабораторіз С.Р.Л., Італiя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Греція/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UA/6993/02/01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ГЕПЦИНАТ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таблетки, вкриті плівковою оболонкою, по 400 мг; білий флакон із поліетилену високої щільності, закритий алюмінієвою фольгою з поліпропіленовою кришкою для захисту від дітей, що містить 28 таблеток, вкритих плівковою оболонкою, з осушувачем силікагелем і поліефірною котушкою;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Натко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Натко Фарма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Др. Правін С. Минені. Пропонована редакція: Бєлікова Світлана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UA/19123/01/01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оновлення методу тестування на віруси in vitro для допоміжної речовини рекомбінантна гіалуронідаза людини (rHuPH20). Методика тестування на віруси in vitro залишається незмінною. Тести гемадсорбції та гемаглютинації для раннього виявлення на 3,4 або 5 день були вилучені з рутинного тестування; однак немає жодних змін у тесті, проведеному на 14 день, що обумовлено переміщенням сайту, відповідального за контроль допоміжної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UA/14303/01/01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600 мг/5 мл 1 флакон з розчином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SP Sepharose Fast Flow, що використовується у процесі виробництва діючої речовини трастузумабу, новим тестом на ендотоксини.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Prosep-vA resin, що використовується у процесі виробництва діючої речовини трастузумабу додатковим тестом (IR spectrum).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Оновлення специфікації для лінолевої кислоти (зміна опису зовнішнього вигляду). Дана зміна спрямована на узгодження внутрішніх специфікацій виробника із специфікаціями постачальника.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 специфікації SP Sepharose Fast Flow (що використовуються у процесі виробництва діючої речовини трастузумабу) для показника біонавантаження з 100 КУО/мл на 20 КУО/мл.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UA/14303/01/01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ГІДРАСЕК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100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Софартекс</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UA/13273/02/01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ГРИПЕКС ХОТАКТИВ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для орального розчину, по 5 г порошку у саше; по 5 саше або по 8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Юнілаб, ЛП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ЮС Фармація, Польща (виробник, відповідальний за виробництво за повним циклом)</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2004-019 - Rev 06 (затверджено: R1-CEP 2004-019 - Rev 05) для АФІ аскорбінової кислоти від вже затвердженого виробника CSPC WEISHENG PHARMACEUTICAL (SHIJIAZHUANG)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UA/6285/01/01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ДЕКСКЕТОПРОФЕН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25 мг, по 10 таблеток у блістері; по 10 таблеток у блістері, по 1, 3,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АТ "Лубнифарм",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Зміни внесено в Інструкцію для медичного застосування лікарського засобу у розділ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зі зміною класифікації проблем з безпеки та корегуванням рутинних заходів з мінімізації ризиків на підставі рекомендації PRAC щодо зміни інформації з безпеки в проекті інструкції для медичного застосування.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"Побічні реакції"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UA/19114/01/01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ДЕКСКЕТОПРОФЕН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50 мг/2 мл, по 2 мл в ампулі, по 5 ампул у блістері з плівки, по 2 блістери в пачці з картону; по 2 мл, по 10 ампул у блістері з плівки, по 1 блістеру в пачці з картону; по 2 мл,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АТ "Лубнифарм"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Зміни внесено в Інструкцію для медичного застосування лікарського засобу у розділ "Застосування у період вагітності або годування груддю" з безпеки застосування діючої речовини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II «Специфікація з безпеки» (модуль CVIII «Резюме проблем безпеки»), V «Заходи з мінімізації ризиків», VI «Резюме плану управління ризиками», VII «Додатки» у зв’язку зі зміною класифікації проблем з безпеки та корегуванням рутинних заходів з мінімізації ризиків на підставі рекомендації PRAC щодо зміни інформації з безпеки в проекті інструкції для медичного застосування.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"Побічні реакції"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UA/18283/01/01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ДЕКСМЕДЕТОМІДИН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концентрат для розчину для інфузій, 100 мкг/мл; по 2 мл в ампулі; по 5 ампул у контурній чарунковій упаковці; по 1 або 5 контурних чарункових упаковок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всі стадії виробничого процесу, крім випуску серії:</w:t>
            </w:r>
            <w:r w:rsidRPr="005C2F75">
              <w:rPr>
                <w:rFonts w:ascii="Arial" w:hAnsi="Arial" w:cs="Arial"/>
                <w:sz w:val="16"/>
                <w:szCs w:val="16"/>
              </w:rPr>
              <w:br/>
              <w:t xml:space="preserve">ХБМ Фарма с.р.о., Словаччина </w:t>
            </w:r>
            <w:r w:rsidRPr="005C2F75">
              <w:rPr>
                <w:rFonts w:ascii="Arial" w:hAnsi="Arial" w:cs="Arial"/>
                <w:sz w:val="16"/>
                <w:szCs w:val="16"/>
              </w:rPr>
              <w:br/>
              <w:t>виробник, який відповідає за контроль серії/випробування:</w:t>
            </w:r>
            <w:r w:rsidRPr="005C2F75">
              <w:rPr>
                <w:rFonts w:ascii="Arial" w:hAnsi="Arial" w:cs="Arial"/>
                <w:sz w:val="16"/>
                <w:szCs w:val="16"/>
              </w:rPr>
              <w:br/>
              <w:t xml:space="preserve">АТ "Гріндекс", Латвiя </w:t>
            </w:r>
            <w:r w:rsidRPr="005C2F75">
              <w:rPr>
                <w:rFonts w:ascii="Arial" w:hAnsi="Arial" w:cs="Arial"/>
                <w:sz w:val="16"/>
                <w:szCs w:val="16"/>
              </w:rPr>
              <w:br/>
              <w:t>виробник, який відповідає за випуск серії:</w:t>
            </w:r>
            <w:r w:rsidRPr="005C2F75">
              <w:rPr>
                <w:rFonts w:ascii="Arial" w:hAnsi="Arial" w:cs="Arial"/>
                <w:sz w:val="16"/>
                <w:szCs w:val="16"/>
              </w:rPr>
              <w:br/>
              <w:t>АТ "Калцекс", Латвiя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Словаччина/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Латвiя </w:t>
            </w:r>
            <w:r w:rsidRPr="005C2F75">
              <w:rPr>
                <w:rFonts w:ascii="Arial" w:hAnsi="Arial" w:cs="Arial"/>
                <w:sz w:val="16"/>
                <w:szCs w:val="16"/>
              </w:rPr>
              <w:br/>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UA/18314/01/01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мазь; по 15 г в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"ФЗ "БІОФАРМА"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виробника Curia Spain S.A.U, Іспанія з наданням мастер-файла на АФІ 02АР_ з каталожним номером С0044/1 (June 2022) до вже затвердженого виробника Curia Spain S.A.U, Іспанія з каталожним номером В0044/1 (September 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UA/14273/01/01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ДИКЛОФЕНАК-ДАРНИЦЯ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25 мг/мл, по 3 мл в ампулі; по 5 ампул у контурній чарунковій упаковці; по 1 або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ПрАТ "Фармацевтична фірма "Дарниця"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1997-066-Rev 04 для АФІ Диклофенак натрію від вже затвердженого виробника Amoli Organics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UA/4060/01/01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ДИКЛОФЕНАК-ДАРНИЦЯ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кишковорозчинні, по 25 мг, по 10 таблеток у контурній чарунковій упаковці; по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ПрАТ "Фармацевтична фірма "Дарниця"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1997-066-Rev 04 для АФІ Диклофенак натрію від вже затвердженого виробника Amoli Organics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UA/4060/02/01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ДИЦЕТЕЛ®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50 мг; по 20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Майлан Лабораторіз САС</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UA/0007/01/01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таблетки по 0,05 г по 10 таблеток у блістері; по1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lang w:val="ru-RU"/>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lang w:val="ru-RU"/>
              </w:rPr>
              <w:t>АТ "Фармак"</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w:t>
            </w:r>
            <w:r w:rsidRPr="005C2F75">
              <w:rPr>
                <w:rFonts w:ascii="Arial" w:hAnsi="Arial" w:cs="Arial"/>
                <w:b/>
                <w:sz w:val="16"/>
                <w:szCs w:val="16"/>
              </w:rPr>
              <w:t>уточнення реєстраційного номера в наказі МОз України № 490 від 14.03.2023 в процесі внесення змін</w:t>
            </w:r>
            <w:r w:rsidRPr="005C2F75">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w:t>
            </w:r>
            <w:r w:rsidRPr="005C2F75">
              <w:rPr>
                <w:rFonts w:ascii="Arial" w:hAnsi="Arial" w:cs="Arial"/>
                <w:sz w:val="16"/>
                <w:szCs w:val="16"/>
                <w:lang w:val="ru-RU"/>
              </w:rPr>
              <w:t xml:space="preserve">Запропоновано: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Редакція в наказі - </w:t>
            </w:r>
            <w:r w:rsidRPr="005C2F75">
              <w:rPr>
                <w:rFonts w:ascii="Arial" w:hAnsi="Arial" w:cs="Arial"/>
                <w:sz w:val="16"/>
                <w:szCs w:val="16"/>
              </w:rPr>
              <w:t>UA</w:t>
            </w:r>
            <w:r w:rsidRPr="005C2F75">
              <w:rPr>
                <w:rFonts w:ascii="Arial" w:hAnsi="Arial" w:cs="Arial"/>
                <w:sz w:val="16"/>
                <w:szCs w:val="16"/>
                <w:lang w:val="ru-RU"/>
              </w:rPr>
              <w:t xml:space="preserve">/0270/01/01. </w:t>
            </w:r>
            <w:r w:rsidRPr="005C2F75">
              <w:rPr>
                <w:rFonts w:ascii="Arial" w:hAnsi="Arial" w:cs="Arial"/>
                <w:b/>
                <w:sz w:val="16"/>
                <w:szCs w:val="16"/>
              </w:rPr>
              <w:t>Вірна редакція - UA/0270/01/02.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UA/0270/01/02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lang w:val="ru-RU"/>
              </w:rPr>
            </w:pPr>
            <w:r w:rsidRPr="005C2F75">
              <w:rPr>
                <w:rFonts w:ascii="Arial" w:hAnsi="Arial" w:cs="Arial"/>
                <w:sz w:val="16"/>
                <w:szCs w:val="16"/>
                <w:lang w:val="ru-RU"/>
              </w:rPr>
              <w:t>таблетки по 0,1 г по 10 таблеток у блістері; по1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lang w:val="ru-RU"/>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lang w:val="ru-RU"/>
              </w:rPr>
              <w:t>АТ "Фармак"</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w:t>
            </w:r>
            <w:r w:rsidRPr="005C2F75">
              <w:rPr>
                <w:rFonts w:ascii="Arial" w:hAnsi="Arial" w:cs="Arial"/>
                <w:b/>
                <w:sz w:val="16"/>
                <w:szCs w:val="16"/>
              </w:rPr>
              <w:t>уточнення реєстраційного номера в наказі МОз України № 490 від 14.03.2023 в процесі внесення змін</w:t>
            </w:r>
            <w:r w:rsidRPr="005C2F75">
              <w:rPr>
                <w:rFonts w:ascii="Arial" w:hAnsi="Arial" w:cs="Arial"/>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w:t>
            </w:r>
            <w:r w:rsidRPr="005C2F75">
              <w:rPr>
                <w:rFonts w:ascii="Arial" w:hAnsi="Arial" w:cs="Arial"/>
                <w:sz w:val="16"/>
                <w:szCs w:val="16"/>
                <w:lang w:val="ru-RU"/>
              </w:rPr>
              <w:t xml:space="preserve">Запропоновано: ТЕРМІН ПРИДАТНОСТІ 4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Редакція в наказі - </w:t>
            </w:r>
            <w:r w:rsidRPr="005C2F75">
              <w:rPr>
                <w:rFonts w:ascii="Arial" w:hAnsi="Arial" w:cs="Arial"/>
                <w:sz w:val="16"/>
                <w:szCs w:val="16"/>
              </w:rPr>
              <w:t>UA</w:t>
            </w:r>
            <w:r w:rsidRPr="005C2F75">
              <w:rPr>
                <w:rFonts w:ascii="Arial" w:hAnsi="Arial" w:cs="Arial"/>
                <w:sz w:val="16"/>
                <w:szCs w:val="16"/>
                <w:lang w:val="ru-RU"/>
              </w:rPr>
              <w:t xml:space="preserve">/0270/01/02. </w:t>
            </w:r>
            <w:r w:rsidRPr="005C2F75">
              <w:rPr>
                <w:rFonts w:ascii="Arial" w:hAnsi="Arial" w:cs="Arial"/>
                <w:b/>
                <w:sz w:val="16"/>
                <w:szCs w:val="16"/>
              </w:rPr>
              <w:t>Вірна редакція - UA/0270/01/01.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UA/0270/01/01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ДІФЕНДА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Зентіва, к.с.</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повний цикл виробництва: </w:t>
            </w:r>
            <w:r w:rsidRPr="005C2F75">
              <w:rPr>
                <w:rFonts w:ascii="Arial" w:hAnsi="Arial" w:cs="Arial"/>
                <w:sz w:val="16"/>
                <w:szCs w:val="16"/>
              </w:rPr>
              <w:br/>
              <w:t>Лабораторіос Леон Фарма С.А., Іспанія</w:t>
            </w:r>
            <w:r w:rsidRPr="005C2F75">
              <w:rPr>
                <w:rFonts w:ascii="Arial" w:hAnsi="Arial" w:cs="Arial"/>
                <w:sz w:val="16"/>
                <w:szCs w:val="16"/>
              </w:rPr>
              <w:br/>
              <w:t>альтернативний виробник, який відповідає за вторинне пакування:</w:t>
            </w:r>
            <w:r w:rsidRPr="005C2F75">
              <w:rPr>
                <w:rFonts w:ascii="Arial" w:hAnsi="Arial" w:cs="Arial"/>
                <w:sz w:val="16"/>
                <w:szCs w:val="16"/>
              </w:rPr>
              <w:br/>
              <w:t xml:space="preserve">МАНАНТІАЛ ІНТЕГРА, С.Л.У., Іспанiя </w:t>
            </w:r>
            <w:r w:rsidRPr="005C2F75">
              <w:rPr>
                <w:rFonts w:ascii="Arial" w:hAnsi="Arial" w:cs="Arial"/>
                <w:sz w:val="16"/>
                <w:szCs w:val="16"/>
              </w:rPr>
              <w:br/>
              <w:t>альтернативний виробник, який відповідає за вторинне пакування:</w:t>
            </w:r>
            <w:r w:rsidRPr="005C2F75">
              <w:rPr>
                <w:rFonts w:ascii="Arial" w:hAnsi="Arial" w:cs="Arial"/>
                <w:sz w:val="16"/>
                <w:szCs w:val="16"/>
              </w:rPr>
              <w:br/>
              <w:t>АТДІС ФАРМА, С.Л., Іспанiя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виробник, який відповідає за мікробіологічне тестування:</w:t>
            </w:r>
            <w:r w:rsidRPr="005C2F75">
              <w:rPr>
                <w:rFonts w:ascii="Arial" w:hAnsi="Arial" w:cs="Arial"/>
                <w:sz w:val="16"/>
                <w:szCs w:val="16"/>
              </w:rPr>
              <w:br/>
              <w:t>Лабораторіо Ечеварне, С.А., Іспанiя</w:t>
            </w:r>
            <w:r w:rsidRPr="005C2F75">
              <w:rPr>
                <w:rFonts w:ascii="Arial" w:hAnsi="Arial" w:cs="Arial"/>
                <w:sz w:val="16"/>
                <w:szCs w:val="16"/>
              </w:rPr>
              <w:br/>
              <w:t>виробник, який відповідає за мікробіологічне тестування:</w:t>
            </w:r>
            <w:r w:rsidRPr="005C2F75">
              <w:rPr>
                <w:rFonts w:ascii="Arial" w:hAnsi="Arial" w:cs="Arial"/>
                <w:sz w:val="16"/>
                <w:szCs w:val="16"/>
              </w:rPr>
              <w:br/>
              <w:t>Біолаб, С.Л., Іспанiя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відповідальної за мікробіоологічне тестування Laboratorio Echevarne, S.A. Provenca, 312 bajos, 08037 Barcelona, Spain на дільницю Laboratorio Echevarne, S.A., Avenida Can Bellet, 61-65 Sant Cugat del Valles, 08174, Barcelona, Spain Зазначення виробників Laboratorio Echevarne, S.A., Spain та Biolab S.L., Spain, які відповідають за мікробіологічне тестування;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2500 000 таблеток Затверджено 1 250 000 таблеток Запропоновано 1 250 000 таблеток 2 500 000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додаткової виробничої лінії (Ліня 3) для виробництва Діфенда, таблетки, вкриті плівковою оболонкою, 3 мг/0,02 мг, об’єм партії 1250 000 таблеток. Все обладнання, що використовується на обох виробничих лініях, відноситься до одного і того ж класу та підкласу, має однакову конструкцію та принцип дії;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Доповнення методів контролю «Кількісне визначення» та «Супровідні домішки» додатковими альтернативними умовами проведення аналізу, з метою скорочення часу аналізу;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LAB-SERVICE S.A. (Франція), де здійснюється мікронізація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UA/13227/01/01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ДОЛГІТ®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крем, 50 мг/г, по 20 г або 50 г, або 100, або 150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Долоргіт ГмбХ і Ко. КГ</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первинне та вторинне пакування, контроль серії, випуск серії:</w:t>
            </w:r>
            <w:r w:rsidRPr="005C2F75">
              <w:rPr>
                <w:rFonts w:ascii="Arial" w:hAnsi="Arial" w:cs="Arial"/>
                <w:sz w:val="16"/>
                <w:szCs w:val="16"/>
              </w:rPr>
              <w:br/>
              <w:t>Долоргіт ГмбХ і Ко. КГ, Німеччина</w:t>
            </w:r>
            <w:r w:rsidRPr="005C2F75">
              <w:rPr>
                <w:rFonts w:ascii="Arial" w:hAnsi="Arial" w:cs="Arial"/>
                <w:sz w:val="16"/>
                <w:szCs w:val="16"/>
              </w:rPr>
              <w:br/>
              <w:t>виробництво нерозфасованої продукції, первинне та вторинне пакування:</w:t>
            </w:r>
            <w:r w:rsidRPr="005C2F75">
              <w:rPr>
                <w:rFonts w:ascii="Arial" w:hAnsi="Arial" w:cs="Arial"/>
                <w:sz w:val="16"/>
                <w:szCs w:val="16"/>
              </w:rPr>
              <w:br/>
              <w:t>Др. Тайсс Натурварен ГмбХ, Німеччина</w:t>
            </w:r>
            <w:r w:rsidRPr="005C2F75">
              <w:rPr>
                <w:rFonts w:ascii="Arial" w:hAnsi="Arial" w:cs="Arial"/>
                <w:sz w:val="16"/>
                <w:szCs w:val="16"/>
              </w:rPr>
              <w:br/>
              <w:t>первинне та вторинне пакування, контроль серії:</w:t>
            </w:r>
            <w:r w:rsidRPr="005C2F75">
              <w:rPr>
                <w:rFonts w:ascii="Arial" w:hAnsi="Arial" w:cs="Arial"/>
                <w:sz w:val="16"/>
                <w:szCs w:val="16"/>
              </w:rPr>
              <w:br/>
              <w:t>Др. Тайсс Натурварен ГмбХ, Німеччина</w:t>
            </w:r>
            <w:r w:rsidRPr="005C2F75">
              <w:rPr>
                <w:rFonts w:ascii="Arial" w:hAnsi="Arial" w:cs="Arial"/>
                <w:sz w:val="16"/>
                <w:szCs w:val="16"/>
              </w:rPr>
              <w:br/>
              <w:t xml:space="preserve">контроль серії (фізичний/хімічний): </w:t>
            </w:r>
            <w:r w:rsidRPr="005C2F75">
              <w:rPr>
                <w:rFonts w:ascii="Arial" w:hAnsi="Arial" w:cs="Arial"/>
                <w:sz w:val="16"/>
                <w:szCs w:val="16"/>
              </w:rPr>
              <w:br/>
              <w:t>ГБА Фарма ГмбХ, Німеччина</w:t>
            </w:r>
            <w:r w:rsidRPr="005C2F75">
              <w:rPr>
                <w:rFonts w:ascii="Arial" w:hAnsi="Arial" w:cs="Arial"/>
                <w:sz w:val="16"/>
                <w:szCs w:val="16"/>
              </w:rPr>
              <w:br/>
              <w:t>контроль серії (мікробіологічні випробування):</w:t>
            </w:r>
            <w:r w:rsidRPr="005C2F75">
              <w:rPr>
                <w:rFonts w:ascii="Arial" w:hAnsi="Arial" w:cs="Arial"/>
                <w:sz w:val="16"/>
                <w:szCs w:val="16"/>
              </w:rPr>
              <w:br/>
              <w:t>БАВ ІНСТИТУТ гігієни та забезпечення якості ГмбХ, 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серії (мікробіологічні випробування):</w:t>
            </w:r>
            <w:r w:rsidRPr="005C2F75">
              <w:rPr>
                <w:rFonts w:ascii="Arial" w:hAnsi="Arial" w:cs="Arial"/>
                <w:sz w:val="16"/>
                <w:szCs w:val="16"/>
              </w:rPr>
              <w:br/>
              <w:t>МікроБіологі Кремер ГмбХ, Німеччина</w:t>
            </w:r>
          </w:p>
          <w:p w:rsidR="0052501E" w:rsidRPr="005C2F75" w:rsidRDefault="0052501E" w:rsidP="00365722">
            <w:pPr>
              <w:pStyle w:val="110"/>
              <w:tabs>
                <w:tab w:val="left" w:pos="12600"/>
              </w:tabs>
              <w:jc w:val="center"/>
              <w:rPr>
                <w:rFonts w:ascii="Arial" w:hAnsi="Arial" w:cs="Arial"/>
                <w:sz w:val="16"/>
                <w:szCs w:val="16"/>
              </w:rPr>
            </w:pP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дільниці ГБА Фарма ГмбХ, на якій здійснюється контроль серії (фізичний/хімічний);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дільниці МікроБіологі Кремер ГмбХ, на якій здійснюється контроль серії (мікробіологічні випробування);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Запровадження часу зберігання нерозфасованої продукції максимум 14 днів;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1000 кг до діапазону розміру серії 1000-3000 кг для виробника Др. Тайсс Натурварен ГмбХ (ДТНВ). Також відбулись редакційні зміни, а саме- приведення найменування деяких допоміжних речовин до вимог ЕР . Зміни внесено до Інструкції для медичного застосування лікарського засобу до розділіу "Склад"(допоміжні речовини) та як наслідок у розділи "Протипоказання", "Побічні реакції". Відповідні зміни внесени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допоміжних речовин (інші зміни) - Перегляд структури та вмісту в модулі 3.2.Р.4 Контроль допоміжних речовин відповідно до Повідомлення заявникам, Том 2В-Презентація та вміст досьє-Загальний технічний документ (СТD), видання 2003 року, а також ICH-eCTD Питання та відповіді 73, включно з редакційними змінами; Зміни І типу - Зміни з якості. Готовий лікарський засіб. Контроль готового лікарського засобу (інші зміни) - Перегляд структури та вмісту в модулі 3.2.Р.5 Контроль лікарського засобу відповідно до Повідомлення заявникам, Том 2В-Презентація та вміст досьє-Загальний технічний документ (СТD), видання 2003 року, а також ICH-eCTD Питання та відповіді 81, включно з редакційними змінами; Зміни І типу - Зміни з якості. Готовий лікарський засіб. Система контейнер/закупорювальний засіб (інші зміни) - Оновлення інформації в модулі 3.2.P.7 – Система контейнер/закупорювальний засіб: - видалення додаткової інформації для зовнішнього захисного лаку, оскільки деталі вже зазначені в специфікації туби; - сучасний ІЧ-спектр для підтвердження ідентичності алюмінієвої туби. РЕДАКЦІЙНІ ЗМІНИ: Перевпорядкування Змісту модуля 3.2.P.7 для кращої зручності використання;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Зміна контейнера для нерозфасованої продукції з «Резервуара для транспортування з нержавіючої сталі» на «ПЕ-лайнер»;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 Збільшення терміну придатності ГЛЗ після першого розкриття туби з 6 до 12 місяців. Зміни внесено до Інструкції для медичного застосування лікарського засобу до розділу "Термін придатності". Відповідні зміни внесени в текст маркування упаковки лікарського засобу.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Виробничий процес був оновлений у 2020 році з метою встановлення спільних ІРС (in-process controls) і спільного виробничого процесу між обома виробничими дільницями Др. Тайсс Натурварен ГмбХ (ДТНВ) та Долоргіт ГмбХ і Ко. КГ., без зміни вже затверджених і встановлених значень у виробничому процесі. Як наслідок, було визначено загальний виробничий процес, який є основою для обох виробничих дільниць і відрізняється тільки відмінностями, пов’язаними з машинами. Зміни, внесені в опис виробничого процесу другого виробника готової продукції Др. Тайсс Натурварен ГмбХ (ДТНВ), знаходяться в межах значень, вже встановлених та затверджених для виробничого процесу виробника Долоргіт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UA/4117/01/01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ДОМПЕРИДОН-СТОМА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таблетки по 10 мг;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UA/1990/01/01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написання адреси місця провадження діяльності виробника АФІ, а саме зазначення дільниці виробника АТ «Фармак» з наступним місцезнаходженням: Україна, 41100, м. Шостка, вул. Гагаріна, 1/174,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UA/19859/01/01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ДРИПТАН®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5 мг,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Астреа Фонтен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UA/6730/01/01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ДУСПАТАЛІН®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пролонгованої дії, тверді по 200 мг; по 10 капсул у блістері; по 3 блістери в картонній коробці; по 15 капсул у блістері; по 1,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Майлан Лабораторіз САС</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UA/8813/02/01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ДУСПАТАЛІН®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по 135 мг; по 15 таблеток у блістері; по 1 бліcтеру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Майлан Лабораторіз САС</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UA/8813/01/01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ДУФАЛАК®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сироп, 667 мг/1 мл по 200 мл, або по 300 мл, або по 500 мл, або по 1000 мл у флаконі з поліетилену;</w:t>
            </w:r>
            <w:r w:rsidRPr="005C2F75">
              <w:rPr>
                <w:rFonts w:ascii="Arial" w:hAnsi="Arial" w:cs="Arial"/>
                <w:sz w:val="16"/>
                <w:szCs w:val="16"/>
              </w:rPr>
              <w:br/>
              <w:t>по 15 мл у пакетику; по 10, або по 20, або по 50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Абботт Біолоджікалз Б.В.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Нiдерланди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UA/3255/01/01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концентрат для розчину для інфузій, 2 мг/мл; по 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Шайєр Фармасьютікалз Ірландія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відповідальний за випуск серії: Шайєр Фармасьютікалз Ірландія Лімітед, Ірландія; виробництво лікарського засобу, первинне пакування, контроль якості серії, візуальна інспекція: Веттер Фарма-Фертігюнг ГмбХ Енд Ко. КГ, Німеччина; виробництво лікарського засобу, первинне пакування,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Веттер Фарма-Фертігюнг ГмбХ Енд Ко. КГ, Німеччина; контроль якості серії: Шайєр Хьюмен Дженетік Терапіс, США; Чарльз Рівер Лабораторіз Айленд Лтд, Ірландія;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ДіЕйчЕл Сапплай Чейн (Нідерланди) Б.В., Нідерланди</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США/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внесення незначної зміни в аналітичній процедурі внутрішньовиробничого тестування вірусної безпеки активної речовини ідурсульфази, а саме відновлення методики, яка використовувалася на дільницях Wuxi Advanced Therapies Inc. (Philadelphia PA, USA) та WuXi Apptec Inc. (St. Paul MN, USA), та збереження методики, що використовується на дільниці Baxter AG (Відень, Австрія). Оновлення вносяться у відповідні розділи реєстраційного досьє, а саме 3.2.S.2.4. Контроль критичних стадій і проміжної продукції та 3.2.A.2. Оцінка безпечності щодо сторонніх агентів.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UA/13360/01/01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Драженофарм Апотекер Пюшль ГмбХ</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періоду повторних випробувань для АФІ – кальцій (у вигляді кальцію гідрофосфату безводного) від затвердженого виробника Dr. Paul Lohman GmbH &amp; Co. KGaA, Німеччина на основі результатів досліджень у реальному часі (затверджено: retest-period: 24 months; запропоновано: retest-period: 36 months).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UA/9996/01/01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ЕНОКСАПАРИН-ФАРМЕКС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10000 анти-Ха МО/мл, по 3 мл в багатодозовому флаконі; по 1 багатодозовому флакону в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"ФАРМЕКС ГРУП"</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 зв’язку з оновленням методики на субстанцію Еноксапарин натрію в діючому виданні Європейської фармакопеї, зміни до специфікації і відповідно методи контролю якості АФІ Еноксапарин натрію за тестами "Ідентифікація", "Важкі метали" відповідно до вимог діючого видання Європейської фармакопеї.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пов’язана з оновленням методики за показником «Кількісне визначення» на субстанцію Еноксапарин натрію у зв'язку з оптимізацією та автоматизацією обладнання.</w:t>
            </w:r>
            <w:r w:rsidRPr="005C2F75">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пов’язана з оновленням методики за показником «Кількісне визначення» на лікарський засіб ЕНОКСАПАРИН-ФАРМЕКС, розчин для ін’єкцій, 10000 анти-Ха МО/мл, по 3 мл в багатодозовому флаконі, у зв'язку з оптимізацією та автоматизацією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UA/14324/01/01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ЕНОКСАПАРИН-ФАРМЕКС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розчин для ін'єкцій, 10000 анти-Ха МО/мл; по 0,2 мл (2000 анти-Ха МО) або по 0,4 мл (4000 анти-Ха МО) або по 0,6 мл (6000 анти-Ха МО) або по 0,8 мл (8000 анти-Ха МО) в попередньо наповненому шприці; по 1 попередньо наповненому шприцу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2 попередньо наповнених шприца в контурній чарунковій упаковці або блістері; по 1 контурній чарунковій упаковці або блістеру в пачці картонній; </w:t>
            </w:r>
            <w:r w:rsidRPr="005C2F75">
              <w:rPr>
                <w:rFonts w:ascii="Arial" w:hAnsi="Arial" w:cs="Arial"/>
                <w:sz w:val="16"/>
                <w:szCs w:val="16"/>
              </w:rPr>
              <w:br/>
              <w:t>по 0,2 мл (2000 анти-Ха МО) або по 0,4 мл (4000 анти-Ха МО) або по 0,6 мл (6000 анти-Ха МО) або по 0,8 мл (8000 анти-Ха МО) в попередньо наповненому шприці; по 5 попередньо наповнених шприців в контурній чарунковій упаковці або блістері; по 2 контурні чарункові упаковки або блістери в пачці картонній; по 0,2 мл (2000 анти-Ха МО) або по 0,4 мл (4000 анти-Ха МО) або по 0,6 мл (6000 анти-Ха МО) або по 0,8 мл (8000 анти-Ха МО) в попередньо наповненому шприці; по 10 попередньо наповнених шприців в контурній чарунковій упаковці або блістері; по 1 контурній чарунковій упаковці або блістеру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"ФАРМЕКС ГРУП"</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 зв’язку з оновленням методики на субстанцію Еноксапарин натрію в діючому виданні Європейської фармакопеї, зміни до специфікації і відповідно методів контролю якості АФІ Еноксапарин натрію за тестами "Ідентифікація", "Важкі метали" відповідно до вимог діючого видання Європейської фармакопеї.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методики за показником «Кількісне визначення» на субстанцію Еноксапарин натрію у зв'язку з оптимізацією та автоматизацією обладнання.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методики "Кількісне визначення" у зв'язку з оптимізацією та автоматизацією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UA/14204/01/01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ЕНТЕРОЛАКС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7,5 мг;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UA/2052/01/01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ЕНТЕРОЛАКС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7,5 мг; in bulk: по 10 таблеток у блістері; по 1600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UA/16471/01/01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ЕПІРУБІЦИН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2 мг/мл по 5 мл (10 мг/5 мл), або 10 мл (20 мг/10 мл), або 25 мл (50 мг/25 мл), або 50 мл (100 мг/50 мл), або 100 мл (200 мг/100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Товариство з обмеженою відповідальністю «БУСТ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Актавіс Італія С.п.А., Італiя; </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Сіндан Фарма С.Р.Л., Румунія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Італiя/Румунія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5C2F75">
              <w:rPr>
                <w:rFonts w:ascii="Arial" w:hAnsi="Arial" w:cs="Arial"/>
                <w:sz w:val="16"/>
                <w:szCs w:val="16"/>
              </w:rPr>
              <w:br/>
              <w:t>вилучення виробника АФІ епірубіцину гідрохлориду Synbias Pharma Limited, Україна. Затверджено: Synbias Pharma Limited, Україна; SICOR S.R.L, Італiя. Запропоновано: SICOR S.R.L, Італiя.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за п. «Мікробіологічна чистота» новим параметром якості «Загальна кількість дріжджових та плісневих грибів» (TYMC) (NMT 5 CFU/g) з відповідним методом (ЕР 2.6.12).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альтернативного виробника АФІ Epirubicin hydrochloride Gemini PharmChem Mannheim GmbH, Germany в якого наявний Сертифікат відповідності Європейської Фармакопеї R0-CEP 2020-294-Rev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UA/14658/01/01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ЄВРОКСИМ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для ін'єкцій по 750 мг; 1 або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Євро Лайфкер Лтд</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ЕйСіЕс Добфар С.П.А.</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Зміни внесено в текст маркування упаковки лікарського засобу, а саме: вилучення інформації щодо заявника (первинна упаковка – пункт 5, вторинна упаковка - пункт 11) та внесення інформації щодо компанії, що здійснює маркетинг (первинна упаковка - пункт 6, вторинна упаковка - пункт 17).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UA/12560/01/01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ЄВРОКСИМ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для ін'єкцій по 1,5 г; 1 або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Євро Лайфкер Лтд</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ЕйСіЕс Добфар С.П.А.</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Зміни внесено в текст маркування упаковки лікарського засобу, а саме: вилучення інформації щодо заявника (первинна упаковка – пункт 5, вторинна упаковка - пункт 11) та внесення інформації щодо компанії, що здійснює маркетинг (первинна упаковка - пункт 6, вторинна упаковка - пункт 17).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UA/12560/01/02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крем 5 %; по 2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ГлаксоСмітКляйн Консьюмер Хелскер (ЮК) Трейдінг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Глаксо Оперейшнс ЮК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Dr. Jens-Ulrich Stegmann, MD / Др. Йенс-Ульріх Штегманн. Пропонована редакція: John Poustie / Джон Поусті.</w:t>
            </w:r>
            <w:r w:rsidRPr="005C2F75">
              <w:rPr>
                <w:rFonts w:ascii="Arial" w:hAnsi="Arial" w:cs="Arial"/>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w:t>
            </w:r>
            <w:r w:rsidRPr="005C2F75">
              <w:rPr>
                <w:rFonts w:ascii="Arial" w:hAnsi="Arial" w:cs="Arial"/>
                <w:sz w:val="16"/>
                <w:szCs w:val="16"/>
              </w:rPr>
              <w:br/>
              <w:t>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r w:rsidRPr="005C2F75">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UA/8629/01/01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ЗОВІРАКС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крем; по 2 г крему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Глаксо Оперейшнс ЮК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Dr. Jens-Ulrich Stegmann, MD / Др. Йенс-Ульріх Штегманн. Пропонована редакція: John Poustie / Джон Поусті.</w:t>
            </w:r>
            <w:r w:rsidRPr="005C2F75">
              <w:rPr>
                <w:rFonts w:ascii="Arial" w:hAnsi="Arial" w:cs="Arial"/>
                <w:sz w:val="16"/>
                <w:szCs w:val="16"/>
              </w:rPr>
              <w:br/>
              <w:t>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w:t>
            </w:r>
            <w:r w:rsidRPr="005C2F75">
              <w:rPr>
                <w:rFonts w:ascii="Arial" w:hAnsi="Arial" w:cs="Arial"/>
                <w:sz w:val="16"/>
                <w:szCs w:val="16"/>
              </w:rPr>
              <w:br/>
              <w:t>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r w:rsidRPr="005C2F75">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UA/14784/01/01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ІЗОПТИН®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80 мг; по 20 таблеток у блістері, по 5 блістерів у картонній коробці;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пакування, контроль якості та випуск серії: Аббві Дойчланд ГмбХ і Ко. КГ, Німеччина; виробництво, пакування, контроль якості та випуск серії: Фамар А.В.Е. Антоусса Плант, Грецiя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 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UA/7175/01/02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ІЗОПТИН®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пролонгованої дії по 240 мг;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пакування, контроль якості та випуск серії: Аббві Дойчланд ГмбХ і Ко. КГ, Німеччина; виробництво, пакування, контроль якості та випуск серії: Фамар А.В.Е. Антоусса Плант, Грецiя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 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UA/7175/03/01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ІМЕТ®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400 мг; по 10 таблеток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Виробник, що виконує виробництво препарату "in bulk" та контроль серії: БЕРЛІН-ХЕМІ АГ, Німеччина; Виробник, що виконує виробництво препарату "in bulk", пакування та контроль серії: Адванс Фарма ГмбХ, Німеччина; Менаріні-Фон Хейден ГмбХ, Німеччина; Виробник, що виконує пакування, контроль та випуск серії: БЕРЛІН-ХЕМІ АГ, Німеччина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щодо безпеки застосування допоміжної речовини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UA/4029/01/01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ІНГАЛІПТ-КМ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cпрей; по 30 мл у балоні з клапаном насосного типу; по 1 балону з розпилювачем та захисним ковпачком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UA/0827/01/01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супозиторії по 50 мг, по 6 супозиторіїв у стрипі; по 1 стрипу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"Софарма"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 xml:space="preserve">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UA/10242/01/01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ІНДОМЕТАЦИН СОФАРМА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кишковорозчинні по 25 мг по 30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Болгарія/ 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 xml:space="preserve">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UA/2304/03/01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ІНФЛУВАК® (INFLUVAC®) ВАКЦИНА ДЛЯ ПРОФІЛАКТИКИ ГРИПУ, ПОВЕРХНЕВИЙ АНТИГЕН,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суспензія для ін'єкцій; по 0,5 мл суспензії для ін'єкцій у попередньо наповненому одноразовому шприці; по 1 або 10 шприців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Біолоджікалз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5C2F75">
              <w:rPr>
                <w:rFonts w:ascii="Arial" w:hAnsi="Arial" w:cs="Arial"/>
                <w:sz w:val="16"/>
                <w:szCs w:val="16"/>
              </w:rPr>
              <w:br/>
              <w:t>Абботт Біолоджікалз Б.В., Нідерланди</w:t>
            </w:r>
            <w:r w:rsidRPr="005C2F75">
              <w:rPr>
                <w:rFonts w:ascii="Arial" w:hAnsi="Arial" w:cs="Arial"/>
                <w:sz w:val="16"/>
                <w:szCs w:val="16"/>
              </w:rPr>
              <w:b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w:t>
            </w:r>
            <w:r w:rsidRPr="005C2F75">
              <w:rPr>
                <w:rFonts w:ascii="Arial" w:hAnsi="Arial" w:cs="Arial"/>
                <w:sz w:val="16"/>
                <w:szCs w:val="16"/>
              </w:rPr>
              <w:br/>
              <w:t>Абботт Біолоджікалз Б.В., Нідерланди</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b/>
                <w:sz w:val="16"/>
                <w:szCs w:val="16"/>
              </w:rPr>
            </w:pPr>
            <w:r w:rsidRPr="005C2F75">
              <w:rPr>
                <w:rFonts w:ascii="Arial" w:hAnsi="Arial" w:cs="Arial"/>
                <w:sz w:val="16"/>
                <w:szCs w:val="16"/>
              </w:rPr>
              <w:t>Нідерланди</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UA/13027/01/01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Біолоджікалз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 Абботт Біолоджікалз Б.В., Нідерланди; 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 Абботт Біолоджікалз Б.В., Нідерланди</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Нiдерланди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UA/18498/01/01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КАЛКВЕНС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Виробництво, контроль якості, первинне та вторинне пакування, випуск серії: </w:t>
            </w:r>
            <w:r w:rsidRPr="005C2F75">
              <w:rPr>
                <w:rFonts w:ascii="Arial" w:hAnsi="Arial" w:cs="Arial"/>
                <w:sz w:val="16"/>
                <w:szCs w:val="16"/>
              </w:rPr>
              <w:br/>
              <w:t xml:space="preserve">АстраЗенека АБ, Швеція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для лікарського засобу КАЛКВЕНС, капсули тверді, по 100 мг по 6 твердих капсул у блістері; по 10 блістерів у картонній коробці; по 8 твердих капсул у блістері; по 7 блістерів у картонній коробці.</w:t>
            </w:r>
            <w:r w:rsidRPr="005C2F75">
              <w:rPr>
                <w:rFonts w:ascii="Arial" w:hAnsi="Arial" w:cs="Arial"/>
                <w:sz w:val="16"/>
                <w:szCs w:val="16"/>
              </w:rPr>
              <w:br/>
              <w:t>Резюме ПУР версія 2.1 додається;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Надано нову інформацію щодо тривалої стабільності метаболіту акалабрутинібу ACP-5862 на підставі дослідження 1000-171974-6.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"Фармакологічні властивості" підрозділ "Фармакокінетика" на основі результатів дослідження XS-1468.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"Фармакологічні властивості" підрозділ "Фармакодинаміка" та "Особливості застосування" на основі результатів дослідження фототоксичності. Введення змін протягом 6-ти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на основі результатів АСЕ -НV-114 оцінки фармакокінетичних взаємодій акалабрутинібу та його метаболіту АСР-5862 при застосуванні окремо та в комбінації з помірними інгібіторами CYP3A4 флуконазолом або ізавуконазолом.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UA/19138/01/01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КАМЕТОН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аерозоль; по 30 г у балоні аерозольному алюмінієвому; по 1 балону з розпилювачем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UA/4658/01/01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КАМЕТОН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аерозоль; in bulk: по 30 г у балоні аерозольному алюмінієвому; по 240 балонів з захисними ковпачками та розпилювачами в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АТ "Стома"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UA/16470/01/01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КАМФОМЕН®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аерозоль; по 30 г у балоні аерозольному алюмінієвому; по 1 балону з розпилювачем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АТ "Стома"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UA/4361/01/01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КАМФОМЕН®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аерозоль; in bulk: по 30 г у балоні аерозольному алюмінієвому; по 240 балонів з захисними ковпачками та розпилювачами в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UA/16740/01/01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КАПЕЦИБЕКС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СК Фарма Лоджистікс ГмбХ, Німеччина; Синоптиз Індастріал Сп. з о.о., Польща; контроль якості серії: Астрон Резьорч Лімітед, Велика Британiя; контроль якості серії: АЛС Лабораторіс (ЮКей) Лімітед, Велика Британія; контроль якості серії: Лабораторі Фундасіо ДАУ, Іспанія; Фармадокс Хелскеа Лтд., Мальта; відповідальний за випуск серії:</w:t>
            </w:r>
            <w:r w:rsidRPr="005C2F75">
              <w:rPr>
                <w:rFonts w:ascii="Arial" w:hAnsi="Arial" w:cs="Arial"/>
                <w:sz w:val="16"/>
                <w:szCs w:val="16"/>
              </w:rPr>
              <w:br/>
              <w:t>Аккорд Хелскеа Лімітед, Велика Британія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Мальта</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випробуванні ГЛЗ за показником «Ідентифікація. ІЧ-спектрофотометрія» (Ph.Eur.2.2.24);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«Стійкість до роздавлювання» при випуску та терміну зберігання. Контроль параметру буде продовжено в процесі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UA/14799/01/01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КАПЕЦИБЕКС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500 мг; по 10 таблеток у блістері; по 3,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5C2F75">
              <w:rPr>
                <w:rFonts w:ascii="Arial" w:hAnsi="Arial" w:cs="Arial"/>
                <w:sz w:val="16"/>
                <w:szCs w:val="16"/>
              </w:rPr>
              <w:br/>
              <w:t>Інтас Фармасьютікалз Лімітед, Індія</w:t>
            </w:r>
            <w:r w:rsidRPr="005C2F75">
              <w:rPr>
                <w:rFonts w:ascii="Arial" w:hAnsi="Arial" w:cs="Arial"/>
                <w:sz w:val="16"/>
                <w:szCs w:val="16"/>
              </w:rPr>
              <w:br/>
              <w:t>Виробництво готового лікарського засобу, первинне пакування, вторинне пакування, контроль якості серії (альтернативний виробник):</w:t>
            </w:r>
            <w:r w:rsidRPr="005C2F75">
              <w:rPr>
                <w:rFonts w:ascii="Arial" w:hAnsi="Arial" w:cs="Arial"/>
                <w:sz w:val="16"/>
                <w:szCs w:val="16"/>
              </w:rPr>
              <w:br/>
              <w:t>Інтас Фармасьютікалз Лімітед, Індія</w:t>
            </w:r>
            <w:r w:rsidRPr="005C2F75">
              <w:rPr>
                <w:rFonts w:ascii="Arial" w:hAnsi="Arial" w:cs="Arial"/>
                <w:sz w:val="16"/>
                <w:szCs w:val="16"/>
              </w:rPr>
              <w:br/>
              <w:t>Первинне та вторинне пакування:</w:t>
            </w:r>
            <w:r w:rsidRPr="005C2F75">
              <w:rPr>
                <w:rFonts w:ascii="Arial" w:hAnsi="Arial" w:cs="Arial"/>
                <w:sz w:val="16"/>
                <w:szCs w:val="16"/>
              </w:rPr>
              <w:br/>
              <w:t>Аккорд Хелскеа Лімітед, Велика Британія</w:t>
            </w:r>
            <w:r w:rsidRPr="005C2F75">
              <w:rPr>
                <w:rFonts w:ascii="Arial" w:hAnsi="Arial" w:cs="Arial"/>
                <w:sz w:val="16"/>
                <w:szCs w:val="16"/>
              </w:rPr>
              <w:br/>
              <w:t>Відповідальний за випуск серії:</w:t>
            </w:r>
            <w:r w:rsidRPr="005C2F75">
              <w:rPr>
                <w:rFonts w:ascii="Arial" w:hAnsi="Arial" w:cs="Arial"/>
                <w:sz w:val="16"/>
                <w:szCs w:val="16"/>
              </w:rPr>
              <w:br/>
              <w:t>Аккорд Хелскеа Лімітед, Велика Британія</w:t>
            </w:r>
            <w:r w:rsidRPr="005C2F75">
              <w:rPr>
                <w:rFonts w:ascii="Arial" w:hAnsi="Arial" w:cs="Arial"/>
                <w:sz w:val="16"/>
                <w:szCs w:val="16"/>
              </w:rPr>
              <w:br/>
              <w:t> Вторинне пакування:</w:t>
            </w:r>
            <w:r w:rsidRPr="005C2F75">
              <w:rPr>
                <w:rFonts w:ascii="Arial" w:hAnsi="Arial" w:cs="Arial"/>
                <w:sz w:val="16"/>
                <w:szCs w:val="16"/>
              </w:rPr>
              <w:br/>
              <w:t>ДЧЛ Саплі Чейн, Італія СПА, Італiя</w:t>
            </w:r>
            <w:r w:rsidRPr="005C2F75">
              <w:rPr>
                <w:rFonts w:ascii="Arial" w:hAnsi="Arial" w:cs="Arial"/>
                <w:sz w:val="16"/>
                <w:szCs w:val="16"/>
              </w:rPr>
              <w:br/>
              <w:t>Контроль якості серій:</w:t>
            </w:r>
            <w:r w:rsidRPr="005C2F75">
              <w:rPr>
                <w:rFonts w:ascii="Arial" w:hAnsi="Arial" w:cs="Arial"/>
                <w:sz w:val="16"/>
                <w:szCs w:val="16"/>
              </w:rPr>
              <w:br/>
              <w:t>Астрон Резьорч Лімітед, Велика Британiя</w:t>
            </w:r>
            <w:r w:rsidRPr="005C2F75">
              <w:rPr>
                <w:rFonts w:ascii="Arial" w:hAnsi="Arial" w:cs="Arial"/>
                <w:sz w:val="16"/>
                <w:szCs w:val="16"/>
              </w:rPr>
              <w:br/>
              <w:t>контроль якості серії:</w:t>
            </w:r>
            <w:r w:rsidRPr="005C2F75">
              <w:rPr>
                <w:rFonts w:ascii="Arial" w:hAnsi="Arial" w:cs="Arial"/>
                <w:sz w:val="16"/>
                <w:szCs w:val="16"/>
              </w:rPr>
              <w:br/>
              <w:t>Лабораторі Фундасіо ДАУ , Іспанія</w:t>
            </w:r>
            <w:r w:rsidRPr="005C2F75">
              <w:rPr>
                <w:rFonts w:ascii="Arial" w:hAnsi="Arial" w:cs="Arial"/>
                <w:sz w:val="16"/>
                <w:szCs w:val="16"/>
              </w:rPr>
              <w:br/>
              <w:t>контроль якості серії:</w:t>
            </w:r>
            <w:r w:rsidRPr="005C2F75">
              <w:rPr>
                <w:rFonts w:ascii="Arial" w:hAnsi="Arial" w:cs="Arial"/>
                <w:sz w:val="16"/>
                <w:szCs w:val="16"/>
              </w:rPr>
              <w:br/>
              <w:t>АЛС Лабораторіс (ЮКей) Лімітед, Велика Британія</w:t>
            </w:r>
            <w:r w:rsidRPr="005C2F75">
              <w:rPr>
                <w:rFonts w:ascii="Arial" w:hAnsi="Arial" w:cs="Arial"/>
                <w:sz w:val="16"/>
                <w:szCs w:val="16"/>
              </w:rPr>
              <w:br/>
              <w:t>вторинне пакування:</w:t>
            </w:r>
            <w:r w:rsidRPr="005C2F75">
              <w:rPr>
                <w:rFonts w:ascii="Arial" w:hAnsi="Arial" w:cs="Arial"/>
                <w:sz w:val="16"/>
                <w:szCs w:val="16"/>
              </w:rPr>
              <w:br/>
              <w:t>СК Фарма Лоджистікс ГмБХ, Німеччина</w:t>
            </w:r>
            <w:r w:rsidRPr="005C2F75">
              <w:rPr>
                <w:rFonts w:ascii="Arial" w:hAnsi="Arial" w:cs="Arial"/>
                <w:sz w:val="16"/>
                <w:szCs w:val="16"/>
              </w:rPr>
              <w:br/>
              <w:t>контроль якості серії:</w:t>
            </w:r>
            <w:r w:rsidRPr="005C2F75">
              <w:rPr>
                <w:rFonts w:ascii="Arial" w:hAnsi="Arial" w:cs="Arial"/>
                <w:sz w:val="16"/>
                <w:szCs w:val="16"/>
              </w:rPr>
              <w:br/>
              <w:t xml:space="preserve">Фармадокс Хелскеа Лтд., Мальта </w:t>
            </w:r>
            <w:r w:rsidRPr="005C2F75">
              <w:rPr>
                <w:rFonts w:ascii="Arial" w:hAnsi="Arial" w:cs="Arial"/>
                <w:sz w:val="16"/>
                <w:szCs w:val="16"/>
              </w:rPr>
              <w:br/>
              <w:t>вторинне пакування:</w:t>
            </w:r>
            <w:r w:rsidRPr="005C2F75">
              <w:rPr>
                <w:rFonts w:ascii="Arial" w:hAnsi="Arial" w:cs="Arial"/>
                <w:sz w:val="16"/>
                <w:szCs w:val="16"/>
              </w:rPr>
              <w:br/>
              <w:t>Синоптиз Індастріал Сп. з о.о., Польща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Мальта/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випробуванні ГЛЗ за показником «Ідентифікація. ІЧ-спектрофотометрія» (Ph.Eur.2.2.24).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специфікації ГЛЗ «Стійкість до роздавлювання» при випуску та терміну зберігання. Контроль параметру буде продовжено в процесі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UA/14799/01/02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КАФФЕТІН® ЛЕДІ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200 мг, по 10 таблеток у блістері; по 1 або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АЛКАЛОЇД АД Скоп'є</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Республіка Північна Македонія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UA/9605/01/01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КВЕРЦЕТИН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гранули, 0,04 г/1 г, по 1 г або по 2 г у пакетах; по 1 г або по 2 г у пакеті; по 20 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5C2F75">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Зміна у зв'язку уточнення викладення розділів "Додаткова інформація. ДІ-1. Упаковка" МКЯ та розділу РД 3.2.Р.7.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UA/0119/01/01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КЕТОЗОРАЛ®-ДАРНИЦЯ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шампунь, 20 мг/г, по 60 г або по 100 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фірма "Дарниця"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5C2F75">
              <w:rPr>
                <w:rFonts w:ascii="Arial" w:hAnsi="Arial" w:cs="Arial"/>
                <w:sz w:val="16"/>
                <w:szCs w:val="16"/>
              </w:rPr>
              <w:br/>
              <w:t>зміна у параметрах специфікацій АФІ кетоконазол за показником «Мікробіологічна чистота», а саме оновлено посилання на ЄФ відповідно до вимог ЄФ, 2.6.12, 5.1.4. Нормування та методика контролю залишились без змін.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вилучено показник "Важкі метали" відповідно до вимог ICH Q3D Guideline for Elemental Impurities та наданих матеріалів виробника АФІ для вхідного контролю на діючу речовину Кетоконазол.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UA/8226/02/01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КЕТОРОЛ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що диспергуються в ротовій порожнині, по 10 мг;</w:t>
            </w:r>
            <w:r w:rsidRPr="005C2F75">
              <w:rPr>
                <w:rFonts w:ascii="Arial" w:hAnsi="Arial" w:cs="Arial"/>
                <w:sz w:val="16"/>
                <w:szCs w:val="16"/>
              </w:rPr>
              <w:br/>
              <w:t xml:space="preserve">по 10 таблеток у блістері; по 1 або 10 блістерів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Д-р Редді'с Лабораторіс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Д-р Редді'с Лабораторіс Лімітед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оновленої інформації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UA/18105/01/01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КЕТОРОЛАК-ЛУБНИФАРМ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по 30 мг/мл, по 1 мл в ампулі; по 5 ампул у блістері з плівки, по 1 або 2 блістери в пачці, по 1 мл в ампулі;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АТ "Лубнифарм"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 xml:space="preserve">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лікарського засобу.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w:t>
            </w:r>
            <w:r w:rsidRPr="005C2F75">
              <w:rPr>
                <w:rFonts w:ascii="Arial" w:hAnsi="Arial" w:cs="Arial"/>
                <w:sz w:val="16"/>
                <w:szCs w:val="16"/>
              </w:rPr>
              <w:br/>
              <w:t>Зміни внесено до частин: І «Загальна інформація», V «Заходи з мінімізації ризиків», VI «Резюме плану управління ризиками», VII «Додатки» у зв’язку з корегуванням рутинних заходів з мінімізації ризиків на підставі рекомендації PRAC щодо зміни інформації з безпеки в проекті інструкції для медичного застосування.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UA/19203/01/01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КЛАЦИД®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гранули для оральної суспензії, 125 мг/5 мл; 1 флакон з гранулами для приготування 60 мл або 100 мл суспензії з мірною ложкою або мірним шприцом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Аббві С.р.л.</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UA/2920/04/01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КЛАЦИД®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гранули для оральної суспензії, 250 мг/5 мл; 1 флакон з гранулами для приготування 60 мл або 100 мл суспензії з мірною ложкою або мірним шприцом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Аббві С.р.л.</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UA/2920/04/02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КЛАЦИД®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ліофілізований для приготування розчину для інфузій по 500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Делфарм Сен Ремі</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UA/2920/02/01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КЛАЦИД® СР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пролонгованої дії по 500 мг; по 5, або по 7 таблеток у блістері; по 1 блістеру в картонній коробці;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Аббві С.р.л.</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UA/2920/01/01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КЛОПІДОГРЕЛЬ-САНОФІ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75 мг; № 14 (14х1): по 14 таблеток у блістері; по 1 блістеру в картонній коробці; № 30 (30х1), № 90 (30х3):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"Санофі-Авентіс Україна"</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САНОФІ ВІНТРОП ІНДАСТРІА</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інформації), "Передозування", "Побічні реакції" згідно з інформацією щодо медичного застосування референтного лікарського засобу (ПЛАВІКС, таблетки, вкриті оболонкоюпо 75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UA/11825/01/01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КРЕОН®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UA/9842/01/01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КРЕОН®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з гастрорезистентними гранулами по 300 мг; по 20 або 50, або 100 капсул у флаконі; по 1 флакону в картонній коробці;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UA/9842/01/02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КРЕОН® 40000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з гастрорезистентними гранулами по 400 мг; по 20 або 50, або 100 капсул у флаконі; по 1 флакону в картонній коробці;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UA/9842/01/03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КРЕОН®ЧИК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гастрорезистентні гранули, по 60,12 мг/100 мг; по 20 г гранул у скляній пляшці; по 1 пляшці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UA/15046/01/01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ЛАМІЗИЛ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нашкірний, плівкоутворюючий 1 %; по 4 г у тубі, по 1 тубі в пластиковому тримачі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ГСК Консьюмер Хелскер САРЛ</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 xml:space="preserve">Діюча редакція: Dr. Jens-Ulrich Stegmann, MD / Др. Йенс-Ульріх Штегманн. Пропонована редакція: John Poustie / Джон Поусті.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5C2F75">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UA/1005/05/01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краплі назальні по 100000 МО/мл по 5 мл у флаконі, закупореному мікродозатором-крапельницею;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"ФЗ "БІОФАРМА"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специфікацій допоміжних речовин «Гіпромелоза» (вилучення застарілих показників «Уявна в’язкість», «Важкі метали»), «Трометамол» (вилучення застарілого показника «Важкі метали», вилучено ідентифікацію «Ідентифікація 3.1, розчин S має сильнолужну реакцію» та «Ідентифікація 3.3, методом тонкошарової хроматографії», додано п. «Ідентифікація , п.3.2, методом інфрачервоної спектрофотометрії»), «Калію хлорид» (вилучення застарілих показників «Барій», «Важкі метали» та контроль лише реакції (а) на хлориди) у відповідність до вимог відповідних монографій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UA/13779/02/01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спрей назальний по 100000 МО/мл по 5 мл у флаконі, закупореному мікродозатором-розпилювачем;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"ФЗ "БІОФАРМА"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специфікацій допоміжних речовин «Гіпромелоза» (вилучення застарілих показників «Уявна в’язкість», «Важкі метали»), «Трометамол» (вилучення застарілого показника «Важкі метали», вилучено ідентифікацію «Ідентифікація 3.1, розчин Sмає сильнолужну реакцію» та «Ідентифікація 3.3, методом тонкошарової хроматографії», додано п. «Ідентифікація , п.3.2, методом інфрачервоної спектрофотометрії»), «Калію хлорид» (вилучення застарілих показників «Барій», «Важкі метали» та контроль лише реакції (а) на хлориди) у відповідність до вимог відповідних монографій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UA/13779/03/01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2,5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дільниця, що відповідає за пакування, контроль якості, випуск серії: Сінтон Хіспанія, С.Л., Іспанія; дільниця, що відповідає за виробництво, пакування, контроль якості: Сінтон Чилі Лтда., Чилі; дільниця, що відповідає за контроль якості: Фармадокс Хелскеа Лтд., Мальта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Чилі/</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Мальта</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UA/17466/01/01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дільниця, що відповідає за пакування, контроль якості, випуск серії: Сінтон Хіспанія, С.Л., Іспанія; дільниця, що відповідає за виробництво, пакування, контроль якості: Сінтон Чилі Лтда., Чилі; дільниця, що відповідає за контроль якості: Фармадокс Хелскеа Лтд., Мальта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Чилі/</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Мальта</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UA/17466/01/02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7,5 мг, по 7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дільниця, що відповідає за пакування, контроль якості, випуск серії: Сінтон Хіспанія, С.Л., Іспанія; дільниця, що відповідає за виробництво, пакування, контроль якості: Сінтон Чилі Лтда., Чилі; дільниця, що відповідає за контроль якості: Фармадокс Хелскеа Лтд., Мальта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Чилі/</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Мальта</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UA/17466/01/03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10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дільниця, що відповідає за пакування, контроль якості, випуск серії: Сінтон Хіспанія, С.Л., Іспанія; дільниця, що відповідає за виробництво, пакування, контроль якості: Сінтон Чилі Лтда., Чилі; дільниця, що відповідає за контроль якості: Фармадокс Хелскеа Лтд., Мальта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Чилі/</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Мальта</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UA/17466/01/04</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15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дільниця, що відповідає за пакування, контроль якості, випуск серії: Сінтон Хіспанія, С.Л., Іспанія; дільниця, що відповідає за виробництво, пакування, контроль якості: Сінтон Чилі Лтда., Чилі; дільниця, що відповідає за контроль якості: Фармадокс Хелскеа Лтд., Мальта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Чилі/</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Мальта</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UA/17466/01/05</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20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дільниця, що відповідає за пакування, контроль якості, випуск серії: Сінтон Хіспанія, С.Л., Іспанія; дільниця, що відповідає за виробництво, пакування, контроль якості: Сінтон Чилі Лтда., Чилі; дільниця, що відповідає за контроль якості: Фармадокс Хелскеа Лтд., Мальта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Чилі/</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Мальта</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UA/17466/01/06</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ЛЕНАЛІДОМІД-ВІСТА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25 мг, по 3 капсули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дільниця, що відповідає за пакування, контроль якості, випуск серії: Сінтон Хіспанія, С.Л., Іспанія; дільниця, що відповідає за виробництво, пакування, контроль якості: Сінтон Чилі Лтда., Чилі; дільниця, що відповідає за контроль якості: Фармадокс Хелскеа Лтд., Мальта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Чилі/</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Мальта</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UA/17466/01/07</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ЛІДОКСАН 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ТОВ "Сандоз Україна" </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Випуск серій:</w:t>
            </w:r>
            <w:r w:rsidRPr="005C2F75">
              <w:rPr>
                <w:rFonts w:ascii="Arial" w:hAnsi="Arial" w:cs="Arial"/>
                <w:sz w:val="16"/>
                <w:szCs w:val="16"/>
              </w:rPr>
              <w:br/>
              <w:t>Лек Фармацевтична компанія д.д., Словенія</w:t>
            </w:r>
            <w:r w:rsidRPr="005C2F75">
              <w:rPr>
                <w:rFonts w:ascii="Arial" w:hAnsi="Arial" w:cs="Arial"/>
                <w:sz w:val="16"/>
                <w:szCs w:val="16"/>
              </w:rPr>
              <w:br/>
              <w:t>виробництво за повним циклом:</w:t>
            </w:r>
            <w:r w:rsidRPr="005C2F75">
              <w:rPr>
                <w:rFonts w:ascii="Arial" w:hAnsi="Arial" w:cs="Arial"/>
                <w:sz w:val="16"/>
                <w:szCs w:val="16"/>
              </w:rPr>
              <w:br/>
              <w:t>Лабораторіа Кваліфар НВ (Кваліфар НВ), Бельгiя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 Бельгiя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«Препарати, що застосовуються при захворюваннях горла. Код АТХ R02A». Запропоновано: «Лікарські засоби, що застосовуються при захворюваннях горла. Антисептики. Код АТХ R02AА05».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UA/16208/01/01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ЛОМФЛОКС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400 мг; по 5 таблеток у блістері; по 1 блістеру в картонній упаковці; по 5 таблеток у блістері; по 1 блістеру в картонній упаковці; по 4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Іпка Лабораторіз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Іпка Лабораторіз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UA/0243/01/01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1400 мг/11,7 мл; по 11,7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5C2F75">
              <w:rPr>
                <w:rFonts w:ascii="Arial" w:hAnsi="Arial" w:cs="Arial"/>
                <w:sz w:val="16"/>
                <w:szCs w:val="16"/>
              </w:rPr>
              <w:br/>
              <w:t>Ф.Хоффманн-Ля Рош Лтд, Швейцарія; Випробування контролю якості: Ф.Хоффманн-Ля Рош Лтд, Швейцарія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оновлення методу тестування на віруси in vitro для допоміжної речовини рекомбінантна гіалуронідаза людини (rHuPH20). Методика тестування на віруси in vitro залишається незмінною. Тести гемадсорбції та гемаглютинації для раннього виявлення на 3,4 або 5 день були вилучені з рутинного тестування; однак немає жодних змін у тесті, проведеному на 14 день, що обумовлено переміщенням сайту, відповідального за контроль допоміжної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UA/14231/01/01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капсули по 150 мг, по 10 капсул у блістері; по 10 блістерів у картонній коробці; по 10 капсул у стрипі; по 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ГЛЗ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UA/6796/01/01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по 150 мг, іn bulk: по 500 або 1000 капсул у пластиковій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ГЛЗ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UA/6797/01/01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капсули по 300 мг, по 10 капсул у блістері; по 10 блістерів у картонній коробці; по 10 капсул у стрипі; по 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ГЛЗ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UA/6796/01/02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по 300 мг, іn bulk: по 500 або 1000 капсул у пластиковій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Маклеодс Фармасьютикалс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ГЛЗ за показником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UA/6797/01/02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МЕДИХРОНАЛ®-ДАРНИЦЯ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гранули; пакет № 1 та пакет № 2 у пачці; 7 пакетів № 1 та 7 пакетів № 2 у пачці; 21 пакет № 1 та 21 пакет № 2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фірма "Дарниця"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 R1-CEP 1997-059 - Rev 04 (затверджено: СЕР № R1-CEP 1997-059 - Rev 03) на діючу речовину Глюкоза моногідрат від затвердженого виробника Cargill S.L.U., Spain.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UA/6504/01/01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МЕТИЛПРЕДНІЗОЛОН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кристалічний порошок (cубстанція)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"Фарма Старт"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ТЯНЬЦЗІНЬ ТІАНЯО ФАРМАСЬЮТІКАЛС КО., ЛТД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2012-307 - Rev 01 (затверджено: R1-CEP 2012-307 - Rev 00). Як наслідок додано новий вид пакування АФІ - потрійний поліетиленовий пакет, вкладений у паперовий барабан.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UA/19721/01/01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МОТИЛІУМ®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10 мг; по 10 таблеток у блістері; по 1 або 3 блістери в картонній упаковці; по 30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Продактс Лімітед</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ДЖНТЛ Консьюмер Хелс (Франс) САС</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назви виробника, відповідального за вторинну упаковку, дозвіл на випуск серії.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UA/10190/01/01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капсули тверді по 30 мг; по 10 капсул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Натко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Натко Фарма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Др. Правін С. Минені. Пропонована редакція: Бєлікова Світлана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UA/18753/01/01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капсули тверді по 45 мг; по 10 капсул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Натко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Натко Фарма Лімітед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Др. Правін С. Минені. Пропонована редакція: Бєлікова Світлана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UA/18753/01/02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капсули тверді по 75 мг; по 10 капсул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Натко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Натко Фарма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Др. Правін С. Минені. Пропонована редакція: Бєлікова Світлана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UA/18753/01/03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по 3 мл в ампулі; по 3 ампули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повний цикл виробництва: СЕНЕКСІ HSC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аналітичних процедурах за показником "Кількісне визначення ціаніду" (спектрометричний метод ЄФ, 2.2.25), а саме до вихідного розчину калію ціаністого додається розчин стандарту ціаніду; додається формула розрахунку при використанні розчину стандарту В та пояснення до неї; змінюються умови зберігання вихідного стандартного розчину у разі використання еталонного розчину ціаніду калію, вносяться умови зберігання проміжного розчину стандарту (розчин стандарту А); додається приготування вихідного розчину та умови зберігання у разі використання розчину стандарту ціаніду (розчин стандарту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UA/5409/02/01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«Місцезнаходження представника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UA/8921/01/01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НІКОРЕТТЕ® ЗІ СМАКОМ СВІЖИХ ФРУКТІВ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«Місцезнаходження представника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UA/8921/01/02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гумка жувальна лікувальна по 4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«Місцезнаходження представника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UA/8878/01/02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НІКОРЕТТЕ® ЗІ СМАКОМ СВІЖОЇ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гумка жувальна лікувальна по 2 мг; по 15 гумок жувальних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«Місцезнаходження представника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UA/8878/01/01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 xml:space="preserve">НІКОРЕТТЕ® КРИЖАНА М'ЯТА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льодяники пресовані по 4 мг; по 20 льодяників у фліп-упаковці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«Місцезнаходження представника заявника». </w:t>
            </w:r>
            <w:r w:rsidRPr="005C2F7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UA/14535/01/02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 xml:space="preserve">НІКОРЕТТЕ® КРИЖАНА М'ЯТА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льодяники пресовані по 2 мг; по 20 льодяників у фліп-упаковці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МакНіл АБ</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«Місцезнаходження представника заявника». </w:t>
            </w:r>
            <w:r w:rsidRPr="005C2F7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UA/14535/01/01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таблетки, вкриті плівковою оболонкою, по 200 мг, по 10 таблеток у блістері; по 1 або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ПАТ "Київмедпрепарат"</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А також доповнення інформацією щодо періодичності контролю якості відмивки обладнання від залишків АФІ та миючого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UA/1370/01/01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НОРВІР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100 мг, по 30 або по 60 таблеток у пластиковому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ЕббВі Біофармасьютікалз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ЕббВі Біофармасьютікалз ГмбХ</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вноситься з метою видалення тиснення логотипу компанії на таблетках, вкритих плівковою оболонкою, з відповідними змінами в розділ «Опис» МКЯ ЛЗ в специфікацію на випуск та термін придатності/методи контролю. </w:t>
            </w:r>
            <w:r w:rsidRPr="005C2F75">
              <w:rPr>
                <w:rFonts w:ascii="Arial" w:hAnsi="Arial" w:cs="Arial"/>
                <w:sz w:val="16"/>
                <w:szCs w:val="16"/>
              </w:rPr>
              <w:br/>
              <w:t xml:space="preserve">Зміни внесено в інструкцію для медичного застосування лікарського засобу у розділ «Основні фізико-хімічні властивості». </w:t>
            </w:r>
            <w:r w:rsidRPr="005C2F7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UA/7004/03/01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НОРМАТИН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УОРЛД МЕДИЦИН ІЛАЧ САН. ВЕ ТІДЖ. A.Ш.</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(ОФТАН ТИМОЛОЛ, краплі очні). Введення зміни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UA/18457/01/01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НОСОЛІН®ПЛЮС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спрей назальний; in bulk: по 30 г у балоні; по 240 балонів з захисними ковпачками та розпилювачами в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UA/16548/01/01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НОСОЛІН®ПЛЮС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спрей назальний; по 30 г у балоні; по 1 балону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АТ "Стома"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UA/8171/01/01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НО-ШПА®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20 мг/мл №25 (5х5): по 2 мл в ампулі; по 5 ампул, розміщених у піддоні; по 5 піддонів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ХІНОЇН Завод Фармацевтичних та Хімічних Продуктів Прайвіт Ко. Лтд., Підприємство № 3 (Підприємство в Чаніквельдь), Угорщина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ХІНОЇН Завод Фармацевтичних та Хімічних Продуктів Прайвіт Ко. Лтд., Угорщина на ЄУРОАПІ Хангері Лтд., Угорщина. Адреса залишається незмінною. Виробнича дільниця та усі виробничі операції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UA/0391/02/01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ОЛАЗОЛЬ®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аерозоль; по 60 г у балоні з клапаном безперервної дії; по 1 балону з насадкою та захисним ковпачком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АТ "Стома"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UA/0790/01/01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 xml:space="preserve">ОПАТАДИН ЕКО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краплі очні, розчин, 1 мг/мл по 5 мл розчину в поліетиленовому флаконі-крапельниці місткістю 5 мл із кришкою з гарантійним кільцем; по 1 або по 3 флакони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Варшавський фармацевтичний завод Польфа АТ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 xml:space="preserve">Діюча редакція: Krzysztof Karpinski / Криштоф Карпінскі. Пропонована редакція: Анна Кончак / Anna Konczak.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UA/19029/01/01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ОРВІКС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1000 мг: по 3 таблетки в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Апотекс Інк.</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Канада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без зміни аналітичних методів, з незначними корекціями опису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UA/14168/01/02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ОРВІКС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500 мг: по 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Апотекс Інк.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Канада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без зміни аналітичних методів, з незначними корекціями опису методів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UA/14168/01/01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ОРТОФЕН-ЗДОРОВ'Я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кишковорозчинні, по 25 мг, по 30 таблеток у блістері; по 1 блістеру в коробці з картону; по 10 таблеток у блістері; по 3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Товариство з обмеженою відповідальністю "Фармацевтична компанія "Здоров'я"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(внесення додаткових застережень) відповідно до оновленої інформації з безпеки застосування діючої речовини лікарського засобу.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зі зміною класифікації проблем з безпеки та корегуванням рутинних заходів з мінімізації ризиків на підставі рекомендації PRAC щодо зміни інформації з безпеки в проекті інструкції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UA/7252/01/01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ОРТОФЕН-ЗДОРОВ'Я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кишковорозчинні, по 50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C2F75">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(внесення додаткових застережень) відповідно до оновленої інформації з безпеки застосування діючої речовини лікарського засобу.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зі зміною класифікації проблем з безпеки та корегуванням рутинних заходів з мінімізації ризиків на підставі рекомендації PRAC щодо зміни інформації з безпеки в проекті інструкції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UA/7252/01/02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ПАНАДОЛ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по 500 мг; по 12 таблеток у блістері; по 1 блістеру в картонній коробці; по 8 таблеток у блістері; по 8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ГлаксоСмітКлайн Дангарван Лімітед, Ірландiя (виробництво лікарського засобу, первинне та вторинне пакування, контроль якості, випуск серії); СмітКляйн Бічем С.А., Іспанiя (первинне та вторинне пакування, контроль якості, випуск серії)</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Іспанiя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 xml:space="preserve">Діюча редакція: Dr. Jens-Ulrich Stegmann, MD / Др. Йенс-Ульріх Штегманн. Пропонована редакція: John Poustie / Джон Поусті.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 Lapchynska Inna Igorivna. </w:t>
            </w:r>
            <w:r w:rsidRPr="005C2F75">
              <w:rPr>
                <w:rFonts w:ascii="Arial" w:hAnsi="Arial" w:cs="Arial"/>
                <w:sz w:val="16"/>
                <w:szCs w:val="16"/>
              </w:rPr>
              <w:br/>
              <w:t xml:space="preserve">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5C2F75">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UA/2562/01/01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ПЕРМЕТРИН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спрей 0,5 %; по 50 г у балоні з клапаном насосного типу та розпилювачем; по 1 балону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UA/3417/01/01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ПЕРМЕТРИН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спрей 0,5 %; in bulk: по 50 г у балоні з клапаном насосного типу та розпилювачем; по 160 балонів в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UA/15617/01/01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ПРЕПІДИЛ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Пфайзер Менюфекчуринг Бельгія НВ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Запропоновано замінити для АФІ внутрішній метод випробування залишкових розчинників (Residual Solvents) GP0497 на внутрішній метод випробування залишкових розчинників (Residual Solvents) GP0502, що базується на методі Євр. Фарм.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Запропоновано привести у повну відповідність до монографії діючої Євр. Фармакопеї специфікацію на АФІ динопростон.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Запропоновано вилучення застарілого та незначного параметра «Вода» із специфікації (Specifications for Reagents, Solvents and Auxiliary Materials in the Manufacturing of Dinoprostone) для матеріалу Тетрагідрофуран; також вносяться редакційні оновлення: до назви параметра «Total Alcohols (GC)» для ясності; додано слово «Potency» до назви параметру, без зміни методу (GC) або специфікації, зміна послідовності тестування/метод.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Запропоновано вилучення застарілого та незначного параметра «Показник заломлення» (Refractiv index) із специфікації (Specifications for Reagents, Solvents and Auxiliary Materials in the Manufacturing of Dinoprostone) для матеріалу Methylene chloride, drum stock (reaction).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Запропоновано вилучення застарілого та незначного параметра «Питома вага» (Specific Gravity) із специфікації (Specifications for Reagents, Solvents and Auxiliary Materials in the Manufacturing of Dinoprostone) для матеріалу Acetic Acid.</w:t>
            </w:r>
            <w:r w:rsidRPr="005C2F75">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Запропоновано вилучення із специфікації (Specifications for Reagents, Solvents and Auxiliary Materials in the Manufacturing of Dinoprostone) застарілого показника «Сitric acid, monosodium salt», так як цей матеріал не використовується в процесі виробництва АФІ динопростон.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Запропоновано звуження допустимих меж, визначених у специфікації (Specifications for Reagents, Solvents and Auxiliary Materials in the Manufacturing of Dinoprostone), з «NLT 99.0%» до «NLT 99.5%» для матеріалу Тетрагідрофуран.</w:t>
            </w:r>
            <w:r w:rsidRPr="005C2F75">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(Specifications for Dinoprostone Starting Material Prostaglandin F2α-11, 15-bis-(α ethoxyethyl ether), з «NLT 40%» до «NLT 55%» для Prostaglandin F2α 11,15 bis-[α- ethoxyethyl ether] [PGF2α diether].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5C2F75">
              <w:rPr>
                <w:rFonts w:ascii="Arial" w:hAnsi="Arial" w:cs="Arial"/>
                <w:sz w:val="16"/>
                <w:szCs w:val="16"/>
              </w:rPr>
              <w:br/>
              <w:t xml:space="preserve">Запропоновано доповнити специфікацію (Specifications for Dinoprostone Starting Material Prostaglandin F2α -11, 15-bis-(α ethoxyethyl ether) домішкою 4-Carboxybutyl Diphenyl Phosphine Oxide (P-Acid) та відповідним методом випробування LC (рідинна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Запропоновано доповнити специфікацію (Specifications for Dinoprostone Starting Material Prostaglandin F2α-11, 15-bis-(α- ethoxyethyl ether) новим показником «Total Impurities»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Запропоновано доповнити специфікацію (Specifications for Dinoprostone Starting Material Prostaglandin F2α-11, 15-bis-(α- ethoxyethyl ether) новим показником «Single Largest Unspecified Impurity»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5C2F75">
              <w:rPr>
                <w:rFonts w:ascii="Arial" w:hAnsi="Arial" w:cs="Arial"/>
                <w:sz w:val="16"/>
                <w:szCs w:val="16"/>
              </w:rPr>
              <w:br/>
              <w:t>Запропоновано доповнити специфікацію (Specifications for Dinoprostone Starting Material Prostaglandin F2α-11, 15-bis-(α- ethoxyethyl ether) новим показником «Triphenylphosphine Oxide (TPPO)»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Запропоновано доповнити специфікацію (Specifications for Dinoprostone Starting Material Prostaglandin F2?-11, 15-bis-(α- ethoxyethyl ether) новим показником «Prostaglandin Monoether (PGF2α Monoether)»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Запропоновано доповнити специфікацію (Specifications for Dinoprostone Starting Material Prostaglandin F2?-11, 15-bis-(α- ethoxyethyl ether) новим показником «Prostaglandin F2α (PGF2α)» та відповідним методом випробування GC (газова хроматографія).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Запропоновано доповнити специфікацію (Specifications for Dinoprostone Starting Material Prostaglandin F2α-11, 15-bis-(α- ethoxyethyl ether) новим показником «Identification (Prostaglandin F2α 11,15-bis-(α-ethoxyethyl ether) та відповідним методом випробування GC (газова хроматографія). Зміни І типу - Зміни з якості. АФІ. Виробництво. Зміни в процесі виробництва АФІ (незначна зміна у процесі виробництва АФІ). Запропоновано внести незначні зміни у процес виробництва АФІ динопростон: видалити додатковий етап висушування сульфатом натрію, оскільки він більше не використовується. Воду видаляють на наступних етапах дистиляції. Зміни І типу - Зміни з якості. АФІ. Виробництво. Зміни в процесі виробництва АФІ (незначна зміна у процесі виробництва АФІ). Пропонується внести незначні зміни у процес виробництва АФІ динопростон: видалити кількість метиленхлориду та Magnesol 30/40. Також вносяться редакційні правки для внесення ясності в процес, сам процес залишається без змін. Зміни І типу - Зміни з якості. АФІ. Виробництво. Зміни в процесі виробництва АФІ (незначна зміна у процесі виробництва АФІ). Пропонується внести незначні зміни у процес виробництва АФІ динопростон, а саме, запропоновано видалити використання соляної кислоти, для встановлення необхідного рН, оскільки вона більше не використовується у процесі. Вносяться редакційні правки до 3.2.S.2.2 Description of the Manufacturing Process and Controls щоб додати лише ясності в процеси, самі процеси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UA/9727/01/01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60 мг/мл</w:t>
            </w:r>
            <w:r w:rsidRPr="005C2F75">
              <w:rPr>
                <w:rFonts w:ascii="Arial" w:hAnsi="Arial" w:cs="Arial"/>
                <w:sz w:val="16"/>
                <w:szCs w:val="16"/>
              </w:rPr>
              <w:br/>
              <w:t>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w:t>
            </w:r>
            <w:r w:rsidRPr="005C2F75">
              <w:rPr>
                <w:rFonts w:ascii="Arial" w:hAnsi="Arial" w:cs="Arial"/>
                <w:sz w:val="16"/>
                <w:szCs w:val="16"/>
              </w:rPr>
              <w:br/>
              <w:t>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Амджен Європа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США/ 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видаленням важливих потенційних ризиків, видалення відсутньої інформації, а також видаленням завершеного дослідження STUDY 20190038.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UA/12077/01/01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ПРОПОСОЛ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аерозоль; in bulk: аерозоль по 50 г у балоні; по 120 балонів з захисними ковпачками та розпилювачами в ящику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UA/16496/01/01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ПРОПОСОЛ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аерозоль; по 50 г у балоні аерозольному алюмінієвому; по 1 балону з розпилювачем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UA/1261/02/01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ПРОПОСОЛ-КМ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спрей для ротової порожнини; по 25 г у балоні; по 1 балону з розпилювачем та захисним ковпачком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"Стома"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Черняєва Олена Анатоліївна. Пропонована редакція: Старцев Кирил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UA/1261/01/01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ПУСТИРНИКА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настайка по 25 мл у флаконі; по 1 флакону а пачці; по 25 мл або по 50 мл у флаконах; по 25 мл у флаконах, укупорених пробками-крапельницями; по 25 мл у флаконах, укупорених пробками-крапельницями; по 1 флакону в пачці; по 50 мл у флаконах, укупорених пробками-крапельницями; по 50 мл у флаконах, укупорених пробками-крапельницями; по 1 флакону в пачці; по 50 мл у флаконах полімерних, укупорених кришками з контролем першого розкриття; по 50 мл у флаконах полімерних, укупорених кришками з контролем першого розкриття; по 1 флакону в пачці; по 50 мл у флаконах полімерних, укупорених пробками-крапельницями та кришками; по 50 мл у флаконі полімерному, укупореному пробкою-крапельницею та кришкою;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фабрика "Віола"</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ПрАТ Фармацевтична фабрика "Віола"</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50 мл у флаконах полімерних (ФВП-55-18 з поліетилентерефталату), укупорених кришками з контролем першого розкриття (типу КФ2-1) або пробками-крапельницями (2.2.а-13) та кришками з контролем першого розкриття (типу КФ1) у пачці та без пачки, з відповідними змінами до р. «Упаковка». </w:t>
            </w:r>
            <w:r w:rsidRPr="005C2F7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UA/6543/01/01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РАВЕЛ®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пролонгованої дії, по 1,5 мг, по 10 таблеток у блістері; по 2 або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КРКА, д.д., Ново место </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КРКА, д.д., Ново место</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Опис та склад (інші зміни) - зміна написання лікарської форми препарату Затверджено: таблетка пролонгованої дії, вкрита плівковою оболонкою; Запропоновано: таблетка пролонгованої дії. Зміни внесено до інструкції для медичного застосування лікарського засобу у розділ "Лікарська форма" з відповідними змінами в тексті маркування.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впровадження факторизації в технологічний процес для ГЛЗ, а саме кількість діючої речовини , що використовується, розраховується з фактичного аналітичного значення серії АФІ.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оптимізація аналітичної методики ГЛЗ за показником «Розчинення», що обумовлено заміною кошика з розміром пор 40 на кошик з розміром пор 20.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вилучення зі складу ГЛЗ допоміжної речовини повідон та збільшення вмісту іншої допоміжної речовини «целактоза». Зміни внесено до інструкції для медичного застосування лікарського засобу у розділ "Склад".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UA/3628/01/01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1 % по 1,5 мл в ампулі; по 3 або 5 ампул у блістері; по 1 блістеру у пачці; по 1,5 мл в ампулі; по 5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"Фармак"</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UA/0759/02/01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Ізраїль/</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Великобританія </w:t>
            </w:r>
            <w:r w:rsidRPr="005C2F75">
              <w:rPr>
                <w:rFonts w:ascii="Arial" w:hAnsi="Arial" w:cs="Arial"/>
                <w:sz w:val="16"/>
                <w:szCs w:val="16"/>
              </w:rPr>
              <w:br/>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А також оновлення розділу 3.2.R.2 (Модуль 3. Додаткова інформація), а саме: Оновлення розділу ЗТД 3.2.R.2. Медичні пристрої для Elecsys AMH Plus від Roche: </w:t>
            </w:r>
            <w:r w:rsidRPr="005C2F75">
              <w:rPr>
                <w:rFonts w:ascii="Arial" w:hAnsi="Arial" w:cs="Arial"/>
                <w:sz w:val="16"/>
                <w:szCs w:val="16"/>
              </w:rPr>
              <w:br/>
              <w:t xml:space="preserve">Затверджено: Q-3.2. R.2 Medical device – 10792 version 5.0 </w:t>
            </w:r>
            <w:r w:rsidRPr="005C2F75">
              <w:rPr>
                <w:rFonts w:ascii="Arial" w:hAnsi="Arial" w:cs="Arial"/>
                <w:sz w:val="16"/>
                <w:szCs w:val="16"/>
              </w:rPr>
              <w:br/>
              <w:t xml:space="preserve">Запропоновано: Q-3.2. R.2 Medical device – 10792 version 5.0, Medical device – 16625 vers 1.0 та Medical device – 16626 vers 1.0. </w:t>
            </w:r>
            <w:r w:rsidRPr="005C2F75">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"Спосіб застосування та дози" (щодо застосування шприц-ручки).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UA/17969/01/02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Ізраїль/</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Великобританія </w:t>
            </w:r>
            <w:r w:rsidRPr="005C2F75">
              <w:rPr>
                <w:rFonts w:ascii="Arial" w:hAnsi="Arial" w:cs="Arial"/>
                <w:sz w:val="16"/>
                <w:szCs w:val="16"/>
              </w:rPr>
              <w:br/>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А також оновлення розділу 3.2.R.2 (Модуль 3. Додаткова інформація), а саме: Оновлення розділу ЗТД 3.2.R.2. Медичні пристрої для Elecsys AMH Plus від Roche: </w:t>
            </w:r>
            <w:r w:rsidRPr="005C2F75">
              <w:rPr>
                <w:rFonts w:ascii="Arial" w:hAnsi="Arial" w:cs="Arial"/>
                <w:sz w:val="16"/>
                <w:szCs w:val="16"/>
              </w:rPr>
              <w:br/>
              <w:t xml:space="preserve">Затверджено: Q-3.2. R.2 Medical device – 10792 version 5.0 </w:t>
            </w:r>
            <w:r w:rsidRPr="005C2F75">
              <w:rPr>
                <w:rFonts w:ascii="Arial" w:hAnsi="Arial" w:cs="Arial"/>
                <w:sz w:val="16"/>
                <w:szCs w:val="16"/>
              </w:rPr>
              <w:br/>
              <w:t xml:space="preserve">Запропоновано: Q-3.2. R.2 Medical device – 10792 version 5.0, Medical device – 16625 vers 1.0 та Medical device – 16626 vers 1.0. </w:t>
            </w:r>
            <w:r w:rsidRPr="005C2F75">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"Спосіб застосування та дози" (щодо застосування шприц-ручки).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UA/17969/01/03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Ізраїль/</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Великобританія </w:t>
            </w:r>
            <w:r w:rsidRPr="005C2F75">
              <w:rPr>
                <w:rFonts w:ascii="Arial" w:hAnsi="Arial" w:cs="Arial"/>
                <w:sz w:val="16"/>
                <w:szCs w:val="16"/>
              </w:rPr>
              <w:br/>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А також оновлення розділу 3.2.R.2 (Модуль 3. Додаткова інформація), а саме: Оновлення розділу ЗТД 3.2.R.2. Медичні пристрої для Elecsys AMH Plus від Roche: </w:t>
            </w:r>
            <w:r w:rsidRPr="005C2F75">
              <w:rPr>
                <w:rFonts w:ascii="Arial" w:hAnsi="Arial" w:cs="Arial"/>
                <w:sz w:val="16"/>
                <w:szCs w:val="16"/>
              </w:rPr>
              <w:br/>
              <w:t xml:space="preserve">Затверджено: Q-3.2. R.2 Medical device – 10792 version 5.0 </w:t>
            </w:r>
            <w:r w:rsidRPr="005C2F75">
              <w:rPr>
                <w:rFonts w:ascii="Arial" w:hAnsi="Arial" w:cs="Arial"/>
                <w:sz w:val="16"/>
                <w:szCs w:val="16"/>
              </w:rPr>
              <w:br/>
              <w:t xml:space="preserve">Запропоновано: Q-3.2. R.2 Medical device – 10792 version 5.0, Medical device – 16625 vers 1.0 та Medical device – 16626 vers 1.0. </w:t>
            </w:r>
            <w:r w:rsidRPr="005C2F75">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"Спосіб застосування та дози" (щодо застосування шприц-ручки).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UA/17969/01/01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Феррінг Фармацевтикалз А/С</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виробництво (збірка шприц-ручки для ін'єкцій), маркування, вторинне пакування та випуск серії, контроль якості (точність дозування):</w:t>
            </w:r>
            <w:r w:rsidRPr="005C2F75">
              <w:rPr>
                <w:rFonts w:ascii="Arial" w:hAnsi="Arial" w:cs="Arial"/>
                <w:sz w:val="16"/>
                <w:szCs w:val="16"/>
              </w:rPr>
              <w:br/>
              <w:t>Феррінг Контроллед Терапевтікс Лімітед, Bеликобританія</w:t>
            </w:r>
            <w:r w:rsidRPr="005C2F75">
              <w:rPr>
                <w:rFonts w:ascii="Arial" w:hAnsi="Arial" w:cs="Arial"/>
                <w:sz w:val="16"/>
                <w:szCs w:val="16"/>
              </w:rPr>
              <w:br/>
              <w:t>контроль якості (біологічний):</w:t>
            </w:r>
            <w:r w:rsidRPr="005C2F75">
              <w:rPr>
                <w:rFonts w:ascii="Arial" w:hAnsi="Arial" w:cs="Arial"/>
                <w:sz w:val="16"/>
                <w:szCs w:val="16"/>
              </w:rPr>
              <w:br/>
              <w:t>Кованс Лабораторіз Лімітед, Великобританія</w:t>
            </w:r>
            <w:r w:rsidRPr="005C2F75">
              <w:rPr>
                <w:rFonts w:ascii="Arial" w:hAnsi="Arial" w:cs="Arial"/>
                <w:sz w:val="16"/>
                <w:szCs w:val="16"/>
              </w:rPr>
              <w:br/>
              <w:t>контроль якості (біологічний):</w:t>
            </w:r>
            <w:r w:rsidRPr="005C2F75">
              <w:rPr>
                <w:rFonts w:ascii="Arial" w:hAnsi="Arial" w:cs="Arial"/>
                <w:sz w:val="16"/>
                <w:szCs w:val="16"/>
              </w:rPr>
              <w:br/>
              <w:t>Біо-Технолоджі Дженерал (Ізраїль) Лтд., Ізраїль</w:t>
            </w:r>
            <w:r w:rsidRPr="005C2F75">
              <w:rPr>
                <w:rFonts w:ascii="Arial" w:hAnsi="Arial" w:cs="Arial"/>
                <w:sz w:val="16"/>
                <w:szCs w:val="16"/>
              </w:rPr>
              <w:br/>
              <w:t>відповідальний за випуск серії, контроль якості (хімічний та точність дозування):</w:t>
            </w:r>
            <w:r w:rsidRPr="005C2F75">
              <w:rPr>
                <w:rFonts w:ascii="Arial" w:hAnsi="Arial" w:cs="Arial"/>
                <w:sz w:val="16"/>
                <w:szCs w:val="16"/>
              </w:rPr>
              <w:br/>
              <w:t>Феррінг ГмбХ, Німеччина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Bеликобританія/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Ізраїль</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А також зміни внесено в інструкцію для медичного застосування лікарського засобу щодо вилучення розділів «Заявник» та «Місцезнаходження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UA/17969/01/01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Феррінг Фармацевтикалз А/С</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виробництво (збірка шприц-ручки для ін'єкцій), маркування, вторинне пакування та випуск серії, контроль якості (точність дозування):</w:t>
            </w:r>
            <w:r w:rsidRPr="005C2F75">
              <w:rPr>
                <w:rFonts w:ascii="Arial" w:hAnsi="Arial" w:cs="Arial"/>
                <w:sz w:val="16"/>
                <w:szCs w:val="16"/>
              </w:rPr>
              <w:br/>
              <w:t>Феррінг Контроллед Терапевтікс Лімітед, Bеликобританія</w:t>
            </w:r>
            <w:r w:rsidRPr="005C2F75">
              <w:rPr>
                <w:rFonts w:ascii="Arial" w:hAnsi="Arial" w:cs="Arial"/>
                <w:sz w:val="16"/>
                <w:szCs w:val="16"/>
              </w:rPr>
              <w:br/>
              <w:t>контроль якості (біологічний):</w:t>
            </w:r>
            <w:r w:rsidRPr="005C2F75">
              <w:rPr>
                <w:rFonts w:ascii="Arial" w:hAnsi="Arial" w:cs="Arial"/>
                <w:sz w:val="16"/>
                <w:szCs w:val="16"/>
              </w:rPr>
              <w:br/>
              <w:t>Кованс Лабораторіз Лімітед, Великобританія</w:t>
            </w:r>
            <w:r w:rsidRPr="005C2F75">
              <w:rPr>
                <w:rFonts w:ascii="Arial" w:hAnsi="Arial" w:cs="Arial"/>
                <w:sz w:val="16"/>
                <w:szCs w:val="16"/>
              </w:rPr>
              <w:br/>
              <w:t>контроль якості (біологічний):</w:t>
            </w:r>
            <w:r w:rsidRPr="005C2F75">
              <w:rPr>
                <w:rFonts w:ascii="Arial" w:hAnsi="Arial" w:cs="Arial"/>
                <w:sz w:val="16"/>
                <w:szCs w:val="16"/>
              </w:rPr>
              <w:br/>
              <w:t>Біо-Технолоджі Дженерал (Ізраїль) Лтд., Ізраїль</w:t>
            </w:r>
            <w:r w:rsidRPr="005C2F75">
              <w:rPr>
                <w:rFonts w:ascii="Arial" w:hAnsi="Arial" w:cs="Arial"/>
                <w:sz w:val="16"/>
                <w:szCs w:val="16"/>
              </w:rPr>
              <w:br/>
              <w:t>відповідальний за випуск серії, контроль якості (хімічний та точність дозування):</w:t>
            </w:r>
            <w:r w:rsidRPr="005C2F75">
              <w:rPr>
                <w:rFonts w:ascii="Arial" w:hAnsi="Arial" w:cs="Arial"/>
                <w:sz w:val="16"/>
                <w:szCs w:val="16"/>
              </w:rPr>
              <w:br/>
              <w:t>Феррінг ГмбХ, Німеччина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Bеликобританія/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Ізраїль</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А також зміни внесено в інструкцію для медичного застосування лікарського засобу щодо вилучення розділів «Заявник» та «Місцезнаходження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UA/17969/01/02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Феррінг Фармацевтикалз А/С</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проміжний контроль в процесі виробництва (мікробіологічний, загальний та функціональний), контроль якості (мікробіологічний), 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візуальний контроль:</w:t>
            </w:r>
            <w:r w:rsidRPr="005C2F75">
              <w:rPr>
                <w:rFonts w:ascii="Arial" w:hAnsi="Arial" w:cs="Arial"/>
                <w:sz w:val="16"/>
                <w:szCs w:val="16"/>
              </w:rPr>
              <w:br/>
              <w:t>Веттер Фарма-Фертігунг ГмбХ і Ко. КГ, Німеччина</w:t>
            </w:r>
            <w:r w:rsidRPr="005C2F75">
              <w:rPr>
                <w:rFonts w:ascii="Arial" w:hAnsi="Arial" w:cs="Arial"/>
                <w:sz w:val="16"/>
                <w:szCs w:val="16"/>
              </w:rPr>
              <w:br/>
              <w:t>виробництво (збірка шприц-ручки для ін'єкцій), маркування, вторинне пакування та випуск серії, контроль якості (точність дозування):</w:t>
            </w:r>
            <w:r w:rsidRPr="005C2F75">
              <w:rPr>
                <w:rFonts w:ascii="Arial" w:hAnsi="Arial" w:cs="Arial"/>
                <w:sz w:val="16"/>
                <w:szCs w:val="16"/>
              </w:rPr>
              <w:br/>
              <w:t>Феррінг Контроллед Терапевтікс Лімітед, Bеликобританія</w:t>
            </w:r>
            <w:r w:rsidRPr="005C2F75">
              <w:rPr>
                <w:rFonts w:ascii="Arial" w:hAnsi="Arial" w:cs="Arial"/>
                <w:sz w:val="16"/>
                <w:szCs w:val="16"/>
              </w:rPr>
              <w:br/>
              <w:t>контроль якості (біологічний):</w:t>
            </w:r>
            <w:r w:rsidRPr="005C2F75">
              <w:rPr>
                <w:rFonts w:ascii="Arial" w:hAnsi="Arial" w:cs="Arial"/>
                <w:sz w:val="16"/>
                <w:szCs w:val="16"/>
              </w:rPr>
              <w:br/>
              <w:t>Кованс Лабораторіз Лімітед, Великобританія</w:t>
            </w:r>
            <w:r w:rsidRPr="005C2F75">
              <w:rPr>
                <w:rFonts w:ascii="Arial" w:hAnsi="Arial" w:cs="Arial"/>
                <w:sz w:val="16"/>
                <w:szCs w:val="16"/>
              </w:rPr>
              <w:br/>
              <w:t>контроль якості (біологічний):</w:t>
            </w:r>
            <w:r w:rsidRPr="005C2F75">
              <w:rPr>
                <w:rFonts w:ascii="Arial" w:hAnsi="Arial" w:cs="Arial"/>
                <w:sz w:val="16"/>
                <w:szCs w:val="16"/>
              </w:rPr>
              <w:br/>
              <w:t>Біо-Технолоджі Дженерал (Ізраїль) Лтд., Ізраїль</w:t>
            </w:r>
            <w:r w:rsidRPr="005C2F75">
              <w:rPr>
                <w:rFonts w:ascii="Arial" w:hAnsi="Arial" w:cs="Arial"/>
                <w:sz w:val="16"/>
                <w:szCs w:val="16"/>
              </w:rPr>
              <w:br/>
              <w:t>відповідальний за випуск серії, контроль якості (хімічний та точність дозування):</w:t>
            </w:r>
            <w:r w:rsidRPr="005C2F75">
              <w:rPr>
                <w:rFonts w:ascii="Arial" w:hAnsi="Arial" w:cs="Arial"/>
                <w:sz w:val="16"/>
                <w:szCs w:val="16"/>
              </w:rPr>
              <w:br/>
              <w:t>Феррінг ГмбХ, Німеччина</w:t>
            </w:r>
            <w:r w:rsidRPr="005C2F75">
              <w:rPr>
                <w:rFonts w:ascii="Arial" w:hAnsi="Arial" w:cs="Arial"/>
                <w:sz w:val="16"/>
                <w:szCs w:val="16"/>
              </w:rPr>
              <w:br/>
            </w:r>
          </w:p>
          <w:p w:rsidR="0052501E" w:rsidRPr="005C2F75" w:rsidRDefault="0052501E" w:rsidP="00365722">
            <w:pPr>
              <w:pStyle w:val="110"/>
              <w:tabs>
                <w:tab w:val="left" w:pos="12600"/>
              </w:tabs>
              <w:jc w:val="center"/>
              <w:rPr>
                <w:rFonts w:ascii="Arial" w:hAnsi="Arial" w:cs="Arial"/>
                <w:sz w:val="16"/>
                <w:szCs w:val="16"/>
              </w:rPr>
            </w:pP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Bеликобританія/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Ізраїль</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А також зміни внесено в інструкцію для медичного застосування лікарського засобу щодо вилучення розділів «Заявник» та «Місцезнаходження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UA/17969/01/03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Феррінг Фармацевтикалз А/С, Данiя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Ізраїль/</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Великобританія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7.0. Зміни внесено до частин: І «Загальна інформація», VII «Додатки» у зв’язку з видаленням підзвітного ЛЗ із переліку лікарських засобів, що знаходяться під додатковим моніторингом в ЄС. Резюме плану управління ризиками версія 7.0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UA/17969/01/02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Ізраїль/</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Великобританія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7.0. Зміни внесено до частин: І «Загальна інформація», VII «Додатки» у зв’язку з видаленням підзвітного ЛЗ із переліку лікарських засобів, що знаходяться під додатковим моніторингом в ЄС. Резюме плану управління ризиками версія 7.0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UA/17969/01/03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Ізраїль/</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Британiя/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Великобританія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7.0. Зміни внесено до частин: І «Загальна інформація», VII «Додатки» у зв’язку з видаленням підзвітного ЛЗ із переліку лікарських засобів, що знаходяться під додатковим моніторингом в ЄС. Резюме плану управління ризиками версія 7.0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UA/17969/01/01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РЕКТОДЕЛЬТ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Троммсдорфф ГмбХ енд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Троммсдорфф ГмбХ енд Ко. КГ</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розділу "Особливості застосування" щодо безпеки застосування діючої речовини. </w:t>
            </w:r>
            <w:r w:rsidRPr="005C2F7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UA/0685/01/01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РИПРОНАТ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розчин для ін`єкцій, 100 мг/мл; по 5 мл в ампулі; по 5 ампул в контурній чарунковій упаковці; по 2 контурні чарункові упаковки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К.О. Ромфарм Компані С.Р.Л.</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UA/16424/01/01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РИТМОНОРМ®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150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Аббві Дойчланд ГмбХ і Ко. КГ, Німеччина</w:t>
            </w:r>
            <w:r w:rsidRPr="005C2F75">
              <w:rPr>
                <w:rFonts w:ascii="Arial" w:hAnsi="Arial" w:cs="Arial"/>
                <w:sz w:val="16"/>
                <w:szCs w:val="16"/>
              </w:rPr>
              <w:br/>
              <w:t>або</w:t>
            </w:r>
            <w:r w:rsidRPr="005C2F75">
              <w:rPr>
                <w:rFonts w:ascii="Arial" w:hAnsi="Arial" w:cs="Arial"/>
                <w:sz w:val="16"/>
                <w:szCs w:val="16"/>
              </w:rPr>
              <w:br/>
              <w:t xml:space="preserve">Бента Ліон, Франція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 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UA/8928/01/01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супозиторії ректальні по 1000 мг; по 5 супозиторіїв у стрипі; по 2 або 6 стрипів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Др. Фальк Фарма ГмбХ</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Відповідальний за випуск серій кінцевого продукту:</w:t>
            </w:r>
            <w:r w:rsidRPr="005C2F75">
              <w:rPr>
                <w:rFonts w:ascii="Arial" w:hAnsi="Arial" w:cs="Arial"/>
                <w:sz w:val="16"/>
                <w:szCs w:val="16"/>
              </w:rPr>
              <w:br/>
              <w:t>Др. Фальк Фарма ГмбХ, Німеччина</w:t>
            </w:r>
            <w:r w:rsidRPr="005C2F75">
              <w:rPr>
                <w:rFonts w:ascii="Arial" w:hAnsi="Arial" w:cs="Arial"/>
                <w:sz w:val="16"/>
                <w:szCs w:val="16"/>
              </w:rPr>
              <w:br/>
              <w:t>Виробник дозованої форми, первинне та вторинне пакування, контроль якості:</w:t>
            </w:r>
            <w:r w:rsidRPr="005C2F75">
              <w:rPr>
                <w:rFonts w:ascii="Arial" w:hAnsi="Arial" w:cs="Arial"/>
                <w:sz w:val="16"/>
                <w:szCs w:val="16"/>
              </w:rPr>
              <w:br/>
              <w:t>Корден Фарма Фрібург АГ, Цвайнідерлассунг Еттінген, Швейцарія</w:t>
            </w:r>
            <w:r w:rsidRPr="005C2F75">
              <w:rPr>
                <w:rFonts w:ascii="Arial" w:hAnsi="Arial" w:cs="Arial"/>
                <w:sz w:val="16"/>
                <w:szCs w:val="16"/>
              </w:rPr>
              <w:br/>
              <w:t>Лозан Фарма ГмбХ, Німеччина</w:t>
            </w:r>
            <w:r w:rsidRPr="005C2F75">
              <w:rPr>
                <w:rFonts w:ascii="Arial" w:hAnsi="Arial" w:cs="Arial"/>
                <w:sz w:val="16"/>
                <w:szCs w:val="16"/>
              </w:rPr>
              <w:br/>
              <w:t>Виробники, відповідальні за контроль якості:</w:t>
            </w:r>
            <w:r w:rsidRPr="005C2F75">
              <w:rPr>
                <w:rFonts w:ascii="Arial" w:hAnsi="Arial" w:cs="Arial"/>
                <w:sz w:val="16"/>
                <w:szCs w:val="16"/>
              </w:rPr>
              <w:br/>
              <w:t>Лозан Фарма ГмбХ, Німеччина</w:t>
            </w:r>
            <w:r w:rsidRPr="005C2F75">
              <w:rPr>
                <w:rFonts w:ascii="Arial" w:hAnsi="Arial" w:cs="Arial"/>
                <w:sz w:val="16"/>
                <w:szCs w:val="16"/>
              </w:rPr>
              <w:br/>
              <w:t>Корден Фарма Фрібург СА, Швейцарія</w:t>
            </w:r>
            <w:r w:rsidRPr="005C2F75">
              <w:rPr>
                <w:rFonts w:ascii="Arial" w:hAnsi="Arial" w:cs="Arial"/>
                <w:sz w:val="16"/>
                <w:szCs w:val="16"/>
              </w:rPr>
              <w:br/>
              <w:t>Біоекзам АГ, Швейцарія</w:t>
            </w:r>
            <w:r w:rsidRPr="005C2F75">
              <w:rPr>
                <w:rFonts w:ascii="Arial" w:hAnsi="Arial" w:cs="Arial"/>
                <w:sz w:val="16"/>
                <w:szCs w:val="16"/>
              </w:rPr>
              <w:br/>
              <w:t>Науково-дослідний інститут Хеппелер ГмбХ, Німеччина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Швейцарія </w:t>
            </w:r>
            <w:r w:rsidRPr="005C2F75">
              <w:rPr>
                <w:rFonts w:ascii="Arial" w:hAnsi="Arial" w:cs="Arial"/>
                <w:sz w:val="16"/>
                <w:szCs w:val="16"/>
              </w:rPr>
              <w:br/>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найменування виробника дозованої форми, первинне, вторинне пакування та контроль якості: з Віфор CA Цвайнідерлассунг Медіхемі Еттінген, Швейцарія на Корден Фарма Фрібург АГ Цвайнідерлассунг Еттінген, Швейцарія. Виробнича дільниця, адреса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5C2F75">
              <w:rPr>
                <w:rFonts w:ascii="Arial" w:hAnsi="Arial" w:cs="Arial"/>
                <w:sz w:val="16"/>
                <w:szCs w:val="16"/>
              </w:rPr>
              <w:br/>
              <w:t xml:space="preserve">Адміністративна зміна найменування виробника відповідального за контроль якості: з Віфор CA, Швейцарія на Корден Фарма Фрібург СА, Швейцарія.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UA/3745/03/03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супозиторії ректальні по 500 мг; по 5 супозиторіїв у стрипі; по 2 стрипи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Др. Фальк Фарма ГмбХ</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Відповідальний за випуск серій кінцевого продукту:</w:t>
            </w:r>
            <w:r w:rsidRPr="005C2F75">
              <w:rPr>
                <w:rFonts w:ascii="Arial" w:hAnsi="Arial" w:cs="Arial"/>
                <w:sz w:val="16"/>
                <w:szCs w:val="16"/>
              </w:rPr>
              <w:br/>
              <w:t>Др. Фальк Фарма ГмбХ, Німеччина</w:t>
            </w:r>
            <w:r w:rsidRPr="005C2F75">
              <w:rPr>
                <w:rFonts w:ascii="Arial" w:hAnsi="Arial" w:cs="Arial"/>
                <w:sz w:val="16"/>
                <w:szCs w:val="16"/>
              </w:rPr>
              <w:br/>
              <w:t>Виробник дозованої форми, первинне та вторинне пакування та контроль якості:</w:t>
            </w:r>
            <w:r w:rsidRPr="005C2F75">
              <w:rPr>
                <w:rFonts w:ascii="Arial" w:hAnsi="Arial" w:cs="Arial"/>
                <w:sz w:val="16"/>
                <w:szCs w:val="16"/>
              </w:rPr>
              <w:br/>
              <w:t>Корден Фарма Фрібург АГ, Цвайнідерлассунг Еттінген, Швейцарія</w:t>
            </w:r>
            <w:r w:rsidRPr="005C2F75">
              <w:rPr>
                <w:rFonts w:ascii="Arial" w:hAnsi="Arial" w:cs="Arial"/>
                <w:sz w:val="16"/>
                <w:szCs w:val="16"/>
              </w:rPr>
              <w:br/>
              <w:t>Лозан Фарма ГмбХ, Німеччина</w:t>
            </w:r>
            <w:r w:rsidRPr="005C2F75">
              <w:rPr>
                <w:rFonts w:ascii="Arial" w:hAnsi="Arial" w:cs="Arial"/>
                <w:sz w:val="16"/>
                <w:szCs w:val="16"/>
              </w:rPr>
              <w:br/>
              <w:t>Виробники, відповідальні за контроль якості:</w:t>
            </w:r>
            <w:r w:rsidRPr="005C2F75">
              <w:rPr>
                <w:rFonts w:ascii="Arial" w:hAnsi="Arial" w:cs="Arial"/>
                <w:sz w:val="16"/>
                <w:szCs w:val="16"/>
              </w:rPr>
              <w:br/>
              <w:t>Лозан Фарма ГмбХ, Німеччина</w:t>
            </w:r>
            <w:r w:rsidRPr="005C2F75">
              <w:rPr>
                <w:rFonts w:ascii="Arial" w:hAnsi="Arial" w:cs="Arial"/>
                <w:sz w:val="16"/>
                <w:szCs w:val="16"/>
              </w:rPr>
              <w:br/>
              <w:t>Корден Фарма Фрібург СА, Швейцарія</w:t>
            </w:r>
            <w:r w:rsidRPr="005C2F75">
              <w:rPr>
                <w:rFonts w:ascii="Arial" w:hAnsi="Arial" w:cs="Arial"/>
                <w:sz w:val="16"/>
                <w:szCs w:val="16"/>
              </w:rPr>
              <w:br/>
              <w:t>Біоекзам АГ, Швейцарія</w:t>
            </w:r>
            <w:r w:rsidRPr="005C2F75">
              <w:rPr>
                <w:rFonts w:ascii="Arial" w:hAnsi="Arial" w:cs="Arial"/>
                <w:sz w:val="16"/>
                <w:szCs w:val="16"/>
              </w:rPr>
              <w:br/>
              <w:t>Науково-дослідний інститут Хеппелер ГмбХ, Німеччина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p w:rsidR="0052501E" w:rsidRPr="005C2F75" w:rsidRDefault="0052501E" w:rsidP="00365722">
            <w:pPr>
              <w:pStyle w:val="110"/>
              <w:tabs>
                <w:tab w:val="left" w:pos="12600"/>
              </w:tabs>
              <w:jc w:val="center"/>
              <w:rPr>
                <w:b/>
                <w:sz w:val="16"/>
                <w:szCs w:val="16"/>
              </w:rPr>
            </w:pPr>
            <w:r w:rsidRPr="005C2F75">
              <w:rPr>
                <w:rFonts w:ascii="Arial" w:hAnsi="Arial" w:cs="Arial"/>
                <w:sz w:val="16"/>
                <w:szCs w:val="16"/>
              </w:rPr>
              <w:t>Швейцарія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найменування виробника дозованої форми, первинне, вторинне пакування та контроль якості: з Віфор CA Цвайнідерлассунг Медіхемі Еттінген, Швейцарія на Корден Фарма Фрібург АГ Цвайнідерлассунг Еттінген, Швейцарія. Виробнича дільниця, адреса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найменування виробника відповідального за контроль якості: з Віфор CA, Швейцарія на Корден Фарма Фрібург СА, Швейцарія.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UA/3745/03/02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СЕДАВІТ®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ПАТ "Київмедпрепарат"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Специфікації АФІ за п. «Мікробіологічна чистота», а саме – звуження допустимих меж</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UA/7821/01/01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СЕНАДЕ®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13,5 мг № 500: по 20 таблеток у блістері, по 25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Ципла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Медітеб Спешиалітіз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C2F75">
              <w:rPr>
                <w:rFonts w:ascii="Arial" w:hAnsi="Arial" w:cs="Arial"/>
                <w:sz w:val="16"/>
                <w:szCs w:val="16"/>
              </w:rPr>
              <w:br/>
              <w:t xml:space="preserve">Діюча редакція: Kabil Kalathingal. Пропонована редакція: Ms. Shobha Pillai. Зміна контактних даних уповноваженої особи, відповідальної за фармаконагляд. Уточнення щодо прізвища контактної особи заявника, відповідальної за здійснення фармаконагляду в Україні. Діюча редакція: Zinchenko Liudmyla Valeriivna. Пропонована редакція: Onyshchuk Liudmyla Valeriivna. </w:t>
            </w:r>
            <w:r w:rsidRPr="005C2F75">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UA/6054/01/01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жувальні по 4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Виробник нерозфасованої продукції, первинна та вторинна упаковка, контроль якості:</w:t>
            </w:r>
            <w:r w:rsidRPr="005C2F75">
              <w:rPr>
                <w:rFonts w:ascii="Arial" w:hAnsi="Arial" w:cs="Arial"/>
                <w:sz w:val="16"/>
                <w:szCs w:val="16"/>
              </w:rPr>
              <w:br/>
              <w:t>Органон Фарма (UK) Лімітед, Велика Британія</w:t>
            </w:r>
            <w:r w:rsidRPr="005C2F75">
              <w:rPr>
                <w:rFonts w:ascii="Arial" w:hAnsi="Arial" w:cs="Arial"/>
                <w:sz w:val="16"/>
                <w:szCs w:val="16"/>
              </w:rPr>
              <w:br/>
              <w:t>Первинна та вторинна упаковка, контроль якості, дозвіл на випуск серії:</w:t>
            </w:r>
            <w:r w:rsidRPr="005C2F75">
              <w:rPr>
                <w:rFonts w:ascii="Arial" w:hAnsi="Arial" w:cs="Arial"/>
                <w:sz w:val="16"/>
                <w:szCs w:val="16"/>
              </w:rPr>
              <w:br/>
              <w:t>Мерк Шарп і Доум Б.В., Нідерланди</w:t>
            </w:r>
            <w:r w:rsidRPr="005C2F75">
              <w:rPr>
                <w:rFonts w:ascii="Arial" w:hAnsi="Arial" w:cs="Arial"/>
                <w:sz w:val="16"/>
                <w:szCs w:val="16"/>
              </w:rPr>
              <w:br/>
              <w:t>Дозвіл на випуск серії:</w:t>
            </w:r>
            <w:r w:rsidRPr="005C2F75">
              <w:rPr>
                <w:rFonts w:ascii="Arial" w:hAnsi="Arial" w:cs="Arial"/>
                <w:sz w:val="16"/>
                <w:szCs w:val="16"/>
              </w:rPr>
              <w:br/>
              <w:t>Шерінг-Плау Лабо Н.В., Бельгія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Бельгія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UA/10208/01/01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жувальні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Виробник нерозфасованої продукції, первинна та вторинна упаковка, контроль якості:</w:t>
            </w:r>
            <w:r w:rsidRPr="005C2F75">
              <w:rPr>
                <w:rFonts w:ascii="Arial" w:hAnsi="Arial" w:cs="Arial"/>
                <w:sz w:val="16"/>
                <w:szCs w:val="16"/>
              </w:rPr>
              <w:br/>
              <w:t>Органон Фарма (UK) Лімітед, Велика Британія</w:t>
            </w:r>
            <w:r w:rsidRPr="005C2F75">
              <w:rPr>
                <w:rFonts w:ascii="Arial" w:hAnsi="Arial" w:cs="Arial"/>
                <w:sz w:val="16"/>
                <w:szCs w:val="16"/>
              </w:rPr>
              <w:br/>
              <w:t>Первинна та вторинна упаковка, контроль якості, дозвіл на випуск серії:</w:t>
            </w:r>
            <w:r w:rsidRPr="005C2F75">
              <w:rPr>
                <w:rFonts w:ascii="Arial" w:hAnsi="Arial" w:cs="Arial"/>
                <w:sz w:val="16"/>
                <w:szCs w:val="16"/>
              </w:rPr>
              <w:br/>
              <w:t>Мерк Шарп і Доум Б.В., Нідерланди</w:t>
            </w:r>
            <w:r w:rsidRPr="005C2F75">
              <w:rPr>
                <w:rFonts w:ascii="Arial" w:hAnsi="Arial" w:cs="Arial"/>
                <w:sz w:val="16"/>
                <w:szCs w:val="16"/>
              </w:rPr>
              <w:br/>
              <w:t>Дозвіл на випуск серії:</w:t>
            </w:r>
            <w:r w:rsidRPr="005C2F75">
              <w:rPr>
                <w:rFonts w:ascii="Arial" w:hAnsi="Arial" w:cs="Arial"/>
                <w:sz w:val="16"/>
                <w:szCs w:val="16"/>
              </w:rPr>
              <w:br/>
              <w:t>Шерінг-Плау Лабо Н.В., Бельгія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Британія/</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Бельгія</w:t>
            </w:r>
          </w:p>
          <w:p w:rsidR="0052501E" w:rsidRPr="005C2F75" w:rsidRDefault="0052501E" w:rsidP="00365722">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UA/10208/01/02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Такеда Мануфекчурінг Австрія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дозвіл на випуск серії: Такеда Мануфекчурінг Австрія АГ, Австрія; виробництво ГЛЗ, первинне та вторинне пакування ГЛЗ, контроль якості серії: Такеда Мануфекчурінг Австрія АГ, Австрія; контроль якості серії: "Стерильність" та "Ендотоксини": Такеда Мануфекчурінг Австрія АГ, Австрія; виробництво, первинне пакування та контроль якості розчинника: Зігфрід Хамельн ГмбХ, Німеччина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Самоненко Марина Володимирівна. Пропонована редакція: Уретій Сергій Іванович.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UA/18748/01/01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СОЛІАН® 200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200 мг; № 30 (10х3):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ДЕЛЬФАРМ ДІЖОН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"Побічні реакції" щодо порушення рівноваги тіла.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5C2F75">
              <w:rPr>
                <w:rFonts w:ascii="Arial" w:hAnsi="Arial" w:cs="Arial"/>
                <w:sz w:val="16"/>
                <w:szCs w:val="16"/>
              </w:rPr>
              <w:br/>
              <w:t>Зміни внесено в інструкцію для медичного застосування лікарського засобу до розділів "Застосування у період вагітності або годування груддю" та "Діти" (уточнення інформації).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та "Побічні реакції" щодо рабдоміолізу.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"Побічні реакції" щодо підвищення рівня креатинфосфокінази в крові.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UA/4292/01/03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СОРБІФЕР ДУРУЛЕС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ЗАТ Фармацевтичний завод ЕГІС</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формулювання для показника «Опис», розділення показника «Зовнішній вигляд» на два окремих показника «Колір», «Запах».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зі специфікації лікарського засобу, саме: вилучається показник «висота».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5C2F75">
              <w:rPr>
                <w:rFonts w:ascii="Arial" w:hAnsi="Arial" w:cs="Arial"/>
                <w:sz w:val="16"/>
                <w:szCs w:val="16"/>
              </w:rPr>
              <w:br/>
              <w:t xml:space="preserve">Зміни формулювання нормування в специфікації та зміна опису аналітичної методики для показника «Ідентифікація» </w:t>
            </w:r>
            <w:r w:rsidRPr="005C2F75">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формулювання нормування в специфікації та зміна опису аналітичної методики для показника «Кількісний вміст діючої речовини»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формулювання нормування в специфікації та зміна опису аналітичної методики для показника «Супровідні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формулювання нормування в специфікації та зміна опису аналітичної методики для показника "Однорідність маси".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C2F75">
              <w:rPr>
                <w:rFonts w:ascii="Arial" w:hAnsi="Arial" w:cs="Arial"/>
                <w:sz w:val="16"/>
                <w:szCs w:val="16"/>
              </w:rPr>
              <w:br/>
              <w:t>Для показника "Середня маса" була помилково вказана середня маса ядра замість середньої маси таблеток, вкритих плівковою оболонкою.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(проводиться для першої серії раз на рік, потім лише для кожної 10-ї серії).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формулювання нормування в специфікації та зміна опису аналітичної методики для показників "Розчинення Fе (II) (комплексонометрія)"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опису аналітичної методики для показника "Втрата в масі при висушуванні"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UA/0498/01/01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60 мг;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КУПФЕР БІОТЕХ, УАБ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Донг-А СТ Ко., Лтд.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Республіка Корея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контролю якості ГЛЗ за показником «Кількісне визначення» (ВЕРХ) з метою оптимізації випробування за рахунок скорочення часу, необхідного для аналізу зразка.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UA/15426/01/01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СУДОКРЕМ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крем для зовнішнього застосування, по 60 г або 125 г, або 250 г у поліпропіленовій баночці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Тосара Фарма Лімітед, Ірландія</w:t>
            </w:r>
            <w:r w:rsidRPr="005C2F75">
              <w:rPr>
                <w:rFonts w:ascii="Arial" w:hAnsi="Arial" w:cs="Arial"/>
                <w:sz w:val="16"/>
                <w:szCs w:val="16"/>
              </w:rPr>
              <w:br/>
              <w:t>Балканфарма-Троян АТ</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випробування квінтентної суміші перед виробництвом нерозфасованого продукту ЛЗ. Ретроспективний аналіз наявних даних вказує на те, що результати контролю якості зразків вихідної сировини (потрійної суміші) демонструють пряму кореляцію із вмістом бензилвмісних компонентів в кінцевому нерозфасованому продукті. Вилучення вимоги щодо проміжного тестування квінтентної суміші не буде впливати на якість готового продукту, оскільки всі серії ГЛЗ контролюють відповідно до специфікації ГЛЗ, що включає ідентифікацію та аналітичне випробування на вміст бензилового спирту, бензилбензоату та бензилцинимату.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UA/4451/01/01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ТАРКА®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з модифікованим вивільненням, вкриті плівковою оболонкою, 4 мг/240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Аббві Дойчланд ГмбХ і Ко. КГ</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UA/8978/02/03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ТАРКА®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з модифікованим вивільненням, вкриті плівковою оболонкою, 2 мг/180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Аббві Дойчланд ГмбХ і Ко. КГ</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UA/8978/02/01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ТАФНАТ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таблетки, вкриті плівковою оболонкою, по 25 мг; по 30 таблеток, вкритих плівковою оболонкою, у флаконі з поліетилену високої щільності (HDPE) із поліпропіленовою кришкою, оснащеною захистом від дітей;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Натко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Натко Фарма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C2F75">
              <w:rPr>
                <w:rFonts w:ascii="Arial" w:hAnsi="Arial" w:cs="Arial"/>
                <w:sz w:val="16"/>
                <w:szCs w:val="16"/>
              </w:rPr>
              <w:br/>
              <w:t>Діюча редакція: Др. Правін С. Минені. Пропонована редакція: Бєлікова Світлана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UA/19131/01/01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ТЕВЕТЕН®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600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Майлан Лабораторіз САС</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UA/3640/01/01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ТЕНОРІК™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50 мг/12,5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Іпка Лабораторіз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UA/2902/01/01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ТЕНОРІК™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таблетки, вкриті плівковою оболонкою, 100 мг/25 мг по 14 таблеток у блістері; по 2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Іпка Лабораторіз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UA/2902/01/02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ТЕРБІНАФІН-КВ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по 250 мг, по 7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АТ "КИЇВСЬКИЙ ВІТАМІННИЙ ЗАВОД"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2007-279 - Rev 01 (затверджено: R1-CEP 2007-279 – Rev 00) для АФІ тербінафіну гідрохлориду від вже затвердженого виробника Qilu Antibiotics (Linyi) Pharmaceutical Co., Ltd., Китай</w:t>
            </w:r>
            <w:r w:rsidRPr="005C2F75">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2007-279 - Rev 02 для АФІ тербінафіну гідрохлориду від вже затвердженого виробника Qilu Antibiotics (Linyi)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2007-279 - Rev 03 для АФІ тербінафіну гідрохлориду від вже затвердженого виробника Qilu Antibiotics (Linyi)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2007-279 - Rev 04 для АФІ тербінафіну гідрохлориду від вже затвердженого виробника Qilu Antibiotics (Linyi)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2007-279 - Rev 05 для АФІ тербінафіну гідрохлориду від вже затвердженого виробника Qilu Antibiotics (Linyi) Pharmaceutical Co., Ltd., Китай, який змінив назву на Shandong Anhong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UA/6118/01/01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ТРАЙКОР® 145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145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Лабораторіз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Виробництво in bulk: </w:t>
            </w:r>
            <w:r w:rsidRPr="005C2F75">
              <w:rPr>
                <w:rFonts w:ascii="Arial" w:hAnsi="Arial" w:cs="Arial"/>
                <w:sz w:val="16"/>
                <w:szCs w:val="16"/>
              </w:rPr>
              <w:br/>
              <w:t>Ірландські Лабораторії Фурньє Лімітед, Ірландія</w:t>
            </w:r>
            <w:r w:rsidRPr="005C2F75">
              <w:rPr>
                <w:rFonts w:ascii="Arial" w:hAnsi="Arial" w:cs="Arial"/>
                <w:sz w:val="16"/>
                <w:szCs w:val="16"/>
              </w:rPr>
              <w:br/>
              <w:t xml:space="preserve">Пакування, випуск та контроль серій: </w:t>
            </w:r>
            <w:r w:rsidRPr="005C2F75">
              <w:rPr>
                <w:rFonts w:ascii="Arial" w:hAnsi="Arial" w:cs="Arial"/>
                <w:sz w:val="16"/>
                <w:szCs w:val="16"/>
              </w:rPr>
              <w:br/>
              <w:t xml:space="preserve">Астреа Фонтен, Франція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Ірландія/ 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UA/7921/01/01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ТРИЛІПІКС 135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з модифікованим вивільненням по 135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Абботт Лабораторіз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Ірландські Лабораторії Фурньє Лімітед, Ірландiя (виробництво, контроль якості); Майлан Лабораторіз САС, Францiя (пакування, дозвіл на випуск серії)</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Ірландiя/ 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UA/12998/01/01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ТРИЛІПІКС 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з модифікованим вивільненням по 45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Абботт Лабораторіз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Ірландські Лабораторії Фурньє Лімітед, Ірландiя (виробництво, контроль якості); Майлан Лабораторіз САС, Францiя (пакування, дозвіл на випуск серії)</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Ірландiя/ 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UA/12998/01/02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Біолоджікалз Б.В.</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UA/4836/01/01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Біолоджікалз Б.В.</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UA/4836/01/02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ФЕМОСТОН® КОНТІ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Абботт Хелскеа Продактс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Абботт Біолоджікалз Б.В.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Нiдерланди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для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UA/13464/01/01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кишковорозчинні по 10 мг, по 10 таблеток у блістері; по 1,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Евертоджен Лайф Саєнсиз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концентрації розчину пероксиду водню в затвердженій аналітичній методиці «Ідентифікація» (п. 2.2 Титану діоксид).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внесенні незначних уточнень до затвердженої аналітичної методики «Кількісне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UA/10426/01/01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кишковорозчинні по 10 мг in bulk: по 2500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Евертоджен Лайф Саєнсиз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концентрації розчину пероксиду водню в затвердженій аналітичній методиці «Ідентифікація» (п. 2.2 Титану діоксид).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внесенні незначних уточнень до затвердженої аналітичної методики «Кількісне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UA/10427/01/01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кишковорозчинні по 20 мг, по 10 таблеток у блістері; по 1, 3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Евертоджен Лайф Саєнсиз Лімітед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концентрації розчину пероксиду водню в затвердженій аналітичній методиці «Ідентифікація» (п. 2.2 Титану діоксид).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внесенні незначних уточнень до затвердженої аналітичної методики «Кількісне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 xml:space="preserve">за рецептом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UA/10426/01/02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оболонкою, кишковорозчинні по 20 мг, in bulk: по 2500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Евертоджен Лайф Саєнсиз Лімітед</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концентрації розчину пероксиду водню в затвердженій аналітичній методиці «Ідентифікація» (п. 2.2 Титану діоксид).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внесенні незначних уточнень до затвердженої аналітичної методики «Кількісне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UA/10427/01/02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ФІБРО-ВЕЙН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0,5 %; по 2 мл у ампулі; по 5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СТД Фармасьютікел Продактс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5C2F75">
              <w:rPr>
                <w:rFonts w:ascii="Arial" w:hAnsi="Arial" w:cs="Arial"/>
                <w:sz w:val="16"/>
                <w:szCs w:val="16"/>
              </w:rPr>
              <w:br/>
              <w:t>СТД Фармасьютікел Продактс Лтд, Велика Британія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 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Mike Watkins. Пропонована редакція: Margarida Estudante.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UA/12096/01/02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ФІБРО-ВЕЙН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1 %; по 2 мл в ампулі; по 5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СТД Фармасьютікел Продактс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5C2F75">
              <w:rPr>
                <w:rFonts w:ascii="Arial" w:hAnsi="Arial" w:cs="Arial"/>
                <w:sz w:val="16"/>
                <w:szCs w:val="16"/>
              </w:rPr>
              <w:br/>
              <w:t>СТД Фармасьютікел Продактс Лтд, Велика Британія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 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Mike Watkins. Пропонована редакція: Margarida Estudante.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p w:rsidR="0052501E" w:rsidRPr="005C2F75" w:rsidRDefault="0052501E"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UA/12096/01/03</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ФІБРО-ВЕЙН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3 %; по 5 мл у флаконі; по 10 флаконів у коробці; по 2 мл в ампулі; по 5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СТД Фармасьютікел Продактс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5C2F75">
              <w:rPr>
                <w:rFonts w:ascii="Arial" w:hAnsi="Arial" w:cs="Arial"/>
                <w:sz w:val="16"/>
                <w:szCs w:val="16"/>
              </w:rPr>
              <w:br/>
              <w:t>СТД Фармасьютікел Продактс Лтд, Велика Британія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 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Mike Watkins. Пропонована редакція: Margarida Estudante.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p w:rsidR="0052501E" w:rsidRPr="005C2F75" w:rsidRDefault="0052501E"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UA/12096/01/04</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ФІБРО-ВЕЙН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розчин для ін'єкцій 0,2 %; по 5 мл у флаконі;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СТД Фармасьютікел Продактс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Виробництво нерозфасованої продукції, контроль якості та первинне пакування: Зігфрід Хамельн ГмбХ, Німеччина; Вторинне пакування: Честер Медікал Солюшнс, Велика Британія; Випуск серії:</w:t>
            </w:r>
            <w:r w:rsidRPr="005C2F75">
              <w:rPr>
                <w:rFonts w:ascii="Arial" w:hAnsi="Arial" w:cs="Arial"/>
                <w:sz w:val="16"/>
                <w:szCs w:val="16"/>
              </w:rPr>
              <w:br/>
              <w:t>СТД Фармасьютікел Продактс Лтд, Велика Британія</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Німеччина/ 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Mike Watkins. Пропонована редакція: Margarida Estudante.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p w:rsidR="0052501E" w:rsidRPr="005C2F75" w:rsidRDefault="0052501E"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UA/12096/01/01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ФІТОЛІТ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по 10 капсул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Товариство з обмеженою відповідальністю "Фармацевтична компанія "Здоров'я"</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всі стадії виробництва, контроль якості, випуск серії:</w:t>
            </w:r>
            <w:r w:rsidRPr="005C2F75">
              <w:rPr>
                <w:rFonts w:ascii="Arial" w:hAnsi="Arial" w:cs="Arial"/>
                <w:sz w:val="16"/>
                <w:szCs w:val="16"/>
              </w:rPr>
              <w:br/>
              <w:t xml:space="preserve">Товариство з обмеженою відповідальністю "Фармацевтична компанія "Здоров'я", Україна </w:t>
            </w:r>
            <w:r w:rsidRPr="005C2F75">
              <w:rPr>
                <w:rFonts w:ascii="Arial" w:hAnsi="Arial" w:cs="Arial"/>
                <w:sz w:val="16"/>
                <w:szCs w:val="16"/>
              </w:rPr>
              <w:br/>
              <w:t>всі стадії виробництва, контроль якості, випуск серії:</w:t>
            </w:r>
            <w:r w:rsidRPr="005C2F75">
              <w:rPr>
                <w:rFonts w:ascii="Arial" w:hAnsi="Arial" w:cs="Arial"/>
                <w:sz w:val="16"/>
                <w:szCs w:val="16"/>
              </w:rPr>
              <w:br/>
              <w:t>Товариство з обмеженою відповідальністю "ФАРМЕКС ГРУП", Україна</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готового лікарського засобу - ТОВ “ФАРМЕКС ГРУП”, Україна.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ТОВ “ФАРМЕКС ГРУП”, Україна що відповідає за контроль якості та випуск серії ЛЗ. Введення змін протягом 6-ти місяців після затвердження. </w:t>
            </w:r>
          </w:p>
          <w:p w:rsidR="0052501E" w:rsidRPr="005C2F75" w:rsidRDefault="0052501E"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UA/3650/02/01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ХОЛЕЛЕСАН®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капсули по 10 капсул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ПАТ "Київмедпрепарат"</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C2F75">
              <w:rPr>
                <w:rFonts w:ascii="Arial" w:hAnsi="Arial" w:cs="Arial"/>
                <w:sz w:val="16"/>
                <w:szCs w:val="16"/>
              </w:rPr>
              <w:br/>
              <w:t>Приведення методів для вхідного контролю якості діючої речовини Моркви дикої плоди та Нагідок квітів екстракт густий за показником «Залишкові кількості органічних розчинників» до оновлених матеріалів затвердженого виробника субстанції ПАТ «Галичфарм», Україна</w:t>
            </w:r>
          </w:p>
          <w:p w:rsidR="0052501E" w:rsidRPr="005C2F75" w:rsidRDefault="0052501E"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UA/15899/01/01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ХОЛУДЕКСАН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капсули тверді, по 300 мг, по 10 капсул у блістері; по 2 або по 5, або 6,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ТОВ "УОРЛД МЕДИЦИН" </w:t>
            </w:r>
            <w:r w:rsidRPr="005C2F7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УОРЛД МЕДИЦИН ІЛАЧ САН. ВЕ ТІДЖ. А.Ш.</w:t>
            </w:r>
            <w:r w:rsidRPr="005C2F75">
              <w:rPr>
                <w:rFonts w:ascii="Arial" w:hAnsi="Arial" w:cs="Arial"/>
                <w:sz w:val="16"/>
                <w:szCs w:val="16"/>
              </w:rPr>
              <w:br/>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5C2F75">
              <w:rPr>
                <w:rFonts w:ascii="Arial" w:hAnsi="Arial" w:cs="Arial"/>
                <w:sz w:val="16"/>
                <w:szCs w:val="16"/>
              </w:rPr>
              <w:br/>
              <w:t xml:space="preserve">Мевсім Ількбахар Дінчель / Mrs. Mevsim Ilkbahar Dincel. Пропонована редакція: Пудло Ганна Станіславівна. </w:t>
            </w:r>
            <w:r w:rsidRPr="005C2F75">
              <w:rPr>
                <w:rFonts w:ascii="Arial" w:hAnsi="Arial" w:cs="Arial"/>
                <w:sz w:val="16"/>
                <w:szCs w:val="16"/>
              </w:rPr>
              <w:br/>
              <w:t>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p w:rsidR="0052501E" w:rsidRPr="005C2F75" w:rsidRDefault="0052501E"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UA/14162/01/01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ЦЕФМА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200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Сандоз ГмбХ-Виробнича дільниця Антиінфекційні ГЛЗ та Хімічні Операції Кундль (АІХО ГЛЗ Кундль)</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зменшення частоти проведення методу визначення мікробіологічної чистоти (затверджено: "to be performed for the first 3 production batches, then at least every 10th batch, minimum one batch per year", запропоновано: "Testing not performed on every batch, but at least once a year").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зміни у методах випробування тест "Мікробіологічна чистота"(пропонується видалити зайву інформацію та звести повний опис тесту до посилання на сучасний метод ЕР. Формулювання параметра специфікації було адаптовано до формулювання ЕР). Межі специфікації не змінюються.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"Однорідність дозованих одиниць" у відповідності до вимог ЕР, 2.9.40.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"Зовнішній вигляд".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випробування ВЕРХ за п. "Супутні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випробування ВЕРХ за п. "Кількісне визначення".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ідентифікація титану діоксиду за кольоровою реакцією.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ВЕРХ для ідентифікації цефподоксиму проксетилу.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ТШХ для ідентифікації цефподоксиму проксетилу.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домішки (побічний продукт) «ATMO-ADCA-PROX» зі специфікації п. «Супутні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"Твердість" зі специфікації та методі контролю 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додання п. «Ідентифікація цефподоксиму проксетилу(УФ)» до специфікації ЛЗ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альтернативного методу для тесту "Кількісне визначення" - УВЕРХ.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додання альтернативного методу визначення "Супутніх домішок" - УВЕРХ.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методах контролю ЛЗ за п. «Потери при высушивании», зі зміною назви показника (запропоновано: «Вміст води»).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незначні зміни до методів контролю якості ЛЗ за п. "Розчинення".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допустимих меж специфікації ЛЗ за п. "Розчинення" з Q=80% до Q=70% за 30 хв. Введення змін протягом 6-ти місяців після затвердження</w:t>
            </w:r>
          </w:p>
          <w:p w:rsidR="0052501E" w:rsidRPr="005C2F75" w:rsidRDefault="0052501E"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UA/14864/01/02</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ЦИНАРИЗИН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 xml:space="preserve">таблетки по 75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ПАТ "Київмедпрепарат"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внесення змін до реєстраційних матеріалів: Зміни І типу - Зміни з якості.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А також доповнення інформацією щодо періодичності контролю якості відмивки обладнання від залишків АФІ та миючого засобу. </w:t>
            </w:r>
          </w:p>
          <w:p w:rsidR="0052501E" w:rsidRPr="005C2F75" w:rsidRDefault="0052501E" w:rsidP="00365722">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sz w:val="16"/>
                <w:szCs w:val="16"/>
              </w:rPr>
            </w:pPr>
            <w:r w:rsidRPr="005C2F75">
              <w:rPr>
                <w:sz w:val="16"/>
                <w:szCs w:val="16"/>
              </w:rPr>
              <w:t>-</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UA/1085/01/01</w:t>
            </w:r>
          </w:p>
        </w:tc>
      </w:tr>
      <w:tr w:rsidR="005C2F75" w:rsidRPr="005C2F75" w:rsidTr="00704258">
        <w:tblPrEx>
          <w:tblLook w:val="04A0" w:firstRow="1" w:lastRow="0" w:firstColumn="1" w:lastColumn="0" w:noHBand="0" w:noVBand="1"/>
        </w:tblPrEx>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52501E" w:rsidRPr="005C2F75" w:rsidRDefault="0052501E" w:rsidP="0052501E">
            <w:pPr>
              <w:numPr>
                <w:ilvl w:val="0"/>
                <w:numId w:val="14"/>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2501E" w:rsidRPr="005C2F75" w:rsidRDefault="0052501E" w:rsidP="00365722">
            <w:pPr>
              <w:pStyle w:val="110"/>
              <w:tabs>
                <w:tab w:val="left" w:pos="12600"/>
              </w:tabs>
              <w:rPr>
                <w:rFonts w:ascii="Arial" w:hAnsi="Arial" w:cs="Arial"/>
                <w:b/>
                <w:i/>
                <w:sz w:val="16"/>
                <w:szCs w:val="16"/>
              </w:rPr>
            </w:pPr>
            <w:r w:rsidRPr="005C2F75">
              <w:rPr>
                <w:rFonts w:ascii="Arial" w:hAnsi="Arial" w:cs="Arial"/>
                <w:b/>
                <w:sz w:val="16"/>
                <w:szCs w:val="16"/>
              </w:rPr>
              <w:t>ЯНУВІЯ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rPr>
                <w:rFonts w:ascii="Arial" w:hAnsi="Arial" w:cs="Arial"/>
                <w:sz w:val="16"/>
                <w:szCs w:val="16"/>
              </w:rPr>
            </w:pPr>
            <w:r w:rsidRPr="005C2F75">
              <w:rPr>
                <w:rFonts w:ascii="Arial" w:hAnsi="Arial" w:cs="Arial"/>
                <w:sz w:val="16"/>
                <w:szCs w:val="16"/>
              </w:rPr>
              <w:t>таблетки, вкриті плівковою оболонкою, по 100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 xml:space="preserve">Виробник, відповідальний за випуск серії, контроль якості: Мерк Шарп і Доум Б.В., Нідерланди; Виробник, відповідальний за виробництво, первинне та вторинне пакування, контроль якості: Органон Фарма (Велика Британія) Лімітед, Велика Британія </w:t>
            </w:r>
          </w:p>
        </w:tc>
        <w:tc>
          <w:tcPr>
            <w:tcW w:w="1417"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Нідерланди/ 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FDA.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b/>
                <w:i/>
                <w:sz w:val="16"/>
                <w:szCs w:val="16"/>
              </w:rPr>
            </w:pPr>
            <w:r w:rsidRPr="005C2F7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i/>
                <w:sz w:val="16"/>
                <w:szCs w:val="16"/>
                <w:lang w:val="ru-RU"/>
              </w:rPr>
            </w:pPr>
            <w:r w:rsidRPr="005C2F75">
              <w:rPr>
                <w:rFonts w:ascii="Arial" w:hAnsi="Arial" w:cs="Arial"/>
                <w:i/>
                <w:sz w:val="16"/>
                <w:szCs w:val="16"/>
                <w:lang w:val="ru-RU"/>
              </w:rPr>
              <w:t>Не</w:t>
            </w:r>
          </w:p>
          <w:p w:rsidR="0052501E" w:rsidRPr="005C2F75" w:rsidRDefault="0052501E" w:rsidP="00365722">
            <w:pPr>
              <w:jc w:val="center"/>
              <w:rPr>
                <w:rFonts w:ascii="Arial" w:hAnsi="Arial" w:cs="Arial"/>
                <w:i/>
                <w:sz w:val="16"/>
                <w:szCs w:val="16"/>
              </w:rPr>
            </w:pPr>
            <w:r w:rsidRPr="005C2F75">
              <w:rPr>
                <w:rFonts w:ascii="Arial" w:hAnsi="Arial" w:cs="Arial"/>
                <w:i/>
                <w:sz w:val="16"/>
                <w:szCs w:val="16"/>
              </w:rPr>
              <w:t>підлягає</w:t>
            </w:r>
          </w:p>
          <w:p w:rsidR="0052501E" w:rsidRPr="005C2F75" w:rsidRDefault="0052501E" w:rsidP="00365722">
            <w:pPr>
              <w:pStyle w:val="110"/>
              <w:tabs>
                <w:tab w:val="left" w:pos="12600"/>
              </w:tabs>
              <w:jc w:val="center"/>
              <w:rPr>
                <w:sz w:val="16"/>
                <w:szCs w:val="16"/>
              </w:rPr>
            </w:pPr>
          </w:p>
        </w:tc>
        <w:tc>
          <w:tcPr>
            <w:tcW w:w="1559" w:type="dxa"/>
            <w:gridSpan w:val="2"/>
            <w:tcBorders>
              <w:top w:val="single" w:sz="4" w:space="0" w:color="auto"/>
              <w:left w:val="single" w:sz="4" w:space="0" w:color="000000"/>
              <w:bottom w:val="single" w:sz="4" w:space="0" w:color="auto"/>
              <w:right w:val="single" w:sz="4" w:space="0" w:color="000000"/>
            </w:tcBorders>
            <w:shd w:val="clear" w:color="auto" w:fill="FFFFFF"/>
          </w:tcPr>
          <w:p w:rsidR="0052501E" w:rsidRPr="005C2F75" w:rsidRDefault="0052501E" w:rsidP="00365722">
            <w:pPr>
              <w:pStyle w:val="110"/>
              <w:tabs>
                <w:tab w:val="left" w:pos="12600"/>
              </w:tabs>
              <w:jc w:val="center"/>
              <w:rPr>
                <w:rFonts w:ascii="Arial" w:hAnsi="Arial" w:cs="Arial"/>
                <w:sz w:val="16"/>
                <w:szCs w:val="16"/>
              </w:rPr>
            </w:pPr>
            <w:r w:rsidRPr="005C2F75">
              <w:rPr>
                <w:rFonts w:ascii="Arial" w:hAnsi="Arial" w:cs="Arial"/>
                <w:sz w:val="16"/>
                <w:szCs w:val="16"/>
              </w:rPr>
              <w:t>UA/9432/01/03</w:t>
            </w:r>
          </w:p>
        </w:tc>
      </w:tr>
      <w:tr w:rsidR="0052501E" w:rsidRPr="005C2F75" w:rsidTr="00365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176" w:type="dxa"/>
          <w:wAfter w:w="717" w:type="dxa"/>
        </w:trPr>
        <w:tc>
          <w:tcPr>
            <w:tcW w:w="7421" w:type="dxa"/>
            <w:gridSpan w:val="7"/>
            <w:hideMark/>
          </w:tcPr>
          <w:p w:rsidR="0052501E" w:rsidRPr="005C2F75" w:rsidRDefault="0052501E" w:rsidP="00365722">
            <w:pPr>
              <w:rPr>
                <w:rStyle w:val="cs7a65ad241"/>
                <w:rFonts w:ascii="Arial" w:hAnsi="Arial" w:cs="Arial"/>
                <w:color w:val="auto"/>
                <w:sz w:val="28"/>
                <w:szCs w:val="28"/>
              </w:rPr>
            </w:pPr>
          </w:p>
          <w:p w:rsidR="00704258" w:rsidRPr="005C2F75" w:rsidRDefault="00704258" w:rsidP="00365722">
            <w:pPr>
              <w:rPr>
                <w:rStyle w:val="cs7a65ad241"/>
                <w:rFonts w:ascii="Arial" w:hAnsi="Arial" w:cs="Arial"/>
                <w:color w:val="auto"/>
                <w:sz w:val="28"/>
                <w:szCs w:val="28"/>
              </w:rPr>
            </w:pPr>
            <w:r w:rsidRPr="005C2F75">
              <w:rPr>
                <w:b/>
                <w:i/>
                <w:sz w:val="18"/>
                <w:szCs w:val="18"/>
              </w:rPr>
              <w:t>*у разі внесення змін до інструкції про медичне застосування</w:t>
            </w:r>
          </w:p>
          <w:p w:rsidR="0052501E" w:rsidRPr="005C2F75" w:rsidRDefault="0052501E" w:rsidP="00365722">
            <w:pPr>
              <w:rPr>
                <w:rStyle w:val="cs7a65ad241"/>
                <w:rFonts w:ascii="Arial" w:hAnsi="Arial" w:cs="Arial"/>
                <w:color w:val="auto"/>
                <w:sz w:val="28"/>
                <w:szCs w:val="28"/>
              </w:rPr>
            </w:pPr>
          </w:p>
          <w:p w:rsidR="0052501E" w:rsidRPr="005C2F75" w:rsidRDefault="0052501E" w:rsidP="00365722">
            <w:pPr>
              <w:rPr>
                <w:rStyle w:val="cs95e872d03"/>
                <w:rFonts w:ascii="Arial" w:hAnsi="Arial" w:cs="Arial"/>
                <w:sz w:val="28"/>
                <w:szCs w:val="28"/>
              </w:rPr>
            </w:pPr>
            <w:r w:rsidRPr="005C2F75">
              <w:rPr>
                <w:rStyle w:val="cs7a65ad241"/>
                <w:rFonts w:ascii="Arial" w:hAnsi="Arial" w:cs="Arial"/>
                <w:color w:val="auto"/>
                <w:sz w:val="28"/>
                <w:szCs w:val="28"/>
              </w:rPr>
              <w:t xml:space="preserve">В.о. начальника </w:t>
            </w:r>
          </w:p>
          <w:p w:rsidR="0052501E" w:rsidRPr="005C2F75" w:rsidRDefault="0052501E" w:rsidP="00365722">
            <w:pPr>
              <w:ind w:right="20"/>
              <w:rPr>
                <w:rStyle w:val="cs7864ebcf1"/>
                <w:rFonts w:ascii="Arial" w:hAnsi="Arial" w:cs="Arial"/>
                <w:b w:val="0"/>
                <w:color w:val="auto"/>
                <w:sz w:val="28"/>
                <w:szCs w:val="28"/>
              </w:rPr>
            </w:pPr>
            <w:r w:rsidRPr="005C2F75">
              <w:rPr>
                <w:rStyle w:val="cs7a65ad241"/>
                <w:rFonts w:ascii="Arial" w:hAnsi="Arial" w:cs="Arial"/>
                <w:color w:val="auto"/>
                <w:sz w:val="28"/>
                <w:szCs w:val="28"/>
              </w:rPr>
              <w:t>Фармацевтичного управління</w:t>
            </w:r>
          </w:p>
        </w:tc>
        <w:tc>
          <w:tcPr>
            <w:tcW w:w="7422" w:type="dxa"/>
            <w:gridSpan w:val="5"/>
          </w:tcPr>
          <w:p w:rsidR="0052501E" w:rsidRPr="005C2F75" w:rsidRDefault="0052501E" w:rsidP="00365722">
            <w:pPr>
              <w:pStyle w:val="cs95e872d0"/>
              <w:rPr>
                <w:rStyle w:val="cs7864ebcf1"/>
                <w:rFonts w:ascii="Arial" w:hAnsi="Arial" w:cs="Arial"/>
                <w:color w:val="auto"/>
                <w:sz w:val="28"/>
                <w:szCs w:val="28"/>
              </w:rPr>
            </w:pPr>
          </w:p>
          <w:p w:rsidR="0052501E" w:rsidRPr="005C2F75" w:rsidRDefault="0052501E" w:rsidP="00365722">
            <w:pPr>
              <w:pStyle w:val="cs95e872d0"/>
              <w:jc w:val="right"/>
              <w:rPr>
                <w:rStyle w:val="cs7a65ad241"/>
                <w:rFonts w:ascii="Arial" w:hAnsi="Arial" w:cs="Arial"/>
                <w:color w:val="auto"/>
                <w:sz w:val="28"/>
                <w:szCs w:val="28"/>
              </w:rPr>
            </w:pPr>
          </w:p>
          <w:p w:rsidR="0052501E" w:rsidRPr="005C2F75" w:rsidRDefault="0052501E" w:rsidP="00365722">
            <w:pPr>
              <w:pStyle w:val="cs95e872d0"/>
              <w:jc w:val="right"/>
              <w:rPr>
                <w:rStyle w:val="cs7a65ad241"/>
                <w:rFonts w:ascii="Arial" w:hAnsi="Arial" w:cs="Arial"/>
                <w:color w:val="auto"/>
                <w:sz w:val="28"/>
                <w:szCs w:val="28"/>
              </w:rPr>
            </w:pPr>
          </w:p>
          <w:p w:rsidR="0052501E" w:rsidRPr="005C2F75" w:rsidRDefault="0052501E" w:rsidP="00365722">
            <w:pPr>
              <w:pStyle w:val="cs95e872d0"/>
              <w:jc w:val="right"/>
              <w:rPr>
                <w:rStyle w:val="cs7a65ad241"/>
                <w:rFonts w:ascii="Arial" w:hAnsi="Arial" w:cs="Arial"/>
                <w:color w:val="auto"/>
                <w:sz w:val="28"/>
                <w:szCs w:val="28"/>
              </w:rPr>
            </w:pPr>
            <w:r w:rsidRPr="005C2F75">
              <w:rPr>
                <w:rStyle w:val="cs7a65ad241"/>
                <w:rFonts w:ascii="Arial" w:hAnsi="Arial" w:cs="Arial"/>
                <w:color w:val="auto"/>
                <w:sz w:val="28"/>
                <w:szCs w:val="28"/>
              </w:rPr>
              <w:t>Олександр ГРІЦЕНКО</w:t>
            </w:r>
          </w:p>
          <w:p w:rsidR="0052501E" w:rsidRPr="005C2F75" w:rsidRDefault="0052501E" w:rsidP="00365722">
            <w:pPr>
              <w:pStyle w:val="cs95e872d0"/>
              <w:rPr>
                <w:rStyle w:val="cs7864ebcf1"/>
                <w:rFonts w:ascii="Arial" w:hAnsi="Arial" w:cs="Arial"/>
                <w:color w:val="auto"/>
                <w:sz w:val="28"/>
                <w:szCs w:val="28"/>
              </w:rPr>
            </w:pPr>
          </w:p>
        </w:tc>
      </w:tr>
    </w:tbl>
    <w:p w:rsidR="0052501E" w:rsidRPr="005C2F75" w:rsidRDefault="0052501E" w:rsidP="0052501E">
      <w:pPr>
        <w:ind w:right="20"/>
        <w:rPr>
          <w:b/>
          <w:i/>
          <w:sz w:val="18"/>
          <w:szCs w:val="18"/>
        </w:rPr>
      </w:pPr>
    </w:p>
    <w:p w:rsidR="0052501E" w:rsidRPr="005C2F75" w:rsidRDefault="0052501E" w:rsidP="0052501E">
      <w:pPr>
        <w:ind w:right="20"/>
        <w:rPr>
          <w:b/>
          <w:i/>
          <w:sz w:val="18"/>
          <w:szCs w:val="18"/>
        </w:rPr>
      </w:pPr>
    </w:p>
    <w:p w:rsidR="0052501E" w:rsidRPr="005C2F75" w:rsidRDefault="0052501E" w:rsidP="00FC73F7">
      <w:pPr>
        <w:pStyle w:val="31"/>
        <w:spacing w:after="0"/>
        <w:ind w:left="0"/>
        <w:rPr>
          <w:b/>
          <w:sz w:val="28"/>
          <w:szCs w:val="28"/>
        </w:rPr>
        <w:sectPr w:rsidR="0052501E" w:rsidRPr="005C2F75" w:rsidSect="00365722">
          <w:headerReference w:type="default" r:id="rId17"/>
          <w:footerReference w:type="default" r:id="rId18"/>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7173E" w:rsidRPr="005C2F75" w:rsidTr="00365722">
        <w:tc>
          <w:tcPr>
            <w:tcW w:w="3825" w:type="dxa"/>
            <w:hideMark/>
          </w:tcPr>
          <w:p w:rsidR="00F7173E" w:rsidRPr="005C2F75" w:rsidRDefault="00F7173E" w:rsidP="008A6739">
            <w:pPr>
              <w:pStyle w:val="4"/>
              <w:tabs>
                <w:tab w:val="left" w:pos="12600"/>
              </w:tabs>
              <w:spacing w:before="0" w:after="0"/>
              <w:jc w:val="both"/>
              <w:rPr>
                <w:sz w:val="18"/>
                <w:szCs w:val="18"/>
              </w:rPr>
            </w:pPr>
            <w:r w:rsidRPr="005C2F75">
              <w:rPr>
                <w:sz w:val="18"/>
                <w:szCs w:val="18"/>
              </w:rPr>
              <w:t>Додаток 4</w:t>
            </w:r>
          </w:p>
          <w:p w:rsidR="00F7173E" w:rsidRPr="005C2F75" w:rsidRDefault="00F7173E" w:rsidP="008A6739">
            <w:pPr>
              <w:pStyle w:val="4"/>
              <w:tabs>
                <w:tab w:val="left" w:pos="12600"/>
              </w:tabs>
              <w:spacing w:before="0" w:after="0"/>
              <w:jc w:val="both"/>
              <w:rPr>
                <w:sz w:val="18"/>
                <w:szCs w:val="18"/>
              </w:rPr>
            </w:pPr>
            <w:r w:rsidRPr="005C2F75">
              <w:rPr>
                <w:sz w:val="18"/>
                <w:szCs w:val="18"/>
              </w:rPr>
              <w:t>до наказу Міністерства охорони</w:t>
            </w:r>
          </w:p>
          <w:p w:rsidR="00F7173E" w:rsidRPr="005C2F75" w:rsidRDefault="00F7173E" w:rsidP="008A6739">
            <w:pPr>
              <w:pStyle w:val="4"/>
              <w:tabs>
                <w:tab w:val="left" w:pos="12600"/>
              </w:tabs>
              <w:spacing w:before="0" w:after="0"/>
              <w:jc w:val="both"/>
              <w:rPr>
                <w:sz w:val="18"/>
                <w:szCs w:val="18"/>
              </w:rPr>
            </w:pPr>
            <w:r w:rsidRPr="005C2F7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7173E" w:rsidRPr="005C2F75" w:rsidRDefault="00F7173E" w:rsidP="008A6739">
            <w:pPr>
              <w:tabs>
                <w:tab w:val="left" w:pos="12600"/>
              </w:tabs>
              <w:jc w:val="both"/>
              <w:rPr>
                <w:rFonts w:ascii="Arial" w:hAnsi="Arial" w:cs="Arial"/>
                <w:b/>
                <w:sz w:val="18"/>
                <w:szCs w:val="18"/>
              </w:rPr>
            </w:pPr>
            <w:r w:rsidRPr="005C2F75">
              <w:rPr>
                <w:b/>
                <w:bCs/>
                <w:iCs/>
                <w:sz w:val="18"/>
                <w:szCs w:val="18"/>
                <w:u w:val="single"/>
              </w:rPr>
              <w:t>від 03 квітня 2023 року_№ 622</w:t>
            </w:r>
          </w:p>
        </w:tc>
      </w:tr>
    </w:tbl>
    <w:p w:rsidR="008A6739" w:rsidRPr="005C2F75" w:rsidRDefault="008A6739" w:rsidP="00F7173E">
      <w:pPr>
        <w:jc w:val="center"/>
        <w:rPr>
          <w:b/>
          <w:sz w:val="28"/>
          <w:szCs w:val="28"/>
        </w:rPr>
      </w:pPr>
    </w:p>
    <w:p w:rsidR="00F7173E" w:rsidRPr="005C2F75" w:rsidRDefault="00F7173E" w:rsidP="00F7173E">
      <w:pPr>
        <w:jc w:val="center"/>
        <w:rPr>
          <w:b/>
          <w:sz w:val="28"/>
          <w:szCs w:val="28"/>
        </w:rPr>
      </w:pPr>
      <w:r w:rsidRPr="005C2F75">
        <w:rPr>
          <w:b/>
          <w:sz w:val="28"/>
          <w:szCs w:val="28"/>
        </w:rPr>
        <w:t>ПЕРЕЛІК</w:t>
      </w:r>
    </w:p>
    <w:p w:rsidR="00F7173E" w:rsidRPr="005C2F75" w:rsidRDefault="00F7173E" w:rsidP="00F7173E">
      <w:pPr>
        <w:jc w:val="center"/>
        <w:rPr>
          <w:b/>
          <w:sz w:val="28"/>
          <w:szCs w:val="28"/>
        </w:rPr>
      </w:pPr>
      <w:r w:rsidRPr="005C2F75">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F7173E" w:rsidRPr="005C2F75" w:rsidRDefault="00F7173E" w:rsidP="00F7173E">
      <w:pPr>
        <w:jc w:val="center"/>
        <w:rPr>
          <w:rFonts w:ascii="Arial" w:hAnsi="Arial" w:cs="Arial"/>
        </w:rPr>
      </w:pPr>
    </w:p>
    <w:tbl>
      <w:tblPr>
        <w:tblW w:w="1587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559"/>
        <w:gridCol w:w="2694"/>
        <w:gridCol w:w="1276"/>
        <w:gridCol w:w="992"/>
        <w:gridCol w:w="1276"/>
        <w:gridCol w:w="1275"/>
        <w:gridCol w:w="1418"/>
        <w:gridCol w:w="4820"/>
      </w:tblGrid>
      <w:tr w:rsidR="005C2F75" w:rsidRPr="005C2F75" w:rsidTr="008A6739">
        <w:trPr>
          <w:tblHeader/>
        </w:trPr>
        <w:tc>
          <w:tcPr>
            <w:tcW w:w="568" w:type="dxa"/>
            <w:tcBorders>
              <w:top w:val="single" w:sz="4" w:space="0" w:color="auto"/>
              <w:left w:val="single" w:sz="4" w:space="0" w:color="auto"/>
              <w:bottom w:val="single" w:sz="4" w:space="0" w:color="auto"/>
              <w:right w:val="single" w:sz="4" w:space="0" w:color="auto"/>
            </w:tcBorders>
            <w:shd w:val="pct10" w:color="auto" w:fill="auto"/>
            <w:hideMark/>
          </w:tcPr>
          <w:p w:rsidR="00F7173E" w:rsidRPr="005C2F75" w:rsidRDefault="00F7173E" w:rsidP="00365722">
            <w:pPr>
              <w:jc w:val="center"/>
              <w:rPr>
                <w:rFonts w:ascii="Arial" w:hAnsi="Arial" w:cs="Arial"/>
                <w:b/>
                <w:i/>
                <w:sz w:val="16"/>
                <w:szCs w:val="16"/>
                <w:lang w:eastAsia="en-US"/>
              </w:rPr>
            </w:pPr>
            <w:r w:rsidRPr="005C2F75">
              <w:rPr>
                <w:rFonts w:ascii="Arial" w:hAnsi="Arial" w:cs="Arial"/>
                <w:b/>
                <w:i/>
                <w:sz w:val="16"/>
                <w:szCs w:val="16"/>
                <w:lang w:eastAsia="en-US"/>
              </w:rPr>
              <w:t>№ п/п</w:t>
            </w:r>
          </w:p>
        </w:tc>
        <w:tc>
          <w:tcPr>
            <w:tcW w:w="1559" w:type="dxa"/>
            <w:tcBorders>
              <w:top w:val="single" w:sz="4" w:space="0" w:color="auto"/>
              <w:left w:val="single" w:sz="4" w:space="0" w:color="auto"/>
              <w:bottom w:val="single" w:sz="4" w:space="0" w:color="auto"/>
              <w:right w:val="single" w:sz="6" w:space="0" w:color="auto"/>
            </w:tcBorders>
            <w:shd w:val="pct10" w:color="auto" w:fill="auto"/>
            <w:hideMark/>
          </w:tcPr>
          <w:p w:rsidR="00F7173E" w:rsidRPr="005C2F75" w:rsidRDefault="00F7173E" w:rsidP="00365722">
            <w:pPr>
              <w:jc w:val="center"/>
              <w:rPr>
                <w:rFonts w:ascii="Arial" w:hAnsi="Arial" w:cs="Arial"/>
                <w:b/>
                <w:i/>
                <w:sz w:val="16"/>
                <w:szCs w:val="16"/>
                <w:lang w:eastAsia="en-US"/>
              </w:rPr>
            </w:pPr>
            <w:r w:rsidRPr="005C2F75">
              <w:rPr>
                <w:rFonts w:ascii="Arial" w:hAnsi="Arial" w:cs="Arial"/>
                <w:b/>
                <w:i/>
                <w:sz w:val="16"/>
                <w:szCs w:val="16"/>
                <w:lang w:eastAsia="en-US"/>
              </w:rPr>
              <w:t>Назва лікарського засобу</w:t>
            </w:r>
          </w:p>
        </w:tc>
        <w:tc>
          <w:tcPr>
            <w:tcW w:w="2694" w:type="dxa"/>
            <w:tcBorders>
              <w:top w:val="single" w:sz="4" w:space="0" w:color="auto"/>
              <w:left w:val="single" w:sz="6" w:space="0" w:color="auto"/>
              <w:bottom w:val="single" w:sz="4" w:space="0" w:color="auto"/>
              <w:right w:val="single" w:sz="6" w:space="0" w:color="auto"/>
            </w:tcBorders>
            <w:shd w:val="pct10" w:color="auto" w:fill="auto"/>
            <w:hideMark/>
          </w:tcPr>
          <w:p w:rsidR="00F7173E" w:rsidRPr="005C2F75" w:rsidRDefault="00F7173E" w:rsidP="00365722">
            <w:pPr>
              <w:jc w:val="center"/>
              <w:rPr>
                <w:rFonts w:ascii="Arial" w:hAnsi="Arial" w:cs="Arial"/>
                <w:b/>
                <w:i/>
                <w:sz w:val="16"/>
                <w:szCs w:val="16"/>
                <w:lang w:eastAsia="en-US"/>
              </w:rPr>
            </w:pPr>
            <w:r w:rsidRPr="005C2F75">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F7173E" w:rsidRPr="005C2F75" w:rsidRDefault="00F7173E" w:rsidP="00365722">
            <w:pPr>
              <w:jc w:val="center"/>
              <w:rPr>
                <w:rFonts w:ascii="Arial" w:hAnsi="Arial" w:cs="Arial"/>
                <w:b/>
                <w:i/>
                <w:sz w:val="16"/>
                <w:szCs w:val="16"/>
                <w:lang w:eastAsia="en-US"/>
              </w:rPr>
            </w:pPr>
            <w:r w:rsidRPr="005C2F75">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hideMark/>
          </w:tcPr>
          <w:p w:rsidR="00F7173E" w:rsidRPr="005C2F75" w:rsidRDefault="00F7173E" w:rsidP="00365722">
            <w:pPr>
              <w:jc w:val="center"/>
              <w:rPr>
                <w:rFonts w:ascii="Arial" w:hAnsi="Arial" w:cs="Arial"/>
                <w:b/>
                <w:i/>
                <w:sz w:val="16"/>
                <w:szCs w:val="16"/>
                <w:lang w:eastAsia="en-US"/>
              </w:rPr>
            </w:pPr>
            <w:r w:rsidRPr="005C2F75">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F7173E" w:rsidRPr="005C2F75" w:rsidRDefault="00F7173E" w:rsidP="00365722">
            <w:pPr>
              <w:jc w:val="center"/>
              <w:rPr>
                <w:rFonts w:ascii="Arial" w:hAnsi="Arial" w:cs="Arial"/>
                <w:b/>
                <w:i/>
                <w:sz w:val="16"/>
                <w:szCs w:val="16"/>
                <w:lang w:eastAsia="en-US"/>
              </w:rPr>
            </w:pPr>
            <w:r w:rsidRPr="005C2F75">
              <w:rPr>
                <w:rFonts w:ascii="Arial" w:hAnsi="Arial" w:cs="Arial"/>
                <w:b/>
                <w:i/>
                <w:sz w:val="16"/>
                <w:szCs w:val="16"/>
                <w:lang w:eastAsia="en-US"/>
              </w:rPr>
              <w:t>Виробник</w:t>
            </w:r>
          </w:p>
        </w:tc>
        <w:tc>
          <w:tcPr>
            <w:tcW w:w="1275" w:type="dxa"/>
            <w:tcBorders>
              <w:top w:val="single" w:sz="4" w:space="0" w:color="auto"/>
              <w:left w:val="single" w:sz="6" w:space="0" w:color="auto"/>
              <w:bottom w:val="single" w:sz="4" w:space="0" w:color="auto"/>
              <w:right w:val="single" w:sz="6" w:space="0" w:color="auto"/>
            </w:tcBorders>
            <w:shd w:val="pct10" w:color="auto" w:fill="auto"/>
            <w:hideMark/>
          </w:tcPr>
          <w:p w:rsidR="00F7173E" w:rsidRPr="005C2F75" w:rsidRDefault="00F7173E" w:rsidP="00365722">
            <w:pPr>
              <w:jc w:val="center"/>
              <w:rPr>
                <w:rFonts w:ascii="Arial" w:hAnsi="Arial" w:cs="Arial"/>
                <w:b/>
                <w:i/>
                <w:sz w:val="16"/>
                <w:szCs w:val="16"/>
                <w:lang w:eastAsia="en-US"/>
              </w:rPr>
            </w:pPr>
            <w:r w:rsidRPr="005C2F75">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F7173E" w:rsidRPr="005C2F75" w:rsidRDefault="00F7173E" w:rsidP="00365722">
            <w:pPr>
              <w:jc w:val="center"/>
              <w:rPr>
                <w:rFonts w:ascii="Arial" w:hAnsi="Arial" w:cs="Arial"/>
                <w:b/>
                <w:i/>
                <w:sz w:val="16"/>
                <w:szCs w:val="16"/>
                <w:lang w:eastAsia="en-US"/>
              </w:rPr>
            </w:pPr>
            <w:r w:rsidRPr="005C2F75">
              <w:rPr>
                <w:rFonts w:ascii="Arial" w:hAnsi="Arial" w:cs="Arial"/>
                <w:b/>
                <w:i/>
                <w:sz w:val="16"/>
                <w:szCs w:val="16"/>
                <w:lang w:eastAsia="en-US"/>
              </w:rPr>
              <w:t>Підстава</w:t>
            </w:r>
          </w:p>
        </w:tc>
        <w:tc>
          <w:tcPr>
            <w:tcW w:w="4820" w:type="dxa"/>
            <w:tcBorders>
              <w:top w:val="single" w:sz="4" w:space="0" w:color="auto"/>
              <w:left w:val="single" w:sz="6" w:space="0" w:color="auto"/>
              <w:bottom w:val="single" w:sz="4" w:space="0" w:color="auto"/>
              <w:right w:val="single" w:sz="6" w:space="0" w:color="auto"/>
            </w:tcBorders>
            <w:shd w:val="pct10" w:color="auto" w:fill="auto"/>
            <w:hideMark/>
          </w:tcPr>
          <w:p w:rsidR="00F7173E" w:rsidRPr="005C2F75" w:rsidRDefault="00F7173E" w:rsidP="00365722">
            <w:pPr>
              <w:jc w:val="center"/>
              <w:rPr>
                <w:rFonts w:ascii="Arial" w:hAnsi="Arial" w:cs="Arial"/>
                <w:b/>
                <w:i/>
                <w:sz w:val="16"/>
                <w:szCs w:val="16"/>
                <w:lang w:eastAsia="en-US"/>
              </w:rPr>
            </w:pPr>
            <w:r w:rsidRPr="005C2F75">
              <w:rPr>
                <w:rFonts w:ascii="Arial" w:hAnsi="Arial" w:cs="Arial"/>
                <w:b/>
                <w:i/>
                <w:sz w:val="16"/>
                <w:szCs w:val="16"/>
                <w:lang w:eastAsia="en-US"/>
              </w:rPr>
              <w:t>Процедура</w:t>
            </w:r>
          </w:p>
        </w:tc>
      </w:tr>
      <w:tr w:rsidR="005C2F75" w:rsidRPr="005C2F75" w:rsidTr="008A6739">
        <w:trPr>
          <w:trHeight w:val="557"/>
        </w:trPr>
        <w:tc>
          <w:tcPr>
            <w:tcW w:w="568" w:type="dxa"/>
            <w:tcBorders>
              <w:top w:val="single" w:sz="4" w:space="0" w:color="auto"/>
              <w:left w:val="single" w:sz="4" w:space="0" w:color="auto"/>
              <w:bottom w:val="single" w:sz="4" w:space="0" w:color="auto"/>
              <w:right w:val="single" w:sz="4" w:space="0" w:color="auto"/>
            </w:tcBorders>
          </w:tcPr>
          <w:p w:rsidR="00F7173E" w:rsidRPr="005C2F75" w:rsidRDefault="00F7173E" w:rsidP="00F7173E">
            <w:pPr>
              <w:numPr>
                <w:ilvl w:val="0"/>
                <w:numId w:val="6"/>
              </w:numPr>
              <w:rPr>
                <w:rFonts w:ascii="Arial" w:hAnsi="Arial"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jc w:val="both"/>
              <w:rPr>
                <w:rFonts w:ascii="Arial" w:hAnsi="Arial" w:cs="Arial"/>
                <w:b/>
                <w:sz w:val="16"/>
                <w:szCs w:val="16"/>
                <w:lang w:eastAsia="en-US"/>
              </w:rPr>
            </w:pPr>
            <w:r w:rsidRPr="005C2F75">
              <w:rPr>
                <w:rFonts w:ascii="Arial" w:hAnsi="Arial" w:cs="Arial"/>
                <w:b/>
                <w:sz w:val="16"/>
                <w:szCs w:val="16"/>
                <w:lang w:eastAsia="en-US"/>
              </w:rPr>
              <w:t xml:space="preserve">ЕНОКСАПАРИН-ФАРМЕКС </w:t>
            </w:r>
          </w:p>
        </w:tc>
        <w:tc>
          <w:tcPr>
            <w:tcW w:w="2694"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ind w:left="32"/>
              <w:rPr>
                <w:rFonts w:ascii="Arial" w:hAnsi="Arial" w:cs="Arial"/>
                <w:sz w:val="16"/>
                <w:szCs w:val="16"/>
                <w:lang w:eastAsia="en-US"/>
              </w:rPr>
            </w:pPr>
            <w:r w:rsidRPr="005C2F75">
              <w:rPr>
                <w:rFonts w:ascii="Arial" w:hAnsi="Arial" w:cs="Arial"/>
                <w:sz w:val="16"/>
                <w:szCs w:val="16"/>
                <w:lang w:eastAsia="en-US"/>
              </w:rPr>
              <w:t>розчин для ін'єкцій, 10000 анти-Ха МО/мл, по 3 мл в багатодозовому флаконі; по 1 багатодозовому флакону в контурній чарунковій упаковці; по 1 контурній чарунковій упаковці в картонній коробці</w:t>
            </w:r>
          </w:p>
          <w:p w:rsidR="00F7173E" w:rsidRPr="005C2F75" w:rsidRDefault="00F7173E" w:rsidP="00365722">
            <w:pPr>
              <w:ind w:left="32"/>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ind w:left="38"/>
              <w:jc w:val="center"/>
              <w:rPr>
                <w:rFonts w:ascii="Arial" w:hAnsi="Arial" w:cs="Arial"/>
                <w:sz w:val="16"/>
                <w:szCs w:val="16"/>
                <w:lang w:eastAsia="en-US"/>
              </w:rPr>
            </w:pPr>
            <w:r w:rsidRPr="005C2F75">
              <w:rPr>
                <w:rFonts w:ascii="Arial" w:hAnsi="Arial" w:cs="Arial"/>
                <w:sz w:val="16"/>
                <w:szCs w:val="16"/>
                <w:lang w:eastAsia="en-US"/>
              </w:rPr>
              <w:t>ТОВ "ФАРМЕКС ГРУП</w:t>
            </w:r>
          </w:p>
        </w:tc>
        <w:tc>
          <w:tcPr>
            <w:tcW w:w="992"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jc w:val="center"/>
              <w:rPr>
                <w:rFonts w:ascii="Arial" w:hAnsi="Arial" w:cs="Arial"/>
                <w:sz w:val="16"/>
                <w:szCs w:val="16"/>
                <w:lang w:eastAsia="en-US"/>
              </w:rPr>
            </w:pPr>
            <w:r w:rsidRPr="005C2F75">
              <w:rPr>
                <w:rFonts w:ascii="Arial" w:hAnsi="Arial" w:cs="Arial"/>
                <w:sz w:val="16"/>
                <w:szCs w:val="16"/>
                <w:lang w:eastAsia="en-US"/>
              </w:rPr>
              <w:t>Україна</w:t>
            </w:r>
          </w:p>
          <w:p w:rsidR="00F7173E" w:rsidRPr="005C2F75" w:rsidRDefault="00F7173E" w:rsidP="00365722">
            <w:pPr>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center"/>
              <w:rPr>
                <w:rFonts w:cs="Arial"/>
                <w:b w:val="0"/>
                <w:iCs/>
                <w:sz w:val="16"/>
                <w:szCs w:val="16"/>
                <w:lang w:val="en-US" w:eastAsia="en-US"/>
              </w:rPr>
            </w:pPr>
            <w:r w:rsidRPr="005C2F75">
              <w:rPr>
                <w:rFonts w:cs="Arial"/>
                <w:b w:val="0"/>
                <w:sz w:val="16"/>
                <w:szCs w:val="16"/>
                <w:lang w:val="en-US" w:eastAsia="en-US"/>
              </w:rPr>
              <w:t>ТОВ "ФАРМЕКС ГРУП</w:t>
            </w:r>
          </w:p>
        </w:tc>
        <w:tc>
          <w:tcPr>
            <w:tcW w:w="1275"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ind w:left="36"/>
              <w:jc w:val="center"/>
              <w:rPr>
                <w:rFonts w:ascii="Arial" w:hAnsi="Arial" w:cs="Arial"/>
                <w:b/>
                <w:sz w:val="16"/>
                <w:szCs w:val="16"/>
                <w:lang w:val="en-US" w:eastAsia="en-US"/>
              </w:rPr>
            </w:pPr>
            <w:r w:rsidRPr="005C2F75">
              <w:rPr>
                <w:rFonts w:ascii="Arial" w:hAnsi="Arial" w:cs="Arial"/>
                <w:sz w:val="16"/>
                <w:szCs w:val="16"/>
                <w:lang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left"/>
              <w:rPr>
                <w:rFonts w:cs="Arial"/>
                <w:b w:val="0"/>
                <w:iCs/>
                <w:sz w:val="16"/>
                <w:szCs w:val="16"/>
                <w:lang w:val="en-US" w:eastAsia="en-US"/>
              </w:rPr>
            </w:pPr>
            <w:r w:rsidRPr="005C2F75">
              <w:rPr>
                <w:rFonts w:cs="Arial"/>
                <w:b w:val="0"/>
                <w:iCs/>
                <w:sz w:val="16"/>
                <w:szCs w:val="16"/>
                <w:lang w:eastAsia="en-US"/>
              </w:rPr>
              <w:t xml:space="preserve">засідання </w:t>
            </w:r>
            <w:r w:rsidRPr="005C2F75">
              <w:rPr>
                <w:rFonts w:cs="Arial"/>
                <w:b w:val="0"/>
                <w:iCs/>
                <w:sz w:val="16"/>
                <w:szCs w:val="16"/>
                <w:lang w:val="en-US" w:eastAsia="en-US"/>
              </w:rPr>
              <w:t>НТР № 10 від 09.03.2023</w:t>
            </w:r>
          </w:p>
        </w:tc>
        <w:tc>
          <w:tcPr>
            <w:tcW w:w="4820"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spacing w:after="0"/>
              <w:ind w:left="0"/>
              <w:jc w:val="both"/>
              <w:rPr>
                <w:rFonts w:ascii="Arial" w:hAnsi="Arial" w:cs="Arial"/>
                <w:b/>
                <w:sz w:val="16"/>
                <w:szCs w:val="16"/>
                <w:lang w:val="en-US" w:eastAsia="en-US"/>
              </w:rPr>
            </w:pPr>
            <w:r w:rsidRPr="005C2F75">
              <w:rPr>
                <w:rFonts w:ascii="Arial" w:hAnsi="Arial" w:cs="Arial"/>
                <w:b/>
                <w:sz w:val="16"/>
                <w:szCs w:val="16"/>
                <w:lang w:eastAsia="en-US"/>
              </w:rPr>
              <w:t>Відмовити</w:t>
            </w:r>
            <w:r w:rsidRPr="005C2F75">
              <w:rPr>
                <w:rFonts w:ascii="Arial" w:hAnsi="Arial" w:cs="Arial"/>
                <w:b/>
                <w:sz w:val="16"/>
                <w:szCs w:val="16"/>
                <w:lang w:val="en-US" w:eastAsia="en-US"/>
              </w:rPr>
              <w:t xml:space="preserve"> </w:t>
            </w:r>
            <w:r w:rsidRPr="005C2F75">
              <w:rPr>
                <w:rFonts w:ascii="Arial" w:hAnsi="Arial" w:cs="Arial"/>
                <w:b/>
                <w:sz w:val="16"/>
                <w:szCs w:val="16"/>
                <w:lang w:eastAsia="en-US"/>
              </w:rPr>
              <w:t>у</w:t>
            </w:r>
            <w:r w:rsidRPr="005C2F75">
              <w:rPr>
                <w:rFonts w:ascii="Arial" w:hAnsi="Arial" w:cs="Arial"/>
                <w:b/>
                <w:sz w:val="16"/>
                <w:szCs w:val="16"/>
                <w:lang w:val="en-US" w:eastAsia="en-US"/>
              </w:rPr>
              <w:t xml:space="preserve"> </w:t>
            </w:r>
            <w:r w:rsidRPr="005C2F75">
              <w:rPr>
                <w:rFonts w:ascii="Arial" w:hAnsi="Arial" w:cs="Arial"/>
                <w:b/>
                <w:sz w:val="16"/>
                <w:szCs w:val="16"/>
                <w:lang w:eastAsia="en-US"/>
              </w:rPr>
              <w:t>затвердженн</w:t>
            </w:r>
            <w:r w:rsidRPr="005C2F75">
              <w:rPr>
                <w:rFonts w:ascii="Arial" w:hAnsi="Arial" w:cs="Arial"/>
                <w:b/>
                <w:sz w:val="16"/>
                <w:szCs w:val="16"/>
                <w:lang w:val="uk-UA" w:eastAsia="en-US"/>
              </w:rPr>
              <w:t>і</w:t>
            </w:r>
            <w:r w:rsidRPr="005C2F75">
              <w:rPr>
                <w:rFonts w:ascii="Arial" w:hAnsi="Arial" w:cs="Arial"/>
                <w:b/>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І</w:t>
            </w:r>
            <w:r w:rsidRPr="005C2F75">
              <w:rPr>
                <w:rFonts w:ascii="Arial" w:hAnsi="Arial" w:cs="Arial"/>
                <w:sz w:val="16"/>
                <w:szCs w:val="16"/>
                <w:lang w:val="en-US" w:eastAsia="en-US"/>
              </w:rPr>
              <w:t xml:space="preserve"> </w:t>
            </w:r>
            <w:r w:rsidRPr="005C2F75">
              <w:rPr>
                <w:rFonts w:ascii="Arial" w:hAnsi="Arial" w:cs="Arial"/>
                <w:sz w:val="16"/>
                <w:szCs w:val="16"/>
                <w:lang w:eastAsia="en-US"/>
              </w:rPr>
              <w:t>типу</w:t>
            </w:r>
            <w:r w:rsidRPr="005C2F75">
              <w:rPr>
                <w:rFonts w:ascii="Arial" w:hAnsi="Arial" w:cs="Arial"/>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з</w:t>
            </w:r>
            <w:r w:rsidRPr="005C2F75">
              <w:rPr>
                <w:rFonts w:ascii="Arial" w:hAnsi="Arial" w:cs="Arial"/>
                <w:sz w:val="16"/>
                <w:szCs w:val="16"/>
                <w:lang w:val="en-US" w:eastAsia="en-US"/>
              </w:rPr>
              <w:t xml:space="preserve"> </w:t>
            </w:r>
            <w:r w:rsidRPr="005C2F75">
              <w:rPr>
                <w:rFonts w:ascii="Arial" w:hAnsi="Arial" w:cs="Arial"/>
                <w:sz w:val="16"/>
                <w:szCs w:val="16"/>
                <w:lang w:eastAsia="en-US"/>
              </w:rPr>
              <w:t>якості</w:t>
            </w:r>
            <w:r w:rsidRPr="005C2F75">
              <w:rPr>
                <w:rFonts w:ascii="Arial" w:hAnsi="Arial" w:cs="Arial"/>
                <w:sz w:val="16"/>
                <w:szCs w:val="16"/>
                <w:lang w:val="en-US" w:eastAsia="en-US"/>
              </w:rPr>
              <w:t xml:space="preserve">. </w:t>
            </w:r>
            <w:r w:rsidRPr="005C2F75">
              <w:rPr>
                <w:rFonts w:ascii="Arial" w:hAnsi="Arial" w:cs="Arial"/>
                <w:sz w:val="16"/>
                <w:szCs w:val="16"/>
                <w:lang w:eastAsia="en-US"/>
              </w:rPr>
              <w:t>АФІ</w:t>
            </w:r>
            <w:r w:rsidRPr="005C2F75">
              <w:rPr>
                <w:rFonts w:ascii="Arial" w:hAnsi="Arial" w:cs="Arial"/>
                <w:sz w:val="16"/>
                <w:szCs w:val="16"/>
                <w:lang w:val="en-US" w:eastAsia="en-US"/>
              </w:rPr>
              <w:t xml:space="preserve">. </w:t>
            </w:r>
            <w:r w:rsidRPr="005C2F75">
              <w:rPr>
                <w:rFonts w:ascii="Arial" w:hAnsi="Arial" w:cs="Arial"/>
                <w:sz w:val="16"/>
                <w:szCs w:val="16"/>
                <w:lang w:eastAsia="en-US"/>
              </w:rPr>
              <w:t>Контроль</w:t>
            </w:r>
            <w:r w:rsidRPr="005C2F75">
              <w:rPr>
                <w:rFonts w:ascii="Arial" w:hAnsi="Arial" w:cs="Arial"/>
                <w:sz w:val="16"/>
                <w:szCs w:val="16"/>
                <w:lang w:val="en-US" w:eastAsia="en-US"/>
              </w:rPr>
              <w:t xml:space="preserve"> </w:t>
            </w:r>
            <w:r w:rsidRPr="005C2F75">
              <w:rPr>
                <w:rFonts w:ascii="Arial" w:hAnsi="Arial" w:cs="Arial"/>
                <w:sz w:val="16"/>
                <w:szCs w:val="16"/>
                <w:lang w:eastAsia="en-US"/>
              </w:rPr>
              <w:t>АФІ</w:t>
            </w:r>
            <w:r w:rsidRPr="005C2F75">
              <w:rPr>
                <w:rFonts w:ascii="Arial" w:hAnsi="Arial" w:cs="Arial"/>
                <w:sz w:val="16"/>
                <w:szCs w:val="16"/>
                <w:lang w:val="en-US" w:eastAsia="en-US"/>
              </w:rPr>
              <w:t xml:space="preserve">. </w:t>
            </w:r>
            <w:r w:rsidRPr="005C2F75">
              <w:rPr>
                <w:rFonts w:ascii="Arial" w:hAnsi="Arial" w:cs="Arial"/>
                <w:sz w:val="16"/>
                <w:szCs w:val="16"/>
                <w:lang w:eastAsia="en-US"/>
              </w:rPr>
              <w:t>Зміна</w:t>
            </w:r>
            <w:r w:rsidRPr="005C2F75">
              <w:rPr>
                <w:rFonts w:ascii="Arial" w:hAnsi="Arial" w:cs="Arial"/>
                <w:sz w:val="16"/>
                <w:szCs w:val="16"/>
                <w:lang w:val="en-US" w:eastAsia="en-US"/>
              </w:rPr>
              <w:t xml:space="preserve"> </w:t>
            </w:r>
            <w:r w:rsidRPr="005C2F75">
              <w:rPr>
                <w:rFonts w:ascii="Arial" w:hAnsi="Arial" w:cs="Arial"/>
                <w:sz w:val="16"/>
                <w:szCs w:val="16"/>
                <w:lang w:eastAsia="en-US"/>
              </w:rPr>
              <w:t>у</w:t>
            </w:r>
            <w:r w:rsidRPr="005C2F75">
              <w:rPr>
                <w:rFonts w:ascii="Arial" w:hAnsi="Arial" w:cs="Arial"/>
                <w:sz w:val="16"/>
                <w:szCs w:val="16"/>
                <w:lang w:val="en-US" w:eastAsia="en-US"/>
              </w:rPr>
              <w:t xml:space="preserve"> </w:t>
            </w:r>
            <w:r w:rsidRPr="005C2F75">
              <w:rPr>
                <w:rFonts w:ascii="Arial" w:hAnsi="Arial" w:cs="Arial"/>
                <w:sz w:val="16"/>
                <w:szCs w:val="16"/>
                <w:lang w:eastAsia="en-US"/>
              </w:rPr>
              <w:t>методах</w:t>
            </w:r>
            <w:r w:rsidRPr="005C2F75">
              <w:rPr>
                <w:rFonts w:ascii="Arial" w:hAnsi="Arial" w:cs="Arial"/>
                <w:sz w:val="16"/>
                <w:szCs w:val="16"/>
                <w:lang w:val="en-US" w:eastAsia="en-US"/>
              </w:rPr>
              <w:t xml:space="preserve"> </w:t>
            </w:r>
            <w:r w:rsidRPr="005C2F75">
              <w:rPr>
                <w:rFonts w:ascii="Arial" w:hAnsi="Arial" w:cs="Arial"/>
                <w:sz w:val="16"/>
                <w:szCs w:val="16"/>
                <w:lang w:eastAsia="en-US"/>
              </w:rPr>
              <w:t>випробування</w:t>
            </w:r>
            <w:r w:rsidRPr="005C2F75">
              <w:rPr>
                <w:rFonts w:ascii="Arial" w:hAnsi="Arial" w:cs="Arial"/>
                <w:sz w:val="16"/>
                <w:szCs w:val="16"/>
                <w:lang w:val="en-US" w:eastAsia="en-US"/>
              </w:rPr>
              <w:t xml:space="preserve"> </w:t>
            </w:r>
            <w:r w:rsidRPr="005C2F75">
              <w:rPr>
                <w:rFonts w:ascii="Arial" w:hAnsi="Arial" w:cs="Arial"/>
                <w:sz w:val="16"/>
                <w:szCs w:val="16"/>
                <w:lang w:eastAsia="en-US"/>
              </w:rPr>
              <w:t>АФІ</w:t>
            </w:r>
            <w:r w:rsidRPr="005C2F75">
              <w:rPr>
                <w:rFonts w:ascii="Arial" w:hAnsi="Arial" w:cs="Arial"/>
                <w:sz w:val="16"/>
                <w:szCs w:val="16"/>
                <w:lang w:val="en-US" w:eastAsia="en-US"/>
              </w:rPr>
              <w:t xml:space="preserve"> </w:t>
            </w:r>
            <w:r w:rsidRPr="005C2F75">
              <w:rPr>
                <w:rFonts w:ascii="Arial" w:hAnsi="Arial" w:cs="Arial"/>
                <w:sz w:val="16"/>
                <w:szCs w:val="16"/>
                <w:lang w:eastAsia="en-US"/>
              </w:rPr>
              <w:t>або</w:t>
            </w:r>
            <w:r w:rsidRPr="005C2F75">
              <w:rPr>
                <w:rFonts w:ascii="Arial" w:hAnsi="Arial" w:cs="Arial"/>
                <w:sz w:val="16"/>
                <w:szCs w:val="16"/>
                <w:lang w:val="en-US" w:eastAsia="en-US"/>
              </w:rPr>
              <w:t xml:space="preserve"> </w:t>
            </w:r>
            <w:r w:rsidRPr="005C2F75">
              <w:rPr>
                <w:rFonts w:ascii="Arial" w:hAnsi="Arial" w:cs="Arial"/>
                <w:sz w:val="16"/>
                <w:szCs w:val="16"/>
                <w:lang w:eastAsia="en-US"/>
              </w:rPr>
              <w:t>вихідного</w:t>
            </w:r>
            <w:r w:rsidRPr="005C2F75">
              <w:rPr>
                <w:rFonts w:ascii="Arial" w:hAnsi="Arial" w:cs="Arial"/>
                <w:sz w:val="16"/>
                <w:szCs w:val="16"/>
                <w:lang w:val="en-US" w:eastAsia="en-US"/>
              </w:rPr>
              <w:t xml:space="preserve"> </w:t>
            </w:r>
            <w:r w:rsidRPr="005C2F75">
              <w:rPr>
                <w:rFonts w:ascii="Arial" w:hAnsi="Arial" w:cs="Arial"/>
                <w:sz w:val="16"/>
                <w:szCs w:val="16"/>
                <w:lang w:eastAsia="en-US"/>
              </w:rPr>
              <w:t>матеріалу</w:t>
            </w:r>
            <w:r w:rsidRPr="005C2F75">
              <w:rPr>
                <w:rFonts w:ascii="Arial" w:hAnsi="Arial" w:cs="Arial"/>
                <w:sz w:val="16"/>
                <w:szCs w:val="16"/>
                <w:lang w:val="en-US" w:eastAsia="en-US"/>
              </w:rPr>
              <w:t>/</w:t>
            </w:r>
            <w:r w:rsidRPr="005C2F75">
              <w:rPr>
                <w:rFonts w:ascii="Arial" w:hAnsi="Arial" w:cs="Arial"/>
                <w:sz w:val="16"/>
                <w:szCs w:val="16"/>
                <w:lang w:eastAsia="en-US"/>
              </w:rPr>
              <w:t>проміжного</w:t>
            </w:r>
            <w:r w:rsidRPr="005C2F75">
              <w:rPr>
                <w:rFonts w:ascii="Arial" w:hAnsi="Arial" w:cs="Arial"/>
                <w:sz w:val="16"/>
                <w:szCs w:val="16"/>
                <w:lang w:val="en-US" w:eastAsia="en-US"/>
              </w:rPr>
              <w:t xml:space="preserve"> </w:t>
            </w:r>
            <w:r w:rsidRPr="005C2F75">
              <w:rPr>
                <w:rFonts w:ascii="Arial" w:hAnsi="Arial" w:cs="Arial"/>
                <w:sz w:val="16"/>
                <w:szCs w:val="16"/>
                <w:lang w:eastAsia="en-US"/>
              </w:rPr>
              <w:t>продукту</w:t>
            </w:r>
            <w:r w:rsidRPr="005C2F75">
              <w:rPr>
                <w:rFonts w:ascii="Arial" w:hAnsi="Arial" w:cs="Arial"/>
                <w:sz w:val="16"/>
                <w:szCs w:val="16"/>
                <w:lang w:val="en-US" w:eastAsia="en-US"/>
              </w:rPr>
              <w:t>/</w:t>
            </w:r>
            <w:r w:rsidRPr="005C2F75">
              <w:rPr>
                <w:rFonts w:ascii="Arial" w:hAnsi="Arial" w:cs="Arial"/>
                <w:sz w:val="16"/>
                <w:szCs w:val="16"/>
                <w:lang w:eastAsia="en-US"/>
              </w:rPr>
              <w:t>реагенту</w:t>
            </w:r>
            <w:r w:rsidRPr="005C2F75">
              <w:rPr>
                <w:rFonts w:ascii="Arial" w:hAnsi="Arial" w:cs="Arial"/>
                <w:sz w:val="16"/>
                <w:szCs w:val="16"/>
                <w:lang w:val="en-US" w:eastAsia="en-US"/>
              </w:rPr>
              <w:t xml:space="preserve">, </w:t>
            </w:r>
            <w:r w:rsidRPr="005C2F75">
              <w:rPr>
                <w:rFonts w:ascii="Arial" w:hAnsi="Arial" w:cs="Arial"/>
                <w:sz w:val="16"/>
                <w:szCs w:val="16"/>
                <w:lang w:eastAsia="en-US"/>
              </w:rPr>
              <w:t>що</w:t>
            </w:r>
            <w:r w:rsidRPr="005C2F75">
              <w:rPr>
                <w:rFonts w:ascii="Arial" w:hAnsi="Arial" w:cs="Arial"/>
                <w:sz w:val="16"/>
                <w:szCs w:val="16"/>
                <w:lang w:val="en-US" w:eastAsia="en-US"/>
              </w:rPr>
              <w:t xml:space="preserve"> </w:t>
            </w:r>
            <w:r w:rsidRPr="005C2F75">
              <w:rPr>
                <w:rFonts w:ascii="Arial" w:hAnsi="Arial" w:cs="Arial"/>
                <w:sz w:val="16"/>
                <w:szCs w:val="16"/>
                <w:lang w:eastAsia="en-US"/>
              </w:rPr>
              <w:t>використовується</w:t>
            </w:r>
            <w:r w:rsidRPr="005C2F75">
              <w:rPr>
                <w:rFonts w:ascii="Arial" w:hAnsi="Arial" w:cs="Arial"/>
                <w:sz w:val="16"/>
                <w:szCs w:val="16"/>
                <w:lang w:val="en-US" w:eastAsia="en-US"/>
              </w:rPr>
              <w:t xml:space="preserve"> </w:t>
            </w:r>
            <w:r w:rsidRPr="005C2F75">
              <w:rPr>
                <w:rFonts w:ascii="Arial" w:hAnsi="Arial" w:cs="Arial"/>
                <w:sz w:val="16"/>
                <w:szCs w:val="16"/>
                <w:lang w:eastAsia="en-US"/>
              </w:rPr>
              <w:t>у</w:t>
            </w:r>
            <w:r w:rsidRPr="005C2F75">
              <w:rPr>
                <w:rFonts w:ascii="Arial" w:hAnsi="Arial" w:cs="Arial"/>
                <w:sz w:val="16"/>
                <w:szCs w:val="16"/>
                <w:lang w:val="en-US" w:eastAsia="en-US"/>
              </w:rPr>
              <w:t xml:space="preserve"> </w:t>
            </w:r>
            <w:r w:rsidRPr="005C2F75">
              <w:rPr>
                <w:rFonts w:ascii="Arial" w:hAnsi="Arial" w:cs="Arial"/>
                <w:sz w:val="16"/>
                <w:szCs w:val="16"/>
                <w:lang w:eastAsia="en-US"/>
              </w:rPr>
              <w:t>процесі</w:t>
            </w:r>
            <w:r w:rsidRPr="005C2F75">
              <w:rPr>
                <w:rFonts w:ascii="Arial" w:hAnsi="Arial" w:cs="Arial"/>
                <w:sz w:val="16"/>
                <w:szCs w:val="16"/>
                <w:lang w:val="en-US" w:eastAsia="en-US"/>
              </w:rPr>
              <w:t xml:space="preserve"> </w:t>
            </w:r>
            <w:r w:rsidRPr="005C2F75">
              <w:rPr>
                <w:rFonts w:ascii="Arial" w:hAnsi="Arial" w:cs="Arial"/>
                <w:sz w:val="16"/>
                <w:szCs w:val="16"/>
                <w:lang w:eastAsia="en-US"/>
              </w:rPr>
              <w:t>виробництва</w:t>
            </w:r>
            <w:r w:rsidRPr="005C2F75">
              <w:rPr>
                <w:rFonts w:ascii="Arial" w:hAnsi="Arial" w:cs="Arial"/>
                <w:sz w:val="16"/>
                <w:szCs w:val="16"/>
                <w:lang w:val="en-US" w:eastAsia="en-US"/>
              </w:rPr>
              <w:t xml:space="preserve"> </w:t>
            </w:r>
            <w:r w:rsidRPr="005C2F75">
              <w:rPr>
                <w:rFonts w:ascii="Arial" w:hAnsi="Arial" w:cs="Arial"/>
                <w:sz w:val="16"/>
                <w:szCs w:val="16"/>
                <w:lang w:eastAsia="en-US"/>
              </w:rPr>
              <w:t>АФІ</w:t>
            </w:r>
            <w:r w:rsidRPr="005C2F75">
              <w:rPr>
                <w:rFonts w:ascii="Arial" w:hAnsi="Arial" w:cs="Arial"/>
                <w:sz w:val="16"/>
                <w:szCs w:val="16"/>
                <w:lang w:val="en-US" w:eastAsia="en-US"/>
              </w:rPr>
              <w:t xml:space="preserve"> (</w:t>
            </w:r>
            <w:r w:rsidRPr="005C2F75">
              <w:rPr>
                <w:rFonts w:ascii="Arial" w:hAnsi="Arial" w:cs="Arial"/>
                <w:sz w:val="16"/>
                <w:szCs w:val="16"/>
                <w:lang w:eastAsia="en-US"/>
              </w:rPr>
              <w:t>незначні</w:t>
            </w:r>
            <w:r w:rsidRPr="005C2F75">
              <w:rPr>
                <w:rFonts w:ascii="Arial" w:hAnsi="Arial" w:cs="Arial"/>
                <w:sz w:val="16"/>
                <w:szCs w:val="16"/>
                <w:lang w:val="en-US" w:eastAsia="en-US"/>
              </w:rPr>
              <w:t xml:space="preserve">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у</w:t>
            </w:r>
            <w:r w:rsidRPr="005C2F75">
              <w:rPr>
                <w:rFonts w:ascii="Arial" w:hAnsi="Arial" w:cs="Arial"/>
                <w:sz w:val="16"/>
                <w:szCs w:val="16"/>
                <w:lang w:val="en-US" w:eastAsia="en-US"/>
              </w:rPr>
              <w:t xml:space="preserve"> </w:t>
            </w:r>
            <w:r w:rsidRPr="005C2F75">
              <w:rPr>
                <w:rFonts w:ascii="Arial" w:hAnsi="Arial" w:cs="Arial"/>
                <w:sz w:val="16"/>
                <w:szCs w:val="16"/>
                <w:lang w:eastAsia="en-US"/>
              </w:rPr>
              <w:t>затверджених</w:t>
            </w:r>
            <w:r w:rsidRPr="005C2F75">
              <w:rPr>
                <w:rFonts w:ascii="Arial" w:hAnsi="Arial" w:cs="Arial"/>
                <w:sz w:val="16"/>
                <w:szCs w:val="16"/>
                <w:lang w:val="en-US" w:eastAsia="en-US"/>
              </w:rPr>
              <w:t xml:space="preserve"> </w:t>
            </w:r>
            <w:r w:rsidRPr="005C2F75">
              <w:rPr>
                <w:rFonts w:ascii="Arial" w:hAnsi="Arial" w:cs="Arial"/>
                <w:sz w:val="16"/>
                <w:szCs w:val="16"/>
                <w:lang w:eastAsia="en-US"/>
              </w:rPr>
              <w:t>методах</w:t>
            </w:r>
            <w:r w:rsidRPr="005C2F75">
              <w:rPr>
                <w:rFonts w:ascii="Arial" w:hAnsi="Arial" w:cs="Arial"/>
                <w:sz w:val="16"/>
                <w:szCs w:val="16"/>
                <w:lang w:val="en-US" w:eastAsia="en-US"/>
              </w:rPr>
              <w:t xml:space="preserve"> </w:t>
            </w:r>
            <w:r w:rsidRPr="005C2F75">
              <w:rPr>
                <w:rFonts w:ascii="Arial" w:hAnsi="Arial" w:cs="Arial"/>
                <w:sz w:val="16"/>
                <w:szCs w:val="16"/>
                <w:lang w:eastAsia="en-US"/>
              </w:rPr>
              <w:t>випробування</w:t>
            </w:r>
            <w:r w:rsidRPr="005C2F75">
              <w:rPr>
                <w:rFonts w:ascii="Arial" w:hAnsi="Arial" w:cs="Arial"/>
                <w:sz w:val="16"/>
                <w:szCs w:val="16"/>
                <w:lang w:val="en-US" w:eastAsia="en-US"/>
              </w:rPr>
              <w:t>) (</w:t>
            </w:r>
            <w:r w:rsidRPr="005C2F75">
              <w:rPr>
                <w:rFonts w:ascii="Arial" w:hAnsi="Arial" w:cs="Arial"/>
                <w:sz w:val="16"/>
                <w:szCs w:val="16"/>
                <w:lang w:eastAsia="en-US"/>
              </w:rPr>
              <w:t>Б</w:t>
            </w:r>
            <w:r w:rsidRPr="005C2F75">
              <w:rPr>
                <w:rFonts w:ascii="Arial" w:hAnsi="Arial" w:cs="Arial"/>
                <w:sz w:val="16"/>
                <w:szCs w:val="16"/>
                <w:lang w:val="en-US" w:eastAsia="en-US"/>
              </w:rPr>
              <w:t>.I.</w:t>
            </w:r>
            <w:r w:rsidRPr="005C2F75">
              <w:rPr>
                <w:rFonts w:ascii="Arial" w:hAnsi="Arial" w:cs="Arial"/>
                <w:sz w:val="16"/>
                <w:szCs w:val="16"/>
                <w:lang w:eastAsia="en-US"/>
              </w:rPr>
              <w:t>б</w:t>
            </w:r>
            <w:r w:rsidRPr="005C2F75">
              <w:rPr>
                <w:rFonts w:ascii="Arial" w:hAnsi="Arial" w:cs="Arial"/>
                <w:sz w:val="16"/>
                <w:szCs w:val="16"/>
                <w:lang w:val="en-US" w:eastAsia="en-US"/>
              </w:rPr>
              <w:t>.2. (а) ІА), оскільки додатково заявлені коректні зміни.</w:t>
            </w:r>
          </w:p>
        </w:tc>
      </w:tr>
      <w:tr w:rsidR="005C2F75" w:rsidRPr="005C2F75" w:rsidTr="008A6739">
        <w:trPr>
          <w:trHeight w:val="557"/>
        </w:trPr>
        <w:tc>
          <w:tcPr>
            <w:tcW w:w="568" w:type="dxa"/>
            <w:tcBorders>
              <w:top w:val="single" w:sz="4" w:space="0" w:color="auto"/>
              <w:left w:val="single" w:sz="4" w:space="0" w:color="auto"/>
              <w:bottom w:val="single" w:sz="4" w:space="0" w:color="auto"/>
              <w:right w:val="single" w:sz="4" w:space="0" w:color="auto"/>
            </w:tcBorders>
          </w:tcPr>
          <w:p w:rsidR="00F7173E" w:rsidRPr="005C2F75" w:rsidRDefault="00F7173E" w:rsidP="00F7173E">
            <w:pPr>
              <w:numPr>
                <w:ilvl w:val="0"/>
                <w:numId w:val="6"/>
              </w:numPr>
              <w:rPr>
                <w:rFonts w:ascii="Arial" w:hAnsi="Arial"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jc w:val="both"/>
              <w:rPr>
                <w:rFonts w:ascii="Arial" w:hAnsi="Arial" w:cs="Arial"/>
                <w:b/>
                <w:sz w:val="16"/>
                <w:szCs w:val="16"/>
                <w:lang w:eastAsia="en-US"/>
              </w:rPr>
            </w:pPr>
            <w:r w:rsidRPr="005C2F75">
              <w:rPr>
                <w:rFonts w:ascii="Arial" w:hAnsi="Arial" w:cs="Arial"/>
                <w:b/>
                <w:sz w:val="16"/>
                <w:szCs w:val="16"/>
                <w:lang w:eastAsia="en-US"/>
              </w:rPr>
              <w:t xml:space="preserve">ЕНОКСАПАРИН-ФАРМЕКС </w:t>
            </w:r>
          </w:p>
        </w:tc>
        <w:tc>
          <w:tcPr>
            <w:tcW w:w="2694"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rPr>
                <w:rFonts w:ascii="Arial" w:hAnsi="Arial" w:cs="Arial"/>
                <w:sz w:val="16"/>
                <w:szCs w:val="16"/>
                <w:lang w:eastAsia="en-US"/>
              </w:rPr>
            </w:pPr>
            <w:r w:rsidRPr="005C2F75">
              <w:rPr>
                <w:rFonts w:ascii="Arial" w:hAnsi="Arial" w:cs="Arial"/>
                <w:sz w:val="16"/>
                <w:szCs w:val="16"/>
                <w:lang w:eastAsia="en-US"/>
              </w:rPr>
              <w:t>розчин для ін'єкцій, 10000 анти-Ха МО/мл, по 3 мл в багатодозовому флаконі; по 1 багатодозовому флакону в контурній чарунковій упаковці; по 1 контурній чарунковій упаковці в картонній коробці</w:t>
            </w:r>
          </w:p>
          <w:p w:rsidR="00F7173E" w:rsidRPr="005C2F75" w:rsidRDefault="00F7173E" w:rsidP="00365722">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ind w:left="38"/>
              <w:jc w:val="center"/>
              <w:rPr>
                <w:rFonts w:ascii="Arial" w:hAnsi="Arial" w:cs="Arial"/>
                <w:sz w:val="16"/>
                <w:szCs w:val="16"/>
                <w:lang w:eastAsia="en-US"/>
              </w:rPr>
            </w:pPr>
            <w:r w:rsidRPr="005C2F75">
              <w:rPr>
                <w:rFonts w:ascii="Arial" w:hAnsi="Arial" w:cs="Arial"/>
                <w:sz w:val="16"/>
                <w:szCs w:val="16"/>
                <w:lang w:eastAsia="en-US"/>
              </w:rPr>
              <w:t>ТОВ "ФАРМЕКС ГРУП"</w:t>
            </w:r>
          </w:p>
        </w:tc>
        <w:tc>
          <w:tcPr>
            <w:tcW w:w="992"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jc w:val="center"/>
              <w:rPr>
                <w:rFonts w:ascii="Arial" w:hAnsi="Arial" w:cs="Arial"/>
                <w:sz w:val="16"/>
                <w:szCs w:val="16"/>
                <w:lang w:eastAsia="en-US"/>
              </w:rPr>
            </w:pPr>
            <w:r w:rsidRPr="005C2F75">
              <w:rPr>
                <w:rFonts w:ascii="Arial" w:hAnsi="Arial" w:cs="Arial"/>
                <w:sz w:val="16"/>
                <w:szCs w:val="16"/>
                <w:lang w:eastAsia="en-US"/>
              </w:rPr>
              <w:t>Україна</w:t>
            </w:r>
          </w:p>
          <w:p w:rsidR="00F7173E" w:rsidRPr="005C2F75" w:rsidRDefault="00F7173E" w:rsidP="00365722">
            <w:pPr>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center"/>
              <w:rPr>
                <w:rFonts w:cs="Arial"/>
                <w:b w:val="0"/>
                <w:iCs/>
                <w:sz w:val="16"/>
                <w:szCs w:val="16"/>
                <w:lang w:val="en-US" w:eastAsia="en-US"/>
              </w:rPr>
            </w:pPr>
            <w:r w:rsidRPr="005C2F75">
              <w:rPr>
                <w:rFonts w:cs="Arial"/>
                <w:b w:val="0"/>
                <w:sz w:val="16"/>
                <w:szCs w:val="16"/>
                <w:lang w:eastAsia="en-US"/>
              </w:rPr>
              <w:t>ТОВ "ФАРМЕКС ГРУП"</w:t>
            </w:r>
          </w:p>
        </w:tc>
        <w:tc>
          <w:tcPr>
            <w:tcW w:w="1275"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ind w:left="36"/>
              <w:jc w:val="center"/>
              <w:rPr>
                <w:rFonts w:ascii="Arial" w:hAnsi="Arial" w:cs="Arial"/>
                <w:b/>
                <w:sz w:val="16"/>
                <w:szCs w:val="16"/>
                <w:lang w:val="en-US" w:eastAsia="en-US"/>
              </w:rPr>
            </w:pPr>
            <w:r w:rsidRPr="005C2F75">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left"/>
              <w:rPr>
                <w:rFonts w:cs="Arial"/>
                <w:b w:val="0"/>
                <w:iCs/>
                <w:sz w:val="16"/>
                <w:szCs w:val="16"/>
                <w:lang w:val="en-US" w:eastAsia="en-US"/>
              </w:rPr>
            </w:pPr>
            <w:r w:rsidRPr="005C2F75">
              <w:rPr>
                <w:rFonts w:cs="Arial"/>
                <w:b w:val="0"/>
                <w:iCs/>
                <w:sz w:val="16"/>
                <w:szCs w:val="16"/>
                <w:lang w:eastAsia="en-US"/>
              </w:rPr>
              <w:t xml:space="preserve">засідання </w:t>
            </w:r>
            <w:r w:rsidRPr="005C2F75">
              <w:rPr>
                <w:rFonts w:cs="Arial"/>
                <w:b w:val="0"/>
                <w:iCs/>
                <w:sz w:val="16"/>
                <w:szCs w:val="16"/>
                <w:lang w:val="en-US" w:eastAsia="en-US"/>
              </w:rPr>
              <w:t>НТР № 10 від 09.03.2023</w:t>
            </w:r>
          </w:p>
        </w:tc>
        <w:tc>
          <w:tcPr>
            <w:tcW w:w="4820"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spacing w:after="0"/>
              <w:ind w:left="0"/>
              <w:jc w:val="both"/>
              <w:rPr>
                <w:rFonts w:ascii="Arial" w:hAnsi="Arial" w:cs="Arial"/>
                <w:b/>
                <w:sz w:val="16"/>
                <w:szCs w:val="16"/>
                <w:lang w:val="en-US" w:eastAsia="en-US"/>
              </w:rPr>
            </w:pPr>
            <w:r w:rsidRPr="005C2F75">
              <w:rPr>
                <w:rFonts w:ascii="Arial" w:hAnsi="Arial" w:cs="Arial"/>
                <w:b/>
                <w:sz w:val="16"/>
                <w:szCs w:val="16"/>
                <w:lang w:eastAsia="en-US"/>
              </w:rPr>
              <w:t>Відмовити</w:t>
            </w:r>
            <w:r w:rsidRPr="005C2F75">
              <w:rPr>
                <w:rFonts w:ascii="Arial" w:hAnsi="Arial" w:cs="Arial"/>
                <w:b/>
                <w:sz w:val="16"/>
                <w:szCs w:val="16"/>
                <w:lang w:val="en-US" w:eastAsia="en-US"/>
              </w:rPr>
              <w:t xml:space="preserve"> </w:t>
            </w:r>
            <w:r w:rsidRPr="005C2F75">
              <w:rPr>
                <w:rFonts w:ascii="Arial" w:hAnsi="Arial" w:cs="Arial"/>
                <w:b/>
                <w:sz w:val="16"/>
                <w:szCs w:val="16"/>
                <w:lang w:eastAsia="en-US"/>
              </w:rPr>
              <w:t>у</w:t>
            </w:r>
            <w:r w:rsidRPr="005C2F75">
              <w:rPr>
                <w:rFonts w:ascii="Arial" w:hAnsi="Arial" w:cs="Arial"/>
                <w:b/>
                <w:sz w:val="16"/>
                <w:szCs w:val="16"/>
                <w:lang w:val="en-US" w:eastAsia="en-US"/>
              </w:rPr>
              <w:t xml:space="preserve"> </w:t>
            </w:r>
            <w:r w:rsidRPr="005C2F75">
              <w:rPr>
                <w:rFonts w:ascii="Arial" w:hAnsi="Arial" w:cs="Arial"/>
                <w:b/>
                <w:sz w:val="16"/>
                <w:szCs w:val="16"/>
                <w:lang w:eastAsia="en-US"/>
              </w:rPr>
              <w:t>затвердженн</w:t>
            </w:r>
            <w:r w:rsidRPr="005C2F75">
              <w:rPr>
                <w:rFonts w:ascii="Arial" w:hAnsi="Arial" w:cs="Arial"/>
                <w:b/>
                <w:sz w:val="16"/>
                <w:szCs w:val="16"/>
                <w:lang w:val="uk-UA" w:eastAsia="en-US"/>
              </w:rPr>
              <w:t>і</w:t>
            </w:r>
            <w:r w:rsidRPr="005C2F75">
              <w:rPr>
                <w:rFonts w:ascii="Arial" w:hAnsi="Arial" w:cs="Arial"/>
                <w:b/>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І</w:t>
            </w:r>
            <w:r w:rsidRPr="005C2F75">
              <w:rPr>
                <w:rFonts w:ascii="Arial" w:hAnsi="Arial" w:cs="Arial"/>
                <w:sz w:val="16"/>
                <w:szCs w:val="16"/>
                <w:lang w:val="en-US" w:eastAsia="en-US"/>
              </w:rPr>
              <w:t xml:space="preserve"> </w:t>
            </w:r>
            <w:r w:rsidRPr="005C2F75">
              <w:rPr>
                <w:rFonts w:ascii="Arial" w:hAnsi="Arial" w:cs="Arial"/>
                <w:sz w:val="16"/>
                <w:szCs w:val="16"/>
                <w:lang w:eastAsia="en-US"/>
              </w:rPr>
              <w:t>типу</w:t>
            </w:r>
            <w:r w:rsidRPr="005C2F75">
              <w:rPr>
                <w:rFonts w:ascii="Arial" w:hAnsi="Arial" w:cs="Arial"/>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з</w:t>
            </w:r>
            <w:r w:rsidRPr="005C2F75">
              <w:rPr>
                <w:rFonts w:ascii="Arial" w:hAnsi="Arial" w:cs="Arial"/>
                <w:sz w:val="16"/>
                <w:szCs w:val="16"/>
                <w:lang w:val="en-US" w:eastAsia="en-US"/>
              </w:rPr>
              <w:t xml:space="preserve"> </w:t>
            </w:r>
            <w:r w:rsidRPr="005C2F75">
              <w:rPr>
                <w:rFonts w:ascii="Arial" w:hAnsi="Arial" w:cs="Arial"/>
                <w:sz w:val="16"/>
                <w:szCs w:val="16"/>
                <w:lang w:eastAsia="en-US"/>
              </w:rPr>
              <w:t>якості</w:t>
            </w:r>
            <w:r w:rsidRPr="005C2F75">
              <w:rPr>
                <w:rFonts w:ascii="Arial" w:hAnsi="Arial" w:cs="Arial"/>
                <w:sz w:val="16"/>
                <w:szCs w:val="16"/>
                <w:lang w:val="en-US" w:eastAsia="en-US"/>
              </w:rPr>
              <w:t xml:space="preserve">. </w:t>
            </w:r>
            <w:r w:rsidRPr="005C2F75">
              <w:rPr>
                <w:rFonts w:ascii="Arial" w:hAnsi="Arial" w:cs="Arial"/>
                <w:sz w:val="16"/>
                <w:szCs w:val="16"/>
                <w:lang w:eastAsia="en-US"/>
              </w:rPr>
              <w:t>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w:t>
            </w:r>
            <w:r w:rsidRPr="005C2F75">
              <w:rPr>
                <w:rFonts w:ascii="Arial" w:hAnsi="Arial" w:cs="Arial"/>
                <w:sz w:val="16"/>
                <w:szCs w:val="16"/>
                <w:lang w:val="en-US" w:eastAsia="en-US"/>
              </w:rPr>
              <w:t>II</w:t>
            </w:r>
            <w:r w:rsidRPr="005C2F75">
              <w:rPr>
                <w:rFonts w:ascii="Arial" w:hAnsi="Arial" w:cs="Arial"/>
                <w:sz w:val="16"/>
                <w:szCs w:val="16"/>
                <w:lang w:eastAsia="en-US"/>
              </w:rPr>
              <w:t xml:space="preserve">.г.2. </w:t>
            </w:r>
            <w:r w:rsidRPr="005C2F75">
              <w:rPr>
                <w:rFonts w:ascii="Arial" w:hAnsi="Arial" w:cs="Arial"/>
                <w:sz w:val="16"/>
                <w:szCs w:val="16"/>
                <w:lang w:val="en-US" w:eastAsia="en-US"/>
              </w:rPr>
              <w:t>(а) ІА), оскільки додатково заявлені коректні зміни.</w:t>
            </w:r>
          </w:p>
        </w:tc>
      </w:tr>
      <w:tr w:rsidR="005C2F75" w:rsidRPr="005C2F75" w:rsidTr="008A6739">
        <w:trPr>
          <w:trHeight w:val="557"/>
        </w:trPr>
        <w:tc>
          <w:tcPr>
            <w:tcW w:w="568" w:type="dxa"/>
            <w:tcBorders>
              <w:top w:val="single" w:sz="4" w:space="0" w:color="auto"/>
              <w:left w:val="single" w:sz="4" w:space="0" w:color="auto"/>
              <w:bottom w:val="single" w:sz="4" w:space="0" w:color="auto"/>
              <w:right w:val="single" w:sz="4" w:space="0" w:color="auto"/>
            </w:tcBorders>
          </w:tcPr>
          <w:p w:rsidR="00F7173E" w:rsidRPr="005C2F75" w:rsidRDefault="00F7173E" w:rsidP="00F7173E">
            <w:pPr>
              <w:numPr>
                <w:ilvl w:val="0"/>
                <w:numId w:val="6"/>
              </w:numPr>
              <w:rPr>
                <w:rFonts w:ascii="Arial" w:hAnsi="Arial"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jc w:val="both"/>
              <w:rPr>
                <w:rFonts w:ascii="Arial" w:hAnsi="Arial" w:cs="Arial"/>
                <w:b/>
                <w:sz w:val="16"/>
                <w:szCs w:val="16"/>
                <w:lang w:eastAsia="en-US"/>
              </w:rPr>
            </w:pPr>
            <w:r w:rsidRPr="005C2F75">
              <w:rPr>
                <w:rFonts w:ascii="Arial" w:hAnsi="Arial" w:cs="Arial"/>
                <w:b/>
                <w:sz w:val="16"/>
                <w:szCs w:val="16"/>
                <w:lang w:eastAsia="en-US"/>
              </w:rPr>
              <w:t xml:space="preserve">ЕНОКСАПАРИН-ФАРМЕКС </w:t>
            </w:r>
          </w:p>
        </w:tc>
        <w:tc>
          <w:tcPr>
            <w:tcW w:w="2694"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ind w:left="32"/>
              <w:rPr>
                <w:rFonts w:ascii="Arial" w:hAnsi="Arial" w:cs="Arial"/>
                <w:sz w:val="16"/>
                <w:szCs w:val="16"/>
                <w:lang w:eastAsia="en-US"/>
              </w:rPr>
            </w:pPr>
            <w:r w:rsidRPr="005C2F75">
              <w:rPr>
                <w:rFonts w:ascii="Arial" w:hAnsi="Arial" w:cs="Arial"/>
                <w:sz w:val="16"/>
                <w:szCs w:val="16"/>
                <w:lang w:eastAsia="en-US"/>
              </w:rPr>
              <w:t xml:space="preserve">розчин для ін'єкцій, 10000 анти-Ха МО/мл; по 0,2 мл (2000 анти-Ха МО) або по 0,4 мл (4000 анти-Ха МО) або по 0,6 мл (6000 анти-Ха МО) або по 0,8 мл (8000 анти-Ха МО) в попередньо наповненому шприці; по 1 попередньо наповненому шприцу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2 попередньо наповнених шприца в контурній чарунковій упаковці або блістері; по 1 контурній чарунковій упаковці або блістеру в пачці картонній; </w:t>
            </w:r>
            <w:r w:rsidRPr="005C2F75">
              <w:rPr>
                <w:rFonts w:ascii="Arial" w:hAnsi="Arial" w:cs="Arial"/>
                <w:sz w:val="16"/>
                <w:szCs w:val="16"/>
                <w:lang w:eastAsia="en-US"/>
              </w:rPr>
              <w:br/>
              <w:t>по 0,2 мл (2000 анти-Ха МО) або по 0,4 мл (4000 анти-Ха МО) або по 0,6 мл (6000 анти-Ха МО) або по 0,8 мл (8000 анти-Ха МО) в попередньо наповненому шприці; по 5 попередньо наповнених шприців в контурній чарунковій упаковці або блістері; по 2 контурні чарункові упаковки або блістери в пачці картонній; по 0,2 мл (2000 анти-Ха МО) або по 0,4 мл (4000 анти-Ха МО) або по 0,6 мл (6000 анти-Ха МО) або по 0,8 мл (8000 анти-Ха МО) в попередньо наповненому шприці; по 10 попередньо наповнених шприців в контурній чарунковій упаковці або блістері; по 1 контурній чарунковій упаковці або блістеру в пачці картонній</w:t>
            </w:r>
          </w:p>
          <w:p w:rsidR="00F7173E" w:rsidRPr="005C2F75" w:rsidRDefault="00F7173E" w:rsidP="00365722">
            <w:pPr>
              <w:ind w:left="32"/>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ind w:left="170"/>
              <w:jc w:val="center"/>
              <w:rPr>
                <w:rFonts w:ascii="Arial" w:hAnsi="Arial" w:cs="Arial"/>
                <w:sz w:val="16"/>
                <w:szCs w:val="16"/>
                <w:lang w:eastAsia="en-US"/>
              </w:rPr>
            </w:pPr>
            <w:r w:rsidRPr="005C2F75">
              <w:rPr>
                <w:rFonts w:ascii="Arial" w:hAnsi="Arial" w:cs="Arial"/>
                <w:sz w:val="16"/>
                <w:szCs w:val="16"/>
                <w:lang w:eastAsia="en-US"/>
              </w:rPr>
              <w:t>ТОВ "ФАРМЕКС ГРУП"</w:t>
            </w:r>
          </w:p>
        </w:tc>
        <w:tc>
          <w:tcPr>
            <w:tcW w:w="992"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jc w:val="center"/>
              <w:rPr>
                <w:rFonts w:ascii="Arial" w:hAnsi="Arial" w:cs="Arial"/>
                <w:sz w:val="16"/>
                <w:szCs w:val="16"/>
                <w:lang w:eastAsia="en-US"/>
              </w:rPr>
            </w:pPr>
            <w:r w:rsidRPr="005C2F75">
              <w:rPr>
                <w:rFonts w:ascii="Arial" w:hAnsi="Arial" w:cs="Arial"/>
                <w:sz w:val="16"/>
                <w:szCs w:val="16"/>
                <w:lang w:eastAsia="en-US"/>
              </w:rPr>
              <w:t>Україна</w:t>
            </w:r>
          </w:p>
          <w:p w:rsidR="00F7173E" w:rsidRPr="005C2F75" w:rsidRDefault="00F7173E" w:rsidP="00365722">
            <w:pPr>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center"/>
              <w:rPr>
                <w:rFonts w:cs="Arial"/>
                <w:b w:val="0"/>
                <w:iCs/>
                <w:sz w:val="16"/>
                <w:szCs w:val="16"/>
                <w:lang w:val="en-US" w:eastAsia="en-US"/>
              </w:rPr>
            </w:pPr>
            <w:r w:rsidRPr="005C2F75">
              <w:rPr>
                <w:rFonts w:cs="Arial"/>
                <w:b w:val="0"/>
                <w:sz w:val="16"/>
                <w:szCs w:val="16"/>
                <w:lang w:eastAsia="en-US"/>
              </w:rPr>
              <w:t>ТОВ "ФАРМЕКС ГРУП"</w:t>
            </w:r>
          </w:p>
        </w:tc>
        <w:tc>
          <w:tcPr>
            <w:tcW w:w="1275"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ind w:left="36"/>
              <w:jc w:val="center"/>
              <w:rPr>
                <w:rFonts w:ascii="Arial" w:hAnsi="Arial" w:cs="Arial"/>
                <w:b/>
                <w:sz w:val="16"/>
                <w:szCs w:val="16"/>
                <w:lang w:val="en-US" w:eastAsia="en-US"/>
              </w:rPr>
            </w:pPr>
            <w:r w:rsidRPr="005C2F75">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left"/>
              <w:rPr>
                <w:rFonts w:cs="Arial"/>
                <w:b w:val="0"/>
                <w:iCs/>
                <w:sz w:val="16"/>
                <w:szCs w:val="16"/>
                <w:lang w:val="en-US" w:eastAsia="en-US"/>
              </w:rPr>
            </w:pPr>
            <w:r w:rsidRPr="005C2F75">
              <w:rPr>
                <w:rFonts w:cs="Arial"/>
                <w:b w:val="0"/>
                <w:iCs/>
                <w:sz w:val="16"/>
                <w:szCs w:val="16"/>
                <w:lang w:eastAsia="en-US"/>
              </w:rPr>
              <w:t xml:space="preserve">засідання </w:t>
            </w:r>
            <w:r w:rsidRPr="005C2F75">
              <w:rPr>
                <w:rFonts w:cs="Arial"/>
                <w:b w:val="0"/>
                <w:iCs/>
                <w:sz w:val="16"/>
                <w:szCs w:val="16"/>
                <w:lang w:val="en-US" w:eastAsia="en-US"/>
              </w:rPr>
              <w:t>НТР № 10 від 09.03.2023</w:t>
            </w:r>
          </w:p>
        </w:tc>
        <w:tc>
          <w:tcPr>
            <w:tcW w:w="4820"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spacing w:after="0"/>
              <w:ind w:left="0"/>
              <w:jc w:val="both"/>
              <w:rPr>
                <w:rFonts w:ascii="Arial" w:hAnsi="Arial" w:cs="Arial"/>
                <w:b/>
                <w:sz w:val="16"/>
                <w:szCs w:val="16"/>
                <w:lang w:val="en-US" w:eastAsia="en-US"/>
              </w:rPr>
            </w:pPr>
            <w:r w:rsidRPr="005C2F75">
              <w:rPr>
                <w:rFonts w:ascii="Arial" w:hAnsi="Arial" w:cs="Arial"/>
                <w:b/>
                <w:sz w:val="16"/>
                <w:szCs w:val="16"/>
                <w:lang w:eastAsia="en-US"/>
              </w:rPr>
              <w:t>Відмовити</w:t>
            </w:r>
            <w:r w:rsidRPr="005C2F75">
              <w:rPr>
                <w:rFonts w:ascii="Arial" w:hAnsi="Arial" w:cs="Arial"/>
                <w:b/>
                <w:sz w:val="16"/>
                <w:szCs w:val="16"/>
                <w:lang w:val="en-US" w:eastAsia="en-US"/>
              </w:rPr>
              <w:t xml:space="preserve"> </w:t>
            </w:r>
            <w:r w:rsidRPr="005C2F75">
              <w:rPr>
                <w:rFonts w:ascii="Arial" w:hAnsi="Arial" w:cs="Arial"/>
                <w:b/>
                <w:sz w:val="16"/>
                <w:szCs w:val="16"/>
                <w:lang w:eastAsia="en-US"/>
              </w:rPr>
              <w:t>у</w:t>
            </w:r>
            <w:r w:rsidRPr="005C2F75">
              <w:rPr>
                <w:rFonts w:ascii="Arial" w:hAnsi="Arial" w:cs="Arial"/>
                <w:b/>
                <w:sz w:val="16"/>
                <w:szCs w:val="16"/>
                <w:lang w:val="en-US" w:eastAsia="en-US"/>
              </w:rPr>
              <w:t xml:space="preserve"> </w:t>
            </w:r>
            <w:r w:rsidRPr="005C2F75">
              <w:rPr>
                <w:rFonts w:ascii="Arial" w:hAnsi="Arial" w:cs="Arial"/>
                <w:b/>
                <w:sz w:val="16"/>
                <w:szCs w:val="16"/>
                <w:lang w:eastAsia="en-US"/>
              </w:rPr>
              <w:t>затвердженн</w:t>
            </w:r>
            <w:r w:rsidRPr="005C2F75">
              <w:rPr>
                <w:rFonts w:ascii="Arial" w:hAnsi="Arial" w:cs="Arial"/>
                <w:b/>
                <w:sz w:val="16"/>
                <w:szCs w:val="16"/>
                <w:lang w:val="uk-UA" w:eastAsia="en-US"/>
              </w:rPr>
              <w:t>і</w:t>
            </w:r>
            <w:r w:rsidRPr="005C2F75">
              <w:rPr>
                <w:rFonts w:ascii="Arial" w:hAnsi="Arial" w:cs="Arial"/>
                <w:b/>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І</w:t>
            </w:r>
            <w:r w:rsidRPr="005C2F75">
              <w:rPr>
                <w:rFonts w:ascii="Arial" w:hAnsi="Arial" w:cs="Arial"/>
                <w:sz w:val="16"/>
                <w:szCs w:val="16"/>
                <w:lang w:val="en-US" w:eastAsia="en-US"/>
              </w:rPr>
              <w:t xml:space="preserve"> </w:t>
            </w:r>
            <w:r w:rsidRPr="005C2F75">
              <w:rPr>
                <w:rFonts w:ascii="Arial" w:hAnsi="Arial" w:cs="Arial"/>
                <w:sz w:val="16"/>
                <w:szCs w:val="16"/>
                <w:lang w:eastAsia="en-US"/>
              </w:rPr>
              <w:t>типу</w:t>
            </w:r>
            <w:r w:rsidRPr="005C2F75">
              <w:rPr>
                <w:rFonts w:ascii="Arial" w:hAnsi="Arial" w:cs="Arial"/>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з</w:t>
            </w:r>
            <w:r w:rsidRPr="005C2F75">
              <w:rPr>
                <w:rFonts w:ascii="Arial" w:hAnsi="Arial" w:cs="Arial"/>
                <w:sz w:val="16"/>
                <w:szCs w:val="16"/>
                <w:lang w:val="en-US" w:eastAsia="en-US"/>
              </w:rPr>
              <w:t xml:space="preserve"> </w:t>
            </w:r>
            <w:r w:rsidRPr="005C2F75">
              <w:rPr>
                <w:rFonts w:ascii="Arial" w:hAnsi="Arial" w:cs="Arial"/>
                <w:sz w:val="16"/>
                <w:szCs w:val="16"/>
                <w:lang w:eastAsia="en-US"/>
              </w:rPr>
              <w:t>якості</w:t>
            </w:r>
            <w:r w:rsidRPr="005C2F75">
              <w:rPr>
                <w:rFonts w:ascii="Arial" w:hAnsi="Arial" w:cs="Arial"/>
                <w:sz w:val="16"/>
                <w:szCs w:val="16"/>
                <w:lang w:val="en-US" w:eastAsia="en-US"/>
              </w:rPr>
              <w:t xml:space="preserve">. </w:t>
            </w:r>
            <w:r w:rsidRPr="005C2F75">
              <w:rPr>
                <w:rFonts w:ascii="Arial" w:hAnsi="Arial" w:cs="Arial"/>
                <w:sz w:val="16"/>
                <w:szCs w:val="16"/>
                <w:lang w:eastAsia="en-US"/>
              </w:rPr>
              <w:t>АФІ</w:t>
            </w:r>
            <w:r w:rsidRPr="005C2F75">
              <w:rPr>
                <w:rFonts w:ascii="Arial" w:hAnsi="Arial" w:cs="Arial"/>
                <w:sz w:val="16"/>
                <w:szCs w:val="16"/>
                <w:lang w:val="en-US" w:eastAsia="en-US"/>
              </w:rPr>
              <w:t xml:space="preserve">. </w:t>
            </w:r>
            <w:r w:rsidRPr="005C2F75">
              <w:rPr>
                <w:rFonts w:ascii="Arial" w:hAnsi="Arial" w:cs="Arial"/>
                <w:sz w:val="16"/>
                <w:szCs w:val="16"/>
                <w:lang w:eastAsia="en-US"/>
              </w:rPr>
              <w:t>Контроль</w:t>
            </w:r>
            <w:r w:rsidRPr="005C2F75">
              <w:rPr>
                <w:rFonts w:ascii="Arial" w:hAnsi="Arial" w:cs="Arial"/>
                <w:sz w:val="16"/>
                <w:szCs w:val="16"/>
                <w:lang w:val="en-US" w:eastAsia="en-US"/>
              </w:rPr>
              <w:t xml:space="preserve"> </w:t>
            </w:r>
            <w:r w:rsidRPr="005C2F75">
              <w:rPr>
                <w:rFonts w:ascii="Arial" w:hAnsi="Arial" w:cs="Arial"/>
                <w:sz w:val="16"/>
                <w:szCs w:val="16"/>
                <w:lang w:eastAsia="en-US"/>
              </w:rPr>
              <w:t>АФІ</w:t>
            </w:r>
            <w:r w:rsidRPr="005C2F75">
              <w:rPr>
                <w:rFonts w:ascii="Arial" w:hAnsi="Arial" w:cs="Arial"/>
                <w:sz w:val="16"/>
                <w:szCs w:val="16"/>
                <w:lang w:val="en-US" w:eastAsia="en-US"/>
              </w:rPr>
              <w:t xml:space="preserve">. </w:t>
            </w:r>
            <w:r w:rsidRPr="005C2F75">
              <w:rPr>
                <w:rFonts w:ascii="Arial" w:hAnsi="Arial" w:cs="Arial"/>
                <w:sz w:val="16"/>
                <w:szCs w:val="16"/>
                <w:lang w:eastAsia="en-US"/>
              </w:rPr>
              <w:t>Зміна</w:t>
            </w:r>
            <w:r w:rsidRPr="005C2F75">
              <w:rPr>
                <w:rFonts w:ascii="Arial" w:hAnsi="Arial" w:cs="Arial"/>
                <w:sz w:val="16"/>
                <w:szCs w:val="16"/>
                <w:lang w:val="en-US" w:eastAsia="en-US"/>
              </w:rPr>
              <w:t xml:space="preserve"> </w:t>
            </w:r>
            <w:r w:rsidRPr="005C2F75">
              <w:rPr>
                <w:rFonts w:ascii="Arial" w:hAnsi="Arial" w:cs="Arial"/>
                <w:sz w:val="16"/>
                <w:szCs w:val="16"/>
                <w:lang w:eastAsia="en-US"/>
              </w:rPr>
              <w:t>у</w:t>
            </w:r>
            <w:r w:rsidRPr="005C2F75">
              <w:rPr>
                <w:rFonts w:ascii="Arial" w:hAnsi="Arial" w:cs="Arial"/>
                <w:sz w:val="16"/>
                <w:szCs w:val="16"/>
                <w:lang w:val="en-US" w:eastAsia="en-US"/>
              </w:rPr>
              <w:t xml:space="preserve"> </w:t>
            </w:r>
            <w:r w:rsidRPr="005C2F75">
              <w:rPr>
                <w:rFonts w:ascii="Arial" w:hAnsi="Arial" w:cs="Arial"/>
                <w:sz w:val="16"/>
                <w:szCs w:val="16"/>
                <w:lang w:eastAsia="en-US"/>
              </w:rPr>
              <w:t>методах</w:t>
            </w:r>
            <w:r w:rsidRPr="005C2F75">
              <w:rPr>
                <w:rFonts w:ascii="Arial" w:hAnsi="Arial" w:cs="Arial"/>
                <w:sz w:val="16"/>
                <w:szCs w:val="16"/>
                <w:lang w:val="en-US" w:eastAsia="en-US"/>
              </w:rPr>
              <w:t xml:space="preserve"> </w:t>
            </w:r>
            <w:r w:rsidRPr="005C2F75">
              <w:rPr>
                <w:rFonts w:ascii="Arial" w:hAnsi="Arial" w:cs="Arial"/>
                <w:sz w:val="16"/>
                <w:szCs w:val="16"/>
                <w:lang w:eastAsia="en-US"/>
              </w:rPr>
              <w:t>випробування</w:t>
            </w:r>
            <w:r w:rsidRPr="005C2F75">
              <w:rPr>
                <w:rFonts w:ascii="Arial" w:hAnsi="Arial" w:cs="Arial"/>
                <w:sz w:val="16"/>
                <w:szCs w:val="16"/>
                <w:lang w:val="en-US" w:eastAsia="en-US"/>
              </w:rPr>
              <w:t xml:space="preserve"> </w:t>
            </w:r>
            <w:r w:rsidRPr="005C2F75">
              <w:rPr>
                <w:rFonts w:ascii="Arial" w:hAnsi="Arial" w:cs="Arial"/>
                <w:sz w:val="16"/>
                <w:szCs w:val="16"/>
                <w:lang w:eastAsia="en-US"/>
              </w:rPr>
              <w:t>АФІ</w:t>
            </w:r>
            <w:r w:rsidRPr="005C2F75">
              <w:rPr>
                <w:rFonts w:ascii="Arial" w:hAnsi="Arial" w:cs="Arial"/>
                <w:sz w:val="16"/>
                <w:szCs w:val="16"/>
                <w:lang w:val="en-US" w:eastAsia="en-US"/>
              </w:rPr>
              <w:t xml:space="preserve"> </w:t>
            </w:r>
            <w:r w:rsidRPr="005C2F75">
              <w:rPr>
                <w:rFonts w:ascii="Arial" w:hAnsi="Arial" w:cs="Arial"/>
                <w:sz w:val="16"/>
                <w:szCs w:val="16"/>
                <w:lang w:eastAsia="en-US"/>
              </w:rPr>
              <w:t>або</w:t>
            </w:r>
            <w:r w:rsidRPr="005C2F75">
              <w:rPr>
                <w:rFonts w:ascii="Arial" w:hAnsi="Arial" w:cs="Arial"/>
                <w:sz w:val="16"/>
                <w:szCs w:val="16"/>
                <w:lang w:val="en-US" w:eastAsia="en-US"/>
              </w:rPr>
              <w:t xml:space="preserve"> </w:t>
            </w:r>
            <w:r w:rsidRPr="005C2F75">
              <w:rPr>
                <w:rFonts w:ascii="Arial" w:hAnsi="Arial" w:cs="Arial"/>
                <w:sz w:val="16"/>
                <w:szCs w:val="16"/>
                <w:lang w:eastAsia="en-US"/>
              </w:rPr>
              <w:t>вихідного</w:t>
            </w:r>
            <w:r w:rsidRPr="005C2F75">
              <w:rPr>
                <w:rFonts w:ascii="Arial" w:hAnsi="Arial" w:cs="Arial"/>
                <w:sz w:val="16"/>
                <w:szCs w:val="16"/>
                <w:lang w:val="en-US" w:eastAsia="en-US"/>
              </w:rPr>
              <w:t xml:space="preserve"> </w:t>
            </w:r>
            <w:r w:rsidRPr="005C2F75">
              <w:rPr>
                <w:rFonts w:ascii="Arial" w:hAnsi="Arial" w:cs="Arial"/>
                <w:sz w:val="16"/>
                <w:szCs w:val="16"/>
                <w:lang w:eastAsia="en-US"/>
              </w:rPr>
              <w:t>матеріалу</w:t>
            </w:r>
            <w:r w:rsidRPr="005C2F75">
              <w:rPr>
                <w:rFonts w:ascii="Arial" w:hAnsi="Arial" w:cs="Arial"/>
                <w:sz w:val="16"/>
                <w:szCs w:val="16"/>
                <w:lang w:val="en-US" w:eastAsia="en-US"/>
              </w:rPr>
              <w:t>/</w:t>
            </w:r>
            <w:r w:rsidRPr="005C2F75">
              <w:rPr>
                <w:rFonts w:ascii="Arial" w:hAnsi="Arial" w:cs="Arial"/>
                <w:sz w:val="16"/>
                <w:szCs w:val="16"/>
                <w:lang w:eastAsia="en-US"/>
              </w:rPr>
              <w:t>проміжного</w:t>
            </w:r>
            <w:r w:rsidRPr="005C2F75">
              <w:rPr>
                <w:rFonts w:ascii="Arial" w:hAnsi="Arial" w:cs="Arial"/>
                <w:sz w:val="16"/>
                <w:szCs w:val="16"/>
                <w:lang w:val="en-US" w:eastAsia="en-US"/>
              </w:rPr>
              <w:t xml:space="preserve"> </w:t>
            </w:r>
            <w:r w:rsidRPr="005C2F75">
              <w:rPr>
                <w:rFonts w:ascii="Arial" w:hAnsi="Arial" w:cs="Arial"/>
                <w:sz w:val="16"/>
                <w:szCs w:val="16"/>
                <w:lang w:eastAsia="en-US"/>
              </w:rPr>
              <w:t>продукту</w:t>
            </w:r>
            <w:r w:rsidRPr="005C2F75">
              <w:rPr>
                <w:rFonts w:ascii="Arial" w:hAnsi="Arial" w:cs="Arial"/>
                <w:sz w:val="16"/>
                <w:szCs w:val="16"/>
                <w:lang w:val="en-US" w:eastAsia="en-US"/>
              </w:rPr>
              <w:t>/</w:t>
            </w:r>
            <w:r w:rsidRPr="005C2F75">
              <w:rPr>
                <w:rFonts w:ascii="Arial" w:hAnsi="Arial" w:cs="Arial"/>
                <w:sz w:val="16"/>
                <w:szCs w:val="16"/>
                <w:lang w:eastAsia="en-US"/>
              </w:rPr>
              <w:t>реагенту</w:t>
            </w:r>
            <w:r w:rsidRPr="005C2F75">
              <w:rPr>
                <w:rFonts w:ascii="Arial" w:hAnsi="Arial" w:cs="Arial"/>
                <w:sz w:val="16"/>
                <w:szCs w:val="16"/>
                <w:lang w:val="en-US" w:eastAsia="en-US"/>
              </w:rPr>
              <w:t xml:space="preserve">, </w:t>
            </w:r>
            <w:r w:rsidRPr="005C2F75">
              <w:rPr>
                <w:rFonts w:ascii="Arial" w:hAnsi="Arial" w:cs="Arial"/>
                <w:sz w:val="16"/>
                <w:szCs w:val="16"/>
                <w:lang w:eastAsia="en-US"/>
              </w:rPr>
              <w:t>що</w:t>
            </w:r>
            <w:r w:rsidRPr="005C2F75">
              <w:rPr>
                <w:rFonts w:ascii="Arial" w:hAnsi="Arial" w:cs="Arial"/>
                <w:sz w:val="16"/>
                <w:szCs w:val="16"/>
                <w:lang w:val="en-US" w:eastAsia="en-US"/>
              </w:rPr>
              <w:t xml:space="preserve"> </w:t>
            </w:r>
            <w:r w:rsidRPr="005C2F75">
              <w:rPr>
                <w:rFonts w:ascii="Arial" w:hAnsi="Arial" w:cs="Arial"/>
                <w:sz w:val="16"/>
                <w:szCs w:val="16"/>
                <w:lang w:eastAsia="en-US"/>
              </w:rPr>
              <w:t>використовується</w:t>
            </w:r>
            <w:r w:rsidRPr="005C2F75">
              <w:rPr>
                <w:rFonts w:ascii="Arial" w:hAnsi="Arial" w:cs="Arial"/>
                <w:sz w:val="16"/>
                <w:szCs w:val="16"/>
                <w:lang w:val="en-US" w:eastAsia="en-US"/>
              </w:rPr>
              <w:t xml:space="preserve"> </w:t>
            </w:r>
            <w:r w:rsidRPr="005C2F75">
              <w:rPr>
                <w:rFonts w:ascii="Arial" w:hAnsi="Arial" w:cs="Arial"/>
                <w:sz w:val="16"/>
                <w:szCs w:val="16"/>
                <w:lang w:eastAsia="en-US"/>
              </w:rPr>
              <w:t>у</w:t>
            </w:r>
            <w:r w:rsidRPr="005C2F75">
              <w:rPr>
                <w:rFonts w:ascii="Arial" w:hAnsi="Arial" w:cs="Arial"/>
                <w:sz w:val="16"/>
                <w:szCs w:val="16"/>
                <w:lang w:val="en-US" w:eastAsia="en-US"/>
              </w:rPr>
              <w:t xml:space="preserve"> </w:t>
            </w:r>
            <w:r w:rsidRPr="005C2F75">
              <w:rPr>
                <w:rFonts w:ascii="Arial" w:hAnsi="Arial" w:cs="Arial"/>
                <w:sz w:val="16"/>
                <w:szCs w:val="16"/>
                <w:lang w:eastAsia="en-US"/>
              </w:rPr>
              <w:t>процесі</w:t>
            </w:r>
            <w:r w:rsidRPr="005C2F75">
              <w:rPr>
                <w:rFonts w:ascii="Arial" w:hAnsi="Arial" w:cs="Arial"/>
                <w:sz w:val="16"/>
                <w:szCs w:val="16"/>
                <w:lang w:val="en-US" w:eastAsia="en-US"/>
              </w:rPr>
              <w:t xml:space="preserve"> </w:t>
            </w:r>
            <w:r w:rsidRPr="005C2F75">
              <w:rPr>
                <w:rFonts w:ascii="Arial" w:hAnsi="Arial" w:cs="Arial"/>
                <w:sz w:val="16"/>
                <w:szCs w:val="16"/>
                <w:lang w:eastAsia="en-US"/>
              </w:rPr>
              <w:t>виробництва</w:t>
            </w:r>
            <w:r w:rsidRPr="005C2F75">
              <w:rPr>
                <w:rFonts w:ascii="Arial" w:hAnsi="Arial" w:cs="Arial"/>
                <w:sz w:val="16"/>
                <w:szCs w:val="16"/>
                <w:lang w:val="en-US" w:eastAsia="en-US"/>
              </w:rPr>
              <w:t xml:space="preserve"> </w:t>
            </w:r>
            <w:r w:rsidRPr="005C2F75">
              <w:rPr>
                <w:rFonts w:ascii="Arial" w:hAnsi="Arial" w:cs="Arial"/>
                <w:sz w:val="16"/>
                <w:szCs w:val="16"/>
                <w:lang w:eastAsia="en-US"/>
              </w:rPr>
              <w:t>АФІ</w:t>
            </w:r>
            <w:r w:rsidRPr="005C2F75">
              <w:rPr>
                <w:rFonts w:ascii="Arial" w:hAnsi="Arial" w:cs="Arial"/>
                <w:sz w:val="16"/>
                <w:szCs w:val="16"/>
                <w:lang w:val="en-US" w:eastAsia="en-US"/>
              </w:rPr>
              <w:t xml:space="preserve"> (</w:t>
            </w:r>
            <w:r w:rsidRPr="005C2F75">
              <w:rPr>
                <w:rFonts w:ascii="Arial" w:hAnsi="Arial" w:cs="Arial"/>
                <w:sz w:val="16"/>
                <w:szCs w:val="16"/>
                <w:lang w:eastAsia="en-US"/>
              </w:rPr>
              <w:t>незначні</w:t>
            </w:r>
            <w:r w:rsidRPr="005C2F75">
              <w:rPr>
                <w:rFonts w:ascii="Arial" w:hAnsi="Arial" w:cs="Arial"/>
                <w:sz w:val="16"/>
                <w:szCs w:val="16"/>
                <w:lang w:val="en-US" w:eastAsia="en-US"/>
              </w:rPr>
              <w:t xml:space="preserve">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у</w:t>
            </w:r>
            <w:r w:rsidRPr="005C2F75">
              <w:rPr>
                <w:rFonts w:ascii="Arial" w:hAnsi="Arial" w:cs="Arial"/>
                <w:sz w:val="16"/>
                <w:szCs w:val="16"/>
                <w:lang w:val="en-US" w:eastAsia="en-US"/>
              </w:rPr>
              <w:t xml:space="preserve"> </w:t>
            </w:r>
            <w:r w:rsidRPr="005C2F75">
              <w:rPr>
                <w:rFonts w:ascii="Arial" w:hAnsi="Arial" w:cs="Arial"/>
                <w:sz w:val="16"/>
                <w:szCs w:val="16"/>
                <w:lang w:eastAsia="en-US"/>
              </w:rPr>
              <w:t>затверджених</w:t>
            </w:r>
            <w:r w:rsidRPr="005C2F75">
              <w:rPr>
                <w:rFonts w:ascii="Arial" w:hAnsi="Arial" w:cs="Arial"/>
                <w:sz w:val="16"/>
                <w:szCs w:val="16"/>
                <w:lang w:val="en-US" w:eastAsia="en-US"/>
              </w:rPr>
              <w:t xml:space="preserve"> </w:t>
            </w:r>
            <w:r w:rsidRPr="005C2F75">
              <w:rPr>
                <w:rFonts w:ascii="Arial" w:hAnsi="Arial" w:cs="Arial"/>
                <w:sz w:val="16"/>
                <w:szCs w:val="16"/>
                <w:lang w:eastAsia="en-US"/>
              </w:rPr>
              <w:t>методах</w:t>
            </w:r>
            <w:r w:rsidRPr="005C2F75">
              <w:rPr>
                <w:rFonts w:ascii="Arial" w:hAnsi="Arial" w:cs="Arial"/>
                <w:sz w:val="16"/>
                <w:szCs w:val="16"/>
                <w:lang w:val="en-US" w:eastAsia="en-US"/>
              </w:rPr>
              <w:t xml:space="preserve"> </w:t>
            </w:r>
            <w:r w:rsidRPr="005C2F75">
              <w:rPr>
                <w:rFonts w:ascii="Arial" w:hAnsi="Arial" w:cs="Arial"/>
                <w:sz w:val="16"/>
                <w:szCs w:val="16"/>
                <w:lang w:eastAsia="en-US"/>
              </w:rPr>
              <w:t>випробування</w:t>
            </w:r>
            <w:r w:rsidRPr="005C2F75">
              <w:rPr>
                <w:rFonts w:ascii="Arial" w:hAnsi="Arial" w:cs="Arial"/>
                <w:sz w:val="16"/>
                <w:szCs w:val="16"/>
                <w:lang w:val="en-US" w:eastAsia="en-US"/>
              </w:rPr>
              <w:t>) (</w:t>
            </w:r>
            <w:r w:rsidRPr="005C2F75">
              <w:rPr>
                <w:rFonts w:ascii="Arial" w:hAnsi="Arial" w:cs="Arial"/>
                <w:sz w:val="16"/>
                <w:szCs w:val="16"/>
                <w:lang w:eastAsia="en-US"/>
              </w:rPr>
              <w:t>Б</w:t>
            </w:r>
            <w:r w:rsidRPr="005C2F75">
              <w:rPr>
                <w:rFonts w:ascii="Arial" w:hAnsi="Arial" w:cs="Arial"/>
                <w:sz w:val="16"/>
                <w:szCs w:val="16"/>
                <w:lang w:val="en-US" w:eastAsia="en-US"/>
              </w:rPr>
              <w:t>.I.</w:t>
            </w:r>
            <w:r w:rsidRPr="005C2F75">
              <w:rPr>
                <w:rFonts w:ascii="Arial" w:hAnsi="Arial" w:cs="Arial"/>
                <w:sz w:val="16"/>
                <w:szCs w:val="16"/>
                <w:lang w:eastAsia="en-US"/>
              </w:rPr>
              <w:t>б</w:t>
            </w:r>
            <w:r w:rsidRPr="005C2F75">
              <w:rPr>
                <w:rFonts w:ascii="Arial" w:hAnsi="Arial" w:cs="Arial"/>
                <w:sz w:val="16"/>
                <w:szCs w:val="16"/>
                <w:lang w:val="en-US" w:eastAsia="en-US"/>
              </w:rPr>
              <w:t>.2. (а) ІА), оскільки додатково заявлені коректні зміни.</w:t>
            </w:r>
          </w:p>
        </w:tc>
      </w:tr>
      <w:tr w:rsidR="005C2F75" w:rsidRPr="005C2F75" w:rsidTr="008A6739">
        <w:trPr>
          <w:trHeight w:val="557"/>
        </w:trPr>
        <w:tc>
          <w:tcPr>
            <w:tcW w:w="568" w:type="dxa"/>
            <w:tcBorders>
              <w:top w:val="single" w:sz="4" w:space="0" w:color="auto"/>
              <w:left w:val="single" w:sz="4" w:space="0" w:color="auto"/>
              <w:bottom w:val="single" w:sz="4" w:space="0" w:color="auto"/>
              <w:right w:val="single" w:sz="4" w:space="0" w:color="auto"/>
            </w:tcBorders>
          </w:tcPr>
          <w:p w:rsidR="00F7173E" w:rsidRPr="005C2F75" w:rsidRDefault="00F7173E" w:rsidP="00F7173E">
            <w:pPr>
              <w:numPr>
                <w:ilvl w:val="0"/>
                <w:numId w:val="6"/>
              </w:numPr>
              <w:rPr>
                <w:rFonts w:ascii="Arial" w:hAnsi="Arial"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jc w:val="both"/>
              <w:rPr>
                <w:rFonts w:ascii="Arial" w:hAnsi="Arial" w:cs="Arial"/>
                <w:b/>
                <w:sz w:val="16"/>
                <w:szCs w:val="16"/>
                <w:lang w:eastAsia="en-US"/>
              </w:rPr>
            </w:pPr>
            <w:r w:rsidRPr="005C2F75">
              <w:rPr>
                <w:rFonts w:ascii="Arial" w:hAnsi="Arial" w:cs="Arial"/>
                <w:b/>
                <w:sz w:val="16"/>
                <w:szCs w:val="16"/>
                <w:lang w:eastAsia="en-US"/>
              </w:rPr>
              <w:t xml:space="preserve">ЕНОКСАПАРИН-ФАРМЕКС </w:t>
            </w:r>
          </w:p>
        </w:tc>
        <w:tc>
          <w:tcPr>
            <w:tcW w:w="2694"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ind w:left="32"/>
              <w:rPr>
                <w:rFonts w:ascii="Arial" w:hAnsi="Arial" w:cs="Arial"/>
                <w:sz w:val="16"/>
                <w:szCs w:val="16"/>
                <w:lang w:eastAsia="en-US"/>
              </w:rPr>
            </w:pPr>
            <w:r w:rsidRPr="005C2F75">
              <w:rPr>
                <w:rFonts w:ascii="Arial" w:hAnsi="Arial" w:cs="Arial"/>
                <w:sz w:val="16"/>
                <w:szCs w:val="16"/>
                <w:lang w:eastAsia="en-US"/>
              </w:rPr>
              <w:t xml:space="preserve">розчин для ін'єкцій, 10000 анти-Ха МО/мл; по 0,2 мл (2000 анти-Ха МО) або по 0,4 мл (4000 анти-Ха МО) або по 0,6 мл (6000 анти-Ха МО) або по 0,8 мл (8000 анти-Ха МО) в попередньо наповненому шприці; по 1 попередньо наповненому шприцу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2 попередньо наповнених шприца в контурній чарунковій упаковці або блістері; по 1 контурній чарунковій упаковці або блістеру в пачці картонній; </w:t>
            </w:r>
            <w:r w:rsidRPr="005C2F75">
              <w:rPr>
                <w:rFonts w:ascii="Arial" w:hAnsi="Arial" w:cs="Arial"/>
                <w:sz w:val="16"/>
                <w:szCs w:val="16"/>
                <w:lang w:eastAsia="en-US"/>
              </w:rPr>
              <w:br/>
              <w:t>по 0,2 мл (2000 анти-Ха МО) або по 0,4 мл (4000 анти-Ха МО) або по 0,6 мл (6000 анти-Ха МО) або по 0,8 мл (8000 анти-Ха МО) в попередньо наповненому шприці; по 5 попередньо наповнених шприців в контурній чарунковій упаковці або блістері; по 2 контурні чарункові упаковки або блістери в пачці картонній; по 0,2 мл (2000 анти-Ха МО) або по 0,4 мл (4000 анти-Ха МО) або по 0,6 мл (6000 анти-Ха МО) або по 0,8 мл (8000 анти-Ха МО) в попередньо наповненому шприці; по 10 попередньо наповнених шприців в контурній чарунковій упаковці або блістері; по 1 контурній чарунковій упаковці або блістеру в пачці картонній</w:t>
            </w:r>
          </w:p>
          <w:p w:rsidR="00F7173E" w:rsidRPr="005C2F75" w:rsidRDefault="00F7173E" w:rsidP="00365722">
            <w:pPr>
              <w:ind w:left="32"/>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jc w:val="center"/>
              <w:rPr>
                <w:rFonts w:ascii="Arial" w:hAnsi="Arial" w:cs="Arial"/>
                <w:sz w:val="16"/>
                <w:szCs w:val="16"/>
                <w:lang w:eastAsia="en-US"/>
              </w:rPr>
            </w:pPr>
            <w:r w:rsidRPr="005C2F75">
              <w:rPr>
                <w:rFonts w:ascii="Arial" w:hAnsi="Arial" w:cs="Arial"/>
                <w:sz w:val="16"/>
                <w:szCs w:val="16"/>
                <w:lang w:eastAsia="en-US"/>
              </w:rPr>
              <w:t>ТОВ "ФАРМЕКС ГРУП"</w:t>
            </w:r>
          </w:p>
        </w:tc>
        <w:tc>
          <w:tcPr>
            <w:tcW w:w="992"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jc w:val="center"/>
              <w:rPr>
                <w:rFonts w:ascii="Arial" w:hAnsi="Arial" w:cs="Arial"/>
                <w:sz w:val="16"/>
                <w:szCs w:val="16"/>
                <w:lang w:eastAsia="en-US"/>
              </w:rPr>
            </w:pPr>
            <w:r w:rsidRPr="005C2F75">
              <w:rPr>
                <w:rFonts w:ascii="Arial" w:hAnsi="Arial" w:cs="Arial"/>
                <w:sz w:val="16"/>
                <w:szCs w:val="16"/>
                <w:lang w:eastAsia="en-US"/>
              </w:rPr>
              <w:t>Україна</w:t>
            </w:r>
          </w:p>
          <w:p w:rsidR="00F7173E" w:rsidRPr="005C2F75" w:rsidRDefault="00F7173E" w:rsidP="00365722">
            <w:pPr>
              <w:jc w:val="center"/>
              <w:rPr>
                <w:rFonts w:ascii="Arial" w:hAnsi="Arial" w:cs="Arial"/>
                <w:sz w:val="16"/>
                <w:szCs w:val="16"/>
                <w:lang w:val="en-US"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center"/>
              <w:rPr>
                <w:rFonts w:cs="Arial"/>
                <w:b w:val="0"/>
                <w:iCs/>
                <w:sz w:val="16"/>
                <w:szCs w:val="16"/>
                <w:lang w:val="en-US" w:eastAsia="en-US"/>
              </w:rPr>
            </w:pPr>
            <w:r w:rsidRPr="005C2F75">
              <w:rPr>
                <w:rFonts w:cs="Arial"/>
                <w:b w:val="0"/>
                <w:sz w:val="16"/>
                <w:szCs w:val="16"/>
                <w:lang w:eastAsia="en-US"/>
              </w:rPr>
              <w:t>ТОВ "ФАРМЕКС ГРУП"</w:t>
            </w:r>
          </w:p>
        </w:tc>
        <w:tc>
          <w:tcPr>
            <w:tcW w:w="1275"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ind w:left="-106" w:right="-105"/>
              <w:jc w:val="center"/>
              <w:rPr>
                <w:rFonts w:ascii="Arial" w:hAnsi="Arial" w:cs="Arial"/>
                <w:b/>
                <w:sz w:val="16"/>
                <w:szCs w:val="16"/>
                <w:lang w:val="en-US" w:eastAsia="en-US"/>
              </w:rPr>
            </w:pPr>
            <w:r w:rsidRPr="005C2F75">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left"/>
              <w:rPr>
                <w:rFonts w:cs="Arial"/>
                <w:b w:val="0"/>
                <w:iCs/>
                <w:sz w:val="16"/>
                <w:szCs w:val="16"/>
                <w:lang w:val="en-US" w:eastAsia="en-US"/>
              </w:rPr>
            </w:pPr>
            <w:r w:rsidRPr="005C2F75">
              <w:rPr>
                <w:rFonts w:cs="Arial"/>
                <w:b w:val="0"/>
                <w:iCs/>
                <w:sz w:val="16"/>
                <w:szCs w:val="16"/>
                <w:lang w:eastAsia="en-US"/>
              </w:rPr>
              <w:t xml:space="preserve">засідання </w:t>
            </w:r>
            <w:r w:rsidRPr="005C2F75">
              <w:rPr>
                <w:rFonts w:cs="Arial"/>
                <w:b w:val="0"/>
                <w:iCs/>
                <w:sz w:val="16"/>
                <w:szCs w:val="16"/>
                <w:lang w:val="en-US" w:eastAsia="en-US"/>
              </w:rPr>
              <w:t>НТР № 10 від 09.03.2023</w:t>
            </w:r>
          </w:p>
        </w:tc>
        <w:tc>
          <w:tcPr>
            <w:tcW w:w="4820"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spacing w:after="0"/>
              <w:ind w:left="0"/>
              <w:jc w:val="both"/>
              <w:rPr>
                <w:rFonts w:ascii="Arial" w:hAnsi="Arial" w:cs="Arial"/>
                <w:b/>
                <w:sz w:val="16"/>
                <w:szCs w:val="16"/>
                <w:lang w:val="en-US" w:eastAsia="en-US"/>
              </w:rPr>
            </w:pPr>
            <w:r w:rsidRPr="005C2F75">
              <w:rPr>
                <w:rFonts w:ascii="Arial" w:hAnsi="Arial" w:cs="Arial"/>
                <w:b/>
                <w:sz w:val="16"/>
                <w:szCs w:val="16"/>
                <w:lang w:eastAsia="en-US"/>
              </w:rPr>
              <w:t>Відмовити</w:t>
            </w:r>
            <w:r w:rsidRPr="005C2F75">
              <w:rPr>
                <w:rFonts w:ascii="Arial" w:hAnsi="Arial" w:cs="Arial"/>
                <w:b/>
                <w:sz w:val="16"/>
                <w:szCs w:val="16"/>
                <w:lang w:val="en-US" w:eastAsia="en-US"/>
              </w:rPr>
              <w:t xml:space="preserve"> </w:t>
            </w:r>
            <w:r w:rsidRPr="005C2F75">
              <w:rPr>
                <w:rFonts w:ascii="Arial" w:hAnsi="Arial" w:cs="Arial"/>
                <w:b/>
                <w:sz w:val="16"/>
                <w:szCs w:val="16"/>
                <w:lang w:eastAsia="en-US"/>
              </w:rPr>
              <w:t>у</w:t>
            </w:r>
            <w:r w:rsidRPr="005C2F75">
              <w:rPr>
                <w:rFonts w:ascii="Arial" w:hAnsi="Arial" w:cs="Arial"/>
                <w:b/>
                <w:sz w:val="16"/>
                <w:szCs w:val="16"/>
                <w:lang w:val="en-US" w:eastAsia="en-US"/>
              </w:rPr>
              <w:t xml:space="preserve"> </w:t>
            </w:r>
            <w:r w:rsidRPr="005C2F75">
              <w:rPr>
                <w:rFonts w:ascii="Arial" w:hAnsi="Arial" w:cs="Arial"/>
                <w:b/>
                <w:sz w:val="16"/>
                <w:szCs w:val="16"/>
                <w:lang w:eastAsia="en-US"/>
              </w:rPr>
              <w:t>затвердженн</w:t>
            </w:r>
            <w:r w:rsidRPr="005C2F75">
              <w:rPr>
                <w:rFonts w:ascii="Arial" w:hAnsi="Arial" w:cs="Arial"/>
                <w:b/>
                <w:sz w:val="16"/>
                <w:szCs w:val="16"/>
                <w:lang w:val="uk-UA" w:eastAsia="en-US"/>
              </w:rPr>
              <w:t>і</w:t>
            </w:r>
            <w:r w:rsidRPr="005C2F75">
              <w:rPr>
                <w:rFonts w:ascii="Arial" w:hAnsi="Arial" w:cs="Arial"/>
                <w:b/>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І</w:t>
            </w:r>
            <w:r w:rsidRPr="005C2F75">
              <w:rPr>
                <w:rFonts w:ascii="Arial" w:hAnsi="Arial" w:cs="Arial"/>
                <w:sz w:val="16"/>
                <w:szCs w:val="16"/>
                <w:lang w:val="en-US" w:eastAsia="en-US"/>
              </w:rPr>
              <w:t xml:space="preserve"> </w:t>
            </w:r>
            <w:r w:rsidRPr="005C2F75">
              <w:rPr>
                <w:rFonts w:ascii="Arial" w:hAnsi="Arial" w:cs="Arial"/>
                <w:sz w:val="16"/>
                <w:szCs w:val="16"/>
                <w:lang w:eastAsia="en-US"/>
              </w:rPr>
              <w:t>типу</w:t>
            </w:r>
            <w:r w:rsidRPr="005C2F75">
              <w:rPr>
                <w:rFonts w:ascii="Arial" w:hAnsi="Arial" w:cs="Arial"/>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з</w:t>
            </w:r>
            <w:r w:rsidRPr="005C2F75">
              <w:rPr>
                <w:rFonts w:ascii="Arial" w:hAnsi="Arial" w:cs="Arial"/>
                <w:sz w:val="16"/>
                <w:szCs w:val="16"/>
                <w:lang w:val="en-US" w:eastAsia="en-US"/>
              </w:rPr>
              <w:t xml:space="preserve"> </w:t>
            </w:r>
            <w:r w:rsidRPr="005C2F75">
              <w:rPr>
                <w:rFonts w:ascii="Arial" w:hAnsi="Arial" w:cs="Arial"/>
                <w:sz w:val="16"/>
                <w:szCs w:val="16"/>
                <w:lang w:eastAsia="en-US"/>
              </w:rPr>
              <w:t>якості</w:t>
            </w:r>
            <w:r w:rsidRPr="005C2F75">
              <w:rPr>
                <w:rFonts w:ascii="Arial" w:hAnsi="Arial" w:cs="Arial"/>
                <w:sz w:val="16"/>
                <w:szCs w:val="16"/>
                <w:lang w:val="en-US" w:eastAsia="en-US"/>
              </w:rPr>
              <w:t xml:space="preserve">. </w:t>
            </w:r>
            <w:r w:rsidRPr="005C2F75">
              <w:rPr>
                <w:rFonts w:ascii="Arial" w:hAnsi="Arial" w:cs="Arial"/>
                <w:sz w:val="16"/>
                <w:szCs w:val="16"/>
                <w:lang w:eastAsia="en-US"/>
              </w:rPr>
              <w:t>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w:t>
            </w:r>
            <w:r w:rsidRPr="005C2F75">
              <w:rPr>
                <w:rFonts w:ascii="Arial" w:hAnsi="Arial" w:cs="Arial"/>
                <w:sz w:val="16"/>
                <w:szCs w:val="16"/>
                <w:lang w:val="en-US" w:eastAsia="en-US"/>
              </w:rPr>
              <w:t>II</w:t>
            </w:r>
            <w:r w:rsidRPr="005C2F75">
              <w:rPr>
                <w:rFonts w:ascii="Arial" w:hAnsi="Arial" w:cs="Arial"/>
                <w:sz w:val="16"/>
                <w:szCs w:val="16"/>
                <w:lang w:eastAsia="en-US"/>
              </w:rPr>
              <w:t xml:space="preserve">.г.2. </w:t>
            </w:r>
            <w:r w:rsidRPr="005C2F75">
              <w:rPr>
                <w:rFonts w:ascii="Arial" w:hAnsi="Arial" w:cs="Arial"/>
                <w:sz w:val="16"/>
                <w:szCs w:val="16"/>
                <w:lang w:val="en-US" w:eastAsia="en-US"/>
              </w:rPr>
              <w:t>(а) ІА), оскільки додатково заявлені коректні зміни.</w:t>
            </w:r>
          </w:p>
        </w:tc>
      </w:tr>
      <w:tr w:rsidR="005C2F75" w:rsidRPr="005C2F75" w:rsidTr="008A6739">
        <w:trPr>
          <w:trHeight w:val="557"/>
        </w:trPr>
        <w:tc>
          <w:tcPr>
            <w:tcW w:w="568" w:type="dxa"/>
            <w:tcBorders>
              <w:top w:val="single" w:sz="4" w:space="0" w:color="auto"/>
              <w:left w:val="single" w:sz="4" w:space="0" w:color="auto"/>
              <w:bottom w:val="single" w:sz="4" w:space="0" w:color="auto"/>
              <w:right w:val="single" w:sz="4" w:space="0" w:color="auto"/>
            </w:tcBorders>
          </w:tcPr>
          <w:p w:rsidR="00F7173E" w:rsidRPr="005C2F75" w:rsidRDefault="00F7173E" w:rsidP="00F7173E">
            <w:pPr>
              <w:numPr>
                <w:ilvl w:val="0"/>
                <w:numId w:val="6"/>
              </w:numPr>
              <w:rPr>
                <w:rFonts w:ascii="Arial" w:hAnsi="Arial" w:cs="Arial"/>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jc w:val="both"/>
              <w:rPr>
                <w:rFonts w:ascii="Arial" w:hAnsi="Arial" w:cs="Arial"/>
                <w:b/>
                <w:sz w:val="16"/>
                <w:szCs w:val="16"/>
                <w:lang w:eastAsia="en-US"/>
              </w:rPr>
            </w:pPr>
            <w:r w:rsidRPr="005C2F75">
              <w:rPr>
                <w:rFonts w:ascii="Arial" w:hAnsi="Arial" w:cs="Arial"/>
                <w:b/>
                <w:sz w:val="16"/>
                <w:szCs w:val="16"/>
                <w:lang w:eastAsia="en-US"/>
              </w:rPr>
              <w:t xml:space="preserve">МІРАКСОЛ </w:t>
            </w:r>
          </w:p>
        </w:tc>
        <w:tc>
          <w:tcPr>
            <w:tcW w:w="2694"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rPr>
                <w:rFonts w:ascii="Arial" w:hAnsi="Arial" w:cs="Arial"/>
                <w:sz w:val="16"/>
                <w:szCs w:val="16"/>
                <w:lang w:eastAsia="en-US"/>
              </w:rPr>
            </w:pPr>
            <w:r w:rsidRPr="005C2F75">
              <w:rPr>
                <w:rFonts w:ascii="Arial" w:hAnsi="Arial" w:cs="Arial"/>
                <w:sz w:val="16"/>
                <w:szCs w:val="16"/>
                <w:lang w:eastAsia="en-US"/>
              </w:rPr>
              <w:t xml:space="preserve">таблетки по 0,25 мг або по 0,5 мг по 10 таблеток у блістері; по 3 блістери в пачці </w:t>
            </w:r>
          </w:p>
          <w:p w:rsidR="00F7173E" w:rsidRPr="005C2F75" w:rsidRDefault="00F7173E" w:rsidP="00365722">
            <w:pP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jc w:val="center"/>
              <w:rPr>
                <w:rFonts w:ascii="Arial" w:hAnsi="Arial" w:cs="Arial"/>
                <w:sz w:val="16"/>
                <w:szCs w:val="16"/>
                <w:lang w:eastAsia="en-US"/>
              </w:rPr>
            </w:pPr>
            <w:r w:rsidRPr="005C2F75">
              <w:rPr>
                <w:rFonts w:ascii="Arial" w:hAnsi="Arial" w:cs="Arial"/>
                <w:sz w:val="16"/>
                <w:szCs w:val="16"/>
                <w:lang w:eastAsia="en-US"/>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jc w:val="center"/>
              <w:rPr>
                <w:rFonts w:ascii="Arial" w:hAnsi="Arial" w:cs="Arial"/>
                <w:sz w:val="16"/>
                <w:szCs w:val="16"/>
                <w:lang w:eastAsia="en-US"/>
              </w:rPr>
            </w:pPr>
            <w:r w:rsidRPr="005C2F75">
              <w:rPr>
                <w:rFonts w:ascii="Arial" w:hAnsi="Arial" w:cs="Arial"/>
                <w:sz w:val="16"/>
                <w:szCs w:val="16"/>
                <w:lang w:eastAsia="en-US"/>
              </w:rPr>
              <w:t>Україна</w:t>
            </w:r>
          </w:p>
          <w:p w:rsidR="00F7173E" w:rsidRPr="005C2F75" w:rsidRDefault="00F7173E" w:rsidP="00365722">
            <w:pPr>
              <w:jc w:val="center"/>
              <w:rPr>
                <w:rFonts w:ascii="Arial" w:hAnsi="Arial" w:cs="Arial"/>
                <w:sz w:val="16"/>
                <w:szCs w:val="16"/>
                <w:lang w:eastAsia="en-US"/>
              </w:rPr>
            </w:pPr>
          </w:p>
          <w:p w:rsidR="00F7173E" w:rsidRPr="005C2F75" w:rsidRDefault="00F7173E" w:rsidP="00365722">
            <w:pPr>
              <w:jc w:val="cente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5"/>
              <w:ind w:firstLine="0"/>
              <w:jc w:val="center"/>
              <w:rPr>
                <w:rFonts w:cs="Arial"/>
                <w:b w:val="0"/>
                <w:iCs/>
                <w:sz w:val="16"/>
                <w:szCs w:val="16"/>
                <w:lang w:eastAsia="en-US"/>
              </w:rPr>
            </w:pPr>
            <w:r w:rsidRPr="005C2F75">
              <w:rPr>
                <w:rFonts w:cs="Arial"/>
                <w:b w:val="0"/>
                <w:sz w:val="16"/>
                <w:szCs w:val="16"/>
                <w:lang w:eastAsia="en-US"/>
              </w:rPr>
              <w:t>Публічне акціонерне товариство "Науково-виробничий центр "Борщагівський хіміко-фармацевтичний завод"</w:t>
            </w:r>
          </w:p>
        </w:tc>
        <w:tc>
          <w:tcPr>
            <w:tcW w:w="1275"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spacing w:after="240"/>
              <w:ind w:left="-106" w:right="-105"/>
              <w:jc w:val="center"/>
              <w:rPr>
                <w:rFonts w:ascii="Arial" w:hAnsi="Arial" w:cs="Arial"/>
                <w:b/>
                <w:sz w:val="16"/>
                <w:szCs w:val="16"/>
                <w:lang w:eastAsia="en-US"/>
              </w:rPr>
            </w:pPr>
            <w:r w:rsidRPr="005C2F75">
              <w:rPr>
                <w:rFonts w:ascii="Arial" w:hAnsi="Arial" w:cs="Arial"/>
                <w:sz w:val="16"/>
                <w:szCs w:val="16"/>
                <w:lang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5"/>
              <w:ind w:firstLine="0"/>
              <w:jc w:val="left"/>
              <w:rPr>
                <w:rFonts w:cs="Arial"/>
                <w:b w:val="0"/>
                <w:iCs/>
                <w:sz w:val="16"/>
                <w:szCs w:val="16"/>
                <w:lang w:val="en-US" w:eastAsia="en-US"/>
              </w:rPr>
            </w:pPr>
            <w:r w:rsidRPr="005C2F75">
              <w:rPr>
                <w:rFonts w:cs="Arial"/>
                <w:b w:val="0"/>
                <w:iCs/>
                <w:sz w:val="16"/>
                <w:szCs w:val="16"/>
                <w:lang w:eastAsia="en-US"/>
              </w:rPr>
              <w:t xml:space="preserve">засідання </w:t>
            </w:r>
            <w:r w:rsidRPr="005C2F75">
              <w:rPr>
                <w:rFonts w:cs="Arial"/>
                <w:b w:val="0"/>
                <w:iCs/>
                <w:sz w:val="16"/>
                <w:szCs w:val="16"/>
                <w:lang w:val="en-US" w:eastAsia="en-US"/>
              </w:rPr>
              <w:t>НТР № 10 від 09.03.2023</w:t>
            </w:r>
          </w:p>
        </w:tc>
        <w:tc>
          <w:tcPr>
            <w:tcW w:w="4820"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spacing w:after="0"/>
              <w:ind w:left="0"/>
              <w:jc w:val="both"/>
              <w:rPr>
                <w:rFonts w:ascii="Arial" w:hAnsi="Arial" w:cs="Arial"/>
                <w:b/>
                <w:sz w:val="16"/>
                <w:szCs w:val="16"/>
                <w:lang w:val="en-US" w:eastAsia="en-US"/>
              </w:rPr>
            </w:pPr>
            <w:r w:rsidRPr="005C2F75">
              <w:rPr>
                <w:rFonts w:ascii="Arial" w:hAnsi="Arial" w:cs="Arial"/>
                <w:b/>
                <w:sz w:val="16"/>
                <w:szCs w:val="16"/>
                <w:lang w:eastAsia="en-US"/>
              </w:rPr>
              <w:t>Відмовити</w:t>
            </w:r>
            <w:r w:rsidRPr="005C2F75">
              <w:rPr>
                <w:rFonts w:ascii="Arial" w:hAnsi="Arial" w:cs="Arial"/>
                <w:b/>
                <w:sz w:val="16"/>
                <w:szCs w:val="16"/>
                <w:lang w:val="en-US" w:eastAsia="en-US"/>
              </w:rPr>
              <w:t xml:space="preserve"> </w:t>
            </w:r>
            <w:r w:rsidRPr="005C2F75">
              <w:rPr>
                <w:rFonts w:ascii="Arial" w:hAnsi="Arial" w:cs="Arial"/>
                <w:b/>
                <w:sz w:val="16"/>
                <w:szCs w:val="16"/>
                <w:lang w:eastAsia="en-US"/>
              </w:rPr>
              <w:t>у</w:t>
            </w:r>
            <w:r w:rsidRPr="005C2F75">
              <w:rPr>
                <w:rFonts w:ascii="Arial" w:hAnsi="Arial" w:cs="Arial"/>
                <w:b/>
                <w:sz w:val="16"/>
                <w:szCs w:val="16"/>
                <w:lang w:val="en-US" w:eastAsia="en-US"/>
              </w:rPr>
              <w:t xml:space="preserve"> </w:t>
            </w:r>
            <w:r w:rsidRPr="005C2F75">
              <w:rPr>
                <w:rFonts w:ascii="Arial" w:hAnsi="Arial" w:cs="Arial"/>
                <w:b/>
                <w:sz w:val="16"/>
                <w:szCs w:val="16"/>
                <w:lang w:eastAsia="en-US"/>
              </w:rPr>
              <w:t>затвердженн</w:t>
            </w:r>
            <w:r w:rsidRPr="005C2F75">
              <w:rPr>
                <w:rFonts w:ascii="Arial" w:hAnsi="Arial" w:cs="Arial"/>
                <w:b/>
                <w:sz w:val="16"/>
                <w:szCs w:val="16"/>
                <w:lang w:val="uk-UA" w:eastAsia="en-US"/>
              </w:rPr>
              <w:t>і</w:t>
            </w:r>
            <w:r w:rsidRPr="005C2F75">
              <w:rPr>
                <w:rFonts w:ascii="Arial" w:hAnsi="Arial" w:cs="Arial"/>
                <w:b/>
                <w:sz w:val="16"/>
                <w:szCs w:val="16"/>
                <w:lang w:val="en-US" w:eastAsia="en-US"/>
              </w:rPr>
              <w:t xml:space="preserve"> – </w:t>
            </w:r>
            <w:r w:rsidRPr="005C2F75">
              <w:rPr>
                <w:rFonts w:ascii="Arial" w:hAnsi="Arial" w:cs="Arial"/>
                <w:sz w:val="16"/>
                <w:szCs w:val="16"/>
                <w:lang w:eastAsia="en-US"/>
              </w:rPr>
              <w:t>виправлення</w:t>
            </w:r>
            <w:r w:rsidRPr="005C2F75">
              <w:rPr>
                <w:rFonts w:ascii="Arial" w:hAnsi="Arial" w:cs="Arial"/>
                <w:sz w:val="16"/>
                <w:szCs w:val="16"/>
                <w:lang w:val="en-US" w:eastAsia="en-US"/>
              </w:rPr>
              <w:t xml:space="preserve"> </w:t>
            </w:r>
            <w:r w:rsidRPr="005C2F75">
              <w:rPr>
                <w:rFonts w:ascii="Arial" w:hAnsi="Arial" w:cs="Arial"/>
                <w:sz w:val="16"/>
                <w:szCs w:val="16"/>
                <w:lang w:eastAsia="en-US"/>
              </w:rPr>
              <w:t>т</w:t>
            </w:r>
            <w:r w:rsidRPr="005C2F75">
              <w:rPr>
                <w:rFonts w:ascii="Arial" w:hAnsi="Arial" w:cs="Arial"/>
                <w:sz w:val="16"/>
                <w:szCs w:val="16"/>
                <w:lang w:val="en-US" w:eastAsia="en-US"/>
              </w:rPr>
              <w:t>ехнічн</w:t>
            </w:r>
            <w:r w:rsidRPr="005C2F75">
              <w:rPr>
                <w:rFonts w:ascii="Arial" w:hAnsi="Arial" w:cs="Arial"/>
                <w:sz w:val="16"/>
                <w:szCs w:val="16"/>
                <w:lang w:eastAsia="en-US"/>
              </w:rPr>
              <w:t>ої</w:t>
            </w:r>
            <w:r w:rsidRPr="005C2F75">
              <w:rPr>
                <w:rFonts w:ascii="Arial" w:hAnsi="Arial" w:cs="Arial"/>
                <w:sz w:val="16"/>
                <w:szCs w:val="16"/>
                <w:lang w:val="en-US" w:eastAsia="en-US"/>
              </w:rPr>
              <w:t xml:space="preserve"> </w:t>
            </w:r>
            <w:r w:rsidRPr="005C2F75">
              <w:rPr>
                <w:rFonts w:ascii="Arial" w:hAnsi="Arial" w:cs="Arial"/>
                <w:sz w:val="16"/>
                <w:szCs w:val="16"/>
                <w:lang w:eastAsia="en-US"/>
              </w:rPr>
              <w:t>п</w:t>
            </w:r>
            <w:r w:rsidRPr="005C2F75">
              <w:rPr>
                <w:rFonts w:ascii="Arial" w:hAnsi="Arial" w:cs="Arial"/>
                <w:sz w:val="16"/>
                <w:szCs w:val="16"/>
                <w:lang w:val="en-US" w:eastAsia="en-US"/>
              </w:rPr>
              <w:t>омилк</w:t>
            </w:r>
            <w:r w:rsidRPr="005C2F75">
              <w:rPr>
                <w:rFonts w:ascii="Arial" w:hAnsi="Arial" w:cs="Arial"/>
                <w:sz w:val="16"/>
                <w:szCs w:val="16"/>
                <w:lang w:eastAsia="en-US"/>
              </w:rPr>
              <w:t>и</w:t>
            </w:r>
            <w:r w:rsidRPr="005C2F75">
              <w:rPr>
                <w:rFonts w:ascii="Arial" w:hAnsi="Arial" w:cs="Arial"/>
                <w:sz w:val="16"/>
                <w:szCs w:val="16"/>
                <w:lang w:val="en-US" w:eastAsia="en-US"/>
              </w:rPr>
              <w:t xml:space="preserve"> (згідно наказу МОЗ від 23.07.2015 № 460) </w:t>
            </w:r>
            <w:r w:rsidRPr="005C2F75">
              <w:rPr>
                <w:rFonts w:ascii="Arial" w:hAnsi="Arial" w:cs="Arial"/>
                <w:sz w:val="16"/>
                <w:szCs w:val="16"/>
                <w:lang w:val="en-US" w:eastAsia="en-US"/>
              </w:rPr>
              <w:br/>
              <w:t xml:space="preserve"> згідно п.2.4.1 розділу VI наказу МОЗ України від 26.08.2005р. № 426 (у редакції наказу МОЗ України від 23.07.2015 р № 460) не відповідає матеріалам реєстраційного досьє: оскільки визначення домішок А, В, С в ГЛЗ передбачено відповідними розділами 3.2.Р.5.1.; 3.2.Р.5.3.; 3.2.Р.5.4.; 3.2.Р.8.3. В зв’язку з тим, що заявлене виправлення технічної помилки не відповідає розділу VI за п.2.4. наказу МОЗ України від 26.08.2005р. № 426 (у редакції наказу МОЗ України від 23.07.2015 р № 460) та матеріалам реєстраційного досьє технічна помилка не рекомендована до затвердження.</w:t>
            </w:r>
            <w:r w:rsidRPr="005C2F75">
              <w:rPr>
                <w:rFonts w:ascii="Arial" w:hAnsi="Arial" w:cs="Arial"/>
                <w:b/>
                <w:sz w:val="16"/>
                <w:szCs w:val="16"/>
                <w:lang w:val="en-US" w:eastAsia="en-US"/>
              </w:rPr>
              <w:t xml:space="preserve"> </w:t>
            </w:r>
          </w:p>
        </w:tc>
      </w:tr>
      <w:tr w:rsidR="005C2F75" w:rsidRPr="005C2F75" w:rsidTr="008A6739">
        <w:trPr>
          <w:trHeight w:val="557"/>
        </w:trPr>
        <w:tc>
          <w:tcPr>
            <w:tcW w:w="568" w:type="dxa"/>
            <w:tcBorders>
              <w:top w:val="single" w:sz="4" w:space="0" w:color="auto"/>
              <w:left w:val="single" w:sz="4" w:space="0" w:color="auto"/>
              <w:bottom w:val="single" w:sz="4" w:space="0" w:color="auto"/>
              <w:right w:val="single" w:sz="4" w:space="0" w:color="auto"/>
            </w:tcBorders>
          </w:tcPr>
          <w:p w:rsidR="00F7173E" w:rsidRPr="005C2F75" w:rsidRDefault="00F7173E" w:rsidP="00F7173E">
            <w:pPr>
              <w:numPr>
                <w:ilvl w:val="0"/>
                <w:numId w:val="6"/>
              </w:numPr>
              <w:rPr>
                <w:rFonts w:ascii="Arial" w:hAnsi="Arial" w:cs="Arial"/>
                <w:b/>
                <w:sz w:val="16"/>
                <w:szCs w:val="16"/>
                <w:lang w:val="en-US" w:eastAsia="en-US"/>
              </w:rPr>
            </w:pPr>
          </w:p>
        </w:tc>
        <w:tc>
          <w:tcPr>
            <w:tcW w:w="1559"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jc w:val="both"/>
              <w:rPr>
                <w:rFonts w:ascii="Arial" w:hAnsi="Arial" w:cs="Arial"/>
                <w:b/>
                <w:sz w:val="16"/>
                <w:szCs w:val="16"/>
                <w:lang w:eastAsia="en-US"/>
              </w:rPr>
            </w:pPr>
            <w:r w:rsidRPr="005C2F75">
              <w:rPr>
                <w:rFonts w:ascii="Arial" w:hAnsi="Arial" w:cs="Arial"/>
                <w:b/>
                <w:sz w:val="16"/>
                <w:szCs w:val="16"/>
                <w:lang w:eastAsia="en-US"/>
              </w:rPr>
              <w:t xml:space="preserve">СІНРАЙЗ </w:t>
            </w:r>
          </w:p>
        </w:tc>
        <w:tc>
          <w:tcPr>
            <w:tcW w:w="2694"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ind w:left="32"/>
              <w:rPr>
                <w:rFonts w:ascii="Arial" w:hAnsi="Arial" w:cs="Arial"/>
                <w:sz w:val="16"/>
                <w:szCs w:val="16"/>
                <w:lang w:eastAsia="en-US"/>
              </w:rPr>
            </w:pPr>
            <w:r w:rsidRPr="005C2F75">
              <w:rPr>
                <w:rFonts w:ascii="Arial" w:hAnsi="Arial" w:cs="Arial"/>
                <w:sz w:val="16"/>
                <w:szCs w:val="16"/>
                <w:lang w:eastAsia="en-US"/>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p w:rsidR="00F7173E" w:rsidRPr="005C2F75" w:rsidRDefault="00F7173E" w:rsidP="00365722">
            <w:pPr>
              <w:ind w:left="32"/>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ind w:left="38"/>
              <w:jc w:val="center"/>
              <w:rPr>
                <w:rFonts w:ascii="Arial" w:hAnsi="Arial" w:cs="Arial"/>
                <w:sz w:val="16"/>
                <w:szCs w:val="16"/>
                <w:lang w:eastAsia="en-US"/>
              </w:rPr>
            </w:pPr>
            <w:r w:rsidRPr="005C2F75">
              <w:rPr>
                <w:rFonts w:ascii="Arial" w:hAnsi="Arial" w:cs="Arial"/>
                <w:sz w:val="16"/>
                <w:szCs w:val="16"/>
                <w:lang w:eastAsia="en-US"/>
              </w:rPr>
              <w:t>Такеда Мануфекчурінг Австрія АГ</w:t>
            </w:r>
          </w:p>
        </w:tc>
        <w:tc>
          <w:tcPr>
            <w:tcW w:w="992" w:type="dxa"/>
            <w:tcBorders>
              <w:top w:val="single" w:sz="4" w:space="0" w:color="auto"/>
              <w:left w:val="single" w:sz="4" w:space="0" w:color="auto"/>
              <w:bottom w:val="single" w:sz="4" w:space="0" w:color="auto"/>
              <w:right w:val="single" w:sz="4" w:space="0" w:color="auto"/>
            </w:tcBorders>
          </w:tcPr>
          <w:p w:rsidR="00F7173E" w:rsidRPr="005C2F75" w:rsidRDefault="00F7173E" w:rsidP="00365722">
            <w:pPr>
              <w:jc w:val="center"/>
              <w:rPr>
                <w:rFonts w:ascii="Arial" w:hAnsi="Arial" w:cs="Arial"/>
                <w:sz w:val="16"/>
                <w:szCs w:val="16"/>
                <w:lang w:eastAsia="en-US"/>
              </w:rPr>
            </w:pPr>
            <w:r w:rsidRPr="005C2F75">
              <w:rPr>
                <w:rFonts w:ascii="Arial" w:hAnsi="Arial" w:cs="Arial"/>
                <w:sz w:val="16"/>
                <w:szCs w:val="16"/>
                <w:lang w:eastAsia="en-US"/>
              </w:rPr>
              <w:t>Австрія</w:t>
            </w:r>
          </w:p>
          <w:p w:rsidR="00F7173E" w:rsidRPr="005C2F75" w:rsidRDefault="00F7173E" w:rsidP="00365722">
            <w:pPr>
              <w:jc w:val="cente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center"/>
              <w:rPr>
                <w:rFonts w:cs="Arial"/>
                <w:b w:val="0"/>
                <w:iCs/>
                <w:sz w:val="16"/>
                <w:szCs w:val="16"/>
                <w:lang w:eastAsia="en-US"/>
              </w:rPr>
            </w:pPr>
            <w:r w:rsidRPr="005C2F75">
              <w:rPr>
                <w:rFonts w:cs="Arial"/>
                <w:b w:val="0"/>
                <w:sz w:val="16"/>
                <w:szCs w:val="16"/>
                <w:lang w:eastAsia="en-US"/>
              </w:rPr>
              <w:t>Зігфрід Хамельн ГмбХ, Німеччина (виробництво, первинне пакування та контроль якості розчинника); Такеда Мануфекчурінг Австрія АГ, Австрія (виробництво ГЛЗ, первинне та вторинне пакування ГЛЗ, контроль якості серії); Такеда Мануфекчурінг Австрія АГ, Австрія (дозвіл на випуск серії); Такеда Мануфекчурінг Австрія АГ, Австрія (контроль якості серії: "Стерильність" та "Ендотоксини")</w:t>
            </w:r>
          </w:p>
        </w:tc>
        <w:tc>
          <w:tcPr>
            <w:tcW w:w="1275"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ind w:left="-106" w:right="-105"/>
              <w:jc w:val="center"/>
              <w:rPr>
                <w:rFonts w:ascii="Arial" w:hAnsi="Arial" w:cs="Arial"/>
                <w:sz w:val="16"/>
                <w:szCs w:val="16"/>
                <w:lang w:eastAsia="en-US"/>
              </w:rPr>
            </w:pPr>
            <w:r w:rsidRPr="005C2F75">
              <w:rPr>
                <w:rFonts w:ascii="Arial" w:hAnsi="Arial" w:cs="Arial"/>
                <w:sz w:val="16"/>
                <w:szCs w:val="16"/>
                <w:lang w:eastAsia="en-US"/>
              </w:rPr>
              <w:t>Німеччина</w:t>
            </w:r>
          </w:p>
          <w:p w:rsidR="00F7173E" w:rsidRPr="005C2F75" w:rsidRDefault="00F7173E" w:rsidP="00365722">
            <w:pPr>
              <w:pStyle w:val="ab"/>
              <w:ind w:left="-106" w:right="-105"/>
              <w:jc w:val="center"/>
              <w:rPr>
                <w:rFonts w:ascii="Arial" w:hAnsi="Arial" w:cs="Arial"/>
                <w:sz w:val="16"/>
                <w:szCs w:val="16"/>
                <w:lang w:eastAsia="en-US"/>
              </w:rPr>
            </w:pPr>
            <w:r w:rsidRPr="005C2F75">
              <w:rPr>
                <w:rFonts w:ascii="Arial" w:hAnsi="Arial" w:cs="Arial"/>
                <w:sz w:val="16"/>
                <w:szCs w:val="16"/>
                <w:lang w:eastAsia="en-US"/>
              </w:rPr>
              <w:t>Австрія</w:t>
            </w:r>
          </w:p>
        </w:tc>
        <w:tc>
          <w:tcPr>
            <w:tcW w:w="1418"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136"/>
              <w:ind w:firstLine="0"/>
              <w:jc w:val="left"/>
              <w:rPr>
                <w:rFonts w:cs="Arial"/>
                <w:b w:val="0"/>
                <w:iCs/>
                <w:sz w:val="16"/>
                <w:szCs w:val="16"/>
                <w:lang w:val="en-US" w:eastAsia="en-US"/>
              </w:rPr>
            </w:pPr>
            <w:r w:rsidRPr="005C2F75">
              <w:rPr>
                <w:rFonts w:cs="Arial"/>
                <w:b w:val="0"/>
                <w:iCs/>
                <w:sz w:val="16"/>
                <w:szCs w:val="16"/>
                <w:lang w:eastAsia="en-US"/>
              </w:rPr>
              <w:t xml:space="preserve">засідання </w:t>
            </w:r>
            <w:r w:rsidRPr="005C2F75">
              <w:rPr>
                <w:rFonts w:cs="Arial"/>
                <w:b w:val="0"/>
                <w:iCs/>
                <w:sz w:val="16"/>
                <w:szCs w:val="16"/>
                <w:lang w:val="en-US" w:eastAsia="en-US"/>
              </w:rPr>
              <w:t>НТР № 10 від 09.03.2023</w:t>
            </w:r>
          </w:p>
        </w:tc>
        <w:tc>
          <w:tcPr>
            <w:tcW w:w="4820" w:type="dxa"/>
            <w:tcBorders>
              <w:top w:val="single" w:sz="4" w:space="0" w:color="auto"/>
              <w:left w:val="single" w:sz="4" w:space="0" w:color="auto"/>
              <w:bottom w:val="single" w:sz="4" w:space="0" w:color="auto"/>
              <w:right w:val="single" w:sz="4" w:space="0" w:color="auto"/>
            </w:tcBorders>
            <w:hideMark/>
          </w:tcPr>
          <w:p w:rsidR="00F7173E" w:rsidRPr="005C2F75" w:rsidRDefault="00F7173E" w:rsidP="00365722">
            <w:pPr>
              <w:pStyle w:val="ab"/>
              <w:spacing w:after="0"/>
              <w:ind w:left="0"/>
              <w:jc w:val="both"/>
              <w:rPr>
                <w:rFonts w:ascii="Arial" w:hAnsi="Arial" w:cs="Arial"/>
                <w:b/>
                <w:sz w:val="16"/>
                <w:szCs w:val="16"/>
                <w:lang w:eastAsia="en-US"/>
              </w:rPr>
            </w:pPr>
            <w:r w:rsidRPr="005C2F75">
              <w:rPr>
                <w:rFonts w:ascii="Arial" w:hAnsi="Arial" w:cs="Arial"/>
                <w:b/>
                <w:sz w:val="16"/>
                <w:szCs w:val="16"/>
                <w:lang w:eastAsia="en-US"/>
              </w:rPr>
              <w:t>Відмовити</w:t>
            </w:r>
            <w:r w:rsidRPr="005C2F75">
              <w:rPr>
                <w:rFonts w:ascii="Arial" w:hAnsi="Arial" w:cs="Arial"/>
                <w:b/>
                <w:sz w:val="16"/>
                <w:szCs w:val="16"/>
                <w:lang w:val="en-US" w:eastAsia="en-US"/>
              </w:rPr>
              <w:t xml:space="preserve"> </w:t>
            </w:r>
            <w:r w:rsidRPr="005C2F75">
              <w:rPr>
                <w:rFonts w:ascii="Arial" w:hAnsi="Arial" w:cs="Arial"/>
                <w:b/>
                <w:sz w:val="16"/>
                <w:szCs w:val="16"/>
                <w:lang w:eastAsia="en-US"/>
              </w:rPr>
              <w:t>у</w:t>
            </w:r>
            <w:r w:rsidRPr="005C2F75">
              <w:rPr>
                <w:rFonts w:ascii="Arial" w:hAnsi="Arial" w:cs="Arial"/>
                <w:b/>
                <w:sz w:val="16"/>
                <w:szCs w:val="16"/>
                <w:lang w:val="en-US" w:eastAsia="en-US"/>
              </w:rPr>
              <w:t xml:space="preserve"> </w:t>
            </w:r>
            <w:r w:rsidRPr="005C2F75">
              <w:rPr>
                <w:rFonts w:ascii="Arial" w:hAnsi="Arial" w:cs="Arial"/>
                <w:b/>
                <w:sz w:val="16"/>
                <w:szCs w:val="16"/>
                <w:lang w:eastAsia="en-US"/>
              </w:rPr>
              <w:t>затвердженн</w:t>
            </w:r>
            <w:r w:rsidRPr="005C2F75">
              <w:rPr>
                <w:rFonts w:ascii="Arial" w:hAnsi="Arial" w:cs="Arial"/>
                <w:b/>
                <w:sz w:val="16"/>
                <w:szCs w:val="16"/>
                <w:lang w:val="uk-UA" w:eastAsia="en-US"/>
              </w:rPr>
              <w:t>і</w:t>
            </w:r>
            <w:r w:rsidRPr="005C2F75">
              <w:rPr>
                <w:rFonts w:ascii="Arial" w:hAnsi="Arial" w:cs="Arial"/>
                <w:b/>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І</w:t>
            </w:r>
            <w:r w:rsidRPr="005C2F75">
              <w:rPr>
                <w:rFonts w:ascii="Arial" w:hAnsi="Arial" w:cs="Arial"/>
                <w:sz w:val="16"/>
                <w:szCs w:val="16"/>
                <w:lang w:val="en-US" w:eastAsia="en-US"/>
              </w:rPr>
              <w:t xml:space="preserve"> </w:t>
            </w:r>
            <w:r w:rsidRPr="005C2F75">
              <w:rPr>
                <w:rFonts w:ascii="Arial" w:hAnsi="Arial" w:cs="Arial"/>
                <w:sz w:val="16"/>
                <w:szCs w:val="16"/>
                <w:lang w:eastAsia="en-US"/>
              </w:rPr>
              <w:t>типу</w:t>
            </w:r>
            <w:r w:rsidRPr="005C2F75">
              <w:rPr>
                <w:rFonts w:ascii="Arial" w:hAnsi="Arial" w:cs="Arial"/>
                <w:sz w:val="16"/>
                <w:szCs w:val="16"/>
                <w:lang w:val="en-US" w:eastAsia="en-US"/>
              </w:rPr>
              <w:t xml:space="preserve"> -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щодо</w:t>
            </w:r>
            <w:r w:rsidRPr="005C2F75">
              <w:rPr>
                <w:rFonts w:ascii="Arial" w:hAnsi="Arial" w:cs="Arial"/>
                <w:sz w:val="16"/>
                <w:szCs w:val="16"/>
                <w:lang w:val="en-US" w:eastAsia="en-US"/>
              </w:rPr>
              <w:t xml:space="preserve"> </w:t>
            </w:r>
            <w:r w:rsidRPr="005C2F75">
              <w:rPr>
                <w:rFonts w:ascii="Arial" w:hAnsi="Arial" w:cs="Arial"/>
                <w:sz w:val="16"/>
                <w:szCs w:val="16"/>
                <w:lang w:eastAsia="en-US"/>
              </w:rPr>
              <w:t>безпеки</w:t>
            </w:r>
            <w:r w:rsidRPr="005C2F75">
              <w:rPr>
                <w:rFonts w:ascii="Arial" w:hAnsi="Arial" w:cs="Arial"/>
                <w:sz w:val="16"/>
                <w:szCs w:val="16"/>
                <w:lang w:val="en-US" w:eastAsia="en-US"/>
              </w:rPr>
              <w:t>/</w:t>
            </w:r>
            <w:r w:rsidRPr="005C2F75">
              <w:rPr>
                <w:rFonts w:ascii="Arial" w:hAnsi="Arial" w:cs="Arial"/>
                <w:sz w:val="16"/>
                <w:szCs w:val="16"/>
                <w:lang w:eastAsia="en-US"/>
              </w:rPr>
              <w:t>ефективності</w:t>
            </w:r>
            <w:r w:rsidRPr="005C2F75">
              <w:rPr>
                <w:rFonts w:ascii="Arial" w:hAnsi="Arial" w:cs="Arial"/>
                <w:sz w:val="16"/>
                <w:szCs w:val="16"/>
                <w:lang w:val="en-US" w:eastAsia="en-US"/>
              </w:rPr>
              <w:t xml:space="preserve"> </w:t>
            </w:r>
            <w:r w:rsidRPr="005C2F75">
              <w:rPr>
                <w:rFonts w:ascii="Arial" w:hAnsi="Arial" w:cs="Arial"/>
                <w:sz w:val="16"/>
                <w:szCs w:val="16"/>
                <w:lang w:eastAsia="en-US"/>
              </w:rPr>
              <w:t>та</w:t>
            </w:r>
            <w:r w:rsidRPr="005C2F75">
              <w:rPr>
                <w:rFonts w:ascii="Arial" w:hAnsi="Arial" w:cs="Arial"/>
                <w:sz w:val="16"/>
                <w:szCs w:val="16"/>
                <w:lang w:val="en-US" w:eastAsia="en-US"/>
              </w:rPr>
              <w:t xml:space="preserve"> </w:t>
            </w:r>
            <w:r w:rsidRPr="005C2F75">
              <w:rPr>
                <w:rFonts w:ascii="Arial" w:hAnsi="Arial" w:cs="Arial"/>
                <w:sz w:val="16"/>
                <w:szCs w:val="16"/>
                <w:lang w:eastAsia="en-US"/>
              </w:rPr>
              <w:t>фармаконагляду</w:t>
            </w:r>
            <w:r w:rsidRPr="005C2F75">
              <w:rPr>
                <w:rFonts w:ascii="Arial" w:hAnsi="Arial" w:cs="Arial"/>
                <w:sz w:val="16"/>
                <w:szCs w:val="16"/>
                <w:lang w:val="en-US" w:eastAsia="en-US"/>
              </w:rPr>
              <w:t xml:space="preserve">. </w:t>
            </w:r>
            <w:r w:rsidRPr="005C2F75">
              <w:rPr>
                <w:rFonts w:ascii="Arial" w:hAnsi="Arial" w:cs="Arial"/>
                <w:sz w:val="16"/>
                <w:szCs w:val="16"/>
                <w:lang w:eastAsia="en-US"/>
              </w:rPr>
              <w:t>Введення</w:t>
            </w:r>
            <w:r w:rsidRPr="005C2F75">
              <w:rPr>
                <w:rFonts w:ascii="Arial" w:hAnsi="Arial" w:cs="Arial"/>
                <w:sz w:val="16"/>
                <w:szCs w:val="16"/>
                <w:lang w:val="en-US" w:eastAsia="en-US"/>
              </w:rPr>
              <w:t xml:space="preserve"> </w:t>
            </w:r>
            <w:r w:rsidRPr="005C2F75">
              <w:rPr>
                <w:rFonts w:ascii="Arial" w:hAnsi="Arial" w:cs="Arial"/>
                <w:sz w:val="16"/>
                <w:szCs w:val="16"/>
                <w:lang w:eastAsia="en-US"/>
              </w:rPr>
              <w:t>або</w:t>
            </w:r>
            <w:r w:rsidRPr="005C2F75">
              <w:rPr>
                <w:rFonts w:ascii="Arial" w:hAnsi="Arial" w:cs="Arial"/>
                <w:sz w:val="16"/>
                <w:szCs w:val="16"/>
                <w:lang w:val="en-US" w:eastAsia="en-US"/>
              </w:rPr>
              <w:t xml:space="preserve">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до</w:t>
            </w:r>
            <w:r w:rsidRPr="005C2F75">
              <w:rPr>
                <w:rFonts w:ascii="Arial" w:hAnsi="Arial" w:cs="Arial"/>
                <w:sz w:val="16"/>
                <w:szCs w:val="16"/>
                <w:lang w:val="en-US" w:eastAsia="en-US"/>
              </w:rPr>
              <w:t xml:space="preserve"> </w:t>
            </w:r>
            <w:r w:rsidRPr="005C2F75">
              <w:rPr>
                <w:rFonts w:ascii="Arial" w:hAnsi="Arial" w:cs="Arial"/>
                <w:sz w:val="16"/>
                <w:szCs w:val="16"/>
                <w:lang w:eastAsia="en-US"/>
              </w:rPr>
              <w:t>узагальнених</w:t>
            </w:r>
            <w:r w:rsidRPr="005C2F75">
              <w:rPr>
                <w:rFonts w:ascii="Arial" w:hAnsi="Arial" w:cs="Arial"/>
                <w:sz w:val="16"/>
                <w:szCs w:val="16"/>
                <w:lang w:val="en-US" w:eastAsia="en-US"/>
              </w:rPr>
              <w:t xml:space="preserve"> </w:t>
            </w:r>
            <w:r w:rsidRPr="005C2F75">
              <w:rPr>
                <w:rFonts w:ascii="Arial" w:hAnsi="Arial" w:cs="Arial"/>
                <w:sz w:val="16"/>
                <w:szCs w:val="16"/>
                <w:lang w:eastAsia="en-US"/>
              </w:rPr>
              <w:t>даних</w:t>
            </w:r>
            <w:r w:rsidRPr="005C2F75">
              <w:rPr>
                <w:rFonts w:ascii="Arial" w:hAnsi="Arial" w:cs="Arial"/>
                <w:sz w:val="16"/>
                <w:szCs w:val="16"/>
                <w:lang w:val="en-US" w:eastAsia="en-US"/>
              </w:rPr>
              <w:t xml:space="preserve"> </w:t>
            </w:r>
            <w:r w:rsidRPr="005C2F75">
              <w:rPr>
                <w:rFonts w:ascii="Arial" w:hAnsi="Arial" w:cs="Arial"/>
                <w:sz w:val="16"/>
                <w:szCs w:val="16"/>
                <w:lang w:eastAsia="en-US"/>
              </w:rPr>
              <w:t>про</w:t>
            </w:r>
            <w:r w:rsidRPr="005C2F75">
              <w:rPr>
                <w:rFonts w:ascii="Arial" w:hAnsi="Arial" w:cs="Arial"/>
                <w:sz w:val="16"/>
                <w:szCs w:val="16"/>
                <w:lang w:val="en-US" w:eastAsia="en-US"/>
              </w:rPr>
              <w:t xml:space="preserve"> </w:t>
            </w:r>
            <w:r w:rsidRPr="005C2F75">
              <w:rPr>
                <w:rFonts w:ascii="Arial" w:hAnsi="Arial" w:cs="Arial"/>
                <w:sz w:val="16"/>
                <w:szCs w:val="16"/>
                <w:lang w:eastAsia="en-US"/>
              </w:rPr>
              <w:t>систему</w:t>
            </w:r>
            <w:r w:rsidRPr="005C2F75">
              <w:rPr>
                <w:rFonts w:ascii="Arial" w:hAnsi="Arial" w:cs="Arial"/>
                <w:sz w:val="16"/>
                <w:szCs w:val="16"/>
                <w:lang w:val="en-US" w:eastAsia="en-US"/>
              </w:rPr>
              <w:t xml:space="preserve"> </w:t>
            </w:r>
            <w:r w:rsidRPr="005C2F75">
              <w:rPr>
                <w:rFonts w:ascii="Arial" w:hAnsi="Arial" w:cs="Arial"/>
                <w:sz w:val="16"/>
                <w:szCs w:val="16"/>
                <w:lang w:eastAsia="en-US"/>
              </w:rPr>
              <w:t>фармаконагляду</w:t>
            </w:r>
            <w:r w:rsidRPr="005C2F75">
              <w:rPr>
                <w:rFonts w:ascii="Arial" w:hAnsi="Arial" w:cs="Arial"/>
                <w:sz w:val="16"/>
                <w:szCs w:val="16"/>
                <w:lang w:val="en-US" w:eastAsia="en-US"/>
              </w:rPr>
              <w:t xml:space="preserve"> (</w:t>
            </w:r>
            <w:r w:rsidRPr="005C2F75">
              <w:rPr>
                <w:rFonts w:ascii="Arial" w:hAnsi="Arial" w:cs="Arial"/>
                <w:sz w:val="16"/>
                <w:szCs w:val="16"/>
                <w:lang w:eastAsia="en-US"/>
              </w:rPr>
              <w:t>введення</w:t>
            </w:r>
            <w:r w:rsidRPr="005C2F75">
              <w:rPr>
                <w:rFonts w:ascii="Arial" w:hAnsi="Arial" w:cs="Arial"/>
                <w:sz w:val="16"/>
                <w:szCs w:val="16"/>
                <w:lang w:val="en-US" w:eastAsia="en-US"/>
              </w:rPr>
              <w:t xml:space="preserve"> </w:t>
            </w:r>
            <w:r w:rsidRPr="005C2F75">
              <w:rPr>
                <w:rFonts w:ascii="Arial" w:hAnsi="Arial" w:cs="Arial"/>
                <w:sz w:val="16"/>
                <w:szCs w:val="16"/>
                <w:lang w:eastAsia="en-US"/>
              </w:rPr>
              <w:t>узагальнених</w:t>
            </w:r>
            <w:r w:rsidRPr="005C2F75">
              <w:rPr>
                <w:rFonts w:ascii="Arial" w:hAnsi="Arial" w:cs="Arial"/>
                <w:sz w:val="16"/>
                <w:szCs w:val="16"/>
                <w:lang w:val="en-US" w:eastAsia="en-US"/>
              </w:rPr>
              <w:t xml:space="preserve"> </w:t>
            </w:r>
            <w:r w:rsidRPr="005C2F75">
              <w:rPr>
                <w:rFonts w:ascii="Arial" w:hAnsi="Arial" w:cs="Arial"/>
                <w:sz w:val="16"/>
                <w:szCs w:val="16"/>
                <w:lang w:eastAsia="en-US"/>
              </w:rPr>
              <w:t>даних</w:t>
            </w:r>
            <w:r w:rsidRPr="005C2F75">
              <w:rPr>
                <w:rFonts w:ascii="Arial" w:hAnsi="Arial" w:cs="Arial"/>
                <w:sz w:val="16"/>
                <w:szCs w:val="16"/>
                <w:lang w:val="en-US" w:eastAsia="en-US"/>
              </w:rPr>
              <w:t xml:space="preserve"> </w:t>
            </w:r>
            <w:r w:rsidRPr="005C2F75">
              <w:rPr>
                <w:rFonts w:ascii="Arial" w:hAnsi="Arial" w:cs="Arial"/>
                <w:sz w:val="16"/>
                <w:szCs w:val="16"/>
                <w:lang w:eastAsia="en-US"/>
              </w:rPr>
              <w:t>про</w:t>
            </w:r>
            <w:r w:rsidRPr="005C2F75">
              <w:rPr>
                <w:rFonts w:ascii="Arial" w:hAnsi="Arial" w:cs="Arial"/>
                <w:sz w:val="16"/>
                <w:szCs w:val="16"/>
                <w:lang w:val="en-US" w:eastAsia="en-US"/>
              </w:rPr>
              <w:t xml:space="preserve"> </w:t>
            </w:r>
            <w:r w:rsidRPr="005C2F75">
              <w:rPr>
                <w:rFonts w:ascii="Arial" w:hAnsi="Arial" w:cs="Arial"/>
                <w:sz w:val="16"/>
                <w:szCs w:val="16"/>
                <w:lang w:eastAsia="en-US"/>
              </w:rPr>
              <w:t>систему</w:t>
            </w:r>
            <w:r w:rsidRPr="005C2F75">
              <w:rPr>
                <w:rFonts w:ascii="Arial" w:hAnsi="Arial" w:cs="Arial"/>
                <w:sz w:val="16"/>
                <w:szCs w:val="16"/>
                <w:lang w:val="en-US" w:eastAsia="en-US"/>
              </w:rPr>
              <w:t xml:space="preserve"> </w:t>
            </w:r>
            <w:r w:rsidRPr="005C2F75">
              <w:rPr>
                <w:rFonts w:ascii="Arial" w:hAnsi="Arial" w:cs="Arial"/>
                <w:sz w:val="16"/>
                <w:szCs w:val="16"/>
                <w:lang w:eastAsia="en-US"/>
              </w:rPr>
              <w:t>фармаконагляду</w:t>
            </w:r>
            <w:r w:rsidRPr="005C2F75">
              <w:rPr>
                <w:rFonts w:ascii="Arial" w:hAnsi="Arial" w:cs="Arial"/>
                <w:sz w:val="16"/>
                <w:szCs w:val="16"/>
                <w:lang w:val="en-US" w:eastAsia="en-US"/>
              </w:rPr>
              <w:t xml:space="preserve">, </w:t>
            </w:r>
            <w:r w:rsidRPr="005C2F75">
              <w:rPr>
                <w:rFonts w:ascii="Arial" w:hAnsi="Arial" w:cs="Arial"/>
                <w:sz w:val="16"/>
                <w:szCs w:val="16"/>
                <w:lang w:eastAsia="en-US"/>
              </w:rPr>
              <w:t>зміна</w:t>
            </w:r>
            <w:r w:rsidRPr="005C2F75">
              <w:rPr>
                <w:rFonts w:ascii="Arial" w:hAnsi="Arial" w:cs="Arial"/>
                <w:sz w:val="16"/>
                <w:szCs w:val="16"/>
                <w:lang w:val="en-US" w:eastAsia="en-US"/>
              </w:rPr>
              <w:t xml:space="preserve"> </w:t>
            </w:r>
            <w:r w:rsidRPr="005C2F75">
              <w:rPr>
                <w:rFonts w:ascii="Arial" w:hAnsi="Arial" w:cs="Arial"/>
                <w:sz w:val="16"/>
                <w:szCs w:val="16"/>
                <w:lang w:eastAsia="en-US"/>
              </w:rPr>
              <w:t>уповноваженої</w:t>
            </w:r>
            <w:r w:rsidRPr="005C2F75">
              <w:rPr>
                <w:rFonts w:ascii="Arial" w:hAnsi="Arial" w:cs="Arial"/>
                <w:sz w:val="16"/>
                <w:szCs w:val="16"/>
                <w:lang w:val="en-US" w:eastAsia="en-US"/>
              </w:rPr>
              <w:t xml:space="preserve"> </w:t>
            </w:r>
            <w:r w:rsidRPr="005C2F75">
              <w:rPr>
                <w:rFonts w:ascii="Arial" w:hAnsi="Arial" w:cs="Arial"/>
                <w:sz w:val="16"/>
                <w:szCs w:val="16"/>
                <w:lang w:eastAsia="en-US"/>
              </w:rPr>
              <w:t>особи</w:t>
            </w:r>
            <w:r w:rsidRPr="005C2F75">
              <w:rPr>
                <w:rFonts w:ascii="Arial" w:hAnsi="Arial" w:cs="Arial"/>
                <w:sz w:val="16"/>
                <w:szCs w:val="16"/>
                <w:lang w:val="en-US" w:eastAsia="en-US"/>
              </w:rPr>
              <w:t xml:space="preserve">, </w:t>
            </w:r>
            <w:r w:rsidRPr="005C2F75">
              <w:rPr>
                <w:rFonts w:ascii="Arial" w:hAnsi="Arial" w:cs="Arial"/>
                <w:sz w:val="16"/>
                <w:szCs w:val="16"/>
                <w:lang w:eastAsia="en-US"/>
              </w:rPr>
              <w:t>відповідальної</w:t>
            </w:r>
            <w:r w:rsidRPr="005C2F75">
              <w:rPr>
                <w:rFonts w:ascii="Arial" w:hAnsi="Arial" w:cs="Arial"/>
                <w:sz w:val="16"/>
                <w:szCs w:val="16"/>
                <w:lang w:val="en-US" w:eastAsia="en-US"/>
              </w:rPr>
              <w:t xml:space="preserve"> </w:t>
            </w:r>
            <w:r w:rsidRPr="005C2F75">
              <w:rPr>
                <w:rFonts w:ascii="Arial" w:hAnsi="Arial" w:cs="Arial"/>
                <w:sz w:val="16"/>
                <w:szCs w:val="16"/>
                <w:lang w:eastAsia="en-US"/>
              </w:rPr>
              <w:t>за</w:t>
            </w:r>
            <w:r w:rsidRPr="005C2F75">
              <w:rPr>
                <w:rFonts w:ascii="Arial" w:hAnsi="Arial" w:cs="Arial"/>
                <w:sz w:val="16"/>
                <w:szCs w:val="16"/>
                <w:lang w:val="en-US" w:eastAsia="en-US"/>
              </w:rPr>
              <w:t xml:space="preserve"> </w:t>
            </w:r>
            <w:r w:rsidRPr="005C2F75">
              <w:rPr>
                <w:rFonts w:ascii="Arial" w:hAnsi="Arial" w:cs="Arial"/>
                <w:sz w:val="16"/>
                <w:szCs w:val="16"/>
                <w:lang w:eastAsia="en-US"/>
              </w:rPr>
              <w:t>здійснення</w:t>
            </w:r>
            <w:r w:rsidRPr="005C2F75">
              <w:rPr>
                <w:rFonts w:ascii="Arial" w:hAnsi="Arial" w:cs="Arial"/>
                <w:sz w:val="16"/>
                <w:szCs w:val="16"/>
                <w:lang w:val="en-US" w:eastAsia="en-US"/>
              </w:rPr>
              <w:t xml:space="preserve"> </w:t>
            </w:r>
            <w:r w:rsidRPr="005C2F75">
              <w:rPr>
                <w:rFonts w:ascii="Arial" w:hAnsi="Arial" w:cs="Arial"/>
                <w:sz w:val="16"/>
                <w:szCs w:val="16"/>
                <w:lang w:eastAsia="en-US"/>
              </w:rPr>
              <w:t>фармаконагляду</w:t>
            </w:r>
            <w:r w:rsidRPr="005C2F75">
              <w:rPr>
                <w:rFonts w:ascii="Arial" w:hAnsi="Arial" w:cs="Arial"/>
                <w:sz w:val="16"/>
                <w:szCs w:val="16"/>
                <w:lang w:val="en-US" w:eastAsia="en-US"/>
              </w:rPr>
              <w:t xml:space="preserve">; </w:t>
            </w:r>
            <w:r w:rsidRPr="005C2F75">
              <w:rPr>
                <w:rFonts w:ascii="Arial" w:hAnsi="Arial" w:cs="Arial"/>
                <w:sz w:val="16"/>
                <w:szCs w:val="16"/>
                <w:lang w:eastAsia="en-US"/>
              </w:rPr>
              <w:t>контактної</w:t>
            </w:r>
            <w:r w:rsidRPr="005C2F75">
              <w:rPr>
                <w:rFonts w:ascii="Arial" w:hAnsi="Arial" w:cs="Arial"/>
                <w:sz w:val="16"/>
                <w:szCs w:val="16"/>
                <w:lang w:val="en-US" w:eastAsia="en-US"/>
              </w:rPr>
              <w:t xml:space="preserve"> </w:t>
            </w:r>
            <w:r w:rsidRPr="005C2F75">
              <w:rPr>
                <w:rFonts w:ascii="Arial" w:hAnsi="Arial" w:cs="Arial"/>
                <w:sz w:val="16"/>
                <w:szCs w:val="16"/>
                <w:lang w:eastAsia="en-US"/>
              </w:rPr>
              <w:t>особи</w:t>
            </w:r>
            <w:r w:rsidRPr="005C2F75">
              <w:rPr>
                <w:rFonts w:ascii="Arial" w:hAnsi="Arial" w:cs="Arial"/>
                <w:sz w:val="16"/>
                <w:szCs w:val="16"/>
                <w:lang w:val="en-US" w:eastAsia="en-US"/>
              </w:rPr>
              <w:t xml:space="preserve"> </w:t>
            </w:r>
            <w:r w:rsidRPr="005C2F75">
              <w:rPr>
                <w:rFonts w:ascii="Arial" w:hAnsi="Arial" w:cs="Arial"/>
                <w:sz w:val="16"/>
                <w:szCs w:val="16"/>
                <w:lang w:eastAsia="en-US"/>
              </w:rPr>
              <w:t>з</w:t>
            </w:r>
            <w:r w:rsidRPr="005C2F75">
              <w:rPr>
                <w:rFonts w:ascii="Arial" w:hAnsi="Arial" w:cs="Arial"/>
                <w:sz w:val="16"/>
                <w:szCs w:val="16"/>
                <w:lang w:val="en-US" w:eastAsia="en-US"/>
              </w:rPr>
              <w:t xml:space="preserve"> </w:t>
            </w:r>
            <w:r w:rsidRPr="005C2F75">
              <w:rPr>
                <w:rFonts w:ascii="Arial" w:hAnsi="Arial" w:cs="Arial"/>
                <w:sz w:val="16"/>
                <w:szCs w:val="16"/>
                <w:lang w:eastAsia="en-US"/>
              </w:rPr>
              <w:t>фармаконагляду</w:t>
            </w:r>
            <w:r w:rsidRPr="005C2F75">
              <w:rPr>
                <w:rFonts w:ascii="Arial" w:hAnsi="Arial" w:cs="Arial"/>
                <w:sz w:val="16"/>
                <w:szCs w:val="16"/>
                <w:lang w:val="en-US" w:eastAsia="en-US"/>
              </w:rPr>
              <w:t xml:space="preserve"> </w:t>
            </w:r>
            <w:r w:rsidRPr="005C2F75">
              <w:rPr>
                <w:rFonts w:ascii="Arial" w:hAnsi="Arial" w:cs="Arial"/>
                <w:sz w:val="16"/>
                <w:szCs w:val="16"/>
                <w:lang w:eastAsia="en-US"/>
              </w:rPr>
              <w:t>заявника</w:t>
            </w:r>
            <w:r w:rsidRPr="005C2F75">
              <w:rPr>
                <w:rFonts w:ascii="Arial" w:hAnsi="Arial" w:cs="Arial"/>
                <w:sz w:val="16"/>
                <w:szCs w:val="16"/>
                <w:lang w:val="en-US" w:eastAsia="en-US"/>
              </w:rPr>
              <w:t xml:space="preserve"> </w:t>
            </w:r>
            <w:r w:rsidRPr="005C2F75">
              <w:rPr>
                <w:rFonts w:ascii="Arial" w:hAnsi="Arial" w:cs="Arial"/>
                <w:sz w:val="16"/>
                <w:szCs w:val="16"/>
                <w:lang w:eastAsia="en-US"/>
              </w:rPr>
              <w:t>для</w:t>
            </w:r>
            <w:r w:rsidRPr="005C2F75">
              <w:rPr>
                <w:rFonts w:ascii="Arial" w:hAnsi="Arial" w:cs="Arial"/>
                <w:sz w:val="16"/>
                <w:szCs w:val="16"/>
                <w:lang w:val="en-US" w:eastAsia="en-US"/>
              </w:rPr>
              <w:t xml:space="preserve"> </w:t>
            </w:r>
            <w:r w:rsidRPr="005C2F75">
              <w:rPr>
                <w:rFonts w:ascii="Arial" w:hAnsi="Arial" w:cs="Arial"/>
                <w:sz w:val="16"/>
                <w:szCs w:val="16"/>
                <w:lang w:eastAsia="en-US"/>
              </w:rPr>
              <w:t>здійснення</w:t>
            </w:r>
            <w:r w:rsidRPr="005C2F75">
              <w:rPr>
                <w:rFonts w:ascii="Arial" w:hAnsi="Arial" w:cs="Arial"/>
                <w:sz w:val="16"/>
                <w:szCs w:val="16"/>
                <w:lang w:val="en-US" w:eastAsia="en-US"/>
              </w:rPr>
              <w:t xml:space="preserve"> </w:t>
            </w:r>
            <w:r w:rsidRPr="005C2F75">
              <w:rPr>
                <w:rFonts w:ascii="Arial" w:hAnsi="Arial" w:cs="Arial"/>
                <w:sz w:val="16"/>
                <w:szCs w:val="16"/>
                <w:lang w:eastAsia="en-US"/>
              </w:rPr>
              <w:t>фармаконагляду</w:t>
            </w:r>
            <w:r w:rsidRPr="005C2F75">
              <w:rPr>
                <w:rFonts w:ascii="Arial" w:hAnsi="Arial" w:cs="Arial"/>
                <w:sz w:val="16"/>
                <w:szCs w:val="16"/>
                <w:lang w:val="en-US" w:eastAsia="en-US"/>
              </w:rPr>
              <w:t xml:space="preserve"> </w:t>
            </w:r>
            <w:r w:rsidRPr="005C2F75">
              <w:rPr>
                <w:rFonts w:ascii="Arial" w:hAnsi="Arial" w:cs="Arial"/>
                <w:sz w:val="16"/>
                <w:szCs w:val="16"/>
                <w:lang w:eastAsia="en-US"/>
              </w:rPr>
              <w:t>в</w:t>
            </w:r>
            <w:r w:rsidRPr="005C2F75">
              <w:rPr>
                <w:rFonts w:ascii="Arial" w:hAnsi="Arial" w:cs="Arial"/>
                <w:sz w:val="16"/>
                <w:szCs w:val="16"/>
                <w:lang w:val="en-US" w:eastAsia="en-US"/>
              </w:rPr>
              <w:t xml:space="preserve"> </w:t>
            </w:r>
            <w:r w:rsidRPr="005C2F75">
              <w:rPr>
                <w:rFonts w:ascii="Arial" w:hAnsi="Arial" w:cs="Arial"/>
                <w:sz w:val="16"/>
                <w:szCs w:val="16"/>
                <w:lang w:eastAsia="en-US"/>
              </w:rPr>
              <w:t>Україні</w:t>
            </w:r>
            <w:r w:rsidRPr="005C2F75">
              <w:rPr>
                <w:rFonts w:ascii="Arial" w:hAnsi="Arial" w:cs="Arial"/>
                <w:sz w:val="16"/>
                <w:szCs w:val="16"/>
                <w:lang w:val="en-US" w:eastAsia="en-US"/>
              </w:rPr>
              <w:t xml:space="preserve">, </w:t>
            </w:r>
            <w:r w:rsidRPr="005C2F75">
              <w:rPr>
                <w:rFonts w:ascii="Arial" w:hAnsi="Arial" w:cs="Arial"/>
                <w:sz w:val="16"/>
                <w:szCs w:val="16"/>
                <w:lang w:eastAsia="en-US"/>
              </w:rPr>
              <w:t>якщо</w:t>
            </w:r>
            <w:r w:rsidRPr="005C2F75">
              <w:rPr>
                <w:rFonts w:ascii="Arial" w:hAnsi="Arial" w:cs="Arial"/>
                <w:sz w:val="16"/>
                <w:szCs w:val="16"/>
                <w:lang w:val="en-US" w:eastAsia="en-US"/>
              </w:rPr>
              <w:t xml:space="preserve"> </w:t>
            </w:r>
            <w:r w:rsidRPr="005C2F75">
              <w:rPr>
                <w:rFonts w:ascii="Arial" w:hAnsi="Arial" w:cs="Arial"/>
                <w:sz w:val="16"/>
                <w:szCs w:val="16"/>
                <w:lang w:eastAsia="en-US"/>
              </w:rPr>
              <w:t>вона</w:t>
            </w:r>
            <w:r w:rsidRPr="005C2F75">
              <w:rPr>
                <w:rFonts w:ascii="Arial" w:hAnsi="Arial" w:cs="Arial"/>
                <w:sz w:val="16"/>
                <w:szCs w:val="16"/>
                <w:lang w:val="en-US" w:eastAsia="en-US"/>
              </w:rPr>
              <w:t xml:space="preserve"> </w:t>
            </w:r>
            <w:r w:rsidRPr="005C2F75">
              <w:rPr>
                <w:rFonts w:ascii="Arial" w:hAnsi="Arial" w:cs="Arial"/>
                <w:sz w:val="16"/>
                <w:szCs w:val="16"/>
                <w:lang w:eastAsia="en-US"/>
              </w:rPr>
              <w:t>відмінна</w:t>
            </w:r>
            <w:r w:rsidRPr="005C2F75">
              <w:rPr>
                <w:rFonts w:ascii="Arial" w:hAnsi="Arial" w:cs="Arial"/>
                <w:sz w:val="16"/>
                <w:szCs w:val="16"/>
                <w:lang w:val="en-US" w:eastAsia="en-US"/>
              </w:rPr>
              <w:t xml:space="preserve"> </w:t>
            </w:r>
            <w:r w:rsidRPr="005C2F75">
              <w:rPr>
                <w:rFonts w:ascii="Arial" w:hAnsi="Arial" w:cs="Arial"/>
                <w:sz w:val="16"/>
                <w:szCs w:val="16"/>
                <w:lang w:eastAsia="en-US"/>
              </w:rPr>
              <w:t>від</w:t>
            </w:r>
            <w:r w:rsidRPr="005C2F75">
              <w:rPr>
                <w:rFonts w:ascii="Arial" w:hAnsi="Arial" w:cs="Arial"/>
                <w:sz w:val="16"/>
                <w:szCs w:val="16"/>
                <w:lang w:val="en-US" w:eastAsia="en-US"/>
              </w:rPr>
              <w:t xml:space="preserve"> </w:t>
            </w:r>
            <w:r w:rsidRPr="005C2F75">
              <w:rPr>
                <w:rFonts w:ascii="Arial" w:hAnsi="Arial" w:cs="Arial"/>
                <w:sz w:val="16"/>
                <w:szCs w:val="16"/>
                <w:lang w:eastAsia="en-US"/>
              </w:rPr>
              <w:t>уповноваженої</w:t>
            </w:r>
            <w:r w:rsidRPr="005C2F75">
              <w:rPr>
                <w:rFonts w:ascii="Arial" w:hAnsi="Arial" w:cs="Arial"/>
                <w:sz w:val="16"/>
                <w:szCs w:val="16"/>
                <w:lang w:val="en-US" w:eastAsia="en-US"/>
              </w:rPr>
              <w:t xml:space="preserve"> </w:t>
            </w:r>
            <w:r w:rsidRPr="005C2F75">
              <w:rPr>
                <w:rFonts w:ascii="Arial" w:hAnsi="Arial" w:cs="Arial"/>
                <w:sz w:val="16"/>
                <w:szCs w:val="16"/>
                <w:lang w:eastAsia="en-US"/>
              </w:rPr>
              <w:t>особи</w:t>
            </w:r>
            <w:r w:rsidRPr="005C2F75">
              <w:rPr>
                <w:rFonts w:ascii="Arial" w:hAnsi="Arial" w:cs="Arial"/>
                <w:sz w:val="16"/>
                <w:szCs w:val="16"/>
                <w:lang w:val="en-US" w:eastAsia="en-US"/>
              </w:rPr>
              <w:t xml:space="preserve">, </w:t>
            </w:r>
            <w:r w:rsidRPr="005C2F75">
              <w:rPr>
                <w:rFonts w:ascii="Arial" w:hAnsi="Arial" w:cs="Arial"/>
                <w:sz w:val="16"/>
                <w:szCs w:val="16"/>
                <w:lang w:eastAsia="en-US"/>
              </w:rPr>
              <w:t>відповідальної</w:t>
            </w:r>
            <w:r w:rsidRPr="005C2F75">
              <w:rPr>
                <w:rFonts w:ascii="Arial" w:hAnsi="Arial" w:cs="Arial"/>
                <w:sz w:val="16"/>
                <w:szCs w:val="16"/>
                <w:lang w:val="en-US" w:eastAsia="en-US"/>
              </w:rPr>
              <w:t xml:space="preserve"> </w:t>
            </w:r>
            <w:r w:rsidRPr="005C2F75">
              <w:rPr>
                <w:rFonts w:ascii="Arial" w:hAnsi="Arial" w:cs="Arial"/>
                <w:sz w:val="16"/>
                <w:szCs w:val="16"/>
                <w:lang w:eastAsia="en-US"/>
              </w:rPr>
              <w:t>за</w:t>
            </w:r>
            <w:r w:rsidRPr="005C2F75">
              <w:rPr>
                <w:rFonts w:ascii="Arial" w:hAnsi="Arial" w:cs="Arial"/>
                <w:sz w:val="16"/>
                <w:szCs w:val="16"/>
                <w:lang w:val="en-US" w:eastAsia="en-US"/>
              </w:rPr>
              <w:t xml:space="preserve"> </w:t>
            </w:r>
            <w:r w:rsidRPr="005C2F75">
              <w:rPr>
                <w:rFonts w:ascii="Arial" w:hAnsi="Arial" w:cs="Arial"/>
                <w:sz w:val="16"/>
                <w:szCs w:val="16"/>
                <w:lang w:eastAsia="en-US"/>
              </w:rPr>
              <w:t>здійснення</w:t>
            </w:r>
            <w:r w:rsidRPr="005C2F75">
              <w:rPr>
                <w:rFonts w:ascii="Arial" w:hAnsi="Arial" w:cs="Arial"/>
                <w:sz w:val="16"/>
                <w:szCs w:val="16"/>
                <w:lang w:val="en-US" w:eastAsia="en-US"/>
              </w:rPr>
              <w:t xml:space="preserve"> </w:t>
            </w:r>
            <w:r w:rsidRPr="005C2F75">
              <w:rPr>
                <w:rFonts w:ascii="Arial" w:hAnsi="Arial" w:cs="Arial"/>
                <w:sz w:val="16"/>
                <w:szCs w:val="16"/>
                <w:lang w:eastAsia="en-US"/>
              </w:rPr>
              <w:t>фармаконагляду</w:t>
            </w:r>
            <w:r w:rsidRPr="005C2F75">
              <w:rPr>
                <w:rFonts w:ascii="Arial" w:hAnsi="Arial" w:cs="Arial"/>
                <w:sz w:val="16"/>
                <w:szCs w:val="16"/>
                <w:lang w:val="en-US" w:eastAsia="en-US"/>
              </w:rPr>
              <w:t xml:space="preserve"> (</w:t>
            </w:r>
            <w:r w:rsidRPr="005C2F75">
              <w:rPr>
                <w:rFonts w:ascii="Arial" w:hAnsi="Arial" w:cs="Arial"/>
                <w:sz w:val="16"/>
                <w:szCs w:val="16"/>
                <w:lang w:eastAsia="en-US"/>
              </w:rPr>
              <w:t>включаючи</w:t>
            </w:r>
            <w:r w:rsidRPr="005C2F75">
              <w:rPr>
                <w:rFonts w:ascii="Arial" w:hAnsi="Arial" w:cs="Arial"/>
                <w:sz w:val="16"/>
                <w:szCs w:val="16"/>
                <w:lang w:val="en-US" w:eastAsia="en-US"/>
              </w:rPr>
              <w:t xml:space="preserve"> </w:t>
            </w:r>
            <w:r w:rsidRPr="005C2F75">
              <w:rPr>
                <w:rFonts w:ascii="Arial" w:hAnsi="Arial" w:cs="Arial"/>
                <w:sz w:val="16"/>
                <w:szCs w:val="16"/>
                <w:lang w:eastAsia="en-US"/>
              </w:rPr>
              <w:t>контактні</w:t>
            </w:r>
            <w:r w:rsidRPr="005C2F75">
              <w:rPr>
                <w:rFonts w:ascii="Arial" w:hAnsi="Arial" w:cs="Arial"/>
                <w:sz w:val="16"/>
                <w:szCs w:val="16"/>
                <w:lang w:val="en-US" w:eastAsia="en-US"/>
              </w:rPr>
              <w:t xml:space="preserve"> </w:t>
            </w:r>
            <w:r w:rsidRPr="005C2F75">
              <w:rPr>
                <w:rFonts w:ascii="Arial" w:hAnsi="Arial" w:cs="Arial"/>
                <w:sz w:val="16"/>
                <w:szCs w:val="16"/>
                <w:lang w:eastAsia="en-US"/>
              </w:rPr>
              <w:t>дані</w:t>
            </w:r>
            <w:r w:rsidRPr="005C2F75">
              <w:rPr>
                <w:rFonts w:ascii="Arial" w:hAnsi="Arial" w:cs="Arial"/>
                <w:sz w:val="16"/>
                <w:szCs w:val="16"/>
                <w:lang w:val="en-US" w:eastAsia="en-US"/>
              </w:rPr>
              <w:t xml:space="preserve">) </w:t>
            </w:r>
            <w:r w:rsidRPr="005C2F75">
              <w:rPr>
                <w:rFonts w:ascii="Arial" w:hAnsi="Arial" w:cs="Arial"/>
                <w:sz w:val="16"/>
                <w:szCs w:val="16"/>
                <w:lang w:eastAsia="en-US"/>
              </w:rPr>
              <w:t>та</w:t>
            </w:r>
            <w:r w:rsidRPr="005C2F75">
              <w:rPr>
                <w:rFonts w:ascii="Arial" w:hAnsi="Arial" w:cs="Arial"/>
                <w:sz w:val="16"/>
                <w:szCs w:val="16"/>
                <w:lang w:val="en-US" w:eastAsia="en-US"/>
              </w:rPr>
              <w:t>/</w:t>
            </w:r>
            <w:r w:rsidRPr="005C2F75">
              <w:rPr>
                <w:rFonts w:ascii="Arial" w:hAnsi="Arial" w:cs="Arial"/>
                <w:sz w:val="16"/>
                <w:szCs w:val="16"/>
                <w:lang w:eastAsia="en-US"/>
              </w:rPr>
              <w:t>або</w:t>
            </w:r>
            <w:r w:rsidRPr="005C2F75">
              <w:rPr>
                <w:rFonts w:ascii="Arial" w:hAnsi="Arial" w:cs="Arial"/>
                <w:sz w:val="16"/>
                <w:szCs w:val="16"/>
                <w:lang w:val="en-US" w:eastAsia="en-US"/>
              </w:rPr>
              <w:t xml:space="preserve"> </w:t>
            </w:r>
            <w:r w:rsidRPr="005C2F75">
              <w:rPr>
                <w:rFonts w:ascii="Arial" w:hAnsi="Arial" w:cs="Arial"/>
                <w:sz w:val="16"/>
                <w:szCs w:val="16"/>
                <w:lang w:eastAsia="en-US"/>
              </w:rPr>
              <w:t>зміни</w:t>
            </w:r>
            <w:r w:rsidRPr="005C2F75">
              <w:rPr>
                <w:rFonts w:ascii="Arial" w:hAnsi="Arial" w:cs="Arial"/>
                <w:sz w:val="16"/>
                <w:szCs w:val="16"/>
                <w:lang w:val="en-US" w:eastAsia="en-US"/>
              </w:rPr>
              <w:t xml:space="preserve"> </w:t>
            </w:r>
            <w:r w:rsidRPr="005C2F75">
              <w:rPr>
                <w:rFonts w:ascii="Arial" w:hAnsi="Arial" w:cs="Arial"/>
                <w:sz w:val="16"/>
                <w:szCs w:val="16"/>
                <w:lang w:eastAsia="en-US"/>
              </w:rPr>
              <w:t>у</w:t>
            </w:r>
            <w:r w:rsidRPr="005C2F75">
              <w:rPr>
                <w:rFonts w:ascii="Arial" w:hAnsi="Arial" w:cs="Arial"/>
                <w:sz w:val="16"/>
                <w:szCs w:val="16"/>
                <w:lang w:val="en-US" w:eastAsia="en-US"/>
              </w:rPr>
              <w:t xml:space="preserve"> </w:t>
            </w:r>
            <w:r w:rsidRPr="005C2F75">
              <w:rPr>
                <w:rFonts w:ascii="Arial" w:hAnsi="Arial" w:cs="Arial"/>
                <w:sz w:val="16"/>
                <w:szCs w:val="16"/>
                <w:lang w:eastAsia="en-US"/>
              </w:rPr>
              <w:t>розміщенні</w:t>
            </w:r>
            <w:r w:rsidRPr="005C2F75">
              <w:rPr>
                <w:rFonts w:ascii="Arial" w:hAnsi="Arial" w:cs="Arial"/>
                <w:sz w:val="16"/>
                <w:szCs w:val="16"/>
                <w:lang w:val="en-US" w:eastAsia="en-US"/>
              </w:rPr>
              <w:t xml:space="preserve"> </w:t>
            </w:r>
            <w:r w:rsidRPr="005C2F75">
              <w:rPr>
                <w:rFonts w:ascii="Arial" w:hAnsi="Arial" w:cs="Arial"/>
                <w:sz w:val="16"/>
                <w:szCs w:val="16"/>
                <w:lang w:eastAsia="en-US"/>
              </w:rPr>
              <w:t>мастер</w:t>
            </w:r>
            <w:r w:rsidRPr="005C2F75">
              <w:rPr>
                <w:rFonts w:ascii="Arial" w:hAnsi="Arial" w:cs="Arial"/>
                <w:sz w:val="16"/>
                <w:szCs w:val="16"/>
                <w:lang w:val="en-US" w:eastAsia="en-US"/>
              </w:rPr>
              <w:t>-</w:t>
            </w:r>
            <w:r w:rsidRPr="005C2F75">
              <w:rPr>
                <w:rFonts w:ascii="Arial" w:hAnsi="Arial" w:cs="Arial"/>
                <w:sz w:val="16"/>
                <w:szCs w:val="16"/>
                <w:lang w:eastAsia="en-US"/>
              </w:rPr>
              <w:t>файла</w:t>
            </w:r>
            <w:r w:rsidRPr="005C2F75">
              <w:rPr>
                <w:rFonts w:ascii="Arial" w:hAnsi="Arial" w:cs="Arial"/>
                <w:sz w:val="16"/>
                <w:szCs w:val="16"/>
                <w:lang w:val="en-US" w:eastAsia="en-US"/>
              </w:rPr>
              <w:t xml:space="preserve"> </w:t>
            </w:r>
            <w:r w:rsidRPr="005C2F75">
              <w:rPr>
                <w:rFonts w:ascii="Arial" w:hAnsi="Arial" w:cs="Arial"/>
                <w:sz w:val="16"/>
                <w:szCs w:val="16"/>
                <w:lang w:eastAsia="en-US"/>
              </w:rPr>
              <w:t>системи</w:t>
            </w:r>
            <w:r w:rsidRPr="005C2F75">
              <w:rPr>
                <w:rFonts w:ascii="Arial" w:hAnsi="Arial" w:cs="Arial"/>
                <w:sz w:val="16"/>
                <w:szCs w:val="16"/>
                <w:lang w:val="en-US" w:eastAsia="en-US"/>
              </w:rPr>
              <w:t xml:space="preserve"> </w:t>
            </w:r>
            <w:r w:rsidRPr="005C2F75">
              <w:rPr>
                <w:rFonts w:ascii="Arial" w:hAnsi="Arial" w:cs="Arial"/>
                <w:sz w:val="16"/>
                <w:szCs w:val="16"/>
                <w:lang w:eastAsia="en-US"/>
              </w:rPr>
              <w:t>фармаконагляду</w:t>
            </w:r>
            <w:r w:rsidRPr="005C2F75">
              <w:rPr>
                <w:rFonts w:ascii="Arial" w:hAnsi="Arial" w:cs="Arial"/>
                <w:sz w:val="16"/>
                <w:szCs w:val="16"/>
                <w:lang w:val="en-US" w:eastAsia="en-US"/>
              </w:rPr>
              <w:t>) (</w:t>
            </w:r>
            <w:r w:rsidRPr="005C2F75">
              <w:rPr>
                <w:rFonts w:ascii="Arial" w:hAnsi="Arial" w:cs="Arial"/>
                <w:sz w:val="16"/>
                <w:szCs w:val="16"/>
                <w:lang w:eastAsia="en-US"/>
              </w:rPr>
              <w:t>В</w:t>
            </w:r>
            <w:r w:rsidRPr="005C2F75">
              <w:rPr>
                <w:rFonts w:ascii="Arial" w:hAnsi="Arial" w:cs="Arial"/>
                <w:sz w:val="16"/>
                <w:szCs w:val="16"/>
                <w:lang w:val="en-US" w:eastAsia="en-US"/>
              </w:rPr>
              <w:t xml:space="preserve">.I.8. </w:t>
            </w:r>
            <w:r w:rsidRPr="005C2F75">
              <w:rPr>
                <w:rFonts w:ascii="Arial" w:hAnsi="Arial" w:cs="Arial"/>
                <w:sz w:val="16"/>
                <w:szCs w:val="16"/>
                <w:lang w:eastAsia="en-US"/>
              </w:rPr>
              <w:t xml:space="preserve">(а) </w:t>
            </w:r>
            <w:r w:rsidRPr="005C2F75">
              <w:rPr>
                <w:rFonts w:ascii="Arial" w:hAnsi="Arial" w:cs="Arial"/>
                <w:sz w:val="16"/>
                <w:szCs w:val="16"/>
                <w:lang w:val="en-US" w:eastAsia="en-US"/>
              </w:rPr>
              <w:t>IA</w:t>
            </w:r>
            <w:r w:rsidRPr="005C2F75">
              <w:rPr>
                <w:rFonts w:ascii="Arial" w:hAnsi="Arial" w:cs="Arial"/>
                <w:sz w:val="16"/>
                <w:szCs w:val="16"/>
                <w:lang w:eastAsia="en-US"/>
              </w:rPr>
              <w:t>нп)</w:t>
            </w:r>
            <w:r w:rsidRPr="005C2F75">
              <w:rPr>
                <w:rFonts w:ascii="Arial" w:hAnsi="Arial" w:cs="Arial"/>
                <w:sz w:val="16"/>
                <w:szCs w:val="16"/>
                <w:lang w:eastAsia="en-US"/>
              </w:rPr>
              <w:br/>
              <w:t xml:space="preserve">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Самоненко Марина Володимирівна. </w:t>
            </w:r>
            <w:r w:rsidRPr="005C2F75">
              <w:rPr>
                <w:rFonts w:ascii="Arial" w:hAnsi="Arial" w:cs="Arial"/>
                <w:sz w:val="16"/>
                <w:szCs w:val="16"/>
                <w:lang w:eastAsia="en-US"/>
              </w:rPr>
              <w:br/>
              <w:t>Пропонована редакція: Венгер Людмила Анатоліївна. Зміна контактних даних контактної особи заявника, відповідальної за фармаконагляд в Україні. Не рекомендовано до затвердження, у зв'язку із надходженням інформації про нову контактну особу заявника, відповідальну за здійснення фармаконагляду в Україні.</w:t>
            </w:r>
          </w:p>
        </w:tc>
      </w:tr>
    </w:tbl>
    <w:p w:rsidR="00F7173E" w:rsidRPr="005C2F75" w:rsidRDefault="00F7173E" w:rsidP="00F7173E">
      <w:pPr>
        <w:ind w:right="20"/>
        <w:rPr>
          <w:rStyle w:val="cs7864ebcf1"/>
          <w:rFonts w:ascii="Arial" w:hAnsi="Arial" w:cs="Arial"/>
          <w:color w:val="auto"/>
        </w:rPr>
      </w:pPr>
    </w:p>
    <w:p w:rsidR="00F7173E" w:rsidRPr="005C2F75" w:rsidRDefault="00F7173E" w:rsidP="00F7173E">
      <w:pPr>
        <w:ind w:right="20"/>
        <w:rPr>
          <w:rStyle w:val="cs7864ebcf1"/>
          <w:rFonts w:cs="Arial"/>
          <w:color w:val="auto"/>
        </w:rPr>
      </w:pPr>
    </w:p>
    <w:tbl>
      <w:tblPr>
        <w:tblW w:w="0" w:type="auto"/>
        <w:tblLook w:val="04A0" w:firstRow="1" w:lastRow="0" w:firstColumn="1" w:lastColumn="0" w:noHBand="0" w:noVBand="1"/>
      </w:tblPr>
      <w:tblGrid>
        <w:gridCol w:w="7421"/>
        <w:gridCol w:w="7422"/>
      </w:tblGrid>
      <w:tr w:rsidR="00F7173E" w:rsidRPr="005C2F75" w:rsidTr="00365722">
        <w:tc>
          <w:tcPr>
            <w:tcW w:w="7421" w:type="dxa"/>
            <w:hideMark/>
          </w:tcPr>
          <w:p w:rsidR="00F7173E" w:rsidRPr="005C2F75" w:rsidRDefault="00F7173E" w:rsidP="00365722">
            <w:pPr>
              <w:rPr>
                <w:rStyle w:val="cs95e872d03"/>
                <w:sz w:val="28"/>
                <w:szCs w:val="28"/>
              </w:rPr>
            </w:pPr>
            <w:r w:rsidRPr="005C2F75">
              <w:rPr>
                <w:rStyle w:val="cs7a65ad241"/>
                <w:rFonts w:ascii="Arial" w:hAnsi="Arial" w:cs="Arial"/>
                <w:color w:val="auto"/>
                <w:sz w:val="28"/>
                <w:szCs w:val="28"/>
              </w:rPr>
              <w:t xml:space="preserve">В.о. начальника </w:t>
            </w:r>
          </w:p>
          <w:p w:rsidR="00F7173E" w:rsidRPr="005C2F75" w:rsidRDefault="00F7173E" w:rsidP="00365722">
            <w:pPr>
              <w:ind w:right="20"/>
              <w:rPr>
                <w:rStyle w:val="cs7864ebcf1"/>
                <w:rFonts w:ascii="Arial" w:hAnsi="Arial" w:cs="Arial"/>
                <w:b w:val="0"/>
                <w:color w:val="auto"/>
                <w:sz w:val="28"/>
                <w:szCs w:val="28"/>
              </w:rPr>
            </w:pPr>
            <w:r w:rsidRPr="005C2F75">
              <w:rPr>
                <w:rStyle w:val="cs7a65ad241"/>
                <w:rFonts w:ascii="Arial" w:hAnsi="Arial" w:cs="Arial"/>
                <w:color w:val="auto"/>
                <w:sz w:val="28"/>
                <w:szCs w:val="28"/>
              </w:rPr>
              <w:t>Фармацевтичного управління</w:t>
            </w:r>
          </w:p>
        </w:tc>
        <w:tc>
          <w:tcPr>
            <w:tcW w:w="7422" w:type="dxa"/>
          </w:tcPr>
          <w:p w:rsidR="00F7173E" w:rsidRPr="005C2F75" w:rsidRDefault="00F7173E" w:rsidP="00365722">
            <w:pPr>
              <w:pStyle w:val="cs95e872d0"/>
              <w:rPr>
                <w:rStyle w:val="cs7864ebcf1"/>
                <w:rFonts w:cs="Arial"/>
                <w:color w:val="auto"/>
                <w:sz w:val="28"/>
                <w:szCs w:val="28"/>
              </w:rPr>
            </w:pPr>
          </w:p>
          <w:p w:rsidR="00F7173E" w:rsidRPr="005C2F75" w:rsidRDefault="00F7173E" w:rsidP="00365722">
            <w:pPr>
              <w:pStyle w:val="cs95e872d0"/>
              <w:jc w:val="right"/>
              <w:rPr>
                <w:rStyle w:val="cs7864ebcf1"/>
                <w:rFonts w:cs="Arial"/>
                <w:color w:val="auto"/>
                <w:sz w:val="28"/>
                <w:szCs w:val="28"/>
              </w:rPr>
            </w:pPr>
            <w:r w:rsidRPr="005C2F75">
              <w:rPr>
                <w:rStyle w:val="cs7a65ad241"/>
                <w:rFonts w:ascii="Arial" w:hAnsi="Arial" w:cs="Arial"/>
                <w:color w:val="auto"/>
                <w:sz w:val="28"/>
                <w:szCs w:val="28"/>
              </w:rPr>
              <w:t>Олександр ГРІЦЕНКО</w:t>
            </w:r>
          </w:p>
        </w:tc>
      </w:tr>
    </w:tbl>
    <w:p w:rsidR="00F7173E" w:rsidRPr="005C2F75" w:rsidRDefault="00F7173E" w:rsidP="00F7173E">
      <w:pPr>
        <w:rPr>
          <w:rFonts w:ascii="Arial" w:hAnsi="Arial" w:cs="Arial"/>
          <w:b/>
          <w:sz w:val="22"/>
          <w:szCs w:val="22"/>
        </w:rPr>
      </w:pPr>
    </w:p>
    <w:p w:rsidR="007F3466" w:rsidRPr="005C2F75" w:rsidRDefault="007F3466" w:rsidP="00FC73F7">
      <w:pPr>
        <w:pStyle w:val="31"/>
        <w:spacing w:after="0"/>
        <w:ind w:left="0"/>
        <w:rPr>
          <w:b/>
          <w:sz w:val="28"/>
          <w:szCs w:val="28"/>
        </w:rPr>
      </w:pPr>
    </w:p>
    <w:sectPr w:rsidR="007F3466" w:rsidRPr="005C2F75" w:rsidSect="00365722">
      <w:headerReference w:type="default" r:id="rId19"/>
      <w:footerReference w:type="default" r:id="rId2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722" w:rsidRDefault="00365722" w:rsidP="00B217C6">
      <w:r>
        <w:separator/>
      </w:r>
    </w:p>
  </w:endnote>
  <w:endnote w:type="continuationSeparator" w:id="0">
    <w:p w:rsidR="00365722" w:rsidRDefault="0036572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2E1" w:rsidRDefault="007462E1">
    <w:pPr>
      <w:pStyle w:val="a5"/>
    </w:pPr>
  </w:p>
  <w:p w:rsidR="007462E1" w:rsidRDefault="007462E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6B" w:rsidRDefault="0067746B">
    <w:pPr>
      <w:pStyle w:val="a5"/>
    </w:pPr>
  </w:p>
  <w:p w:rsidR="0067746B" w:rsidRDefault="0067746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22" w:rsidRDefault="00365722">
    <w:pPr>
      <w:pStyle w:val="a5"/>
    </w:pPr>
  </w:p>
  <w:p w:rsidR="00365722" w:rsidRDefault="00365722">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22" w:rsidRDefault="00365722">
    <w:pPr>
      <w:pStyle w:val="a5"/>
    </w:pPr>
  </w:p>
  <w:p w:rsidR="00365722" w:rsidRDefault="003657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722" w:rsidRDefault="00365722" w:rsidP="00B217C6">
      <w:r>
        <w:separator/>
      </w:r>
    </w:p>
  </w:footnote>
  <w:footnote w:type="continuationSeparator" w:id="0">
    <w:p w:rsidR="00365722" w:rsidRDefault="0036572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D7A2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2E1" w:rsidRDefault="007462E1" w:rsidP="00365722">
    <w:pPr>
      <w:pStyle w:val="a3"/>
      <w:tabs>
        <w:tab w:val="center" w:pos="7568"/>
        <w:tab w:val="left" w:pos="11475"/>
      </w:tabs>
    </w:pPr>
    <w:r>
      <w:tab/>
    </w:r>
    <w:r>
      <w:tab/>
    </w:r>
    <w:r>
      <w:fldChar w:fldCharType="begin"/>
    </w:r>
    <w:r>
      <w:instrText>PAGE   \* MERGEFORMAT</w:instrText>
    </w:r>
    <w:r>
      <w:fldChar w:fldCharType="separate"/>
    </w:r>
    <w:r w:rsidR="003D7A2C">
      <w:rPr>
        <w:noProof/>
      </w:rPr>
      <w:t>3</w:t>
    </w:r>
    <w:r>
      <w:fldChar w:fldCharType="end"/>
    </w:r>
    <w:r>
      <w:tab/>
    </w:r>
    <w:r>
      <w:tab/>
    </w:r>
  </w:p>
  <w:p w:rsidR="00BB3583" w:rsidRDefault="00BB3583" w:rsidP="00365722">
    <w:pPr>
      <w:pStyle w:val="a3"/>
      <w:tabs>
        <w:tab w:val="center" w:pos="7568"/>
        <w:tab w:val="left" w:pos="1147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6B" w:rsidRDefault="0067746B" w:rsidP="00365722">
    <w:pPr>
      <w:pStyle w:val="a3"/>
      <w:tabs>
        <w:tab w:val="center" w:pos="7313"/>
        <w:tab w:val="left" w:pos="10470"/>
      </w:tabs>
    </w:pPr>
    <w:r>
      <w:tab/>
    </w:r>
    <w:r>
      <w:tab/>
    </w:r>
    <w:r>
      <w:fldChar w:fldCharType="begin"/>
    </w:r>
    <w:r>
      <w:instrText>PAGE   \* MERGEFORMAT</w:instrText>
    </w:r>
    <w:r>
      <w:fldChar w:fldCharType="separate"/>
    </w:r>
    <w:r w:rsidR="005C2F75">
      <w:rPr>
        <w:noProof/>
      </w:rPr>
      <w:t>22</w:t>
    </w:r>
    <w:r>
      <w:fldChar w:fldCharType="end"/>
    </w:r>
  </w:p>
  <w:p w:rsidR="00B910C8" w:rsidRDefault="00B910C8" w:rsidP="00365722">
    <w:pPr>
      <w:pStyle w:val="a3"/>
      <w:tabs>
        <w:tab w:val="center" w:pos="7313"/>
        <w:tab w:val="left" w:pos="1047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22" w:rsidRDefault="00365722" w:rsidP="00365722">
    <w:pPr>
      <w:pStyle w:val="a3"/>
      <w:tabs>
        <w:tab w:val="center" w:pos="7313"/>
        <w:tab w:val="left" w:pos="11565"/>
      </w:tabs>
    </w:pPr>
    <w:r>
      <w:tab/>
    </w:r>
    <w:r>
      <w:tab/>
    </w:r>
    <w:r>
      <w:fldChar w:fldCharType="begin"/>
    </w:r>
    <w:r>
      <w:instrText>PAGE   \* MERGEFORMAT</w:instrText>
    </w:r>
    <w:r>
      <w:fldChar w:fldCharType="separate"/>
    </w:r>
    <w:r w:rsidR="005C2F75">
      <w:rPr>
        <w:noProof/>
      </w:rPr>
      <w:t>177</w:t>
    </w:r>
    <w:r>
      <w:fldChar w:fldCharType="end"/>
    </w:r>
  </w:p>
  <w:p w:rsidR="00704258" w:rsidRDefault="00704258" w:rsidP="00365722">
    <w:pPr>
      <w:pStyle w:val="a3"/>
      <w:tabs>
        <w:tab w:val="center" w:pos="7313"/>
        <w:tab w:val="left" w:pos="1156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722" w:rsidRDefault="00365722" w:rsidP="00365722">
    <w:pPr>
      <w:pStyle w:val="a3"/>
      <w:tabs>
        <w:tab w:val="center" w:pos="7313"/>
        <w:tab w:val="left" w:pos="10560"/>
      </w:tabs>
    </w:pPr>
    <w:r>
      <w:tab/>
    </w:r>
    <w:r>
      <w:tab/>
    </w:r>
    <w:r>
      <w:fldChar w:fldCharType="begin"/>
    </w:r>
    <w:r>
      <w:instrText>PAGE   \* MERGEFORMAT</w:instrText>
    </w:r>
    <w:r>
      <w:fldChar w:fldCharType="separate"/>
    </w:r>
    <w:r w:rsidR="005C2F75">
      <w:rPr>
        <w:noProof/>
      </w:rPr>
      <w:t>181</w:t>
    </w:r>
    <w:r>
      <w:fldChar w:fldCharType="end"/>
    </w:r>
  </w:p>
  <w:p w:rsidR="008A6739" w:rsidRDefault="008A6739" w:rsidP="00365722">
    <w:pPr>
      <w:pStyle w:val="a3"/>
      <w:tabs>
        <w:tab w:val="center" w:pos="7313"/>
        <w:tab w:val="left" w:pos="105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2FF5"/>
    <w:multiLevelType w:val="hybridMultilevel"/>
    <w:tmpl w:val="5486F0FA"/>
    <w:lvl w:ilvl="0" w:tplc="C4EAC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C41FD"/>
    <w:multiLevelType w:val="hybridMultilevel"/>
    <w:tmpl w:val="B7FA76D8"/>
    <w:lvl w:ilvl="0" w:tplc="B322C2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145E0"/>
    <w:multiLevelType w:val="hybridMultilevel"/>
    <w:tmpl w:val="BDF61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969C1"/>
    <w:multiLevelType w:val="hybridMultilevel"/>
    <w:tmpl w:val="B178C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C9C26EE"/>
    <w:multiLevelType w:val="hybridMultilevel"/>
    <w:tmpl w:val="9AC2989A"/>
    <w:lvl w:ilvl="0" w:tplc="3468C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15:restartNumberingAfterBreak="0">
    <w:nsid w:val="3E6575B6"/>
    <w:multiLevelType w:val="hybridMultilevel"/>
    <w:tmpl w:val="EC3C7C36"/>
    <w:lvl w:ilvl="0" w:tplc="E00E2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7301785"/>
    <w:multiLevelType w:val="hybridMultilevel"/>
    <w:tmpl w:val="D85A7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97596"/>
    <w:multiLevelType w:val="hybridMultilevel"/>
    <w:tmpl w:val="A16C1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2" w15:restartNumberingAfterBreak="0">
    <w:nsid w:val="7435687A"/>
    <w:multiLevelType w:val="hybridMultilevel"/>
    <w:tmpl w:val="BB6CB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7"/>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2"/>
  </w:num>
  <w:num w:numId="10">
    <w:abstractNumId w:val="12"/>
  </w:num>
  <w:num w:numId="11">
    <w:abstractNumId w:val="0"/>
  </w:num>
  <w:num w:numId="12">
    <w:abstractNumId w:val="5"/>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6F0F"/>
    <w:rsid w:val="002A7078"/>
    <w:rsid w:val="002B2B02"/>
    <w:rsid w:val="002B33F9"/>
    <w:rsid w:val="002B39D8"/>
    <w:rsid w:val="002B4E2A"/>
    <w:rsid w:val="002B5D28"/>
    <w:rsid w:val="002B66F3"/>
    <w:rsid w:val="002B6F2B"/>
    <w:rsid w:val="002C27E4"/>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56D4"/>
    <w:rsid w:val="00346D77"/>
    <w:rsid w:val="00347622"/>
    <w:rsid w:val="00350095"/>
    <w:rsid w:val="00353818"/>
    <w:rsid w:val="00353A30"/>
    <w:rsid w:val="00354094"/>
    <w:rsid w:val="00354805"/>
    <w:rsid w:val="00361C48"/>
    <w:rsid w:val="00362420"/>
    <w:rsid w:val="00362A5C"/>
    <w:rsid w:val="00363D6C"/>
    <w:rsid w:val="00365722"/>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D7A2C"/>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01E"/>
    <w:rsid w:val="00525749"/>
    <w:rsid w:val="00531CA6"/>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F75"/>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0DE"/>
    <w:rsid w:val="0065570B"/>
    <w:rsid w:val="00655954"/>
    <w:rsid w:val="00660B24"/>
    <w:rsid w:val="00661209"/>
    <w:rsid w:val="0066243F"/>
    <w:rsid w:val="00663FC7"/>
    <w:rsid w:val="0067176F"/>
    <w:rsid w:val="006717D9"/>
    <w:rsid w:val="00674BA1"/>
    <w:rsid w:val="00675863"/>
    <w:rsid w:val="0067588C"/>
    <w:rsid w:val="006768F4"/>
    <w:rsid w:val="006772FA"/>
    <w:rsid w:val="0067746B"/>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4258"/>
    <w:rsid w:val="00706EAA"/>
    <w:rsid w:val="00706EAB"/>
    <w:rsid w:val="00714884"/>
    <w:rsid w:val="00717C06"/>
    <w:rsid w:val="00720625"/>
    <w:rsid w:val="00723C35"/>
    <w:rsid w:val="007247AD"/>
    <w:rsid w:val="00727A18"/>
    <w:rsid w:val="0073123D"/>
    <w:rsid w:val="0073694F"/>
    <w:rsid w:val="00736E2C"/>
    <w:rsid w:val="00737CAF"/>
    <w:rsid w:val="007462E1"/>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C7FC7"/>
    <w:rsid w:val="007D017A"/>
    <w:rsid w:val="007D2E88"/>
    <w:rsid w:val="007D3EEE"/>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379D"/>
    <w:rsid w:val="008A42C5"/>
    <w:rsid w:val="008A5527"/>
    <w:rsid w:val="008A6739"/>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10C8"/>
    <w:rsid w:val="00B92A56"/>
    <w:rsid w:val="00B92C46"/>
    <w:rsid w:val="00B93FF4"/>
    <w:rsid w:val="00B943B1"/>
    <w:rsid w:val="00B9440F"/>
    <w:rsid w:val="00BA0607"/>
    <w:rsid w:val="00BA0BCD"/>
    <w:rsid w:val="00BA1F6F"/>
    <w:rsid w:val="00BA3CBE"/>
    <w:rsid w:val="00BA56C5"/>
    <w:rsid w:val="00BB107E"/>
    <w:rsid w:val="00BB2520"/>
    <w:rsid w:val="00BB3583"/>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27288"/>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0DC4"/>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25C14"/>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173E"/>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DC7E9BD-EAA3-401F-B90F-216577B2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7462E1"/>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52501E"/>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7462E1"/>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7462E1"/>
    <w:rPr>
      <w:rFonts w:eastAsia="Times New Roman"/>
      <w:sz w:val="24"/>
      <w:szCs w:val="24"/>
      <w:lang w:val="uk-UA" w:eastAsia="uk-UA"/>
    </w:rPr>
  </w:style>
  <w:style w:type="paragraph" w:customStyle="1" w:styleId="cs95e872d0">
    <w:name w:val="cs95e872d0"/>
    <w:basedOn w:val="a"/>
    <w:rsid w:val="007462E1"/>
    <w:rPr>
      <w:rFonts w:eastAsia="Times New Roman"/>
      <w:sz w:val="24"/>
      <w:szCs w:val="24"/>
    </w:rPr>
  </w:style>
  <w:style w:type="paragraph" w:customStyle="1" w:styleId="110">
    <w:name w:val="Обычный11"/>
    <w:aliases w:val="Звичайний,Normal"/>
    <w:basedOn w:val="a"/>
    <w:qFormat/>
    <w:rsid w:val="007462E1"/>
    <w:rPr>
      <w:rFonts w:eastAsia="Times New Roman"/>
      <w:sz w:val="24"/>
      <w:szCs w:val="24"/>
      <w:lang w:val="uk-UA" w:eastAsia="uk-UA"/>
    </w:rPr>
  </w:style>
  <w:style w:type="character" w:customStyle="1" w:styleId="cs7864ebcf1">
    <w:name w:val="cs7864ebcf1"/>
    <w:rsid w:val="007462E1"/>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7462E1"/>
  </w:style>
  <w:style w:type="character" w:customStyle="1" w:styleId="cs7a65ad241">
    <w:name w:val="cs7a65ad241"/>
    <w:rsid w:val="007462E1"/>
    <w:rPr>
      <w:rFonts w:ascii="Times New Roman" w:hAnsi="Times New Roman" w:cs="Times New Roman" w:hint="default"/>
      <w:b/>
      <w:bCs/>
      <w:i w:val="0"/>
      <w:iCs w:val="0"/>
      <w:color w:val="000000"/>
      <w:sz w:val="26"/>
      <w:szCs w:val="26"/>
    </w:rPr>
  </w:style>
  <w:style w:type="character" w:customStyle="1" w:styleId="60">
    <w:name w:val="Заголовок 6 Знак"/>
    <w:link w:val="6"/>
    <w:uiPriority w:val="9"/>
    <w:rsid w:val="0052501E"/>
    <w:rPr>
      <w:rFonts w:ascii="Times New Roman" w:hAnsi="Times New Roman"/>
      <w:b/>
      <w:bCs/>
      <w:sz w:val="22"/>
      <w:szCs w:val="22"/>
    </w:rPr>
  </w:style>
  <w:style w:type="character" w:customStyle="1" w:styleId="40">
    <w:name w:val="Заголовок 4 Знак"/>
    <w:link w:val="4"/>
    <w:rsid w:val="0052501E"/>
    <w:rPr>
      <w:rFonts w:ascii="Times New Roman" w:hAnsi="Times New Roman"/>
      <w:b/>
      <w:bCs/>
      <w:sz w:val="28"/>
      <w:szCs w:val="28"/>
      <w:lang w:val="ru-RU" w:eastAsia="ru-RU"/>
    </w:rPr>
  </w:style>
  <w:style w:type="paragraph" w:customStyle="1" w:styleId="msolistparagraph0">
    <w:name w:val="msolistparagraph"/>
    <w:basedOn w:val="a"/>
    <w:uiPriority w:val="34"/>
    <w:qFormat/>
    <w:rsid w:val="0052501E"/>
    <w:pPr>
      <w:ind w:left="720"/>
      <w:contextualSpacing/>
    </w:pPr>
    <w:rPr>
      <w:rFonts w:eastAsia="Times New Roman"/>
      <w:sz w:val="24"/>
      <w:szCs w:val="24"/>
      <w:lang w:val="uk-UA" w:eastAsia="uk-UA"/>
    </w:rPr>
  </w:style>
  <w:style w:type="paragraph" w:customStyle="1" w:styleId="Encryption">
    <w:name w:val="Encryption"/>
    <w:basedOn w:val="a"/>
    <w:qFormat/>
    <w:rsid w:val="0052501E"/>
    <w:pPr>
      <w:jc w:val="both"/>
    </w:pPr>
    <w:rPr>
      <w:rFonts w:eastAsia="Times New Roman"/>
      <w:b/>
      <w:bCs/>
      <w:i/>
      <w:iCs/>
      <w:sz w:val="24"/>
      <w:szCs w:val="24"/>
      <w:lang w:val="uk-UA" w:eastAsia="uk-UA"/>
    </w:rPr>
  </w:style>
  <w:style w:type="character" w:customStyle="1" w:styleId="Heading2Char">
    <w:name w:val="Heading 2 Char"/>
    <w:link w:val="21"/>
    <w:locked/>
    <w:rsid w:val="0052501E"/>
    <w:rPr>
      <w:rFonts w:ascii="Arial" w:eastAsia="Times New Roman" w:hAnsi="Arial"/>
      <w:b/>
      <w:caps/>
      <w:sz w:val="16"/>
      <w:lang w:val="ru-RU" w:eastAsia="ru-RU"/>
    </w:rPr>
  </w:style>
  <w:style w:type="paragraph" w:customStyle="1" w:styleId="21">
    <w:name w:val="Заголовок 21"/>
    <w:basedOn w:val="a"/>
    <w:link w:val="Heading2Char"/>
    <w:rsid w:val="0052501E"/>
    <w:rPr>
      <w:rFonts w:ascii="Arial" w:eastAsia="Times New Roman" w:hAnsi="Arial"/>
      <w:b/>
      <w:caps/>
      <w:sz w:val="16"/>
    </w:rPr>
  </w:style>
  <w:style w:type="character" w:customStyle="1" w:styleId="Heading4Char">
    <w:name w:val="Heading 4 Char"/>
    <w:link w:val="41"/>
    <w:locked/>
    <w:rsid w:val="0052501E"/>
    <w:rPr>
      <w:rFonts w:ascii="Arial" w:eastAsia="Times New Roman" w:hAnsi="Arial"/>
      <w:b/>
      <w:lang w:val="ru-RU" w:eastAsia="ru-RU"/>
    </w:rPr>
  </w:style>
  <w:style w:type="paragraph" w:customStyle="1" w:styleId="41">
    <w:name w:val="Заголовок 41"/>
    <w:basedOn w:val="a"/>
    <w:link w:val="Heading4Char"/>
    <w:rsid w:val="0052501E"/>
    <w:rPr>
      <w:rFonts w:ascii="Arial" w:eastAsia="Times New Roman" w:hAnsi="Arial"/>
      <w:b/>
    </w:rPr>
  </w:style>
  <w:style w:type="table" w:styleId="a8">
    <w:name w:val="Table Grid"/>
    <w:basedOn w:val="a1"/>
    <w:rsid w:val="005250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2501E"/>
    <w:rPr>
      <w:lang w:val="uk-UA"/>
    </w:rPr>
    <w:tblPr>
      <w:tblCellMar>
        <w:top w:w="0" w:type="dxa"/>
        <w:left w:w="108" w:type="dxa"/>
        <w:bottom w:w="0" w:type="dxa"/>
        <w:right w:w="108" w:type="dxa"/>
      </w:tblCellMar>
    </w:tblPr>
  </w:style>
  <w:style w:type="character" w:customStyle="1" w:styleId="csb3e8c9cf24">
    <w:name w:val="csb3e8c9cf24"/>
    <w:rsid w:val="0052501E"/>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52501E"/>
    <w:rPr>
      <w:rFonts w:ascii="Tahoma" w:eastAsia="Times New Roman" w:hAnsi="Tahoma" w:cs="Tahoma"/>
      <w:sz w:val="16"/>
      <w:szCs w:val="16"/>
    </w:rPr>
  </w:style>
  <w:style w:type="character" w:customStyle="1" w:styleId="aa">
    <w:name w:val="Текст выноски Знак"/>
    <w:link w:val="a9"/>
    <w:uiPriority w:val="99"/>
    <w:semiHidden/>
    <w:rsid w:val="0052501E"/>
    <w:rPr>
      <w:rFonts w:ascii="Tahoma" w:eastAsia="Times New Roman" w:hAnsi="Tahoma" w:cs="Tahoma"/>
      <w:sz w:val="16"/>
      <w:szCs w:val="16"/>
      <w:lang w:val="ru-RU" w:eastAsia="ru-RU"/>
    </w:rPr>
  </w:style>
  <w:style w:type="paragraph" w:customStyle="1" w:styleId="BodyTextIndent2">
    <w:name w:val="Body Text Indent2"/>
    <w:basedOn w:val="a"/>
    <w:rsid w:val="0052501E"/>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52501E"/>
    <w:pPr>
      <w:spacing w:before="120" w:after="120"/>
    </w:pPr>
    <w:rPr>
      <w:rFonts w:ascii="Arial" w:eastAsia="Times New Roman" w:hAnsi="Arial"/>
      <w:sz w:val="18"/>
    </w:rPr>
  </w:style>
  <w:style w:type="character" w:customStyle="1" w:styleId="BodyTextIndentChar">
    <w:name w:val="Body Text Indent Char"/>
    <w:link w:val="12"/>
    <w:locked/>
    <w:rsid w:val="0052501E"/>
    <w:rPr>
      <w:rFonts w:ascii="Arial" w:eastAsia="Times New Roman" w:hAnsi="Arial"/>
      <w:sz w:val="18"/>
      <w:lang w:val="ru-RU" w:eastAsia="ru-RU"/>
    </w:rPr>
  </w:style>
  <w:style w:type="character" w:customStyle="1" w:styleId="csab6e076947">
    <w:name w:val="csab6e076947"/>
    <w:rsid w:val="0052501E"/>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2501E"/>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2501E"/>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2501E"/>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2501E"/>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2501E"/>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2501E"/>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2501E"/>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2501E"/>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2501E"/>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52501E"/>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2501E"/>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2501E"/>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2501E"/>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2501E"/>
    <w:rPr>
      <w:rFonts w:ascii="Arial" w:hAnsi="Arial" w:cs="Arial" w:hint="default"/>
      <w:b/>
      <w:bCs/>
      <w:i w:val="0"/>
      <w:iCs w:val="0"/>
      <w:color w:val="000000"/>
      <w:sz w:val="18"/>
      <w:szCs w:val="18"/>
      <w:shd w:val="clear" w:color="auto" w:fill="auto"/>
    </w:rPr>
  </w:style>
  <w:style w:type="character" w:customStyle="1" w:styleId="csab6e076980">
    <w:name w:val="csab6e076980"/>
    <w:rsid w:val="0052501E"/>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2501E"/>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2501E"/>
    <w:rPr>
      <w:rFonts w:ascii="Arial" w:hAnsi="Arial" w:cs="Arial" w:hint="default"/>
      <w:b/>
      <w:bCs/>
      <w:i w:val="0"/>
      <w:iCs w:val="0"/>
      <w:color w:val="000000"/>
      <w:sz w:val="18"/>
      <w:szCs w:val="18"/>
      <w:shd w:val="clear" w:color="auto" w:fill="auto"/>
    </w:rPr>
  </w:style>
  <w:style w:type="character" w:customStyle="1" w:styleId="csab6e076961">
    <w:name w:val="csab6e076961"/>
    <w:rsid w:val="0052501E"/>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2501E"/>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2501E"/>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2501E"/>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2501E"/>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2501E"/>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2501E"/>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2501E"/>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2501E"/>
    <w:rPr>
      <w:rFonts w:ascii="Arial" w:hAnsi="Arial" w:cs="Arial" w:hint="default"/>
      <w:b/>
      <w:bCs/>
      <w:i w:val="0"/>
      <w:iCs w:val="0"/>
      <w:color w:val="000000"/>
      <w:sz w:val="18"/>
      <w:szCs w:val="18"/>
      <w:shd w:val="clear" w:color="auto" w:fill="auto"/>
    </w:rPr>
  </w:style>
  <w:style w:type="character" w:customStyle="1" w:styleId="csab6e0769276">
    <w:name w:val="csab6e0769276"/>
    <w:rsid w:val="0052501E"/>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2501E"/>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2501E"/>
    <w:rPr>
      <w:rFonts w:ascii="Arial" w:hAnsi="Arial" w:cs="Arial" w:hint="default"/>
      <w:b/>
      <w:bCs/>
      <w:i w:val="0"/>
      <w:iCs w:val="0"/>
      <w:color w:val="000000"/>
      <w:sz w:val="18"/>
      <w:szCs w:val="18"/>
      <w:shd w:val="clear" w:color="auto" w:fill="auto"/>
    </w:rPr>
  </w:style>
  <w:style w:type="character" w:customStyle="1" w:styleId="csf229d0ff13">
    <w:name w:val="csf229d0ff13"/>
    <w:rsid w:val="0052501E"/>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2501E"/>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2501E"/>
    <w:rPr>
      <w:rFonts w:ascii="Arial" w:hAnsi="Arial" w:cs="Arial" w:hint="default"/>
      <w:b/>
      <w:bCs/>
      <w:i w:val="0"/>
      <w:iCs w:val="0"/>
      <w:color w:val="000000"/>
      <w:sz w:val="18"/>
      <w:szCs w:val="18"/>
      <w:shd w:val="clear" w:color="auto" w:fill="auto"/>
    </w:rPr>
  </w:style>
  <w:style w:type="character" w:customStyle="1" w:styleId="csafaf5741100">
    <w:name w:val="csafaf5741100"/>
    <w:rsid w:val="0052501E"/>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52501E"/>
    <w:pPr>
      <w:spacing w:after="120"/>
      <w:ind w:left="283"/>
    </w:pPr>
    <w:rPr>
      <w:rFonts w:eastAsia="Times New Roman"/>
      <w:sz w:val="24"/>
      <w:szCs w:val="24"/>
    </w:rPr>
  </w:style>
  <w:style w:type="character" w:customStyle="1" w:styleId="ac">
    <w:name w:val="Основной текст с отступом Знак"/>
    <w:link w:val="ab"/>
    <w:uiPriority w:val="99"/>
    <w:rsid w:val="0052501E"/>
    <w:rPr>
      <w:rFonts w:ascii="Times New Roman" w:eastAsia="Times New Roman" w:hAnsi="Times New Roman"/>
      <w:sz w:val="24"/>
      <w:szCs w:val="24"/>
      <w:lang w:val="ru-RU" w:eastAsia="ru-RU"/>
    </w:rPr>
  </w:style>
  <w:style w:type="character" w:customStyle="1" w:styleId="csf229d0ff16">
    <w:name w:val="csf229d0ff16"/>
    <w:rsid w:val="0052501E"/>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2501E"/>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2501E"/>
    <w:pPr>
      <w:spacing w:after="120"/>
    </w:pPr>
    <w:rPr>
      <w:rFonts w:eastAsia="Times New Roman"/>
      <w:sz w:val="16"/>
      <w:szCs w:val="16"/>
      <w:lang w:val="uk-UA" w:eastAsia="uk-UA"/>
    </w:rPr>
  </w:style>
  <w:style w:type="character" w:customStyle="1" w:styleId="34">
    <w:name w:val="Основной текст 3 Знак"/>
    <w:link w:val="33"/>
    <w:rsid w:val="0052501E"/>
    <w:rPr>
      <w:rFonts w:ascii="Times New Roman" w:eastAsia="Times New Roman" w:hAnsi="Times New Roman"/>
      <w:sz w:val="16"/>
      <w:szCs w:val="16"/>
      <w:lang w:val="uk-UA" w:eastAsia="uk-UA"/>
    </w:rPr>
  </w:style>
  <w:style w:type="character" w:customStyle="1" w:styleId="csab6e076931">
    <w:name w:val="csab6e076931"/>
    <w:rsid w:val="0052501E"/>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2501E"/>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2501E"/>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2501E"/>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2501E"/>
    <w:pPr>
      <w:ind w:firstLine="708"/>
      <w:jc w:val="both"/>
    </w:pPr>
    <w:rPr>
      <w:rFonts w:ascii="Arial" w:eastAsia="Times New Roman" w:hAnsi="Arial"/>
      <w:b/>
      <w:sz w:val="18"/>
      <w:lang w:val="uk-UA"/>
    </w:rPr>
  </w:style>
  <w:style w:type="character" w:customStyle="1" w:styleId="csf229d0ff25">
    <w:name w:val="csf229d0ff25"/>
    <w:rsid w:val="0052501E"/>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2501E"/>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2501E"/>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2501E"/>
    <w:pPr>
      <w:ind w:firstLine="708"/>
      <w:jc w:val="both"/>
    </w:pPr>
    <w:rPr>
      <w:rFonts w:ascii="Arial" w:eastAsia="Times New Roman" w:hAnsi="Arial"/>
      <w:b/>
      <w:sz w:val="18"/>
      <w:lang w:val="uk-UA" w:eastAsia="uk-UA"/>
    </w:rPr>
  </w:style>
  <w:style w:type="character" w:customStyle="1" w:styleId="cs95e872d01">
    <w:name w:val="cs95e872d01"/>
    <w:rsid w:val="0052501E"/>
  </w:style>
  <w:style w:type="paragraph" w:customStyle="1" w:styleId="cse71256d6">
    <w:name w:val="cse71256d6"/>
    <w:basedOn w:val="a"/>
    <w:rsid w:val="0052501E"/>
    <w:pPr>
      <w:ind w:left="1440"/>
    </w:pPr>
    <w:rPr>
      <w:rFonts w:eastAsia="Times New Roman"/>
      <w:sz w:val="24"/>
      <w:szCs w:val="24"/>
      <w:lang w:val="uk-UA" w:eastAsia="uk-UA"/>
    </w:rPr>
  </w:style>
  <w:style w:type="character" w:customStyle="1" w:styleId="csb3e8c9cf10">
    <w:name w:val="csb3e8c9cf10"/>
    <w:rsid w:val="0052501E"/>
    <w:rPr>
      <w:rFonts w:ascii="Arial" w:hAnsi="Arial" w:cs="Arial" w:hint="default"/>
      <w:b/>
      <w:bCs/>
      <w:i w:val="0"/>
      <w:iCs w:val="0"/>
      <w:color w:val="000000"/>
      <w:sz w:val="18"/>
      <w:szCs w:val="18"/>
      <w:shd w:val="clear" w:color="auto" w:fill="auto"/>
    </w:rPr>
  </w:style>
  <w:style w:type="character" w:customStyle="1" w:styleId="csafaf574127">
    <w:name w:val="csafaf574127"/>
    <w:rsid w:val="0052501E"/>
    <w:rPr>
      <w:rFonts w:ascii="Arial" w:hAnsi="Arial" w:cs="Arial" w:hint="default"/>
      <w:b/>
      <w:bCs/>
      <w:i w:val="0"/>
      <w:iCs w:val="0"/>
      <w:color w:val="000000"/>
      <w:sz w:val="18"/>
      <w:szCs w:val="18"/>
      <w:shd w:val="clear" w:color="auto" w:fill="auto"/>
    </w:rPr>
  </w:style>
  <w:style w:type="character" w:customStyle="1" w:styleId="csf229d0ff10">
    <w:name w:val="csf229d0ff10"/>
    <w:rsid w:val="0052501E"/>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2501E"/>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2501E"/>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2501E"/>
    <w:rPr>
      <w:rFonts w:ascii="Arial" w:hAnsi="Arial" w:cs="Arial" w:hint="default"/>
      <w:b/>
      <w:bCs/>
      <w:i w:val="0"/>
      <w:iCs w:val="0"/>
      <w:color w:val="000000"/>
      <w:sz w:val="18"/>
      <w:szCs w:val="18"/>
      <w:shd w:val="clear" w:color="auto" w:fill="auto"/>
    </w:rPr>
  </w:style>
  <w:style w:type="character" w:customStyle="1" w:styleId="csafaf5741106">
    <w:name w:val="csafaf5741106"/>
    <w:rsid w:val="0052501E"/>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52501E"/>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2501E"/>
    <w:pPr>
      <w:ind w:firstLine="708"/>
      <w:jc w:val="both"/>
    </w:pPr>
    <w:rPr>
      <w:rFonts w:ascii="Arial" w:eastAsia="Times New Roman" w:hAnsi="Arial"/>
      <w:b/>
      <w:sz w:val="18"/>
      <w:lang w:val="uk-UA" w:eastAsia="uk-UA"/>
    </w:rPr>
  </w:style>
  <w:style w:type="character" w:customStyle="1" w:styleId="csafaf5741216">
    <w:name w:val="csafaf5741216"/>
    <w:rsid w:val="0052501E"/>
    <w:rPr>
      <w:rFonts w:ascii="Arial" w:hAnsi="Arial" w:cs="Arial" w:hint="default"/>
      <w:b/>
      <w:bCs/>
      <w:i w:val="0"/>
      <w:iCs w:val="0"/>
      <w:color w:val="000000"/>
      <w:sz w:val="18"/>
      <w:szCs w:val="18"/>
      <w:shd w:val="clear" w:color="auto" w:fill="auto"/>
    </w:rPr>
  </w:style>
  <w:style w:type="character" w:customStyle="1" w:styleId="csf229d0ff19">
    <w:name w:val="csf229d0ff19"/>
    <w:rsid w:val="0052501E"/>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2501E"/>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2501E"/>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2501E"/>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52501E"/>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2501E"/>
    <w:pPr>
      <w:ind w:firstLine="708"/>
      <w:jc w:val="both"/>
    </w:pPr>
    <w:rPr>
      <w:rFonts w:ascii="Arial" w:eastAsia="Times New Roman" w:hAnsi="Arial"/>
      <w:b/>
      <w:sz w:val="18"/>
      <w:lang w:val="uk-UA" w:eastAsia="uk-UA"/>
    </w:rPr>
  </w:style>
  <w:style w:type="character" w:customStyle="1" w:styleId="csf229d0ff14">
    <w:name w:val="csf229d0ff14"/>
    <w:rsid w:val="0052501E"/>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2501E"/>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2501E"/>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52501E"/>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2501E"/>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2501E"/>
    <w:pPr>
      <w:ind w:firstLine="708"/>
      <w:jc w:val="both"/>
    </w:pPr>
    <w:rPr>
      <w:rFonts w:ascii="Arial" w:eastAsia="Times New Roman" w:hAnsi="Arial"/>
      <w:b/>
      <w:sz w:val="18"/>
      <w:lang w:val="uk-UA" w:eastAsia="uk-UA"/>
    </w:rPr>
  </w:style>
  <w:style w:type="character" w:customStyle="1" w:styleId="csab6e0769225">
    <w:name w:val="csab6e0769225"/>
    <w:rsid w:val="0052501E"/>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2501E"/>
    <w:pPr>
      <w:ind w:firstLine="708"/>
      <w:jc w:val="both"/>
    </w:pPr>
    <w:rPr>
      <w:rFonts w:ascii="Arial" w:eastAsia="Times New Roman" w:hAnsi="Arial"/>
      <w:b/>
      <w:sz w:val="18"/>
      <w:lang w:val="uk-UA" w:eastAsia="uk-UA"/>
    </w:rPr>
  </w:style>
  <w:style w:type="character" w:customStyle="1" w:styleId="csb3e8c9cf3">
    <w:name w:val="csb3e8c9cf3"/>
    <w:rsid w:val="0052501E"/>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2501E"/>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2501E"/>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2501E"/>
    <w:pPr>
      <w:ind w:firstLine="708"/>
      <w:jc w:val="both"/>
    </w:pPr>
    <w:rPr>
      <w:rFonts w:ascii="Arial" w:eastAsia="Times New Roman" w:hAnsi="Arial"/>
      <w:b/>
      <w:sz w:val="18"/>
      <w:lang w:val="uk-UA" w:eastAsia="uk-UA"/>
    </w:rPr>
  </w:style>
  <w:style w:type="character" w:customStyle="1" w:styleId="csb86c8cfe1">
    <w:name w:val="csb86c8cfe1"/>
    <w:rsid w:val="0052501E"/>
    <w:rPr>
      <w:rFonts w:ascii="Times New Roman" w:hAnsi="Times New Roman" w:cs="Times New Roman" w:hint="default"/>
      <w:b/>
      <w:bCs/>
      <w:i w:val="0"/>
      <w:iCs w:val="0"/>
      <w:color w:val="000000"/>
      <w:sz w:val="24"/>
      <w:szCs w:val="24"/>
    </w:rPr>
  </w:style>
  <w:style w:type="character" w:customStyle="1" w:styleId="csf229d0ff21">
    <w:name w:val="csf229d0ff21"/>
    <w:rsid w:val="0052501E"/>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2501E"/>
    <w:pPr>
      <w:ind w:firstLine="708"/>
      <w:jc w:val="both"/>
    </w:pPr>
    <w:rPr>
      <w:rFonts w:ascii="Arial" w:eastAsia="Times New Roman" w:hAnsi="Arial"/>
      <w:b/>
      <w:sz w:val="18"/>
      <w:lang w:val="uk-UA" w:eastAsia="uk-UA"/>
    </w:rPr>
  </w:style>
  <w:style w:type="character" w:customStyle="1" w:styleId="csf229d0ff26">
    <w:name w:val="csf229d0ff26"/>
    <w:rsid w:val="0052501E"/>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2501E"/>
    <w:pPr>
      <w:jc w:val="both"/>
    </w:pPr>
    <w:rPr>
      <w:rFonts w:ascii="Arial" w:eastAsia="Times New Roman" w:hAnsi="Arial"/>
      <w:sz w:val="24"/>
      <w:szCs w:val="24"/>
      <w:lang w:val="uk-UA" w:eastAsia="uk-UA"/>
    </w:rPr>
  </w:style>
  <w:style w:type="character" w:customStyle="1" w:styleId="cs8c2cf3831">
    <w:name w:val="cs8c2cf3831"/>
    <w:rsid w:val="0052501E"/>
    <w:rPr>
      <w:rFonts w:ascii="Arial" w:hAnsi="Arial" w:cs="Arial" w:hint="default"/>
      <w:b/>
      <w:bCs/>
      <w:i/>
      <w:iCs/>
      <w:color w:val="102B56"/>
      <w:sz w:val="18"/>
      <w:szCs w:val="18"/>
      <w:shd w:val="clear" w:color="auto" w:fill="auto"/>
    </w:rPr>
  </w:style>
  <w:style w:type="character" w:customStyle="1" w:styleId="csd71f5e5a1">
    <w:name w:val="csd71f5e5a1"/>
    <w:rsid w:val="0052501E"/>
    <w:rPr>
      <w:rFonts w:ascii="Arial" w:hAnsi="Arial" w:cs="Arial" w:hint="default"/>
      <w:b w:val="0"/>
      <w:bCs w:val="0"/>
      <w:i/>
      <w:iCs/>
      <w:color w:val="102B56"/>
      <w:sz w:val="18"/>
      <w:szCs w:val="18"/>
      <w:shd w:val="clear" w:color="auto" w:fill="auto"/>
    </w:rPr>
  </w:style>
  <w:style w:type="character" w:customStyle="1" w:styleId="cs8f6c24af1">
    <w:name w:val="cs8f6c24af1"/>
    <w:rsid w:val="0052501E"/>
    <w:rPr>
      <w:rFonts w:ascii="Arial" w:hAnsi="Arial" w:cs="Arial" w:hint="default"/>
      <w:b/>
      <w:bCs/>
      <w:i w:val="0"/>
      <w:iCs w:val="0"/>
      <w:color w:val="102B56"/>
      <w:sz w:val="18"/>
      <w:szCs w:val="18"/>
      <w:shd w:val="clear" w:color="auto" w:fill="auto"/>
    </w:rPr>
  </w:style>
  <w:style w:type="character" w:customStyle="1" w:styleId="csa5a0f5421">
    <w:name w:val="csa5a0f5421"/>
    <w:rsid w:val="0052501E"/>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2501E"/>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2501E"/>
    <w:pPr>
      <w:ind w:firstLine="708"/>
      <w:jc w:val="both"/>
    </w:pPr>
    <w:rPr>
      <w:rFonts w:ascii="Arial" w:eastAsia="Times New Roman" w:hAnsi="Arial"/>
      <w:b/>
      <w:sz w:val="18"/>
      <w:lang w:val="uk-UA" w:eastAsia="uk-UA"/>
    </w:rPr>
  </w:style>
  <w:style w:type="character" w:styleId="ad">
    <w:name w:val="line number"/>
    <w:uiPriority w:val="99"/>
    <w:rsid w:val="0052501E"/>
    <w:rPr>
      <w:rFonts w:ascii="Segoe UI" w:hAnsi="Segoe UI" w:cs="Segoe UI"/>
      <w:color w:val="000000"/>
      <w:sz w:val="18"/>
      <w:szCs w:val="18"/>
    </w:rPr>
  </w:style>
  <w:style w:type="character" w:styleId="ae">
    <w:name w:val="Hyperlink"/>
    <w:uiPriority w:val="99"/>
    <w:rsid w:val="0052501E"/>
    <w:rPr>
      <w:rFonts w:ascii="Segoe UI" w:hAnsi="Segoe UI" w:cs="Segoe UI"/>
      <w:color w:val="0000FF"/>
      <w:sz w:val="18"/>
      <w:szCs w:val="18"/>
      <w:u w:val="single"/>
    </w:rPr>
  </w:style>
  <w:style w:type="paragraph" w:customStyle="1" w:styleId="23">
    <w:name w:val="Основной текст с отступом23"/>
    <w:basedOn w:val="a"/>
    <w:rsid w:val="0052501E"/>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2501E"/>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2501E"/>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2501E"/>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2501E"/>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2501E"/>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2501E"/>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2501E"/>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2501E"/>
    <w:pPr>
      <w:ind w:firstLine="708"/>
      <w:jc w:val="both"/>
    </w:pPr>
    <w:rPr>
      <w:rFonts w:ascii="Arial" w:eastAsia="Times New Roman" w:hAnsi="Arial"/>
      <w:b/>
      <w:sz w:val="18"/>
      <w:lang w:val="uk-UA" w:eastAsia="uk-UA"/>
    </w:rPr>
  </w:style>
  <w:style w:type="character" w:customStyle="1" w:styleId="csa939b0971">
    <w:name w:val="csa939b0971"/>
    <w:rsid w:val="0052501E"/>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2501E"/>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2501E"/>
    <w:pPr>
      <w:ind w:firstLine="708"/>
      <w:jc w:val="both"/>
    </w:pPr>
    <w:rPr>
      <w:rFonts w:ascii="Arial" w:eastAsia="Times New Roman" w:hAnsi="Arial"/>
      <w:b/>
      <w:sz w:val="18"/>
      <w:lang w:val="uk-UA" w:eastAsia="uk-UA"/>
    </w:rPr>
  </w:style>
  <w:style w:type="character" w:styleId="af">
    <w:name w:val="annotation reference"/>
    <w:semiHidden/>
    <w:unhideWhenUsed/>
    <w:rsid w:val="0052501E"/>
    <w:rPr>
      <w:sz w:val="16"/>
      <w:szCs w:val="16"/>
    </w:rPr>
  </w:style>
  <w:style w:type="paragraph" w:styleId="af0">
    <w:name w:val="annotation text"/>
    <w:basedOn w:val="a"/>
    <w:link w:val="af1"/>
    <w:semiHidden/>
    <w:unhideWhenUsed/>
    <w:rsid w:val="0052501E"/>
    <w:rPr>
      <w:rFonts w:eastAsia="Times New Roman"/>
      <w:lang w:val="uk-UA" w:eastAsia="uk-UA"/>
    </w:rPr>
  </w:style>
  <w:style w:type="character" w:customStyle="1" w:styleId="af1">
    <w:name w:val="Текст примечания Знак"/>
    <w:link w:val="af0"/>
    <w:semiHidden/>
    <w:rsid w:val="0052501E"/>
    <w:rPr>
      <w:rFonts w:ascii="Times New Roman" w:eastAsia="Times New Roman" w:hAnsi="Times New Roman"/>
      <w:lang w:val="uk-UA" w:eastAsia="uk-UA"/>
    </w:rPr>
  </w:style>
  <w:style w:type="paragraph" w:styleId="af2">
    <w:name w:val="annotation subject"/>
    <w:basedOn w:val="af0"/>
    <w:next w:val="af0"/>
    <w:link w:val="af3"/>
    <w:semiHidden/>
    <w:unhideWhenUsed/>
    <w:rsid w:val="0052501E"/>
    <w:rPr>
      <w:b/>
      <w:bCs/>
    </w:rPr>
  </w:style>
  <w:style w:type="character" w:customStyle="1" w:styleId="af3">
    <w:name w:val="Тема примечания Знак"/>
    <w:link w:val="af2"/>
    <w:semiHidden/>
    <w:rsid w:val="0052501E"/>
    <w:rPr>
      <w:rFonts w:ascii="Times New Roman" w:eastAsia="Times New Roman" w:hAnsi="Times New Roman"/>
      <w:b/>
      <w:bCs/>
      <w:lang w:val="uk-UA" w:eastAsia="uk-UA"/>
    </w:rPr>
  </w:style>
  <w:style w:type="paragraph" w:styleId="af4">
    <w:name w:val="Revision"/>
    <w:hidden/>
    <w:uiPriority w:val="99"/>
    <w:semiHidden/>
    <w:rsid w:val="0052501E"/>
    <w:rPr>
      <w:rFonts w:ascii="Times New Roman" w:eastAsia="Times New Roman" w:hAnsi="Times New Roman"/>
      <w:sz w:val="24"/>
      <w:szCs w:val="24"/>
      <w:lang w:val="uk-UA" w:eastAsia="uk-UA"/>
    </w:rPr>
  </w:style>
  <w:style w:type="character" w:customStyle="1" w:styleId="csb3e8c9cf69">
    <w:name w:val="csb3e8c9cf69"/>
    <w:rsid w:val="0052501E"/>
    <w:rPr>
      <w:rFonts w:ascii="Arial" w:hAnsi="Arial" w:cs="Arial" w:hint="default"/>
      <w:b/>
      <w:bCs/>
      <w:i w:val="0"/>
      <w:iCs w:val="0"/>
      <w:color w:val="000000"/>
      <w:sz w:val="18"/>
      <w:szCs w:val="18"/>
      <w:shd w:val="clear" w:color="auto" w:fill="auto"/>
    </w:rPr>
  </w:style>
  <w:style w:type="character" w:customStyle="1" w:styleId="csf229d0ff64">
    <w:name w:val="csf229d0ff64"/>
    <w:rsid w:val="0052501E"/>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2501E"/>
    <w:rPr>
      <w:rFonts w:ascii="Arial" w:eastAsia="Times New Roman" w:hAnsi="Arial"/>
      <w:sz w:val="24"/>
      <w:szCs w:val="24"/>
      <w:lang w:val="uk-UA" w:eastAsia="uk-UA"/>
    </w:rPr>
  </w:style>
  <w:style w:type="character" w:customStyle="1" w:styleId="csd398459525">
    <w:name w:val="csd398459525"/>
    <w:rsid w:val="0052501E"/>
    <w:rPr>
      <w:rFonts w:ascii="Arial" w:hAnsi="Arial" w:cs="Arial" w:hint="default"/>
      <w:b/>
      <w:bCs/>
      <w:i/>
      <w:iCs/>
      <w:color w:val="000000"/>
      <w:sz w:val="18"/>
      <w:szCs w:val="18"/>
      <w:u w:val="single"/>
      <w:shd w:val="clear" w:color="auto" w:fill="auto"/>
    </w:rPr>
  </w:style>
  <w:style w:type="character" w:customStyle="1" w:styleId="csd3c90d4325">
    <w:name w:val="csd3c90d4325"/>
    <w:rsid w:val="0052501E"/>
    <w:rPr>
      <w:rFonts w:ascii="Arial" w:hAnsi="Arial" w:cs="Arial" w:hint="default"/>
      <w:b w:val="0"/>
      <w:bCs w:val="0"/>
      <w:i/>
      <w:iCs/>
      <w:color w:val="000000"/>
      <w:sz w:val="18"/>
      <w:szCs w:val="18"/>
      <w:shd w:val="clear" w:color="auto" w:fill="auto"/>
    </w:rPr>
  </w:style>
  <w:style w:type="character" w:customStyle="1" w:styleId="csb86c8cfe3">
    <w:name w:val="csb86c8cfe3"/>
    <w:rsid w:val="0052501E"/>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2501E"/>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2501E"/>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2501E"/>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2501E"/>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2501E"/>
    <w:pPr>
      <w:ind w:firstLine="708"/>
      <w:jc w:val="both"/>
    </w:pPr>
    <w:rPr>
      <w:rFonts w:ascii="Arial" w:eastAsia="Times New Roman" w:hAnsi="Arial"/>
      <w:b/>
      <w:sz w:val="18"/>
      <w:lang w:val="uk-UA" w:eastAsia="uk-UA"/>
    </w:rPr>
  </w:style>
  <w:style w:type="character" w:customStyle="1" w:styleId="csab6e076977">
    <w:name w:val="csab6e076977"/>
    <w:rsid w:val="0052501E"/>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2501E"/>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2501E"/>
    <w:rPr>
      <w:rFonts w:ascii="Arial" w:hAnsi="Arial" w:cs="Arial" w:hint="default"/>
      <w:b/>
      <w:bCs/>
      <w:i w:val="0"/>
      <w:iCs w:val="0"/>
      <w:color w:val="000000"/>
      <w:sz w:val="18"/>
      <w:szCs w:val="18"/>
      <w:shd w:val="clear" w:color="auto" w:fill="auto"/>
    </w:rPr>
  </w:style>
  <w:style w:type="character" w:customStyle="1" w:styleId="cs607602ac2">
    <w:name w:val="cs607602ac2"/>
    <w:rsid w:val="0052501E"/>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2501E"/>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2501E"/>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2501E"/>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2501E"/>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2501E"/>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2501E"/>
    <w:pPr>
      <w:ind w:firstLine="708"/>
      <w:jc w:val="both"/>
    </w:pPr>
    <w:rPr>
      <w:rFonts w:ascii="Arial" w:eastAsia="Times New Roman" w:hAnsi="Arial"/>
      <w:b/>
      <w:sz w:val="18"/>
      <w:lang w:val="uk-UA" w:eastAsia="uk-UA"/>
    </w:rPr>
  </w:style>
  <w:style w:type="character" w:customStyle="1" w:styleId="csab6e0769291">
    <w:name w:val="csab6e0769291"/>
    <w:rsid w:val="0052501E"/>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2501E"/>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2501E"/>
    <w:pPr>
      <w:ind w:firstLine="708"/>
      <w:jc w:val="both"/>
    </w:pPr>
    <w:rPr>
      <w:rFonts w:ascii="Arial" w:eastAsia="Times New Roman" w:hAnsi="Arial"/>
      <w:b/>
      <w:sz w:val="18"/>
      <w:lang w:val="uk-UA" w:eastAsia="uk-UA"/>
    </w:rPr>
  </w:style>
  <w:style w:type="character" w:customStyle="1" w:styleId="csf562b92915">
    <w:name w:val="csf562b92915"/>
    <w:rsid w:val="0052501E"/>
    <w:rPr>
      <w:rFonts w:ascii="Arial" w:hAnsi="Arial" w:cs="Arial" w:hint="default"/>
      <w:b/>
      <w:bCs/>
      <w:i/>
      <w:iCs/>
      <w:color w:val="000000"/>
      <w:sz w:val="18"/>
      <w:szCs w:val="18"/>
      <w:shd w:val="clear" w:color="auto" w:fill="auto"/>
    </w:rPr>
  </w:style>
  <w:style w:type="character" w:customStyle="1" w:styleId="cseed234731">
    <w:name w:val="cseed234731"/>
    <w:rsid w:val="0052501E"/>
    <w:rPr>
      <w:rFonts w:ascii="Arial" w:hAnsi="Arial" w:cs="Arial" w:hint="default"/>
      <w:b/>
      <w:bCs/>
      <w:i/>
      <w:iCs/>
      <w:color w:val="000000"/>
      <w:sz w:val="12"/>
      <w:szCs w:val="12"/>
      <w:shd w:val="clear" w:color="auto" w:fill="auto"/>
    </w:rPr>
  </w:style>
  <w:style w:type="character" w:customStyle="1" w:styleId="csb3e8c9cf35">
    <w:name w:val="csb3e8c9cf35"/>
    <w:rsid w:val="0052501E"/>
    <w:rPr>
      <w:rFonts w:ascii="Arial" w:hAnsi="Arial" w:cs="Arial" w:hint="default"/>
      <w:b/>
      <w:bCs/>
      <w:i w:val="0"/>
      <w:iCs w:val="0"/>
      <w:color w:val="000000"/>
      <w:sz w:val="18"/>
      <w:szCs w:val="18"/>
      <w:shd w:val="clear" w:color="auto" w:fill="auto"/>
    </w:rPr>
  </w:style>
  <w:style w:type="character" w:customStyle="1" w:styleId="csb3e8c9cf28">
    <w:name w:val="csb3e8c9cf28"/>
    <w:rsid w:val="0052501E"/>
    <w:rPr>
      <w:rFonts w:ascii="Arial" w:hAnsi="Arial" w:cs="Arial" w:hint="default"/>
      <w:b/>
      <w:bCs/>
      <w:i w:val="0"/>
      <w:iCs w:val="0"/>
      <w:color w:val="000000"/>
      <w:sz w:val="18"/>
      <w:szCs w:val="18"/>
      <w:shd w:val="clear" w:color="auto" w:fill="auto"/>
    </w:rPr>
  </w:style>
  <w:style w:type="character" w:customStyle="1" w:styleId="csf562b9296">
    <w:name w:val="csf562b9296"/>
    <w:rsid w:val="0052501E"/>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2501E"/>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2501E"/>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2501E"/>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2501E"/>
    <w:pPr>
      <w:ind w:firstLine="708"/>
      <w:jc w:val="both"/>
    </w:pPr>
    <w:rPr>
      <w:rFonts w:ascii="Arial" w:eastAsia="Times New Roman" w:hAnsi="Arial"/>
      <w:b/>
      <w:sz w:val="18"/>
      <w:lang w:val="uk-UA" w:eastAsia="uk-UA"/>
    </w:rPr>
  </w:style>
  <w:style w:type="character" w:customStyle="1" w:styleId="csab6e076930">
    <w:name w:val="csab6e076930"/>
    <w:rsid w:val="0052501E"/>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2501E"/>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2501E"/>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52501E"/>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52501E"/>
    <w:pPr>
      <w:ind w:firstLine="708"/>
      <w:jc w:val="both"/>
    </w:pPr>
    <w:rPr>
      <w:rFonts w:ascii="Arial" w:eastAsia="Times New Roman" w:hAnsi="Arial"/>
      <w:b/>
      <w:sz w:val="18"/>
      <w:lang w:val="uk-UA" w:eastAsia="uk-UA"/>
    </w:rPr>
  </w:style>
  <w:style w:type="paragraph" w:customStyle="1" w:styleId="24">
    <w:name w:val="Обычный2"/>
    <w:rsid w:val="0052501E"/>
    <w:rPr>
      <w:rFonts w:ascii="Times New Roman" w:eastAsia="Times New Roman" w:hAnsi="Times New Roman"/>
      <w:sz w:val="24"/>
      <w:lang w:val="uk-UA" w:eastAsia="ru-RU"/>
    </w:rPr>
  </w:style>
  <w:style w:type="paragraph" w:customStyle="1" w:styleId="220">
    <w:name w:val="Основной текст с отступом22"/>
    <w:basedOn w:val="a"/>
    <w:rsid w:val="0052501E"/>
    <w:pPr>
      <w:spacing w:before="120" w:after="120"/>
    </w:pPr>
    <w:rPr>
      <w:rFonts w:ascii="Arial" w:eastAsia="Times New Roman" w:hAnsi="Arial"/>
      <w:sz w:val="18"/>
    </w:rPr>
  </w:style>
  <w:style w:type="paragraph" w:customStyle="1" w:styleId="221">
    <w:name w:val="Заголовок 22"/>
    <w:basedOn w:val="a"/>
    <w:rsid w:val="0052501E"/>
    <w:rPr>
      <w:rFonts w:ascii="Arial" w:eastAsia="Times New Roman" w:hAnsi="Arial"/>
      <w:b/>
      <w:caps/>
      <w:sz w:val="16"/>
    </w:rPr>
  </w:style>
  <w:style w:type="paragraph" w:customStyle="1" w:styleId="421">
    <w:name w:val="Заголовок 42"/>
    <w:basedOn w:val="a"/>
    <w:rsid w:val="0052501E"/>
    <w:rPr>
      <w:rFonts w:ascii="Arial" w:eastAsia="Times New Roman" w:hAnsi="Arial"/>
      <w:b/>
    </w:rPr>
  </w:style>
  <w:style w:type="paragraph" w:customStyle="1" w:styleId="3a">
    <w:name w:val="Обычный3"/>
    <w:rsid w:val="0052501E"/>
    <w:rPr>
      <w:rFonts w:ascii="Times New Roman" w:eastAsia="Times New Roman" w:hAnsi="Times New Roman"/>
      <w:sz w:val="24"/>
      <w:lang w:val="uk-UA" w:eastAsia="ru-RU"/>
    </w:rPr>
  </w:style>
  <w:style w:type="paragraph" w:customStyle="1" w:styleId="240">
    <w:name w:val="Основной текст с отступом24"/>
    <w:basedOn w:val="a"/>
    <w:rsid w:val="0052501E"/>
    <w:pPr>
      <w:spacing w:before="120" w:after="120"/>
    </w:pPr>
    <w:rPr>
      <w:rFonts w:ascii="Arial" w:eastAsia="Times New Roman" w:hAnsi="Arial"/>
      <w:sz w:val="18"/>
    </w:rPr>
  </w:style>
  <w:style w:type="paragraph" w:customStyle="1" w:styleId="230">
    <w:name w:val="Заголовок 23"/>
    <w:basedOn w:val="a"/>
    <w:rsid w:val="0052501E"/>
    <w:rPr>
      <w:rFonts w:ascii="Arial" w:eastAsia="Times New Roman" w:hAnsi="Arial"/>
      <w:b/>
      <w:caps/>
      <w:sz w:val="16"/>
    </w:rPr>
  </w:style>
  <w:style w:type="paragraph" w:customStyle="1" w:styleId="430">
    <w:name w:val="Заголовок 43"/>
    <w:basedOn w:val="a"/>
    <w:rsid w:val="0052501E"/>
    <w:rPr>
      <w:rFonts w:ascii="Arial" w:eastAsia="Times New Roman" w:hAnsi="Arial"/>
      <w:b/>
    </w:rPr>
  </w:style>
  <w:style w:type="paragraph" w:customStyle="1" w:styleId="BodyTextIndent">
    <w:name w:val="Body Text Indent"/>
    <w:basedOn w:val="a"/>
    <w:rsid w:val="0052501E"/>
    <w:pPr>
      <w:spacing w:before="120" w:after="120"/>
    </w:pPr>
    <w:rPr>
      <w:rFonts w:ascii="Arial" w:eastAsia="Times New Roman" w:hAnsi="Arial"/>
      <w:sz w:val="18"/>
    </w:rPr>
  </w:style>
  <w:style w:type="paragraph" w:customStyle="1" w:styleId="Heading2">
    <w:name w:val="Heading 2"/>
    <w:basedOn w:val="a"/>
    <w:rsid w:val="0052501E"/>
    <w:rPr>
      <w:rFonts w:ascii="Arial" w:eastAsia="Times New Roman" w:hAnsi="Arial"/>
      <w:b/>
      <w:caps/>
      <w:sz w:val="16"/>
    </w:rPr>
  </w:style>
  <w:style w:type="paragraph" w:customStyle="1" w:styleId="Heading4">
    <w:name w:val="Heading 4"/>
    <w:basedOn w:val="a"/>
    <w:rsid w:val="0052501E"/>
    <w:rPr>
      <w:rFonts w:ascii="Arial" w:eastAsia="Times New Roman" w:hAnsi="Arial"/>
      <w:b/>
    </w:rPr>
  </w:style>
  <w:style w:type="paragraph" w:customStyle="1" w:styleId="62">
    <w:name w:val="Основной текст с отступом62"/>
    <w:basedOn w:val="a"/>
    <w:rsid w:val="0052501E"/>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2501E"/>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2501E"/>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2501E"/>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2501E"/>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2501E"/>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2501E"/>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2501E"/>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2501E"/>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2501E"/>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2501E"/>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2501E"/>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2501E"/>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2501E"/>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2501E"/>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2501E"/>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2501E"/>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2501E"/>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2501E"/>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2501E"/>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2501E"/>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2501E"/>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2501E"/>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2501E"/>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2501E"/>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2501E"/>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2501E"/>
    <w:pPr>
      <w:ind w:firstLine="708"/>
      <w:jc w:val="both"/>
    </w:pPr>
    <w:rPr>
      <w:rFonts w:ascii="Arial" w:eastAsia="Times New Roman" w:hAnsi="Arial"/>
      <w:b/>
      <w:sz w:val="18"/>
      <w:lang w:val="uk-UA" w:eastAsia="uk-UA"/>
    </w:rPr>
  </w:style>
  <w:style w:type="character" w:customStyle="1" w:styleId="csab6e076965">
    <w:name w:val="csab6e076965"/>
    <w:rsid w:val="0052501E"/>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2501E"/>
    <w:pPr>
      <w:ind w:firstLine="708"/>
      <w:jc w:val="both"/>
    </w:pPr>
    <w:rPr>
      <w:rFonts w:ascii="Arial" w:eastAsia="Times New Roman" w:hAnsi="Arial"/>
      <w:b/>
      <w:sz w:val="18"/>
      <w:lang w:val="uk-UA" w:eastAsia="uk-UA"/>
    </w:rPr>
  </w:style>
  <w:style w:type="character" w:customStyle="1" w:styleId="csf229d0ff33">
    <w:name w:val="csf229d0ff33"/>
    <w:rsid w:val="0052501E"/>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2501E"/>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2501E"/>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2501E"/>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2501E"/>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2501E"/>
    <w:pPr>
      <w:ind w:firstLine="708"/>
      <w:jc w:val="both"/>
    </w:pPr>
    <w:rPr>
      <w:rFonts w:ascii="Arial" w:eastAsia="Times New Roman" w:hAnsi="Arial"/>
      <w:b/>
      <w:sz w:val="18"/>
      <w:lang w:val="uk-UA" w:eastAsia="uk-UA"/>
    </w:rPr>
  </w:style>
  <w:style w:type="character" w:customStyle="1" w:styleId="csab6e076920">
    <w:name w:val="csab6e076920"/>
    <w:rsid w:val="0052501E"/>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2501E"/>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2501E"/>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2501E"/>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2501E"/>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2501E"/>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2501E"/>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2501E"/>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2501E"/>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2501E"/>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2501E"/>
    <w:pPr>
      <w:ind w:firstLine="708"/>
      <w:jc w:val="both"/>
    </w:pPr>
    <w:rPr>
      <w:rFonts w:ascii="Arial" w:eastAsia="Times New Roman" w:hAnsi="Arial"/>
      <w:b/>
      <w:sz w:val="18"/>
      <w:lang w:val="uk-UA" w:eastAsia="uk-UA"/>
    </w:rPr>
  </w:style>
  <w:style w:type="character" w:customStyle="1" w:styleId="csf229d0ff50">
    <w:name w:val="csf229d0ff50"/>
    <w:rsid w:val="0052501E"/>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2501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2501E"/>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2501E"/>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2501E"/>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2501E"/>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2501E"/>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2501E"/>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2501E"/>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2501E"/>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2501E"/>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2501E"/>
    <w:pPr>
      <w:ind w:firstLine="708"/>
      <w:jc w:val="both"/>
    </w:pPr>
    <w:rPr>
      <w:rFonts w:ascii="Arial" w:eastAsia="Times New Roman" w:hAnsi="Arial"/>
      <w:b/>
      <w:sz w:val="18"/>
      <w:lang w:val="uk-UA" w:eastAsia="uk-UA"/>
    </w:rPr>
  </w:style>
  <w:style w:type="character" w:customStyle="1" w:styleId="csf229d0ff83">
    <w:name w:val="csf229d0ff83"/>
    <w:rsid w:val="0052501E"/>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2501E"/>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2501E"/>
    <w:pPr>
      <w:ind w:firstLine="708"/>
      <w:jc w:val="both"/>
    </w:pPr>
    <w:rPr>
      <w:rFonts w:ascii="Arial" w:eastAsia="Times New Roman" w:hAnsi="Arial"/>
      <w:b/>
      <w:sz w:val="18"/>
      <w:lang w:val="uk-UA" w:eastAsia="uk-UA"/>
    </w:rPr>
  </w:style>
  <w:style w:type="character" w:customStyle="1" w:styleId="csf229d0ff76">
    <w:name w:val="csf229d0ff76"/>
    <w:rsid w:val="0052501E"/>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2501E"/>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2501E"/>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2501E"/>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2501E"/>
    <w:pPr>
      <w:ind w:firstLine="708"/>
      <w:jc w:val="both"/>
    </w:pPr>
    <w:rPr>
      <w:rFonts w:ascii="Arial" w:eastAsia="Times New Roman" w:hAnsi="Arial"/>
      <w:b/>
      <w:sz w:val="18"/>
      <w:lang w:val="uk-UA" w:eastAsia="uk-UA"/>
    </w:rPr>
  </w:style>
  <w:style w:type="character" w:customStyle="1" w:styleId="csf229d0ff20">
    <w:name w:val="csf229d0ff20"/>
    <w:rsid w:val="0052501E"/>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2501E"/>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2501E"/>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2501E"/>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52501E"/>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2501E"/>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2501E"/>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2501E"/>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2501E"/>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2501E"/>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2501E"/>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2501E"/>
    <w:pPr>
      <w:ind w:firstLine="708"/>
      <w:jc w:val="both"/>
    </w:pPr>
    <w:rPr>
      <w:rFonts w:ascii="Arial" w:eastAsia="Times New Roman" w:hAnsi="Arial"/>
      <w:b/>
      <w:sz w:val="18"/>
      <w:lang w:val="uk-UA" w:eastAsia="uk-UA"/>
    </w:rPr>
  </w:style>
  <w:style w:type="character" w:customStyle="1" w:styleId="csab6e07697">
    <w:name w:val="csab6e07697"/>
    <w:rsid w:val="0052501E"/>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2501E"/>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2501E"/>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2501E"/>
    <w:pPr>
      <w:ind w:firstLine="708"/>
      <w:jc w:val="both"/>
    </w:pPr>
    <w:rPr>
      <w:rFonts w:ascii="Arial" w:eastAsia="Times New Roman" w:hAnsi="Arial"/>
      <w:b/>
      <w:sz w:val="18"/>
      <w:lang w:val="uk-UA" w:eastAsia="uk-UA"/>
    </w:rPr>
  </w:style>
  <w:style w:type="character" w:customStyle="1" w:styleId="csb3e8c9cf94">
    <w:name w:val="csb3e8c9cf94"/>
    <w:rsid w:val="0052501E"/>
    <w:rPr>
      <w:rFonts w:ascii="Arial" w:hAnsi="Arial" w:cs="Arial" w:hint="default"/>
      <w:b/>
      <w:bCs/>
      <w:i w:val="0"/>
      <w:iCs w:val="0"/>
      <w:color w:val="000000"/>
      <w:sz w:val="18"/>
      <w:szCs w:val="18"/>
      <w:shd w:val="clear" w:color="auto" w:fill="auto"/>
    </w:rPr>
  </w:style>
  <w:style w:type="character" w:customStyle="1" w:styleId="csf229d0ff91">
    <w:name w:val="csf229d0ff91"/>
    <w:rsid w:val="0052501E"/>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2501E"/>
    <w:rPr>
      <w:rFonts w:ascii="Arial" w:eastAsia="Times New Roman" w:hAnsi="Arial"/>
      <w:b/>
      <w:caps/>
      <w:sz w:val="16"/>
      <w:lang w:val="ru-RU" w:eastAsia="ru-RU"/>
    </w:rPr>
  </w:style>
  <w:style w:type="character" w:customStyle="1" w:styleId="411">
    <w:name w:val="Заголовок 4 Знак1"/>
    <w:uiPriority w:val="9"/>
    <w:locked/>
    <w:rsid w:val="0052501E"/>
    <w:rPr>
      <w:rFonts w:ascii="Arial" w:eastAsia="Times New Roman" w:hAnsi="Arial"/>
      <w:b/>
      <w:lang w:val="ru-RU" w:eastAsia="ru-RU"/>
    </w:rPr>
  </w:style>
  <w:style w:type="character" w:customStyle="1" w:styleId="csf229d0ff74">
    <w:name w:val="csf229d0ff74"/>
    <w:rsid w:val="0052501E"/>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2501E"/>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2501E"/>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2501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2501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2501E"/>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2501E"/>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2501E"/>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2501E"/>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2501E"/>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2501E"/>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2501E"/>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2501E"/>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2501E"/>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2501E"/>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2501E"/>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2501E"/>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2501E"/>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2501E"/>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2501E"/>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2501E"/>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2501E"/>
    <w:rPr>
      <w:rFonts w:ascii="Arial" w:hAnsi="Arial" w:cs="Arial" w:hint="default"/>
      <w:b w:val="0"/>
      <w:bCs w:val="0"/>
      <w:i w:val="0"/>
      <w:iCs w:val="0"/>
      <w:color w:val="000000"/>
      <w:sz w:val="18"/>
      <w:szCs w:val="18"/>
      <w:shd w:val="clear" w:color="auto" w:fill="auto"/>
    </w:rPr>
  </w:style>
  <w:style w:type="character" w:customStyle="1" w:styleId="csba294252">
    <w:name w:val="csba294252"/>
    <w:rsid w:val="0052501E"/>
    <w:rPr>
      <w:rFonts w:ascii="Segoe UI" w:hAnsi="Segoe UI" w:cs="Segoe UI" w:hint="default"/>
      <w:b/>
      <w:bCs/>
      <w:i/>
      <w:iCs/>
      <w:color w:val="102B56"/>
      <w:sz w:val="18"/>
      <w:szCs w:val="18"/>
      <w:shd w:val="clear" w:color="auto" w:fill="auto"/>
    </w:rPr>
  </w:style>
  <w:style w:type="character" w:customStyle="1" w:styleId="csf229d0ff131">
    <w:name w:val="csf229d0ff131"/>
    <w:rsid w:val="0052501E"/>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2501E"/>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2501E"/>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2501E"/>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2501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2501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2501E"/>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2501E"/>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2501E"/>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2501E"/>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2501E"/>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2501E"/>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2501E"/>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2501E"/>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2501E"/>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2501E"/>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2501E"/>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2501E"/>
    <w:rPr>
      <w:rFonts w:ascii="Arial" w:hAnsi="Arial" w:cs="Arial" w:hint="default"/>
      <w:b/>
      <w:bCs/>
      <w:i/>
      <w:iCs/>
      <w:color w:val="000000"/>
      <w:sz w:val="18"/>
      <w:szCs w:val="18"/>
      <w:shd w:val="clear" w:color="auto" w:fill="auto"/>
    </w:rPr>
  </w:style>
  <w:style w:type="character" w:customStyle="1" w:styleId="csf229d0ff144">
    <w:name w:val="csf229d0ff144"/>
    <w:rsid w:val="0052501E"/>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2501E"/>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2501E"/>
    <w:rPr>
      <w:rFonts w:ascii="Arial" w:hAnsi="Arial" w:cs="Arial" w:hint="default"/>
      <w:b/>
      <w:bCs/>
      <w:i/>
      <w:iCs/>
      <w:color w:val="000000"/>
      <w:sz w:val="18"/>
      <w:szCs w:val="18"/>
      <w:shd w:val="clear" w:color="auto" w:fill="auto"/>
    </w:rPr>
  </w:style>
  <w:style w:type="character" w:customStyle="1" w:styleId="csf229d0ff122">
    <w:name w:val="csf229d0ff122"/>
    <w:rsid w:val="0052501E"/>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2501E"/>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2501E"/>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2501E"/>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2501E"/>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2501E"/>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2501E"/>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2501E"/>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2501E"/>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2501E"/>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2501E"/>
    <w:rPr>
      <w:rFonts w:ascii="Arial" w:hAnsi="Arial" w:cs="Arial"/>
      <w:sz w:val="18"/>
      <w:szCs w:val="18"/>
      <w:lang w:val="ru-RU"/>
    </w:rPr>
  </w:style>
  <w:style w:type="paragraph" w:customStyle="1" w:styleId="Arial90">
    <w:name w:val="Arial9(без отступов)"/>
    <w:link w:val="Arial9"/>
    <w:semiHidden/>
    <w:rsid w:val="0052501E"/>
    <w:pPr>
      <w:ind w:left="-113"/>
    </w:pPr>
    <w:rPr>
      <w:rFonts w:ascii="Arial" w:hAnsi="Arial" w:cs="Arial"/>
      <w:sz w:val="18"/>
      <w:szCs w:val="18"/>
      <w:lang w:val="ru-RU"/>
    </w:rPr>
  </w:style>
  <w:style w:type="character" w:customStyle="1" w:styleId="csf229d0ff178">
    <w:name w:val="csf229d0ff178"/>
    <w:rsid w:val="0052501E"/>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2501E"/>
    <w:rPr>
      <w:rFonts w:ascii="Arial" w:hAnsi="Arial" w:cs="Arial" w:hint="default"/>
      <w:b/>
      <w:bCs/>
      <w:i w:val="0"/>
      <w:iCs w:val="0"/>
      <w:color w:val="000000"/>
      <w:sz w:val="18"/>
      <w:szCs w:val="18"/>
      <w:shd w:val="clear" w:color="auto" w:fill="auto"/>
    </w:rPr>
  </w:style>
  <w:style w:type="character" w:customStyle="1" w:styleId="csf229d0ff8">
    <w:name w:val="csf229d0ff8"/>
    <w:rsid w:val="0052501E"/>
    <w:rPr>
      <w:rFonts w:ascii="Arial" w:hAnsi="Arial" w:cs="Arial" w:hint="default"/>
      <w:b w:val="0"/>
      <w:bCs w:val="0"/>
      <w:i w:val="0"/>
      <w:iCs w:val="0"/>
      <w:color w:val="000000"/>
      <w:sz w:val="18"/>
      <w:szCs w:val="18"/>
      <w:shd w:val="clear" w:color="auto" w:fill="auto"/>
    </w:rPr>
  </w:style>
  <w:style w:type="character" w:customStyle="1" w:styleId="cs9b006263">
    <w:name w:val="cs9b006263"/>
    <w:rsid w:val="0052501E"/>
    <w:rPr>
      <w:rFonts w:ascii="Arial" w:hAnsi="Arial" w:cs="Arial" w:hint="default"/>
      <w:b/>
      <w:bCs/>
      <w:i w:val="0"/>
      <w:iCs w:val="0"/>
      <w:color w:val="000000"/>
      <w:sz w:val="20"/>
      <w:szCs w:val="20"/>
      <w:shd w:val="clear" w:color="auto" w:fill="auto"/>
    </w:rPr>
  </w:style>
  <w:style w:type="character" w:customStyle="1" w:styleId="csf229d0ff36">
    <w:name w:val="csf229d0ff36"/>
    <w:rsid w:val="0052501E"/>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2501E"/>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2501E"/>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2501E"/>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2501E"/>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2501E"/>
    <w:pPr>
      <w:snapToGrid w:val="0"/>
      <w:ind w:left="720"/>
      <w:contextualSpacing/>
    </w:pPr>
    <w:rPr>
      <w:rFonts w:ascii="Arial" w:eastAsia="Times New Roman" w:hAnsi="Arial"/>
      <w:sz w:val="28"/>
    </w:rPr>
  </w:style>
  <w:style w:type="character" w:customStyle="1" w:styleId="csf229d0ff102">
    <w:name w:val="csf229d0ff102"/>
    <w:rsid w:val="0052501E"/>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2501E"/>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2501E"/>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2501E"/>
    <w:rPr>
      <w:rFonts w:ascii="Arial" w:hAnsi="Arial" w:cs="Arial" w:hint="default"/>
      <w:b/>
      <w:bCs/>
      <w:i/>
      <w:iCs/>
      <w:color w:val="000000"/>
      <w:sz w:val="18"/>
      <w:szCs w:val="18"/>
      <w:shd w:val="clear" w:color="auto" w:fill="auto"/>
    </w:rPr>
  </w:style>
  <w:style w:type="character" w:customStyle="1" w:styleId="csf229d0ff142">
    <w:name w:val="csf229d0ff142"/>
    <w:rsid w:val="0052501E"/>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2501E"/>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2501E"/>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2501E"/>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2501E"/>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2501E"/>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2501E"/>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2501E"/>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2501E"/>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2501E"/>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2501E"/>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2501E"/>
    <w:rPr>
      <w:rFonts w:ascii="Arial" w:hAnsi="Arial" w:cs="Arial" w:hint="default"/>
      <w:b/>
      <w:bCs/>
      <w:i w:val="0"/>
      <w:iCs w:val="0"/>
      <w:color w:val="000000"/>
      <w:sz w:val="18"/>
      <w:szCs w:val="18"/>
      <w:shd w:val="clear" w:color="auto" w:fill="auto"/>
    </w:rPr>
  </w:style>
  <w:style w:type="character" w:customStyle="1" w:styleId="csf229d0ff107">
    <w:name w:val="csf229d0ff107"/>
    <w:rsid w:val="0052501E"/>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2501E"/>
    <w:rPr>
      <w:rFonts w:ascii="Arial" w:hAnsi="Arial" w:cs="Arial" w:hint="default"/>
      <w:b/>
      <w:bCs/>
      <w:i/>
      <w:iCs/>
      <w:color w:val="000000"/>
      <w:sz w:val="18"/>
      <w:szCs w:val="18"/>
      <w:shd w:val="clear" w:color="auto" w:fill="auto"/>
    </w:rPr>
  </w:style>
  <w:style w:type="character" w:customStyle="1" w:styleId="csab6e076993">
    <w:name w:val="csab6e076993"/>
    <w:rsid w:val="0052501E"/>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2501E"/>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52501E"/>
    <w:rPr>
      <w:rFonts w:ascii="Arial" w:hAnsi="Arial"/>
      <w:sz w:val="18"/>
      <w:lang w:val="x-none" w:eastAsia="ru-RU"/>
    </w:rPr>
  </w:style>
  <w:style w:type="paragraph" w:customStyle="1" w:styleId="Arial960">
    <w:name w:val="Arial9+6пт"/>
    <w:basedOn w:val="a"/>
    <w:link w:val="Arial96"/>
    <w:rsid w:val="0052501E"/>
    <w:pPr>
      <w:snapToGrid w:val="0"/>
      <w:spacing w:before="120"/>
    </w:pPr>
    <w:rPr>
      <w:rFonts w:ascii="Arial" w:hAnsi="Arial"/>
      <w:sz w:val="18"/>
      <w:lang w:val="x-none"/>
    </w:rPr>
  </w:style>
  <w:style w:type="character" w:customStyle="1" w:styleId="csf229d0ff86">
    <w:name w:val="csf229d0ff86"/>
    <w:rsid w:val="0052501E"/>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2501E"/>
    <w:rPr>
      <w:rFonts w:ascii="Segoe UI" w:hAnsi="Segoe UI" w:cs="Segoe UI" w:hint="default"/>
      <w:b/>
      <w:bCs/>
      <w:i/>
      <w:iCs/>
      <w:color w:val="102B56"/>
      <w:sz w:val="18"/>
      <w:szCs w:val="18"/>
      <w:shd w:val="clear" w:color="auto" w:fill="auto"/>
    </w:rPr>
  </w:style>
  <w:style w:type="character" w:customStyle="1" w:styleId="csab6e076914">
    <w:name w:val="csab6e076914"/>
    <w:rsid w:val="0052501E"/>
    <w:rPr>
      <w:rFonts w:ascii="Arial" w:hAnsi="Arial" w:cs="Arial" w:hint="default"/>
      <w:b w:val="0"/>
      <w:bCs w:val="0"/>
      <w:i w:val="0"/>
      <w:iCs w:val="0"/>
      <w:color w:val="000000"/>
      <w:sz w:val="18"/>
      <w:szCs w:val="18"/>
    </w:rPr>
  </w:style>
  <w:style w:type="character" w:customStyle="1" w:styleId="csf229d0ff134">
    <w:name w:val="csf229d0ff134"/>
    <w:rsid w:val="0052501E"/>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2501E"/>
    <w:rPr>
      <w:rFonts w:ascii="Arial" w:hAnsi="Arial" w:cs="Arial" w:hint="default"/>
      <w:b/>
      <w:bCs/>
      <w:i/>
      <w:iCs/>
      <w:color w:val="000000"/>
      <w:sz w:val="20"/>
      <w:szCs w:val="20"/>
      <w:shd w:val="clear" w:color="auto" w:fill="auto"/>
    </w:rPr>
  </w:style>
  <w:style w:type="character" w:styleId="af6">
    <w:name w:val="FollowedHyperlink"/>
    <w:uiPriority w:val="99"/>
    <w:unhideWhenUsed/>
    <w:rsid w:val="0052501E"/>
    <w:rPr>
      <w:color w:val="954F72"/>
      <w:u w:val="single"/>
    </w:rPr>
  </w:style>
  <w:style w:type="paragraph" w:customStyle="1" w:styleId="msonormal0">
    <w:name w:val="msonormal"/>
    <w:basedOn w:val="a"/>
    <w:rsid w:val="0052501E"/>
    <w:pPr>
      <w:spacing w:before="100" w:beforeAutospacing="1" w:after="100" w:afterAutospacing="1"/>
    </w:pPr>
    <w:rPr>
      <w:sz w:val="24"/>
      <w:szCs w:val="24"/>
      <w:lang w:val="en-US" w:eastAsia="en-US"/>
    </w:rPr>
  </w:style>
  <w:style w:type="paragraph" w:styleId="af7">
    <w:name w:val="Title"/>
    <w:basedOn w:val="a"/>
    <w:link w:val="af8"/>
    <w:uiPriority w:val="10"/>
    <w:qFormat/>
    <w:rsid w:val="0052501E"/>
    <w:rPr>
      <w:sz w:val="24"/>
      <w:szCs w:val="24"/>
      <w:lang w:val="en-US" w:eastAsia="en-US"/>
    </w:rPr>
  </w:style>
  <w:style w:type="character" w:customStyle="1" w:styleId="af8">
    <w:name w:val="Заголовок Знак"/>
    <w:link w:val="af7"/>
    <w:uiPriority w:val="10"/>
    <w:rsid w:val="0052501E"/>
    <w:rPr>
      <w:rFonts w:ascii="Times New Roman" w:hAnsi="Times New Roman"/>
      <w:sz w:val="24"/>
      <w:szCs w:val="24"/>
    </w:rPr>
  </w:style>
  <w:style w:type="paragraph" w:styleId="25">
    <w:name w:val="Body Text 2"/>
    <w:basedOn w:val="a"/>
    <w:link w:val="27"/>
    <w:uiPriority w:val="99"/>
    <w:unhideWhenUsed/>
    <w:rsid w:val="0052501E"/>
    <w:rPr>
      <w:sz w:val="24"/>
      <w:szCs w:val="24"/>
      <w:lang w:val="en-US" w:eastAsia="en-US"/>
    </w:rPr>
  </w:style>
  <w:style w:type="character" w:customStyle="1" w:styleId="27">
    <w:name w:val="Основной текст 2 Знак"/>
    <w:link w:val="25"/>
    <w:uiPriority w:val="99"/>
    <w:rsid w:val="0052501E"/>
    <w:rPr>
      <w:rFonts w:ascii="Times New Roman" w:hAnsi="Times New Roman"/>
      <w:sz w:val="24"/>
      <w:szCs w:val="24"/>
    </w:rPr>
  </w:style>
  <w:style w:type="character" w:customStyle="1" w:styleId="af9">
    <w:name w:val="Название Знак"/>
    <w:link w:val="afa"/>
    <w:locked/>
    <w:rsid w:val="0052501E"/>
    <w:rPr>
      <w:rFonts w:ascii="Cambria" w:hAnsi="Cambria"/>
      <w:color w:val="17365D"/>
      <w:spacing w:val="5"/>
    </w:rPr>
  </w:style>
  <w:style w:type="paragraph" w:customStyle="1" w:styleId="afa">
    <w:name w:val="Название"/>
    <w:basedOn w:val="a"/>
    <w:link w:val="af9"/>
    <w:rsid w:val="0052501E"/>
    <w:rPr>
      <w:rFonts w:ascii="Cambria" w:hAnsi="Cambria"/>
      <w:color w:val="17365D"/>
      <w:spacing w:val="5"/>
      <w:lang w:val="en-US" w:eastAsia="en-US"/>
    </w:rPr>
  </w:style>
  <w:style w:type="character" w:customStyle="1" w:styleId="afb">
    <w:name w:val="Верхній колонтитул Знак"/>
    <w:link w:val="1a"/>
    <w:uiPriority w:val="99"/>
    <w:locked/>
    <w:rsid w:val="0052501E"/>
  </w:style>
  <w:style w:type="paragraph" w:customStyle="1" w:styleId="1a">
    <w:name w:val="Верхній колонтитул1"/>
    <w:basedOn w:val="a"/>
    <w:link w:val="afb"/>
    <w:uiPriority w:val="99"/>
    <w:rsid w:val="0052501E"/>
    <w:rPr>
      <w:rFonts w:ascii="Calibri" w:hAnsi="Calibri"/>
      <w:lang w:val="en-US" w:eastAsia="en-US"/>
    </w:rPr>
  </w:style>
  <w:style w:type="character" w:customStyle="1" w:styleId="afc">
    <w:name w:val="Нижній колонтитул Знак"/>
    <w:link w:val="1b"/>
    <w:uiPriority w:val="99"/>
    <w:locked/>
    <w:rsid w:val="0052501E"/>
  </w:style>
  <w:style w:type="paragraph" w:customStyle="1" w:styleId="1b">
    <w:name w:val="Нижній колонтитул1"/>
    <w:basedOn w:val="a"/>
    <w:link w:val="afc"/>
    <w:uiPriority w:val="99"/>
    <w:rsid w:val="0052501E"/>
    <w:rPr>
      <w:rFonts w:ascii="Calibri" w:hAnsi="Calibri"/>
      <w:lang w:val="en-US" w:eastAsia="en-US"/>
    </w:rPr>
  </w:style>
  <w:style w:type="character" w:customStyle="1" w:styleId="afd">
    <w:name w:val="Назва Знак"/>
    <w:link w:val="1c"/>
    <w:locked/>
    <w:rsid w:val="0052501E"/>
    <w:rPr>
      <w:rFonts w:ascii="Calibri Light" w:hAnsi="Calibri Light" w:cs="Calibri Light"/>
      <w:spacing w:val="-10"/>
    </w:rPr>
  </w:style>
  <w:style w:type="paragraph" w:customStyle="1" w:styleId="1c">
    <w:name w:val="Назва1"/>
    <w:basedOn w:val="a"/>
    <w:link w:val="afd"/>
    <w:rsid w:val="0052501E"/>
    <w:rPr>
      <w:rFonts w:ascii="Calibri Light" w:hAnsi="Calibri Light" w:cs="Calibri Light"/>
      <w:spacing w:val="-10"/>
      <w:lang w:val="en-US" w:eastAsia="en-US"/>
    </w:rPr>
  </w:style>
  <w:style w:type="character" w:customStyle="1" w:styleId="2a">
    <w:name w:val="Основний текст 2 Знак"/>
    <w:link w:val="212"/>
    <w:locked/>
    <w:rsid w:val="0052501E"/>
  </w:style>
  <w:style w:type="paragraph" w:customStyle="1" w:styleId="212">
    <w:name w:val="Основний текст 21"/>
    <w:basedOn w:val="a"/>
    <w:link w:val="2a"/>
    <w:rsid w:val="0052501E"/>
    <w:rPr>
      <w:rFonts w:ascii="Calibri" w:hAnsi="Calibri"/>
      <w:lang w:val="en-US" w:eastAsia="en-US"/>
    </w:rPr>
  </w:style>
  <w:style w:type="character" w:customStyle="1" w:styleId="afe">
    <w:name w:val="Текст у виносці Знак"/>
    <w:link w:val="1d"/>
    <w:locked/>
    <w:rsid w:val="0052501E"/>
    <w:rPr>
      <w:rFonts w:ascii="Segoe UI" w:hAnsi="Segoe UI" w:cs="Segoe UI"/>
    </w:rPr>
  </w:style>
  <w:style w:type="paragraph" w:customStyle="1" w:styleId="1d">
    <w:name w:val="Текст у виносці1"/>
    <w:basedOn w:val="a"/>
    <w:link w:val="afe"/>
    <w:rsid w:val="0052501E"/>
    <w:rPr>
      <w:rFonts w:ascii="Segoe UI" w:hAnsi="Segoe UI" w:cs="Segoe UI"/>
      <w:lang w:val="en-US" w:eastAsia="en-US"/>
    </w:rPr>
  </w:style>
  <w:style w:type="character" w:customStyle="1" w:styleId="emailstyle45">
    <w:name w:val="emailstyle45"/>
    <w:semiHidden/>
    <w:rsid w:val="0052501E"/>
    <w:rPr>
      <w:rFonts w:ascii="Calibri" w:hAnsi="Calibri" w:cs="Calibri" w:hint="default"/>
      <w:color w:val="auto"/>
    </w:rPr>
  </w:style>
  <w:style w:type="character" w:customStyle="1" w:styleId="error">
    <w:name w:val="error"/>
    <w:rsid w:val="0052501E"/>
  </w:style>
  <w:style w:type="character" w:customStyle="1" w:styleId="TimesNewRoman121">
    <w:name w:val="Стиль Times New Roman 12 пт1"/>
    <w:rsid w:val="0052501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A21DE-5E83-47D8-959A-0E0EA191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54506</Words>
  <Characters>310690</Characters>
  <Application>Microsoft Office Word</Application>
  <DocSecurity>0</DocSecurity>
  <Lines>2589</Lines>
  <Paragraphs>728</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364468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2023-04-06T13:28:00Z</dcterms:created>
  <dcterms:modified xsi:type="dcterms:W3CDTF">2023-04-06T13:28:00Z</dcterms:modified>
</cp:coreProperties>
</file>