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1C0" w:rsidRDefault="00902240" w:rsidP="007B71C0">
      <w:pPr>
        <w:spacing w:after="120"/>
        <w:jc w:val="center"/>
        <w:rPr>
          <w:rFonts w:ascii="Times New Roman CYR" w:hAnsi="Times New Roman CYR"/>
          <w:lang w:val="uk-UA"/>
        </w:rPr>
      </w:pPr>
      <w:bookmarkStart w:id="0" w:name="_GoBack"/>
      <w:bookmarkEnd w:id="0"/>
      <w:r w:rsidRPr="00902240">
        <w:rPr>
          <w:rFonts w:ascii="Times New Roman CYR" w:hAnsi="Times New Roman CY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7" o:title="" gain="86232f" blacklevel="-3932f"/>
          </v:shape>
        </w:pict>
      </w:r>
    </w:p>
    <w:p w:rsidR="007B71C0" w:rsidRDefault="007B71C0" w:rsidP="007B71C0">
      <w:pPr>
        <w:jc w:val="center"/>
        <w:outlineLvl w:val="0"/>
        <w:rPr>
          <w:b/>
          <w:sz w:val="32"/>
          <w:szCs w:val="32"/>
          <w:lang w:val="uk-UA"/>
        </w:rPr>
      </w:pPr>
      <w:r>
        <w:rPr>
          <w:b/>
          <w:sz w:val="32"/>
          <w:szCs w:val="32"/>
          <w:lang w:val="uk-UA"/>
        </w:rPr>
        <w:t>МІНІСТЕРСТВО ОХОРОНИ ЗДОРОВ’Я УКРАЇНИ</w:t>
      </w:r>
    </w:p>
    <w:p w:rsidR="007B71C0" w:rsidRDefault="007B71C0" w:rsidP="007B71C0">
      <w:pPr>
        <w:rPr>
          <w:lang w:val="uk-UA"/>
        </w:rPr>
      </w:pPr>
    </w:p>
    <w:p w:rsidR="007B71C0" w:rsidRDefault="007B71C0" w:rsidP="007B71C0">
      <w:pPr>
        <w:jc w:val="center"/>
        <w:outlineLvl w:val="0"/>
        <w:rPr>
          <w:b/>
          <w:spacing w:val="60"/>
          <w:sz w:val="30"/>
          <w:szCs w:val="30"/>
          <w:lang w:val="uk-UA"/>
        </w:rPr>
      </w:pPr>
      <w:r>
        <w:rPr>
          <w:b/>
          <w:spacing w:val="60"/>
          <w:sz w:val="30"/>
          <w:szCs w:val="30"/>
          <w:lang w:val="uk-UA"/>
        </w:rPr>
        <w:t>НАКАЗ</w:t>
      </w:r>
    </w:p>
    <w:p w:rsidR="007B71C0" w:rsidRDefault="007B71C0" w:rsidP="007B71C0">
      <w:pPr>
        <w:rPr>
          <w:lang w:val="uk-UA"/>
        </w:rPr>
      </w:pPr>
    </w:p>
    <w:tbl>
      <w:tblPr>
        <w:tblW w:w="10183" w:type="dxa"/>
        <w:tblInd w:w="-72" w:type="dxa"/>
        <w:tblLook w:val="01E0" w:firstRow="1" w:lastRow="1" w:firstColumn="1" w:lastColumn="1" w:noHBand="0" w:noVBand="0"/>
      </w:tblPr>
      <w:tblGrid>
        <w:gridCol w:w="3271"/>
        <w:gridCol w:w="2129"/>
        <w:gridCol w:w="4783"/>
      </w:tblGrid>
      <w:tr w:rsidR="007B71C0" w:rsidTr="007B71C0">
        <w:tc>
          <w:tcPr>
            <w:tcW w:w="3271" w:type="dxa"/>
          </w:tcPr>
          <w:p w:rsidR="007B71C0" w:rsidRDefault="007B71C0">
            <w:pPr>
              <w:rPr>
                <w:sz w:val="28"/>
                <w:szCs w:val="28"/>
                <w:lang w:val="uk-UA"/>
              </w:rPr>
            </w:pPr>
          </w:p>
          <w:p w:rsidR="007B71C0" w:rsidRDefault="007B71C0">
            <w:pPr>
              <w:rPr>
                <w:sz w:val="28"/>
                <w:szCs w:val="28"/>
                <w:lang w:val="uk-UA"/>
              </w:rPr>
            </w:pPr>
            <w:r>
              <w:rPr>
                <w:sz w:val="28"/>
                <w:szCs w:val="28"/>
                <w:lang w:val="uk-UA"/>
              </w:rPr>
              <w:t>18 травня 2023 року</w:t>
            </w:r>
          </w:p>
          <w:p w:rsidR="007B71C0" w:rsidRDefault="007B71C0">
            <w:pPr>
              <w:rPr>
                <w:color w:val="FFFFFF"/>
                <w:sz w:val="28"/>
                <w:szCs w:val="28"/>
                <w:lang w:val="uk-UA"/>
              </w:rPr>
            </w:pPr>
            <w:r>
              <w:rPr>
                <w:color w:val="FFFFFF"/>
                <w:sz w:val="28"/>
                <w:szCs w:val="28"/>
                <w:lang w:val="uk-UA"/>
              </w:rPr>
              <w:t xml:space="preserve">.05.20200      </w:t>
            </w:r>
          </w:p>
        </w:tc>
        <w:tc>
          <w:tcPr>
            <w:tcW w:w="2129" w:type="dxa"/>
            <w:hideMark/>
          </w:tcPr>
          <w:p w:rsidR="007B71C0" w:rsidRDefault="007B71C0">
            <w:pPr>
              <w:jc w:val="center"/>
              <w:rPr>
                <w:sz w:val="24"/>
                <w:szCs w:val="24"/>
                <w:lang w:val="uk-UA"/>
              </w:rPr>
            </w:pPr>
            <w:r>
              <w:rPr>
                <w:sz w:val="24"/>
                <w:szCs w:val="24"/>
                <w:lang w:val="uk-UA"/>
              </w:rPr>
              <w:t xml:space="preserve">                    Київ</w:t>
            </w:r>
          </w:p>
        </w:tc>
        <w:tc>
          <w:tcPr>
            <w:tcW w:w="4783" w:type="dxa"/>
          </w:tcPr>
          <w:p w:rsidR="007B71C0" w:rsidRDefault="007B71C0">
            <w:pPr>
              <w:ind w:firstLine="72"/>
              <w:jc w:val="center"/>
              <w:rPr>
                <w:sz w:val="28"/>
                <w:szCs w:val="28"/>
                <w:lang w:val="uk-UA"/>
              </w:rPr>
            </w:pPr>
          </w:p>
          <w:p w:rsidR="007B71C0" w:rsidRDefault="007B71C0">
            <w:pPr>
              <w:ind w:firstLine="72"/>
              <w:jc w:val="center"/>
              <w:rPr>
                <w:sz w:val="28"/>
                <w:szCs w:val="28"/>
                <w:lang w:val="uk-UA"/>
              </w:rPr>
            </w:pPr>
            <w:r>
              <w:rPr>
                <w:sz w:val="28"/>
                <w:szCs w:val="28"/>
                <w:lang w:val="uk-UA"/>
              </w:rPr>
              <w:t xml:space="preserve">                                             № 925</w:t>
            </w:r>
          </w:p>
          <w:p w:rsidR="007B71C0" w:rsidRDefault="007B71C0">
            <w:pPr>
              <w:ind w:firstLine="72"/>
              <w:jc w:val="center"/>
              <w:rPr>
                <w:sz w:val="28"/>
                <w:szCs w:val="28"/>
                <w:lang w:val="uk-UA"/>
              </w:rPr>
            </w:pPr>
            <w:r>
              <w:rPr>
                <w:sz w:val="28"/>
                <w:szCs w:val="28"/>
                <w:lang w:val="uk-UA"/>
              </w:rPr>
              <w:t xml:space="preserve">                                                </w:t>
            </w:r>
          </w:p>
          <w:p w:rsidR="007B71C0" w:rsidRDefault="007B71C0">
            <w:pPr>
              <w:ind w:firstLine="72"/>
              <w:jc w:val="center"/>
              <w:rPr>
                <w:sz w:val="28"/>
                <w:szCs w:val="28"/>
                <w:lang w:val="uk-UA"/>
              </w:rPr>
            </w:pPr>
            <w:r>
              <w:rPr>
                <w:color w:val="FFFFFF"/>
                <w:sz w:val="28"/>
                <w:szCs w:val="28"/>
                <w:lang w:val="uk-UA"/>
              </w:rPr>
              <w:t>2284</w:t>
            </w:r>
          </w:p>
        </w:tc>
      </w:tr>
    </w:tbl>
    <w:p w:rsidR="007B71C0" w:rsidRDefault="007B71C0" w:rsidP="007B71C0">
      <w:pPr>
        <w:jc w:val="both"/>
        <w:rPr>
          <w:sz w:val="28"/>
          <w:szCs w:val="28"/>
          <w:lang w:val="en-US"/>
        </w:rPr>
      </w:pPr>
    </w:p>
    <w:p w:rsidR="007B71C0" w:rsidRDefault="007B71C0" w:rsidP="007B71C0">
      <w:pPr>
        <w:jc w:val="both"/>
        <w:rPr>
          <w:b/>
          <w:sz w:val="28"/>
          <w:szCs w:val="28"/>
          <w:lang w:val="uk-UA"/>
        </w:rPr>
      </w:pPr>
    </w:p>
    <w:p w:rsidR="007B71C0" w:rsidRDefault="007B71C0" w:rsidP="007B71C0">
      <w:pPr>
        <w:jc w:val="both"/>
        <w:rPr>
          <w:b/>
          <w:sz w:val="28"/>
          <w:szCs w:val="28"/>
          <w:lang w:val="uk-UA"/>
        </w:rPr>
      </w:pPr>
    </w:p>
    <w:p w:rsidR="007B71C0" w:rsidRDefault="007B71C0" w:rsidP="007B71C0">
      <w:pPr>
        <w:jc w:val="both"/>
        <w:rPr>
          <w:b/>
          <w:sz w:val="28"/>
          <w:szCs w:val="28"/>
          <w:lang w:val="uk-UA"/>
        </w:rPr>
      </w:pPr>
      <w:r>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B71C0" w:rsidRDefault="007B71C0" w:rsidP="007B71C0">
      <w:pPr>
        <w:ind w:firstLine="720"/>
        <w:jc w:val="both"/>
        <w:rPr>
          <w:sz w:val="16"/>
          <w:szCs w:val="16"/>
          <w:lang w:val="uk-UA"/>
        </w:rPr>
      </w:pPr>
    </w:p>
    <w:p w:rsidR="007B71C0" w:rsidRDefault="007B71C0" w:rsidP="007B71C0">
      <w:pPr>
        <w:ind w:firstLine="720"/>
        <w:jc w:val="both"/>
        <w:rPr>
          <w:sz w:val="16"/>
          <w:szCs w:val="16"/>
          <w:lang w:val="uk-UA"/>
        </w:rPr>
      </w:pPr>
    </w:p>
    <w:p w:rsidR="007B71C0" w:rsidRDefault="007B71C0" w:rsidP="007B71C0">
      <w:pPr>
        <w:ind w:firstLine="720"/>
        <w:jc w:val="both"/>
        <w:rPr>
          <w:sz w:val="16"/>
          <w:szCs w:val="16"/>
          <w:lang w:val="uk-UA"/>
        </w:rPr>
      </w:pPr>
    </w:p>
    <w:p w:rsidR="007B71C0" w:rsidRDefault="007B71C0" w:rsidP="007B71C0">
      <w:pPr>
        <w:ind w:firstLine="720"/>
        <w:jc w:val="both"/>
        <w:rPr>
          <w:sz w:val="16"/>
          <w:szCs w:val="16"/>
          <w:lang w:val="uk-UA"/>
        </w:rPr>
      </w:pPr>
    </w:p>
    <w:p w:rsidR="007B71C0" w:rsidRDefault="007B71C0" w:rsidP="007B71C0">
      <w:pPr>
        <w:ind w:firstLine="720"/>
        <w:jc w:val="both"/>
        <w:rPr>
          <w:sz w:val="16"/>
          <w:szCs w:val="16"/>
          <w:lang w:val="uk-UA"/>
        </w:rPr>
      </w:pPr>
    </w:p>
    <w:p w:rsidR="007B71C0" w:rsidRDefault="007B71C0" w:rsidP="007B71C0">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 7, 9, 10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7B71C0" w:rsidRDefault="007B71C0" w:rsidP="007B71C0">
      <w:pPr>
        <w:pStyle w:val="HTML"/>
        <w:ind w:firstLine="720"/>
        <w:jc w:val="both"/>
        <w:rPr>
          <w:b/>
          <w:bCs/>
          <w:sz w:val="28"/>
          <w:szCs w:val="28"/>
          <w:lang w:val="uk-UA"/>
        </w:rPr>
      </w:pPr>
    </w:p>
    <w:p w:rsidR="007B71C0" w:rsidRDefault="007B71C0" w:rsidP="007B71C0">
      <w:pPr>
        <w:pStyle w:val="31"/>
        <w:ind w:left="0"/>
        <w:rPr>
          <w:b/>
          <w:bCs/>
          <w:sz w:val="28"/>
          <w:szCs w:val="28"/>
          <w:lang w:val="uk-UA"/>
        </w:rPr>
      </w:pPr>
      <w:r>
        <w:rPr>
          <w:b/>
          <w:bCs/>
          <w:sz w:val="28"/>
          <w:szCs w:val="28"/>
          <w:lang w:val="uk-UA"/>
        </w:rPr>
        <w:t>НАКАЗУЮ:</w:t>
      </w:r>
    </w:p>
    <w:p w:rsidR="007B71C0" w:rsidRDefault="007B71C0" w:rsidP="007B71C0">
      <w:pPr>
        <w:pStyle w:val="31"/>
        <w:ind w:left="0"/>
        <w:rPr>
          <w:b/>
          <w:bCs/>
          <w:lang w:val="uk-UA"/>
        </w:rPr>
      </w:pPr>
    </w:p>
    <w:p w:rsidR="007B71C0" w:rsidRDefault="007B71C0" w:rsidP="007B71C0">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додатком 1.</w:t>
      </w:r>
    </w:p>
    <w:p w:rsidR="007B71C0" w:rsidRDefault="007B71C0" w:rsidP="007B71C0">
      <w:pPr>
        <w:tabs>
          <w:tab w:val="left" w:pos="1080"/>
        </w:tabs>
        <w:ind w:firstLine="720"/>
        <w:jc w:val="both"/>
        <w:rPr>
          <w:sz w:val="28"/>
          <w:szCs w:val="28"/>
          <w:lang w:val="uk-UA"/>
        </w:rPr>
      </w:pPr>
    </w:p>
    <w:p w:rsidR="007B71C0" w:rsidRDefault="007B71C0" w:rsidP="007B71C0">
      <w:pPr>
        <w:tabs>
          <w:tab w:val="left" w:pos="1080"/>
        </w:tabs>
        <w:ind w:firstLine="720"/>
        <w:jc w:val="both"/>
        <w:rPr>
          <w:sz w:val="28"/>
          <w:szCs w:val="28"/>
          <w:lang w:val="uk-UA"/>
        </w:rPr>
      </w:pPr>
      <w:r>
        <w:rPr>
          <w:sz w:val="28"/>
          <w:szCs w:val="28"/>
          <w:lang w:val="uk-UA"/>
        </w:rPr>
        <w:lastRenderedPageBreak/>
        <w:t xml:space="preserve">2. Перереєструвати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додатком 2.</w:t>
      </w:r>
    </w:p>
    <w:p w:rsidR="007B71C0" w:rsidRDefault="007B71C0" w:rsidP="007B71C0">
      <w:pPr>
        <w:tabs>
          <w:tab w:val="left" w:pos="1080"/>
        </w:tabs>
        <w:ind w:firstLine="720"/>
        <w:jc w:val="both"/>
        <w:rPr>
          <w:sz w:val="16"/>
          <w:szCs w:val="16"/>
          <w:lang w:val="uk-UA"/>
        </w:rPr>
      </w:pPr>
    </w:p>
    <w:p w:rsidR="007B71C0" w:rsidRDefault="007B71C0" w:rsidP="007B71C0">
      <w:pPr>
        <w:tabs>
          <w:tab w:val="left" w:pos="1080"/>
        </w:tabs>
        <w:ind w:firstLine="720"/>
        <w:jc w:val="both"/>
        <w:rPr>
          <w:sz w:val="28"/>
          <w:szCs w:val="28"/>
          <w:lang w:val="uk-UA"/>
        </w:rPr>
      </w:pPr>
      <w:r>
        <w:rPr>
          <w:sz w:val="28"/>
          <w:szCs w:val="28"/>
          <w:lang w:val="uk-UA"/>
        </w:rPr>
        <w:t xml:space="preserve">3.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(медичні імунобіологічні препарати) згідно з додатком 3.</w:t>
      </w:r>
    </w:p>
    <w:p w:rsidR="007B71C0" w:rsidRDefault="007B71C0" w:rsidP="007B71C0">
      <w:pPr>
        <w:tabs>
          <w:tab w:val="left" w:pos="1080"/>
        </w:tabs>
        <w:ind w:firstLine="720"/>
        <w:jc w:val="both"/>
        <w:rPr>
          <w:sz w:val="28"/>
          <w:szCs w:val="28"/>
          <w:lang w:val="uk-UA"/>
        </w:rPr>
      </w:pPr>
    </w:p>
    <w:p w:rsidR="007B71C0" w:rsidRDefault="007B71C0" w:rsidP="007B71C0">
      <w:pPr>
        <w:tabs>
          <w:tab w:val="left" w:pos="1080"/>
        </w:tabs>
        <w:ind w:firstLine="720"/>
        <w:jc w:val="both"/>
        <w:rPr>
          <w:sz w:val="28"/>
          <w:szCs w:val="28"/>
          <w:lang w:val="uk-UA"/>
        </w:rPr>
      </w:pPr>
      <w:r>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додатком 4.</w:t>
      </w:r>
    </w:p>
    <w:p w:rsidR="007B71C0" w:rsidRDefault="007B71C0" w:rsidP="007B71C0">
      <w:pPr>
        <w:tabs>
          <w:tab w:val="left" w:pos="1080"/>
        </w:tabs>
        <w:ind w:firstLine="720"/>
        <w:jc w:val="both"/>
        <w:rPr>
          <w:sz w:val="28"/>
          <w:szCs w:val="28"/>
          <w:lang w:val="uk-UA"/>
        </w:rPr>
      </w:pPr>
    </w:p>
    <w:p w:rsidR="007B71C0" w:rsidRDefault="007B71C0" w:rsidP="007B71C0">
      <w:pPr>
        <w:tabs>
          <w:tab w:val="left" w:pos="720"/>
          <w:tab w:val="left" w:pos="993"/>
        </w:tabs>
        <w:ind w:firstLine="720"/>
        <w:jc w:val="both"/>
        <w:rPr>
          <w:sz w:val="28"/>
          <w:szCs w:val="28"/>
          <w:lang w:val="uk-UA"/>
        </w:rPr>
      </w:pPr>
      <w:r>
        <w:rPr>
          <w:sz w:val="28"/>
          <w:szCs w:val="28"/>
          <w:lang w:val="uk-UA"/>
        </w:rPr>
        <w:t>5. Фармацевтичному управлінню (Тарасу Лясковському) забезпечити оприлюднення цього наказу на офіційному вебсайті Міністерства охорони здоров’я України.</w:t>
      </w:r>
    </w:p>
    <w:p w:rsidR="007B71C0" w:rsidRDefault="007B71C0" w:rsidP="007B71C0">
      <w:pPr>
        <w:tabs>
          <w:tab w:val="left" w:pos="1080"/>
        </w:tabs>
        <w:ind w:firstLine="720"/>
        <w:jc w:val="both"/>
        <w:rPr>
          <w:sz w:val="28"/>
          <w:szCs w:val="28"/>
          <w:lang w:val="uk-UA"/>
        </w:rPr>
      </w:pPr>
    </w:p>
    <w:p w:rsidR="007B71C0" w:rsidRDefault="007B71C0" w:rsidP="007B71C0">
      <w:pPr>
        <w:tabs>
          <w:tab w:val="left" w:pos="720"/>
          <w:tab w:val="left" w:pos="1080"/>
        </w:tabs>
        <w:ind w:firstLine="720"/>
        <w:jc w:val="both"/>
        <w:rPr>
          <w:sz w:val="28"/>
          <w:szCs w:val="28"/>
          <w:lang w:val="uk-UA"/>
        </w:rPr>
      </w:pPr>
      <w:r>
        <w:rPr>
          <w:sz w:val="28"/>
          <w:szCs w:val="28"/>
          <w:lang w:val="uk-UA"/>
        </w:rPr>
        <w:t>6. Контроль за виконанням цього наказу покласти на першого заступника Міністра Сергія Дуброва.</w:t>
      </w:r>
    </w:p>
    <w:p w:rsidR="007B71C0" w:rsidRDefault="007B71C0" w:rsidP="007B71C0">
      <w:pPr>
        <w:pStyle w:val="31"/>
        <w:spacing w:after="0"/>
        <w:rPr>
          <w:sz w:val="28"/>
          <w:szCs w:val="28"/>
          <w:lang w:val="uk-UA"/>
        </w:rPr>
      </w:pPr>
    </w:p>
    <w:p w:rsidR="007B71C0" w:rsidRDefault="007B71C0" w:rsidP="007B71C0">
      <w:pPr>
        <w:pStyle w:val="31"/>
        <w:spacing w:after="0"/>
        <w:rPr>
          <w:sz w:val="28"/>
          <w:szCs w:val="28"/>
          <w:lang w:val="uk-UA"/>
        </w:rPr>
      </w:pPr>
    </w:p>
    <w:p w:rsidR="007B71C0" w:rsidRDefault="007B71C0" w:rsidP="007B71C0">
      <w:pPr>
        <w:pStyle w:val="31"/>
        <w:spacing w:after="0"/>
        <w:rPr>
          <w:sz w:val="28"/>
          <w:szCs w:val="28"/>
          <w:lang w:val="uk-UA"/>
        </w:rPr>
      </w:pPr>
    </w:p>
    <w:p w:rsidR="007B71C0" w:rsidRDefault="007B71C0" w:rsidP="007B71C0">
      <w:pPr>
        <w:rPr>
          <w:b/>
          <w:sz w:val="28"/>
          <w:szCs w:val="28"/>
          <w:lang w:val="uk-UA"/>
        </w:rPr>
      </w:pPr>
      <w:r>
        <w:rPr>
          <w:b/>
          <w:sz w:val="28"/>
          <w:szCs w:val="28"/>
          <w:lang w:val="uk-UA"/>
        </w:rPr>
        <w:t xml:space="preserve">Міністр                                                                                      Віктор ЛЯШКО   </w:t>
      </w:r>
    </w:p>
    <w:p w:rsidR="007B71C0" w:rsidRDefault="007B71C0" w:rsidP="007B71C0">
      <w:pPr>
        <w:rPr>
          <w:b/>
          <w:sz w:val="28"/>
          <w:szCs w:val="28"/>
          <w:lang w:val="uk-UA"/>
        </w:rPr>
      </w:pPr>
    </w:p>
    <w:p w:rsidR="007B71C0" w:rsidRDefault="007B71C0" w:rsidP="007B71C0">
      <w:pPr>
        <w:rPr>
          <w:b/>
          <w:sz w:val="28"/>
          <w:szCs w:val="28"/>
          <w:lang w:val="uk-UA"/>
        </w:rPr>
      </w:pPr>
    </w:p>
    <w:p w:rsidR="007B71C0" w:rsidRDefault="007B71C0" w:rsidP="007B71C0">
      <w:pPr>
        <w:rPr>
          <w:b/>
          <w:sz w:val="28"/>
          <w:szCs w:val="28"/>
          <w:lang w:val="uk-UA"/>
        </w:rPr>
        <w:sectPr w:rsidR="007B71C0">
          <w:pgSz w:w="12240" w:h="15840"/>
          <w:pgMar w:top="1134" w:right="850" w:bottom="1134" w:left="1701" w:header="708" w:footer="708" w:gutter="0"/>
          <w:cols w:space="708"/>
          <w:docGrid w:linePitch="360"/>
        </w:sectPr>
      </w:pPr>
    </w:p>
    <w:tbl>
      <w:tblPr>
        <w:tblW w:w="3825" w:type="dxa"/>
        <w:tblInd w:w="11448" w:type="dxa"/>
        <w:tblLayout w:type="fixed"/>
        <w:tblLook w:val="04A0" w:firstRow="1" w:lastRow="0" w:firstColumn="1" w:lastColumn="0" w:noHBand="0" w:noVBand="1"/>
      </w:tblPr>
      <w:tblGrid>
        <w:gridCol w:w="3825"/>
      </w:tblGrid>
      <w:tr w:rsidR="00D2551F" w:rsidRPr="00725EB6" w:rsidTr="00617641">
        <w:tc>
          <w:tcPr>
            <w:tcW w:w="3825" w:type="dxa"/>
            <w:hideMark/>
          </w:tcPr>
          <w:p w:rsidR="00D2551F" w:rsidRPr="00563C5F" w:rsidRDefault="00D2551F" w:rsidP="00617641">
            <w:pPr>
              <w:pStyle w:val="4"/>
              <w:tabs>
                <w:tab w:val="left" w:pos="12600"/>
              </w:tabs>
              <w:jc w:val="left"/>
              <w:rPr>
                <w:rFonts w:ascii="Times New Roman" w:hAnsi="Times New Roman"/>
                <w:sz w:val="18"/>
                <w:szCs w:val="18"/>
              </w:rPr>
            </w:pPr>
            <w:r w:rsidRPr="00563C5F">
              <w:rPr>
                <w:rFonts w:ascii="Times New Roman" w:hAnsi="Times New Roman"/>
                <w:sz w:val="18"/>
                <w:szCs w:val="18"/>
              </w:rPr>
              <w:lastRenderedPageBreak/>
              <w:t>Додаток 1</w:t>
            </w:r>
          </w:p>
          <w:p w:rsidR="00D2551F" w:rsidRPr="00563C5F" w:rsidRDefault="00D2551F" w:rsidP="00617641">
            <w:pPr>
              <w:pStyle w:val="4"/>
              <w:tabs>
                <w:tab w:val="left" w:pos="12600"/>
              </w:tabs>
              <w:jc w:val="left"/>
              <w:rPr>
                <w:rFonts w:ascii="Times New Roman" w:hAnsi="Times New Roman"/>
                <w:sz w:val="18"/>
                <w:szCs w:val="18"/>
              </w:rPr>
            </w:pPr>
            <w:r w:rsidRPr="00563C5F">
              <w:rPr>
                <w:rFonts w:ascii="Times New Roman" w:hAnsi="Times New Roman"/>
                <w:sz w:val="18"/>
                <w:szCs w:val="18"/>
              </w:rPr>
              <w:t>до наказу Міністерства охорони</w:t>
            </w:r>
          </w:p>
          <w:p w:rsidR="00D2551F" w:rsidRPr="00563C5F" w:rsidRDefault="00D2551F" w:rsidP="00617641">
            <w:pPr>
              <w:pStyle w:val="4"/>
              <w:tabs>
                <w:tab w:val="left" w:pos="12600"/>
              </w:tabs>
              <w:jc w:val="left"/>
              <w:rPr>
                <w:rFonts w:ascii="Times New Roman" w:hAnsi="Times New Roman"/>
                <w:sz w:val="18"/>
                <w:szCs w:val="18"/>
              </w:rPr>
            </w:pPr>
            <w:r w:rsidRPr="00563C5F">
              <w:rPr>
                <w:rFonts w:ascii="Times New Roman" w:hAnsi="Times New Roman"/>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2551F" w:rsidRPr="00725EB6" w:rsidRDefault="00D2551F" w:rsidP="00617641">
            <w:pPr>
              <w:pStyle w:val="4"/>
              <w:tabs>
                <w:tab w:val="left" w:pos="12600"/>
              </w:tabs>
              <w:jc w:val="left"/>
              <w:rPr>
                <w:rFonts w:cs="Arial"/>
                <w:sz w:val="18"/>
                <w:szCs w:val="18"/>
              </w:rPr>
            </w:pPr>
            <w:r w:rsidRPr="002C073B">
              <w:rPr>
                <w:rFonts w:ascii="Times New Roman" w:hAnsi="Times New Roman"/>
                <w:bCs/>
                <w:iCs/>
                <w:sz w:val="18"/>
                <w:szCs w:val="18"/>
                <w:u w:val="single"/>
              </w:rPr>
              <w:t>від</w:t>
            </w:r>
            <w:r>
              <w:rPr>
                <w:rFonts w:ascii="Times New Roman" w:hAnsi="Times New Roman"/>
                <w:bCs/>
                <w:iCs/>
                <w:sz w:val="18"/>
                <w:szCs w:val="18"/>
                <w:u w:val="single"/>
              </w:rPr>
              <w:t xml:space="preserve"> 18 травня 2023 року </w:t>
            </w:r>
            <w:r w:rsidRPr="002C073B">
              <w:rPr>
                <w:rFonts w:ascii="Times New Roman" w:hAnsi="Times New Roman"/>
                <w:bCs/>
                <w:iCs/>
                <w:sz w:val="18"/>
                <w:szCs w:val="18"/>
                <w:u w:val="single"/>
              </w:rPr>
              <w:t>№</w:t>
            </w:r>
            <w:r>
              <w:rPr>
                <w:rFonts w:ascii="Times New Roman" w:hAnsi="Times New Roman"/>
                <w:bCs/>
                <w:iCs/>
                <w:sz w:val="18"/>
                <w:szCs w:val="18"/>
                <w:u w:val="single"/>
              </w:rPr>
              <w:t xml:space="preserve"> 925          </w:t>
            </w:r>
          </w:p>
        </w:tc>
      </w:tr>
    </w:tbl>
    <w:p w:rsidR="00D2551F" w:rsidRPr="00725EB6" w:rsidRDefault="00D2551F" w:rsidP="00D2551F">
      <w:pPr>
        <w:tabs>
          <w:tab w:val="left" w:pos="12600"/>
        </w:tabs>
        <w:jc w:val="center"/>
        <w:rPr>
          <w:rFonts w:ascii="Arial" w:hAnsi="Arial" w:cs="Arial"/>
          <w:b/>
          <w:sz w:val="18"/>
          <w:szCs w:val="18"/>
          <w:lang w:val="en-US"/>
        </w:rPr>
      </w:pPr>
    </w:p>
    <w:p w:rsidR="00D2551F" w:rsidRPr="00725EB6" w:rsidRDefault="00D2551F" w:rsidP="00D2551F">
      <w:pPr>
        <w:pStyle w:val="2"/>
        <w:tabs>
          <w:tab w:val="left" w:pos="12600"/>
        </w:tabs>
        <w:jc w:val="center"/>
        <w:rPr>
          <w:sz w:val="24"/>
          <w:szCs w:val="24"/>
        </w:rPr>
      </w:pPr>
    </w:p>
    <w:p w:rsidR="00D2551F" w:rsidRPr="00574516" w:rsidRDefault="00D2551F" w:rsidP="00D2551F">
      <w:pPr>
        <w:keepNext/>
        <w:tabs>
          <w:tab w:val="left" w:pos="12600"/>
        </w:tabs>
        <w:jc w:val="center"/>
        <w:outlineLvl w:val="1"/>
        <w:rPr>
          <w:b/>
          <w:sz w:val="28"/>
          <w:szCs w:val="28"/>
        </w:rPr>
      </w:pPr>
      <w:r w:rsidRPr="00574516">
        <w:rPr>
          <w:b/>
          <w:caps/>
          <w:sz w:val="28"/>
          <w:szCs w:val="28"/>
        </w:rPr>
        <w:t>ПЕРЕЛІК</w:t>
      </w:r>
    </w:p>
    <w:p w:rsidR="00D2551F" w:rsidRDefault="00D2551F" w:rsidP="00D2551F">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2551F" w:rsidRPr="00725EB6" w:rsidRDefault="00D2551F" w:rsidP="00D2551F">
      <w:pPr>
        <w:keepNext/>
        <w:jc w:val="center"/>
        <w:outlineLvl w:val="3"/>
        <w:rPr>
          <w:rFonts w:ascii="Arial" w:hAnsi="Arial" w:cs="Arial"/>
          <w:b/>
          <w:caps/>
          <w:sz w:val="26"/>
          <w:szCs w:val="26"/>
        </w:rPr>
      </w:pPr>
    </w:p>
    <w:tbl>
      <w:tblPr>
        <w:tblW w:w="1590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984"/>
        <w:gridCol w:w="2410"/>
        <w:gridCol w:w="1275"/>
        <w:gridCol w:w="1276"/>
        <w:gridCol w:w="1559"/>
        <w:gridCol w:w="1276"/>
        <w:gridCol w:w="1985"/>
        <w:gridCol w:w="1134"/>
        <w:gridCol w:w="992"/>
        <w:gridCol w:w="1447"/>
      </w:tblGrid>
      <w:tr w:rsidR="00D2551F" w:rsidRPr="00725EB6" w:rsidTr="007F524E">
        <w:trPr>
          <w:tblHeader/>
        </w:trPr>
        <w:tc>
          <w:tcPr>
            <w:tcW w:w="568" w:type="dxa"/>
            <w:tcBorders>
              <w:top w:val="single" w:sz="4" w:space="0" w:color="000000"/>
            </w:tcBorders>
            <w:shd w:val="clear" w:color="auto" w:fill="D9D9D9"/>
            <w:hideMark/>
          </w:tcPr>
          <w:p w:rsidR="00D2551F" w:rsidRPr="00725EB6" w:rsidRDefault="00D2551F" w:rsidP="00617641">
            <w:pPr>
              <w:tabs>
                <w:tab w:val="left" w:pos="12600"/>
              </w:tabs>
              <w:jc w:val="center"/>
              <w:rPr>
                <w:rFonts w:ascii="Arial" w:hAnsi="Arial" w:cs="Arial"/>
                <w:b/>
                <w:i/>
                <w:sz w:val="16"/>
                <w:szCs w:val="16"/>
              </w:rPr>
            </w:pPr>
          </w:p>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 п/п</w:t>
            </w:r>
          </w:p>
        </w:tc>
        <w:tc>
          <w:tcPr>
            <w:tcW w:w="1984"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Назва лікарського засобу</w:t>
            </w:r>
          </w:p>
        </w:tc>
        <w:tc>
          <w:tcPr>
            <w:tcW w:w="2410"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Заявник</w:t>
            </w:r>
          </w:p>
        </w:tc>
        <w:tc>
          <w:tcPr>
            <w:tcW w:w="1276"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Країна заявника</w:t>
            </w:r>
          </w:p>
        </w:tc>
        <w:tc>
          <w:tcPr>
            <w:tcW w:w="1559"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Виробник</w:t>
            </w:r>
          </w:p>
        </w:tc>
        <w:tc>
          <w:tcPr>
            <w:tcW w:w="1276"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Країна виробника</w:t>
            </w:r>
          </w:p>
        </w:tc>
        <w:tc>
          <w:tcPr>
            <w:tcW w:w="1985"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Умови відпуску</w:t>
            </w:r>
          </w:p>
        </w:tc>
        <w:tc>
          <w:tcPr>
            <w:tcW w:w="992"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Рекламування</w:t>
            </w:r>
          </w:p>
        </w:tc>
        <w:tc>
          <w:tcPr>
            <w:tcW w:w="1447" w:type="dxa"/>
            <w:tcBorders>
              <w:top w:val="single" w:sz="4" w:space="0" w:color="000000"/>
            </w:tcBorders>
            <w:shd w:val="clear" w:color="auto" w:fill="D9D9D9"/>
          </w:tcPr>
          <w:p w:rsidR="00D2551F" w:rsidRPr="00725EB6" w:rsidRDefault="00D2551F" w:rsidP="00617641">
            <w:pPr>
              <w:tabs>
                <w:tab w:val="left" w:pos="12600"/>
              </w:tabs>
              <w:jc w:val="center"/>
              <w:rPr>
                <w:rFonts w:ascii="Arial" w:hAnsi="Arial" w:cs="Arial"/>
                <w:b/>
                <w:i/>
                <w:sz w:val="16"/>
                <w:szCs w:val="16"/>
              </w:rPr>
            </w:pPr>
            <w:r w:rsidRPr="00725EB6">
              <w:rPr>
                <w:rFonts w:ascii="Arial" w:hAnsi="Arial" w:cs="Arial"/>
                <w:b/>
                <w:i/>
                <w:sz w:val="16"/>
                <w:szCs w:val="16"/>
              </w:rPr>
              <w:t>Номер реєстраційного посвідчення</w:t>
            </w:r>
          </w:p>
        </w:tc>
      </w:tr>
      <w:tr w:rsidR="00D2551F" w:rsidRPr="00725EB6" w:rsidTr="007F52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8" w:type="dxa"/>
            <w:tcBorders>
              <w:top w:val="single" w:sz="4" w:space="0" w:color="auto"/>
              <w:left w:val="single" w:sz="4" w:space="0" w:color="auto"/>
              <w:bottom w:val="single" w:sz="4" w:space="0" w:color="auto"/>
              <w:right w:val="single" w:sz="4" w:space="0" w:color="auto"/>
            </w:tcBorders>
          </w:tcPr>
          <w:p w:rsidR="00D2551F" w:rsidRPr="00725EB6" w:rsidRDefault="00D2551F" w:rsidP="00D2551F">
            <w:pPr>
              <w:numPr>
                <w:ilvl w:val="0"/>
                <w:numId w:val="2"/>
              </w:numPr>
              <w:tabs>
                <w:tab w:val="left" w:pos="12600"/>
              </w:tabs>
              <w:ind w:left="0"/>
              <w:jc w:val="center"/>
              <w:rPr>
                <w:rFonts w:ascii="Arial" w:hAnsi="Arial" w:cs="Arial"/>
                <w:b/>
                <w:sz w:val="16"/>
                <w:szCs w:val="16"/>
              </w:rPr>
            </w:pPr>
          </w:p>
        </w:tc>
        <w:tc>
          <w:tcPr>
            <w:tcW w:w="1984"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rPr>
                <w:rFonts w:ascii="Arial" w:hAnsi="Arial" w:cs="Arial"/>
                <w:b/>
                <w:i/>
                <w:sz w:val="16"/>
                <w:szCs w:val="16"/>
              </w:rPr>
            </w:pPr>
            <w:r w:rsidRPr="00725EB6">
              <w:rPr>
                <w:rFonts w:ascii="Arial" w:hAnsi="Arial" w:cs="Arial"/>
                <w:b/>
                <w:sz w:val="16"/>
                <w:szCs w:val="16"/>
              </w:rPr>
              <w:t>ІНСУЛІН ЛЮДСЬКИЙ (ДНК-РЕКОМБІНАНТНИЙ)</w:t>
            </w:r>
          </w:p>
        </w:tc>
        <w:tc>
          <w:tcPr>
            <w:tcW w:w="2410" w:type="dxa"/>
            <w:tcBorders>
              <w:top w:val="single" w:sz="4" w:space="0" w:color="auto"/>
              <w:left w:val="single" w:sz="4" w:space="0" w:color="auto"/>
              <w:bottom w:val="single" w:sz="4" w:space="0" w:color="auto"/>
              <w:right w:val="single" w:sz="4" w:space="0" w:color="auto"/>
            </w:tcBorders>
          </w:tcPr>
          <w:p w:rsidR="00D2551F" w:rsidRDefault="00D2551F" w:rsidP="00617641">
            <w:pPr>
              <w:pStyle w:val="110"/>
              <w:tabs>
                <w:tab w:val="left" w:pos="12600"/>
              </w:tabs>
              <w:rPr>
                <w:rFonts w:ascii="Arial" w:hAnsi="Arial" w:cs="Arial"/>
                <w:sz w:val="16"/>
                <w:szCs w:val="16"/>
              </w:rPr>
            </w:pPr>
            <w:r w:rsidRPr="00725EB6">
              <w:rPr>
                <w:rFonts w:ascii="Arial" w:hAnsi="Arial" w:cs="Arial"/>
                <w:sz w:val="16"/>
                <w:szCs w:val="16"/>
              </w:rPr>
              <w:t>порошок (субстанція) в скляних банках коричневого кольору для фармацевтичного застосування</w:t>
            </w:r>
          </w:p>
          <w:p w:rsidR="00D2551F" w:rsidRPr="00725EB6" w:rsidRDefault="00D2551F" w:rsidP="00617641">
            <w:pPr>
              <w:pStyle w:val="110"/>
              <w:tabs>
                <w:tab w:val="left" w:pos="12600"/>
              </w:tabs>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jc w:val="center"/>
              <w:rPr>
                <w:rFonts w:ascii="Arial" w:hAnsi="Arial" w:cs="Arial"/>
                <w:sz w:val="16"/>
                <w:szCs w:val="16"/>
              </w:rPr>
            </w:pPr>
            <w:r w:rsidRPr="00725EB6">
              <w:rPr>
                <w:rFonts w:ascii="Arial" w:hAnsi="Arial" w:cs="Arial"/>
                <w:sz w:val="16"/>
                <w:szCs w:val="16"/>
              </w:rPr>
              <w:t>ВІТАЛ Фарма ГмбХ</w:t>
            </w:r>
            <w:r w:rsidRPr="00725EB6">
              <w:rPr>
                <w:rFonts w:ascii="Arial" w:hAnsi="Arial" w:cs="Arial"/>
                <w:sz w:val="16"/>
                <w:szCs w:val="16"/>
              </w:rPr>
              <w:br/>
            </w:r>
          </w:p>
        </w:tc>
        <w:tc>
          <w:tcPr>
            <w:tcW w:w="1276"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559"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jc w:val="center"/>
              <w:rPr>
                <w:rFonts w:ascii="Arial" w:hAnsi="Arial" w:cs="Arial"/>
                <w:sz w:val="16"/>
                <w:szCs w:val="16"/>
              </w:rPr>
            </w:pPr>
            <w:r w:rsidRPr="00725EB6">
              <w:rPr>
                <w:rFonts w:ascii="Arial" w:hAnsi="Arial" w:cs="Arial"/>
                <w:sz w:val="16"/>
                <w:szCs w:val="16"/>
              </w:rPr>
              <w:t>Біокон Байолоджикс Лімітед</w:t>
            </w:r>
            <w:r w:rsidRPr="00725EB6">
              <w:rPr>
                <w:rFonts w:ascii="Arial" w:hAnsi="Arial" w:cs="Arial"/>
                <w:sz w:val="16"/>
                <w:szCs w:val="16"/>
              </w:rPr>
              <w:br/>
            </w:r>
          </w:p>
        </w:tc>
        <w:tc>
          <w:tcPr>
            <w:tcW w:w="1276"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tc>
        <w:tc>
          <w:tcPr>
            <w:tcW w:w="1985"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jc w:val="center"/>
              <w:rPr>
                <w:rFonts w:ascii="Arial" w:hAnsi="Arial" w:cs="Arial"/>
                <w:sz w:val="16"/>
                <w:szCs w:val="16"/>
              </w:rPr>
            </w:pPr>
            <w:r w:rsidRPr="00725EB6">
              <w:rPr>
                <w:rFonts w:ascii="Arial" w:hAnsi="Arial" w:cs="Arial"/>
                <w:sz w:val="16"/>
                <w:szCs w:val="16"/>
              </w:rPr>
              <w:t>Реєстрація на 5 років</w:t>
            </w:r>
          </w:p>
        </w:tc>
        <w:tc>
          <w:tcPr>
            <w:tcW w:w="1134"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ind w:left="-185"/>
              <w:jc w:val="center"/>
              <w:rPr>
                <w:rFonts w:ascii="Arial" w:hAnsi="Arial" w:cs="Arial"/>
                <w:b/>
                <w:i/>
                <w:sz w:val="16"/>
                <w:szCs w:val="16"/>
              </w:rPr>
            </w:pPr>
            <w:r w:rsidRPr="00725EB6">
              <w:rPr>
                <w:rFonts w:ascii="Arial" w:hAnsi="Arial" w:cs="Arial"/>
                <w:i/>
                <w:sz w:val="16"/>
                <w:szCs w:val="16"/>
              </w:rPr>
              <w:t>-</w:t>
            </w:r>
          </w:p>
        </w:tc>
        <w:tc>
          <w:tcPr>
            <w:tcW w:w="992" w:type="dxa"/>
            <w:tcBorders>
              <w:top w:val="single" w:sz="4" w:space="0" w:color="auto"/>
              <w:left w:val="single" w:sz="4" w:space="0" w:color="auto"/>
              <w:bottom w:val="single" w:sz="4" w:space="0" w:color="auto"/>
              <w:right w:val="single" w:sz="4" w:space="0" w:color="auto"/>
            </w:tcBorders>
          </w:tcPr>
          <w:p w:rsidR="00D2551F" w:rsidRPr="00725EB6" w:rsidRDefault="00D2551F" w:rsidP="00617641">
            <w:pPr>
              <w:pStyle w:val="110"/>
              <w:tabs>
                <w:tab w:val="left" w:pos="12600"/>
              </w:tabs>
              <w:ind w:left="-185"/>
              <w:jc w:val="center"/>
              <w:rPr>
                <w:rFonts w:ascii="Arial" w:hAnsi="Arial" w:cs="Arial"/>
                <w:i/>
                <w:sz w:val="16"/>
                <w:szCs w:val="16"/>
                <w:lang w:val="en-US"/>
              </w:rPr>
            </w:pPr>
            <w:r w:rsidRPr="00725EB6">
              <w:rPr>
                <w:rFonts w:ascii="Arial" w:hAnsi="Arial" w:cs="Arial"/>
                <w:i/>
                <w:sz w:val="16"/>
                <w:szCs w:val="16"/>
              </w:rPr>
              <w:t>Н</w:t>
            </w:r>
            <w:r w:rsidRPr="00725EB6">
              <w:rPr>
                <w:rFonts w:ascii="Arial" w:hAnsi="Arial" w:cs="Arial"/>
                <w:i/>
                <w:sz w:val="16"/>
                <w:szCs w:val="16"/>
                <w:lang w:val="en-US"/>
              </w:rPr>
              <w:t xml:space="preserve">е </w:t>
            </w:r>
          </w:p>
          <w:p w:rsidR="00D2551F" w:rsidRPr="00725EB6" w:rsidRDefault="00D2551F" w:rsidP="00617641">
            <w:pPr>
              <w:pStyle w:val="110"/>
              <w:tabs>
                <w:tab w:val="left" w:pos="12600"/>
              </w:tabs>
              <w:jc w:val="center"/>
              <w:rPr>
                <w:sz w:val="16"/>
                <w:szCs w:val="16"/>
              </w:rPr>
            </w:pPr>
            <w:r w:rsidRPr="00725EB6">
              <w:rPr>
                <w:rFonts w:ascii="Arial" w:hAnsi="Arial" w:cs="Arial"/>
                <w:i/>
                <w:sz w:val="16"/>
                <w:szCs w:val="16"/>
                <w:lang w:val="en-US"/>
              </w:rPr>
              <w:t>підлягає</w:t>
            </w:r>
          </w:p>
        </w:tc>
        <w:tc>
          <w:tcPr>
            <w:tcW w:w="1447" w:type="dxa"/>
            <w:tcBorders>
              <w:top w:val="single" w:sz="4" w:space="0" w:color="auto"/>
              <w:left w:val="single" w:sz="4" w:space="0" w:color="auto"/>
              <w:bottom w:val="single" w:sz="4" w:space="0" w:color="auto"/>
              <w:right w:val="single" w:sz="4" w:space="0" w:color="auto"/>
            </w:tcBorders>
          </w:tcPr>
          <w:p w:rsidR="00D2551F" w:rsidRPr="00B11201" w:rsidRDefault="00D2551F" w:rsidP="00617641">
            <w:pPr>
              <w:pStyle w:val="110"/>
              <w:tabs>
                <w:tab w:val="left" w:pos="12600"/>
              </w:tabs>
              <w:jc w:val="center"/>
              <w:rPr>
                <w:rFonts w:ascii="Arial" w:hAnsi="Arial" w:cs="Arial"/>
                <w:sz w:val="16"/>
                <w:szCs w:val="16"/>
              </w:rPr>
            </w:pPr>
            <w:r w:rsidRPr="00B11201">
              <w:rPr>
                <w:rFonts w:ascii="Arial" w:hAnsi="Arial" w:cs="Arial"/>
                <w:sz w:val="16"/>
                <w:szCs w:val="16"/>
              </w:rPr>
              <w:t>UA/20028/01/01</w:t>
            </w:r>
          </w:p>
          <w:p w:rsidR="00D2551F" w:rsidRPr="00725EB6" w:rsidRDefault="00D2551F" w:rsidP="00617641">
            <w:pPr>
              <w:pStyle w:val="110"/>
              <w:tabs>
                <w:tab w:val="left" w:pos="12600"/>
              </w:tabs>
              <w:jc w:val="center"/>
              <w:rPr>
                <w:rFonts w:ascii="Arial" w:hAnsi="Arial" w:cs="Arial"/>
                <w:sz w:val="16"/>
                <w:szCs w:val="16"/>
              </w:rPr>
            </w:pPr>
          </w:p>
        </w:tc>
      </w:tr>
    </w:tbl>
    <w:p w:rsidR="00D2551F" w:rsidRPr="00066296" w:rsidRDefault="00D2551F" w:rsidP="00D2551F">
      <w:pPr>
        <w:tabs>
          <w:tab w:val="left" w:pos="12600"/>
        </w:tabs>
        <w:jc w:val="center"/>
        <w:rPr>
          <w:rFonts w:ascii="Arial" w:hAnsi="Arial" w:cs="Arial"/>
          <w:b/>
          <w:sz w:val="18"/>
          <w:szCs w:val="18"/>
          <w:lang w:val="en-US"/>
        </w:rPr>
      </w:pPr>
    </w:p>
    <w:p w:rsidR="00D2551F" w:rsidRPr="00066296" w:rsidRDefault="00D2551F" w:rsidP="00D2551F">
      <w:pPr>
        <w:pStyle w:val="2"/>
        <w:tabs>
          <w:tab w:val="left" w:pos="12600"/>
        </w:tabs>
        <w:jc w:val="center"/>
        <w:rPr>
          <w:rFonts w:cs="Arial"/>
          <w:sz w:val="24"/>
          <w:szCs w:val="24"/>
        </w:rPr>
      </w:pPr>
    </w:p>
    <w:p w:rsidR="00D2551F" w:rsidRPr="00066296" w:rsidRDefault="00D2551F" w:rsidP="00D2551F">
      <w:pPr>
        <w:pStyle w:val="11"/>
        <w:rPr>
          <w:rFonts w:ascii="Arial" w:hAnsi="Arial" w:cs="Arial"/>
        </w:rPr>
      </w:pPr>
    </w:p>
    <w:tbl>
      <w:tblPr>
        <w:tblW w:w="0" w:type="auto"/>
        <w:tblLook w:val="04A0" w:firstRow="1" w:lastRow="0" w:firstColumn="1" w:lastColumn="0" w:noHBand="0" w:noVBand="1"/>
      </w:tblPr>
      <w:tblGrid>
        <w:gridCol w:w="7421"/>
        <w:gridCol w:w="7422"/>
      </w:tblGrid>
      <w:tr w:rsidR="00D2551F" w:rsidRPr="00066296" w:rsidTr="00617641">
        <w:tc>
          <w:tcPr>
            <w:tcW w:w="7421" w:type="dxa"/>
            <w:hideMark/>
          </w:tcPr>
          <w:p w:rsidR="00D2551F" w:rsidRPr="00B11201" w:rsidRDefault="00D2551F" w:rsidP="00617641">
            <w:pPr>
              <w:rPr>
                <w:rStyle w:val="cs95e872d03"/>
                <w:sz w:val="28"/>
                <w:szCs w:val="28"/>
              </w:rPr>
            </w:pPr>
            <w:r w:rsidRPr="00B11201">
              <w:rPr>
                <w:rStyle w:val="cs7a65ad241"/>
                <w:sz w:val="28"/>
                <w:szCs w:val="28"/>
              </w:rPr>
              <w:t xml:space="preserve">Начальник </w:t>
            </w:r>
          </w:p>
          <w:p w:rsidR="00D2551F" w:rsidRPr="00B11201" w:rsidRDefault="00D2551F" w:rsidP="00617641">
            <w:pPr>
              <w:ind w:right="20"/>
              <w:rPr>
                <w:rStyle w:val="cs7864ebcf1"/>
                <w:b w:val="0"/>
                <w:color w:val="auto"/>
                <w:sz w:val="28"/>
                <w:szCs w:val="28"/>
              </w:rPr>
            </w:pPr>
            <w:r w:rsidRPr="00B11201">
              <w:rPr>
                <w:rStyle w:val="cs7a65ad241"/>
                <w:sz w:val="28"/>
                <w:szCs w:val="28"/>
              </w:rPr>
              <w:t>Фармацевтичного управління</w:t>
            </w:r>
          </w:p>
        </w:tc>
        <w:tc>
          <w:tcPr>
            <w:tcW w:w="7422" w:type="dxa"/>
          </w:tcPr>
          <w:p w:rsidR="00D2551F" w:rsidRPr="00B11201" w:rsidRDefault="00D2551F" w:rsidP="00617641">
            <w:pPr>
              <w:pStyle w:val="cs95e872d0"/>
              <w:rPr>
                <w:rStyle w:val="cs7864ebcf1"/>
                <w:color w:val="auto"/>
                <w:sz w:val="28"/>
                <w:szCs w:val="28"/>
              </w:rPr>
            </w:pPr>
          </w:p>
          <w:p w:rsidR="00D2551F" w:rsidRPr="00B11201" w:rsidRDefault="00D2551F" w:rsidP="00617641">
            <w:pPr>
              <w:pStyle w:val="cs95e872d0"/>
              <w:jc w:val="right"/>
              <w:rPr>
                <w:rStyle w:val="cs7864ebcf1"/>
                <w:color w:val="auto"/>
                <w:sz w:val="28"/>
                <w:szCs w:val="28"/>
              </w:rPr>
            </w:pPr>
            <w:r w:rsidRPr="00B11201">
              <w:rPr>
                <w:rStyle w:val="cs7a65ad241"/>
                <w:sz w:val="28"/>
                <w:szCs w:val="28"/>
              </w:rPr>
              <w:t>Тарас ЛЯСКОВСЬКИЙ</w:t>
            </w:r>
          </w:p>
        </w:tc>
      </w:tr>
    </w:tbl>
    <w:p w:rsidR="00D2551F" w:rsidRPr="00725EB6" w:rsidRDefault="00D2551F" w:rsidP="00D2551F">
      <w:pPr>
        <w:tabs>
          <w:tab w:val="left" w:pos="12600"/>
        </w:tabs>
        <w:jc w:val="center"/>
        <w:rPr>
          <w:rFonts w:ascii="Arial" w:hAnsi="Arial" w:cs="Arial"/>
          <w:b/>
        </w:rPr>
        <w:sectPr w:rsidR="00D2551F" w:rsidRPr="00725EB6" w:rsidSect="00617641">
          <w:footerReference w:type="default" r:id="rId8"/>
          <w:pgSz w:w="16838" w:h="11906" w:orient="landscape"/>
          <w:pgMar w:top="851" w:right="851" w:bottom="851" w:left="851"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F524E" w:rsidRPr="00725EB6" w:rsidTr="00617641">
        <w:tc>
          <w:tcPr>
            <w:tcW w:w="3828" w:type="dxa"/>
          </w:tcPr>
          <w:p w:rsidR="007F524E" w:rsidRPr="00725EB6" w:rsidRDefault="007F524E" w:rsidP="00617641">
            <w:pPr>
              <w:keepNext/>
              <w:tabs>
                <w:tab w:val="left" w:pos="12600"/>
              </w:tabs>
              <w:outlineLvl w:val="3"/>
              <w:rPr>
                <w:rFonts w:ascii="Arial" w:hAnsi="Arial" w:cs="Arial"/>
                <w:b/>
                <w:sz w:val="18"/>
                <w:szCs w:val="18"/>
              </w:rPr>
            </w:pPr>
          </w:p>
          <w:p w:rsidR="007F524E" w:rsidRPr="008C1EC6" w:rsidRDefault="007F524E" w:rsidP="00617641">
            <w:pPr>
              <w:pStyle w:val="4"/>
              <w:tabs>
                <w:tab w:val="left" w:pos="12600"/>
              </w:tabs>
              <w:jc w:val="left"/>
              <w:rPr>
                <w:rFonts w:ascii="Times New Roman" w:hAnsi="Times New Roman"/>
                <w:bCs/>
                <w:iCs/>
                <w:sz w:val="18"/>
                <w:szCs w:val="18"/>
              </w:rPr>
            </w:pPr>
            <w:r w:rsidRPr="008C1EC6">
              <w:rPr>
                <w:rFonts w:ascii="Times New Roman" w:hAnsi="Times New Roman"/>
                <w:bCs/>
                <w:iCs/>
                <w:sz w:val="18"/>
                <w:szCs w:val="18"/>
              </w:rPr>
              <w:t>Додаток 2</w:t>
            </w:r>
          </w:p>
          <w:p w:rsidR="007F524E" w:rsidRPr="008C1EC6" w:rsidRDefault="007F524E" w:rsidP="00617641">
            <w:pPr>
              <w:pStyle w:val="4"/>
              <w:tabs>
                <w:tab w:val="left" w:pos="12600"/>
              </w:tabs>
              <w:jc w:val="left"/>
              <w:rPr>
                <w:rFonts w:ascii="Times New Roman" w:hAnsi="Times New Roman"/>
                <w:bCs/>
                <w:iCs/>
                <w:sz w:val="18"/>
                <w:szCs w:val="18"/>
              </w:rPr>
            </w:pPr>
            <w:r w:rsidRPr="008C1EC6">
              <w:rPr>
                <w:rFonts w:ascii="Times New Roman" w:hAnsi="Times New Roman"/>
                <w:bCs/>
                <w:iCs/>
                <w:sz w:val="18"/>
                <w:szCs w:val="18"/>
              </w:rPr>
              <w:t>до наказу Міністерства охорони</w:t>
            </w:r>
          </w:p>
          <w:p w:rsidR="007F524E" w:rsidRPr="008C1EC6" w:rsidRDefault="007F524E" w:rsidP="00617641">
            <w:pPr>
              <w:pStyle w:val="4"/>
              <w:tabs>
                <w:tab w:val="left" w:pos="12600"/>
              </w:tabs>
              <w:jc w:val="left"/>
              <w:rPr>
                <w:rFonts w:ascii="Times New Roman" w:hAnsi="Times New Roman"/>
                <w:bCs/>
                <w:iCs/>
                <w:sz w:val="18"/>
                <w:szCs w:val="18"/>
              </w:rPr>
            </w:pPr>
            <w:r w:rsidRPr="008C1EC6">
              <w:rPr>
                <w:rFonts w:ascii="Times New Roman" w:hAnsi="Times New Roman"/>
                <w:bCs/>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F524E" w:rsidRPr="00881CB7" w:rsidRDefault="007F524E" w:rsidP="00617641">
            <w:pPr>
              <w:tabs>
                <w:tab w:val="left" w:pos="12600"/>
              </w:tabs>
              <w:rPr>
                <w:rFonts w:ascii="Arial" w:hAnsi="Arial" w:cs="Arial"/>
                <w:b/>
                <w:sz w:val="18"/>
                <w:szCs w:val="18"/>
                <w:u w:val="single"/>
              </w:rPr>
            </w:pPr>
            <w:r w:rsidRPr="00881CB7">
              <w:rPr>
                <w:b/>
                <w:bCs/>
                <w:iCs/>
                <w:sz w:val="18"/>
                <w:szCs w:val="18"/>
                <w:u w:val="single"/>
              </w:rPr>
              <w:t>від 18 травня 2023 року № 925</w:t>
            </w:r>
          </w:p>
        </w:tc>
      </w:tr>
    </w:tbl>
    <w:p w:rsidR="007F524E" w:rsidRPr="00725EB6" w:rsidRDefault="007F524E" w:rsidP="007F524E">
      <w:pPr>
        <w:tabs>
          <w:tab w:val="left" w:pos="12600"/>
        </w:tabs>
        <w:jc w:val="center"/>
        <w:rPr>
          <w:rFonts w:ascii="Arial" w:hAnsi="Arial" w:cs="Arial"/>
          <w:sz w:val="18"/>
          <w:szCs w:val="18"/>
          <w:u w:val="single"/>
        </w:rPr>
      </w:pPr>
    </w:p>
    <w:p w:rsidR="007F524E" w:rsidRPr="00735940" w:rsidRDefault="007F524E" w:rsidP="007F524E">
      <w:pPr>
        <w:keepNext/>
        <w:tabs>
          <w:tab w:val="left" w:pos="12600"/>
        </w:tabs>
        <w:jc w:val="center"/>
        <w:outlineLvl w:val="1"/>
        <w:rPr>
          <w:b/>
          <w:caps/>
          <w:sz w:val="26"/>
          <w:szCs w:val="26"/>
        </w:rPr>
      </w:pPr>
      <w:r w:rsidRPr="00735940">
        <w:rPr>
          <w:b/>
          <w:caps/>
          <w:sz w:val="26"/>
          <w:szCs w:val="26"/>
        </w:rPr>
        <w:t>ПЕРЕЛІК</w:t>
      </w:r>
    </w:p>
    <w:p w:rsidR="007F524E" w:rsidRDefault="007F524E" w:rsidP="007F524E">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F524E" w:rsidRPr="00725EB6" w:rsidRDefault="007F524E" w:rsidP="007F524E">
      <w:pPr>
        <w:ind w:right="20"/>
        <w:rPr>
          <w:rStyle w:val="cs7864ebcf1"/>
          <w:rFonts w:ascii="Arial" w:hAnsi="Arial" w:cs="Arial"/>
          <w:color w:val="auto"/>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426"/>
        <w:gridCol w:w="1276"/>
        <w:gridCol w:w="1701"/>
        <w:gridCol w:w="1276"/>
        <w:gridCol w:w="1134"/>
        <w:gridCol w:w="1417"/>
        <w:gridCol w:w="1134"/>
        <w:gridCol w:w="3686"/>
        <w:gridCol w:w="1134"/>
        <w:gridCol w:w="992"/>
        <w:gridCol w:w="1559"/>
      </w:tblGrid>
      <w:tr w:rsidR="007F524E" w:rsidRPr="00725EB6" w:rsidTr="00617641">
        <w:trPr>
          <w:tblHeader/>
        </w:trPr>
        <w:tc>
          <w:tcPr>
            <w:tcW w:w="426" w:type="dxa"/>
            <w:tcBorders>
              <w:top w:val="single" w:sz="4" w:space="0" w:color="000000"/>
            </w:tcBorders>
            <w:shd w:val="clear" w:color="auto" w:fill="D9D9D9"/>
            <w:hideMark/>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 п/п</w:t>
            </w:r>
          </w:p>
        </w:tc>
        <w:tc>
          <w:tcPr>
            <w:tcW w:w="1276"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Заявник</w:t>
            </w:r>
          </w:p>
        </w:tc>
        <w:tc>
          <w:tcPr>
            <w:tcW w:w="1134"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Країна заявника</w:t>
            </w:r>
          </w:p>
        </w:tc>
        <w:tc>
          <w:tcPr>
            <w:tcW w:w="1417"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Виробник</w:t>
            </w:r>
          </w:p>
        </w:tc>
        <w:tc>
          <w:tcPr>
            <w:tcW w:w="1134"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Країна виробника</w:t>
            </w:r>
          </w:p>
        </w:tc>
        <w:tc>
          <w:tcPr>
            <w:tcW w:w="3686"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Умови відпуску</w:t>
            </w:r>
          </w:p>
        </w:tc>
        <w:tc>
          <w:tcPr>
            <w:tcW w:w="992"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Рекламування</w:t>
            </w:r>
          </w:p>
        </w:tc>
        <w:tc>
          <w:tcPr>
            <w:tcW w:w="1559" w:type="dxa"/>
            <w:tcBorders>
              <w:top w:val="single" w:sz="4" w:space="0" w:color="000000"/>
            </w:tcBorders>
            <w:shd w:val="clear" w:color="auto" w:fill="D9D9D9"/>
          </w:tcPr>
          <w:p w:rsidR="007F524E" w:rsidRPr="00725EB6" w:rsidRDefault="007F524E" w:rsidP="00617641">
            <w:pPr>
              <w:tabs>
                <w:tab w:val="left" w:pos="12600"/>
              </w:tabs>
              <w:jc w:val="center"/>
              <w:rPr>
                <w:rFonts w:ascii="Arial" w:hAnsi="Arial" w:cs="Arial"/>
                <w:b/>
                <w:i/>
                <w:sz w:val="16"/>
                <w:szCs w:val="16"/>
              </w:rPr>
            </w:pPr>
            <w:r w:rsidRPr="00725EB6">
              <w:rPr>
                <w:rFonts w:ascii="Arial" w:hAnsi="Arial" w:cs="Arial"/>
                <w:b/>
                <w:i/>
                <w:sz w:val="16"/>
                <w:szCs w:val="16"/>
              </w:rPr>
              <w:t>Номер реєстраційного посвідчення</w:t>
            </w:r>
          </w:p>
        </w:tc>
      </w:tr>
      <w:tr w:rsidR="007F524E" w:rsidRPr="00725EB6" w:rsidTr="00617641">
        <w:tc>
          <w:tcPr>
            <w:tcW w:w="426" w:type="dxa"/>
            <w:tcBorders>
              <w:top w:val="single" w:sz="4" w:space="0" w:color="auto"/>
              <w:left w:val="single" w:sz="4" w:space="0" w:color="000000"/>
              <w:bottom w:val="single" w:sz="4" w:space="0" w:color="auto"/>
              <w:right w:val="single" w:sz="4" w:space="0" w:color="auto"/>
            </w:tcBorders>
            <w:shd w:val="clear" w:color="auto" w:fill="FFFFFF"/>
          </w:tcPr>
          <w:p w:rsidR="007F524E" w:rsidRPr="00725EB6" w:rsidRDefault="007F524E" w:rsidP="007F524E">
            <w:pPr>
              <w:pStyle w:val="110"/>
              <w:numPr>
                <w:ilvl w:val="0"/>
                <w:numId w:val="3"/>
              </w:numPr>
              <w:tabs>
                <w:tab w:val="left" w:pos="12600"/>
              </w:tabs>
              <w:ind w:left="357" w:hanging="357"/>
              <w:jc w:val="center"/>
              <w:rPr>
                <w:rFonts w:ascii="Arial" w:hAnsi="Arial" w:cs="Arial"/>
                <w:b/>
                <w:sz w:val="16"/>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F524E" w:rsidRPr="00725EB6" w:rsidRDefault="007F524E" w:rsidP="00617641">
            <w:pPr>
              <w:pStyle w:val="110"/>
              <w:tabs>
                <w:tab w:val="left" w:pos="12600"/>
              </w:tabs>
              <w:rPr>
                <w:rFonts w:ascii="Arial" w:hAnsi="Arial" w:cs="Arial"/>
                <w:b/>
                <w:i/>
                <w:sz w:val="16"/>
                <w:szCs w:val="18"/>
              </w:rPr>
            </w:pPr>
            <w:r w:rsidRPr="00725EB6">
              <w:rPr>
                <w:rFonts w:ascii="Arial" w:hAnsi="Arial" w:cs="Arial"/>
                <w:b/>
                <w:sz w:val="16"/>
                <w:szCs w:val="18"/>
              </w:rPr>
              <w:t>АЦЕМІК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rPr>
                <w:rFonts w:ascii="Arial" w:hAnsi="Arial" w:cs="Arial"/>
                <w:sz w:val="16"/>
                <w:szCs w:val="18"/>
                <w:lang w:val="ru-RU"/>
              </w:rPr>
            </w:pPr>
            <w:r w:rsidRPr="00725EB6">
              <w:rPr>
                <w:rFonts w:ascii="Arial" w:hAnsi="Arial" w:cs="Arial"/>
                <w:sz w:val="16"/>
                <w:szCs w:val="18"/>
                <w:lang w:val="ru-RU"/>
              </w:rPr>
              <w:t xml:space="preserve">таблетки, вкриті плівковою оболонкою, по 500 мг; по 10 таблеток у блістері; по 1 блістеру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Ананта Медікеар Лтд.</w:t>
            </w:r>
            <w:r w:rsidRPr="00725EB6">
              <w:rPr>
                <w:rFonts w:ascii="Arial" w:hAnsi="Arial" w:cs="Arial"/>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Артура Фармасьютікалз Пвт. Лтд.</w:t>
            </w:r>
            <w:r w:rsidRPr="00725EB6">
              <w:rPr>
                <w:rFonts w:ascii="Arial" w:hAnsi="Arial" w:cs="Arial"/>
                <w:sz w:val="16"/>
                <w:szCs w:val="18"/>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F524E"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 xml:space="preserve">Перереєстрація на необмежений термін </w:t>
            </w:r>
            <w:r w:rsidRPr="00725EB6">
              <w:rPr>
                <w:rFonts w:ascii="Arial" w:hAnsi="Arial" w:cs="Arial"/>
                <w:sz w:val="16"/>
                <w:szCs w:val="18"/>
              </w:rPr>
              <w:br/>
              <w:t>Оновлено інформацію в інструкції для медичного застосування лікарського засобу у розділах: "Показання",</w:t>
            </w:r>
            <w:r w:rsidRPr="00725EB6">
              <w:rPr>
                <w:rFonts w:ascii="Arial" w:hAnsi="Arial" w:cs="Arial"/>
                <w:sz w:val="16"/>
                <w:szCs w:val="18"/>
              </w:rPr>
              <w:br/>
              <w:t>"Протипоказання",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(Cyklokapron, таблетки, вкриті плівковою оболонкою).</w:t>
            </w:r>
            <w:r w:rsidRPr="00725EB6">
              <w:rPr>
                <w:rFonts w:ascii="Arial" w:hAnsi="Arial" w:cs="Arial"/>
                <w:sz w:val="16"/>
                <w:szCs w:val="18"/>
              </w:rPr>
              <w:br/>
            </w:r>
            <w:r w:rsidRPr="00725EB6">
              <w:rPr>
                <w:rFonts w:ascii="Arial" w:hAnsi="Arial" w:cs="Arial"/>
                <w:sz w:val="16"/>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7F524E" w:rsidRPr="00725EB6" w:rsidRDefault="007F524E" w:rsidP="00617641">
            <w:pPr>
              <w:pStyle w:val="110"/>
              <w:tabs>
                <w:tab w:val="left" w:pos="12600"/>
              </w:tabs>
              <w:jc w:val="center"/>
              <w:rPr>
                <w:rFonts w:ascii="Arial" w:hAnsi="Arial" w:cs="Arial"/>
                <w:sz w:val="16"/>
                <w:szCs w:val="18"/>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b/>
                <w:i/>
                <w:sz w:val="16"/>
                <w:szCs w:val="18"/>
              </w:rPr>
            </w:pPr>
            <w:r w:rsidRPr="00725EB6">
              <w:rPr>
                <w:rFonts w:ascii="Arial" w:hAnsi="Arial" w:cs="Arial"/>
                <w:i/>
                <w:sz w:val="16"/>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ind w:left="-185"/>
              <w:jc w:val="center"/>
              <w:rPr>
                <w:rFonts w:ascii="Arial" w:hAnsi="Arial" w:cs="Arial"/>
                <w:i/>
                <w:sz w:val="16"/>
                <w:szCs w:val="18"/>
                <w:lang w:val="en-US"/>
              </w:rPr>
            </w:pPr>
            <w:r w:rsidRPr="00725EB6">
              <w:rPr>
                <w:rFonts w:ascii="Arial" w:hAnsi="Arial" w:cs="Arial"/>
                <w:i/>
                <w:sz w:val="16"/>
                <w:szCs w:val="18"/>
              </w:rPr>
              <w:t>Н</w:t>
            </w:r>
            <w:r w:rsidRPr="00725EB6">
              <w:rPr>
                <w:rFonts w:ascii="Arial" w:hAnsi="Arial" w:cs="Arial"/>
                <w:i/>
                <w:sz w:val="16"/>
                <w:szCs w:val="18"/>
                <w:lang w:val="en-US"/>
              </w:rPr>
              <w:t xml:space="preserve">е </w:t>
            </w:r>
          </w:p>
          <w:p w:rsidR="007F524E" w:rsidRPr="00725EB6" w:rsidRDefault="007F524E" w:rsidP="00617641">
            <w:pPr>
              <w:pStyle w:val="110"/>
              <w:tabs>
                <w:tab w:val="left" w:pos="12600"/>
              </w:tabs>
              <w:jc w:val="center"/>
              <w:rPr>
                <w:sz w:val="16"/>
              </w:rPr>
            </w:pPr>
            <w:r w:rsidRPr="00725EB6">
              <w:rPr>
                <w:rFonts w:ascii="Arial" w:hAnsi="Arial" w:cs="Arial"/>
                <w:i/>
                <w:sz w:val="16"/>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UA/16987/01/01</w:t>
            </w:r>
          </w:p>
        </w:tc>
      </w:tr>
      <w:tr w:rsidR="007F524E" w:rsidRPr="00725EB6" w:rsidTr="00617641">
        <w:tc>
          <w:tcPr>
            <w:tcW w:w="426" w:type="dxa"/>
            <w:tcBorders>
              <w:top w:val="single" w:sz="4" w:space="0" w:color="auto"/>
              <w:left w:val="single" w:sz="4" w:space="0" w:color="000000"/>
              <w:bottom w:val="single" w:sz="4" w:space="0" w:color="auto"/>
              <w:right w:val="single" w:sz="4" w:space="0" w:color="auto"/>
            </w:tcBorders>
            <w:shd w:val="clear" w:color="auto" w:fill="FFFFFF"/>
          </w:tcPr>
          <w:p w:rsidR="007F524E" w:rsidRPr="00725EB6" w:rsidRDefault="007F524E" w:rsidP="007F524E">
            <w:pPr>
              <w:pStyle w:val="110"/>
              <w:numPr>
                <w:ilvl w:val="0"/>
                <w:numId w:val="3"/>
              </w:numPr>
              <w:tabs>
                <w:tab w:val="left" w:pos="12600"/>
              </w:tabs>
              <w:ind w:left="357" w:hanging="357"/>
              <w:rPr>
                <w:rFonts w:ascii="Arial" w:hAnsi="Arial" w:cs="Arial"/>
                <w:b/>
                <w:sz w:val="16"/>
                <w:szCs w:val="18"/>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7F524E" w:rsidRPr="00725EB6" w:rsidRDefault="007F524E" w:rsidP="00617641">
            <w:pPr>
              <w:pStyle w:val="110"/>
              <w:tabs>
                <w:tab w:val="left" w:pos="12600"/>
              </w:tabs>
              <w:rPr>
                <w:rFonts w:ascii="Arial" w:hAnsi="Arial" w:cs="Arial"/>
                <w:b/>
                <w:i/>
                <w:sz w:val="16"/>
                <w:szCs w:val="18"/>
              </w:rPr>
            </w:pPr>
            <w:r w:rsidRPr="00725EB6">
              <w:rPr>
                <w:rFonts w:ascii="Arial" w:hAnsi="Arial" w:cs="Arial"/>
                <w:b/>
                <w:sz w:val="16"/>
                <w:szCs w:val="18"/>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rPr>
                <w:rFonts w:ascii="Arial" w:hAnsi="Arial" w:cs="Arial"/>
                <w:sz w:val="16"/>
                <w:szCs w:val="18"/>
                <w:lang w:val="ru-RU"/>
              </w:rPr>
            </w:pPr>
            <w:r w:rsidRPr="00725EB6">
              <w:rPr>
                <w:rFonts w:ascii="Arial" w:hAnsi="Arial" w:cs="Arial"/>
                <w:sz w:val="16"/>
                <w:szCs w:val="18"/>
                <w:lang w:val="ru-RU"/>
              </w:rPr>
              <w:t>газ по 1 л, 1.5л, 2 л, 3 л, 4 л, 5 л, 10 л, 40 л у сталевих балонах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lang w:val="ru-RU"/>
              </w:rPr>
            </w:pPr>
            <w:r w:rsidRPr="00725EB6">
              <w:rPr>
                <w:rFonts w:ascii="Arial" w:hAnsi="Arial" w:cs="Arial"/>
                <w:sz w:val="16"/>
                <w:szCs w:val="18"/>
                <w:lang w:val="ru-RU"/>
              </w:rPr>
              <w:t>Командитне товариство "ТОВ "Запорізький автогенний завод" і Компанія"</w:t>
            </w:r>
            <w:r w:rsidRPr="00725EB6">
              <w:rPr>
                <w:rFonts w:ascii="Arial" w:hAnsi="Arial" w:cs="Arial"/>
                <w:sz w:val="16"/>
                <w:szCs w:val="18"/>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lang w:val="ru-RU"/>
              </w:rPr>
            </w:pPr>
            <w:r w:rsidRPr="00725EB6">
              <w:rPr>
                <w:rFonts w:ascii="Arial" w:hAnsi="Arial" w:cs="Arial"/>
                <w:sz w:val="16"/>
                <w:szCs w:val="18"/>
                <w:lang w:val="ru-RU"/>
              </w:rPr>
              <w:t>Командитне товариство "ТОВ "Запорізький автогенний завод" і Компанія"</w:t>
            </w:r>
            <w:r w:rsidRPr="00725EB6">
              <w:rPr>
                <w:rFonts w:ascii="Arial" w:hAnsi="Arial" w:cs="Arial"/>
                <w:sz w:val="16"/>
                <w:szCs w:val="18"/>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lang w:val="ru-RU"/>
              </w:rPr>
            </w:pPr>
            <w:r w:rsidRPr="00725EB6">
              <w:rPr>
                <w:rFonts w:ascii="Arial" w:hAnsi="Arial" w:cs="Arial"/>
                <w:sz w:val="16"/>
                <w:szCs w:val="18"/>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lang w:val="ru-RU"/>
              </w:rPr>
            </w:pPr>
            <w:r w:rsidRPr="00725EB6">
              <w:rPr>
                <w:rFonts w:ascii="Arial" w:hAnsi="Arial" w:cs="Arial"/>
                <w:sz w:val="16"/>
                <w:szCs w:val="18"/>
                <w:lang w:val="ru-RU"/>
              </w:rPr>
              <w:t>Перереєстрація на необмежений термін</w:t>
            </w:r>
            <w:r w:rsidRPr="00725EB6">
              <w:rPr>
                <w:rFonts w:ascii="Arial" w:hAnsi="Arial" w:cs="Arial"/>
                <w:sz w:val="16"/>
                <w:szCs w:val="18"/>
                <w:lang w:val="ru-RU"/>
              </w:rPr>
              <w:br/>
              <w:t>Оновлено інформацію у розділі "Побічні реакції" інструкції для медичного застосування лікарського засобу, щодо звітування про побічні реакції.</w:t>
            </w:r>
            <w:r w:rsidRPr="00725EB6">
              <w:rPr>
                <w:rFonts w:ascii="Arial" w:hAnsi="Arial" w:cs="Arial"/>
                <w:sz w:val="16"/>
                <w:szCs w:val="18"/>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b/>
                <w:i/>
                <w:sz w:val="16"/>
                <w:szCs w:val="18"/>
              </w:rPr>
            </w:pPr>
            <w:r w:rsidRPr="00725EB6">
              <w:rPr>
                <w:rFonts w:ascii="Arial" w:hAnsi="Arial" w:cs="Arial"/>
                <w:i/>
                <w:sz w:val="16"/>
                <w:szCs w:val="18"/>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ind w:left="-185"/>
              <w:jc w:val="center"/>
              <w:rPr>
                <w:rFonts w:ascii="Arial" w:hAnsi="Arial" w:cs="Arial"/>
                <w:i/>
                <w:sz w:val="16"/>
                <w:szCs w:val="18"/>
                <w:lang w:val="en-US"/>
              </w:rPr>
            </w:pPr>
            <w:r w:rsidRPr="00725EB6">
              <w:rPr>
                <w:rFonts w:ascii="Arial" w:hAnsi="Arial" w:cs="Arial"/>
                <w:i/>
                <w:sz w:val="16"/>
                <w:szCs w:val="18"/>
              </w:rPr>
              <w:t>Н</w:t>
            </w:r>
            <w:r w:rsidRPr="00725EB6">
              <w:rPr>
                <w:rFonts w:ascii="Arial" w:hAnsi="Arial" w:cs="Arial"/>
                <w:i/>
                <w:sz w:val="16"/>
                <w:szCs w:val="18"/>
                <w:lang w:val="en-US"/>
              </w:rPr>
              <w:t xml:space="preserve">е </w:t>
            </w:r>
          </w:p>
          <w:p w:rsidR="007F524E" w:rsidRPr="00725EB6" w:rsidRDefault="007F524E" w:rsidP="00617641">
            <w:pPr>
              <w:pStyle w:val="110"/>
              <w:tabs>
                <w:tab w:val="left" w:pos="12600"/>
              </w:tabs>
              <w:jc w:val="center"/>
              <w:rPr>
                <w:sz w:val="16"/>
              </w:rPr>
            </w:pPr>
            <w:r w:rsidRPr="00725EB6">
              <w:rPr>
                <w:rFonts w:ascii="Arial" w:hAnsi="Arial" w:cs="Arial"/>
                <w:i/>
                <w:sz w:val="16"/>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F524E" w:rsidRPr="00725EB6" w:rsidRDefault="007F524E" w:rsidP="00617641">
            <w:pPr>
              <w:pStyle w:val="110"/>
              <w:tabs>
                <w:tab w:val="left" w:pos="12600"/>
              </w:tabs>
              <w:jc w:val="center"/>
              <w:rPr>
                <w:rFonts w:ascii="Arial" w:hAnsi="Arial" w:cs="Arial"/>
                <w:sz w:val="16"/>
                <w:szCs w:val="18"/>
              </w:rPr>
            </w:pPr>
            <w:r w:rsidRPr="00725EB6">
              <w:rPr>
                <w:rFonts w:ascii="Arial" w:hAnsi="Arial" w:cs="Arial"/>
                <w:sz w:val="16"/>
                <w:szCs w:val="18"/>
              </w:rPr>
              <w:t>UA/17076/01/01</w:t>
            </w:r>
          </w:p>
        </w:tc>
      </w:tr>
    </w:tbl>
    <w:p w:rsidR="007F524E" w:rsidRPr="00066296" w:rsidRDefault="007F524E" w:rsidP="007F524E">
      <w:pPr>
        <w:pStyle w:val="11"/>
        <w:rPr>
          <w:rFonts w:ascii="Arial" w:hAnsi="Arial" w:cs="Arial"/>
        </w:rPr>
      </w:pPr>
    </w:p>
    <w:p w:rsidR="007F524E" w:rsidRPr="00066296" w:rsidRDefault="007F524E" w:rsidP="007F524E">
      <w:pPr>
        <w:pStyle w:val="11"/>
        <w:rPr>
          <w:rFonts w:ascii="Arial" w:hAnsi="Arial" w:cs="Arial"/>
        </w:rPr>
      </w:pPr>
    </w:p>
    <w:tbl>
      <w:tblPr>
        <w:tblW w:w="0" w:type="auto"/>
        <w:tblLook w:val="04A0" w:firstRow="1" w:lastRow="0" w:firstColumn="1" w:lastColumn="0" w:noHBand="0" w:noVBand="1"/>
      </w:tblPr>
      <w:tblGrid>
        <w:gridCol w:w="7319"/>
        <w:gridCol w:w="7308"/>
      </w:tblGrid>
      <w:tr w:rsidR="007F524E" w:rsidRPr="00066296" w:rsidTr="00617641">
        <w:tc>
          <w:tcPr>
            <w:tcW w:w="7421" w:type="dxa"/>
            <w:hideMark/>
          </w:tcPr>
          <w:p w:rsidR="007F524E" w:rsidRPr="00066296" w:rsidRDefault="007F524E" w:rsidP="00617641">
            <w:pPr>
              <w:rPr>
                <w:rStyle w:val="cs95e872d03"/>
                <w:rFonts w:ascii="Arial" w:hAnsi="Arial" w:cs="Arial"/>
                <w:sz w:val="28"/>
                <w:szCs w:val="28"/>
              </w:rPr>
            </w:pPr>
            <w:r w:rsidRPr="00066296">
              <w:rPr>
                <w:rStyle w:val="cs7a65ad241"/>
                <w:rFonts w:ascii="Arial" w:hAnsi="Arial" w:cs="Arial"/>
                <w:sz w:val="28"/>
                <w:szCs w:val="28"/>
              </w:rPr>
              <w:t xml:space="preserve">Начальник </w:t>
            </w:r>
          </w:p>
          <w:p w:rsidR="007F524E" w:rsidRPr="00066296" w:rsidRDefault="007F524E" w:rsidP="00617641">
            <w:pPr>
              <w:ind w:right="20"/>
              <w:rPr>
                <w:rStyle w:val="cs7864ebcf1"/>
                <w:rFonts w:ascii="Arial" w:hAnsi="Arial" w:cs="Arial"/>
                <w:b w:val="0"/>
                <w:color w:val="auto"/>
                <w:sz w:val="28"/>
                <w:szCs w:val="28"/>
              </w:rPr>
            </w:pPr>
            <w:r w:rsidRPr="00066296">
              <w:rPr>
                <w:rStyle w:val="cs7a65ad241"/>
                <w:rFonts w:ascii="Arial" w:hAnsi="Arial" w:cs="Arial"/>
                <w:sz w:val="28"/>
                <w:szCs w:val="28"/>
              </w:rPr>
              <w:t>Фармацевтичного управління</w:t>
            </w:r>
          </w:p>
        </w:tc>
        <w:tc>
          <w:tcPr>
            <w:tcW w:w="7422" w:type="dxa"/>
          </w:tcPr>
          <w:p w:rsidR="007F524E" w:rsidRPr="00066296" w:rsidRDefault="007F524E" w:rsidP="00617641">
            <w:pPr>
              <w:pStyle w:val="cs95e872d0"/>
              <w:rPr>
                <w:rStyle w:val="cs7864ebcf1"/>
                <w:rFonts w:ascii="Arial" w:hAnsi="Arial" w:cs="Arial"/>
                <w:color w:val="auto"/>
                <w:sz w:val="28"/>
                <w:szCs w:val="28"/>
              </w:rPr>
            </w:pPr>
          </w:p>
          <w:p w:rsidR="007F524E" w:rsidRDefault="007F524E" w:rsidP="00617641">
            <w:pPr>
              <w:pStyle w:val="cs95e872d0"/>
              <w:jc w:val="right"/>
              <w:rPr>
                <w:rStyle w:val="cs7a65ad241"/>
                <w:rFonts w:ascii="Arial" w:hAnsi="Arial" w:cs="Arial"/>
              </w:rPr>
            </w:pPr>
            <w:r w:rsidRPr="00066296">
              <w:rPr>
                <w:rStyle w:val="cs7a65ad241"/>
                <w:rFonts w:ascii="Arial" w:hAnsi="Arial" w:cs="Arial"/>
              </w:rPr>
              <w:t>Тарас ЛЯСКОВСЬКИЙ</w:t>
            </w:r>
          </w:p>
          <w:p w:rsidR="00300612" w:rsidRDefault="00300612" w:rsidP="00617641">
            <w:pPr>
              <w:pStyle w:val="cs95e872d0"/>
              <w:jc w:val="right"/>
              <w:rPr>
                <w:rStyle w:val="cs7a65ad241"/>
                <w:rFonts w:ascii="Arial" w:hAnsi="Arial" w:cs="Arial"/>
              </w:rPr>
            </w:pPr>
          </w:p>
          <w:p w:rsidR="00300612" w:rsidRDefault="00300612" w:rsidP="00617641">
            <w:pPr>
              <w:pStyle w:val="cs95e872d0"/>
              <w:jc w:val="right"/>
              <w:rPr>
                <w:rStyle w:val="cs7a65ad241"/>
                <w:rFonts w:ascii="Arial" w:hAnsi="Arial" w:cs="Arial"/>
              </w:rPr>
            </w:pPr>
          </w:p>
          <w:p w:rsidR="00300612" w:rsidRDefault="00300612" w:rsidP="00617641">
            <w:pPr>
              <w:pStyle w:val="cs95e872d0"/>
              <w:jc w:val="right"/>
              <w:rPr>
                <w:rStyle w:val="cs7a65ad241"/>
                <w:rFonts w:ascii="Arial" w:hAnsi="Arial" w:cs="Arial"/>
              </w:rPr>
            </w:pPr>
          </w:p>
          <w:p w:rsidR="00300612" w:rsidRDefault="00300612" w:rsidP="00617641">
            <w:pPr>
              <w:pStyle w:val="cs95e872d0"/>
              <w:jc w:val="right"/>
              <w:rPr>
                <w:rStyle w:val="cs7a65ad241"/>
                <w:rFonts w:ascii="Arial" w:hAnsi="Arial" w:cs="Arial"/>
              </w:rPr>
            </w:pPr>
          </w:p>
          <w:p w:rsidR="00300612" w:rsidRDefault="00300612" w:rsidP="00617641">
            <w:pPr>
              <w:pStyle w:val="cs95e872d0"/>
              <w:jc w:val="right"/>
              <w:rPr>
                <w:rStyle w:val="cs7a65ad241"/>
                <w:rFonts w:ascii="Arial" w:hAnsi="Arial" w:cs="Arial"/>
              </w:rPr>
            </w:pPr>
          </w:p>
          <w:p w:rsidR="00300612" w:rsidRPr="00066296" w:rsidRDefault="00300612" w:rsidP="00300612">
            <w:pPr>
              <w:pStyle w:val="cs95e872d0"/>
              <w:jc w:val="both"/>
              <w:rPr>
                <w:rStyle w:val="cs7864ebcf1"/>
                <w:rFonts w:ascii="Arial" w:hAnsi="Arial" w:cs="Arial"/>
                <w:color w:val="auto"/>
                <w:sz w:val="28"/>
                <w:szCs w:val="28"/>
              </w:rPr>
            </w:pPr>
          </w:p>
        </w:tc>
      </w:tr>
    </w:tbl>
    <w:p w:rsidR="00300612" w:rsidRDefault="00300612">
      <w:pPr>
        <w:sectPr w:rsidR="00300612" w:rsidSect="00617641">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55278B" w:rsidRPr="00725EB6" w:rsidTr="00617641">
        <w:tc>
          <w:tcPr>
            <w:tcW w:w="3828" w:type="dxa"/>
          </w:tcPr>
          <w:p w:rsidR="0055278B" w:rsidRPr="00021C98" w:rsidRDefault="0055278B" w:rsidP="00617641">
            <w:pPr>
              <w:keepNext/>
              <w:tabs>
                <w:tab w:val="left" w:pos="12600"/>
              </w:tabs>
              <w:outlineLvl w:val="3"/>
              <w:rPr>
                <w:b/>
                <w:iCs/>
                <w:sz w:val="18"/>
                <w:szCs w:val="18"/>
              </w:rPr>
            </w:pPr>
            <w:r w:rsidRPr="00021C98">
              <w:rPr>
                <w:b/>
                <w:iCs/>
                <w:sz w:val="18"/>
                <w:szCs w:val="18"/>
              </w:rPr>
              <w:t>Додаток 3</w:t>
            </w:r>
          </w:p>
          <w:p w:rsidR="0055278B" w:rsidRPr="00021C98" w:rsidRDefault="0055278B" w:rsidP="00617641">
            <w:pPr>
              <w:pStyle w:val="4"/>
              <w:tabs>
                <w:tab w:val="left" w:pos="12600"/>
              </w:tabs>
              <w:jc w:val="left"/>
              <w:rPr>
                <w:rFonts w:ascii="Times New Roman" w:hAnsi="Times New Roman"/>
                <w:iCs/>
                <w:sz w:val="18"/>
                <w:szCs w:val="18"/>
              </w:rPr>
            </w:pPr>
            <w:r w:rsidRPr="00021C98">
              <w:rPr>
                <w:rFonts w:ascii="Times New Roman" w:hAnsi="Times New Roman"/>
                <w:iCs/>
                <w:sz w:val="18"/>
                <w:szCs w:val="18"/>
              </w:rPr>
              <w:t>до наказу Міністерства охорони</w:t>
            </w:r>
          </w:p>
          <w:p w:rsidR="0055278B" w:rsidRPr="00021C98" w:rsidRDefault="0055278B" w:rsidP="00617641">
            <w:pPr>
              <w:pStyle w:val="4"/>
              <w:tabs>
                <w:tab w:val="left" w:pos="12600"/>
              </w:tabs>
              <w:jc w:val="left"/>
              <w:rPr>
                <w:rFonts w:ascii="Times New Roman" w:hAnsi="Times New Roman"/>
                <w:iCs/>
                <w:sz w:val="18"/>
                <w:szCs w:val="18"/>
              </w:rPr>
            </w:pPr>
            <w:r w:rsidRPr="00021C98">
              <w:rPr>
                <w:rFonts w:ascii="Times New Roman" w:hAnsi="Times New Roman"/>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5278B" w:rsidRPr="00725EB6" w:rsidRDefault="0055278B" w:rsidP="00617641">
            <w:pPr>
              <w:tabs>
                <w:tab w:val="left" w:pos="12600"/>
              </w:tabs>
              <w:rPr>
                <w:rFonts w:ascii="Arial" w:hAnsi="Arial" w:cs="Arial"/>
                <w:b/>
                <w:sz w:val="18"/>
                <w:szCs w:val="18"/>
              </w:rPr>
            </w:pPr>
            <w:r w:rsidRPr="0067620D">
              <w:rPr>
                <w:b/>
                <w:sz w:val="18"/>
                <w:szCs w:val="18"/>
                <w:u w:val="single"/>
              </w:rPr>
              <w:t>від 18 травня 2023 року № 925</w:t>
            </w:r>
            <w:r w:rsidRPr="00021C98">
              <w:rPr>
                <w:b/>
                <w:sz w:val="18"/>
                <w:szCs w:val="18"/>
              </w:rPr>
              <w:t xml:space="preserve"> _______</w:t>
            </w:r>
          </w:p>
        </w:tc>
      </w:tr>
    </w:tbl>
    <w:p w:rsidR="0055278B" w:rsidRPr="00725EB6" w:rsidRDefault="0055278B" w:rsidP="0055278B">
      <w:pPr>
        <w:tabs>
          <w:tab w:val="left" w:pos="12600"/>
        </w:tabs>
        <w:jc w:val="center"/>
        <w:rPr>
          <w:rFonts w:ascii="Arial" w:hAnsi="Arial" w:cs="Arial"/>
          <w:sz w:val="18"/>
          <w:szCs w:val="18"/>
          <w:u w:val="single"/>
        </w:rPr>
      </w:pPr>
    </w:p>
    <w:p w:rsidR="0055278B" w:rsidRPr="004B381D" w:rsidRDefault="0055278B" w:rsidP="0055278B">
      <w:pPr>
        <w:pStyle w:val="3a"/>
        <w:jc w:val="center"/>
        <w:rPr>
          <w:b/>
          <w:caps/>
          <w:sz w:val="28"/>
          <w:szCs w:val="28"/>
          <w:lang w:eastAsia="uk-UA"/>
        </w:rPr>
      </w:pPr>
      <w:r w:rsidRPr="004B381D">
        <w:rPr>
          <w:b/>
          <w:caps/>
          <w:sz w:val="28"/>
          <w:szCs w:val="28"/>
          <w:lang w:eastAsia="uk-UA"/>
        </w:rPr>
        <w:t>ПЕРЕЛІК</w:t>
      </w:r>
    </w:p>
    <w:p w:rsidR="0055278B" w:rsidRPr="002666E5" w:rsidRDefault="0055278B" w:rsidP="0055278B">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55278B" w:rsidRPr="0055278B" w:rsidRDefault="0055278B" w:rsidP="0055278B">
      <w:pPr>
        <w:jc w:val="center"/>
        <w:rPr>
          <w:rFonts w:ascii="Arial" w:hAnsi="Arial" w:cs="Arial"/>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5"/>
        <w:gridCol w:w="1135"/>
        <w:gridCol w:w="1418"/>
        <w:gridCol w:w="1133"/>
        <w:gridCol w:w="3685"/>
        <w:gridCol w:w="1134"/>
        <w:gridCol w:w="851"/>
        <w:gridCol w:w="1559"/>
      </w:tblGrid>
      <w:tr w:rsidR="0055278B" w:rsidRPr="00725EB6" w:rsidTr="00617641">
        <w:trPr>
          <w:tblHeader/>
        </w:trPr>
        <w:tc>
          <w:tcPr>
            <w:tcW w:w="568"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 п/п</w:t>
            </w:r>
          </w:p>
        </w:tc>
        <w:tc>
          <w:tcPr>
            <w:tcW w:w="1276"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Заявник</w:t>
            </w:r>
          </w:p>
        </w:tc>
        <w:tc>
          <w:tcPr>
            <w:tcW w:w="1135"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Країна заявника</w:t>
            </w:r>
          </w:p>
        </w:tc>
        <w:tc>
          <w:tcPr>
            <w:tcW w:w="1418"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Виробник</w:t>
            </w:r>
          </w:p>
        </w:tc>
        <w:tc>
          <w:tcPr>
            <w:tcW w:w="1133"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Країна виробника</w:t>
            </w:r>
          </w:p>
        </w:tc>
        <w:tc>
          <w:tcPr>
            <w:tcW w:w="3685"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Умови відпуску</w:t>
            </w:r>
          </w:p>
        </w:tc>
        <w:tc>
          <w:tcPr>
            <w:tcW w:w="851"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Рекламування*</w:t>
            </w:r>
          </w:p>
        </w:tc>
        <w:tc>
          <w:tcPr>
            <w:tcW w:w="1559" w:type="dxa"/>
            <w:tcBorders>
              <w:top w:val="single" w:sz="4" w:space="0" w:color="000000"/>
            </w:tcBorders>
            <w:shd w:val="clear" w:color="auto" w:fill="D9D9D9"/>
          </w:tcPr>
          <w:p w:rsidR="0055278B" w:rsidRPr="00725EB6" w:rsidRDefault="0055278B" w:rsidP="00617641">
            <w:pPr>
              <w:tabs>
                <w:tab w:val="left" w:pos="12600"/>
              </w:tabs>
              <w:jc w:val="center"/>
              <w:rPr>
                <w:rFonts w:ascii="Arial" w:hAnsi="Arial" w:cs="Arial"/>
                <w:b/>
                <w:i/>
                <w:sz w:val="16"/>
                <w:szCs w:val="16"/>
              </w:rPr>
            </w:pPr>
            <w:r w:rsidRPr="00725EB6">
              <w:rPr>
                <w:rFonts w:ascii="Arial" w:hAnsi="Arial" w:cs="Arial"/>
                <w:b/>
                <w:i/>
                <w:sz w:val="16"/>
                <w:szCs w:val="16"/>
              </w:rPr>
              <w:t>Номер реєстраційного посвідчення</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АДЕНУРІК®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120 мг, по 14 таблеток у блістері, по 2, або по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Менаріні Інтернешонал Оперейшонс Люксембург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Виробництво «in bulk» та контроль серій:</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Патеон Франція, Франція</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Виробництво «in bulk», первинне та вторинне пакування, контроль та випуск серій:</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Менаріні-Фон Хейден ГмбХ, Німеччина</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Контроль серій готового продукту, виготовленого тільки Менаріні-Фон Хейден ГмбХ (кількісне визначення, ідентифікація, супутні речовини і розчинення):</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АЛС Чеська Республіка, с.р.о., Чехія</w:t>
            </w:r>
          </w:p>
          <w:p w:rsidR="0055278B" w:rsidRPr="00725EB6" w:rsidRDefault="0055278B" w:rsidP="00617641">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Франція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r w:rsidRPr="00725EB6">
              <w:rPr>
                <w:rFonts w:ascii="Arial" w:hAnsi="Arial" w:cs="Arial"/>
                <w:bCs/>
                <w:sz w:val="16"/>
                <w:szCs w:val="16"/>
                <w:lang w:val="ru-RU"/>
              </w:rPr>
              <w:t xml:space="preserve"> Чехія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дільниці Esteve Quimica, S.A., відповідальної за виробництво проміжного похідного ізобутилу та активної речовини фебуксостат., з Poligon Industrial, s/n 17460 Celra (Girona) Spain до C/Ter, 94 Poligon Industrial 17460 Celra (Girona) Spain. Місце знаходження дільниці не змінюється.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R&amp;C Scientifica s.r.l, як альтернативної дільниці для XRPD аналізу активної речовини фебуксостат з ASMF F.I.S. – FABBRICA ITALIANA SINTETICI S.p.A.</w:t>
            </w:r>
            <w:r w:rsidRPr="00725EB6">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EB6">
              <w:rPr>
                <w:rFonts w:ascii="Arial" w:hAnsi="Arial" w:cs="Arial"/>
                <w:sz w:val="16"/>
                <w:szCs w:val="16"/>
              </w:rPr>
              <w:br/>
              <w:t>зміна полягає у додаванні ALS Czech Republic, s.r.o., як альтернативної дільниці для контролю/випробувань серій готової продукції, виробленої Menarini-von Heyden GmbH (для кількісного визначення, ідентифікації, споріднених речовин та розчинення).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подається у зв’язку зі зміною процедури газової хроматографії для випробування вихідної сировини етанол, що використовується F.I.S. – FABBRICA ITALIANA SINTETICI S.p.A у процесі виробництва активної речовини фебуксостат. Зміна стосується лише закритої частини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стосується незначної зміни затвердженої процедури випробування, яка використовується Menarini-von Heyden GmbH для споріднених речовин активної речовини фебуксостат виробництва Esteve Quimica, S.A. та F.I.S. – FABBRICA ITALIANA SINTETICI S.p.A. (зміна підготовки розчинів без зміни кінцевої концентрації).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725EB6">
              <w:rPr>
                <w:rFonts w:ascii="Arial" w:hAnsi="Arial" w:cs="Arial"/>
                <w:sz w:val="16"/>
                <w:szCs w:val="16"/>
              </w:rPr>
              <w:br/>
              <w:t>зміна стосується незначної зміни затвердженої процедури випробування, яка використовується Menarini-von Heyden GmbH для кількісного визначення активної речовини фебуксостат виробництва Esteve Quimica, S.A. та F.I.S. – FABBRICA ITALIANA SINTETICI S.p.A. (зміна приготування розчинів без зміни кінцевої концентрації).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зміна подається у зв’язку з додаванням Zhejiang Ausun Pharmaceutical Co., Ltd у якості дільниці, відповідальної за виробництво активної речовини фебуксостат, з наданням мастер-файла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UA/13527/01/01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АДЕНУРІК®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80 мг, по 14 таблеток у блістері, по 2, або по 4, або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Менаріні Інтернешонал Оперейшонс Люксембург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Виробництво «in bulk» та контроль серій:</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Патеон Франція, Франція</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Виробництво «in bulk», первинне та вторинне пакування, контроль та випуск серій:</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Менаріні-Фон Хейден ГмбХ, Німеччина</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Контроль серій готового продукту, виготовленого тільки Менаріні-Фон Хейден ГмбХ (кількісне визначення, ідентифікація, супутні речовини і розчинення):</w:t>
            </w:r>
          </w:p>
          <w:p w:rsidR="0055278B" w:rsidRPr="00725EB6" w:rsidRDefault="0055278B" w:rsidP="00617641">
            <w:pPr>
              <w:autoSpaceDE w:val="0"/>
              <w:autoSpaceDN w:val="0"/>
              <w:adjustRightInd w:val="0"/>
              <w:jc w:val="center"/>
              <w:rPr>
                <w:rFonts w:ascii="Arial" w:hAnsi="Arial" w:cs="Arial"/>
                <w:bCs/>
                <w:sz w:val="16"/>
                <w:szCs w:val="16"/>
              </w:rPr>
            </w:pPr>
            <w:r w:rsidRPr="00725EB6">
              <w:rPr>
                <w:rFonts w:ascii="Arial" w:hAnsi="Arial" w:cs="Arial"/>
                <w:bCs/>
                <w:sz w:val="16"/>
                <w:szCs w:val="16"/>
              </w:rPr>
              <w:t>АЛС Чеська Республіка, с.р.о., Чехія</w:t>
            </w:r>
          </w:p>
          <w:p w:rsidR="0055278B" w:rsidRPr="00725EB6" w:rsidRDefault="0055278B" w:rsidP="00617641">
            <w:pPr>
              <w:pStyle w:val="110"/>
              <w:tabs>
                <w:tab w:val="left" w:pos="12600"/>
              </w:tabs>
              <w:jc w:val="center"/>
              <w:rPr>
                <w:rFonts w:ascii="Arial" w:hAnsi="Arial" w:cs="Arial"/>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Франція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r w:rsidRPr="00725EB6">
              <w:rPr>
                <w:rFonts w:ascii="Arial" w:hAnsi="Arial" w:cs="Arial"/>
                <w:bCs/>
                <w:sz w:val="16"/>
                <w:szCs w:val="16"/>
                <w:lang w:val="ru-RU"/>
              </w:rPr>
              <w:t xml:space="preserve"> Чехія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дільниці Esteve Quimica, S.A., відповідальної за виробництво проміжного похідного ізобутилу та активної речовини фебуксостат., з Poligon Industrial, s/n 17460 Celra (Girona) Spain до C/Ter, 94 Poligon Industrial 17460 Celra (Girona) Spain. Місце знаходження дільниці не змінюється.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R&amp;C Scientifica s.r.l, як альтернативної дільниці для XRPD аналізу активної речовини фебуксостат з ASMF F.I.S. – FABBRICA ITALIANA SINTETICI S.p.A.</w:t>
            </w:r>
            <w:r w:rsidRPr="00725EB6">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EB6">
              <w:rPr>
                <w:rFonts w:ascii="Arial" w:hAnsi="Arial" w:cs="Arial"/>
                <w:sz w:val="16"/>
                <w:szCs w:val="16"/>
              </w:rPr>
              <w:br/>
              <w:t>зміна полягає у додаванні ALS Czech Republic, s.r.o., як альтернативної дільниці для контролю/випробувань серій готової продукції, виробленої Menarini-von Heyden GmbH (для кількісного визначення, ідентифікації, споріднених речовин та розчинення).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подається у зв’язку зі зміною процедури газової хроматографії для випробування вихідної сировини етанол, що використовується F.I.S. – FABBRICA ITALIANA SINTETICI S.p.A у процесі виробництва активної речовини фебуксостат. Зміна стосується лише закритої частини ASMF.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стосується незначної зміни затвердженої процедури випробування, яка використовується Menarini-von Heyden GmbH для споріднених речовин активної речовини фебуксостат виробництва Esteve Quimica, S.A. та F.I.S. – FABBRICA ITALIANA SINTETICI S.p.A. (зміна підготовки розчинів без зміни кінцевої концентрації).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w:t>
            </w:r>
            <w:r w:rsidRPr="00725EB6">
              <w:rPr>
                <w:rFonts w:ascii="Arial" w:hAnsi="Arial" w:cs="Arial"/>
                <w:sz w:val="16"/>
                <w:szCs w:val="16"/>
              </w:rPr>
              <w:br/>
              <w:t>зміна стосується незначної зміни затвердженої процедури випробування, яка використовується Menarini-von Heyden GmbH для кількісного визначення активної речовини фебуксостат виробництва Esteve Quimica, S.A. та F.I.S. – FABBRICA ITALIANA SINTETICI S.p.A. (зміна приготування розчинів без зміни кінцевої концентрації).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зміна подається у зв’язку з додаванням Zhejiang Ausun Pharmaceutical Co., Ltd у якості дільниці, відповідальної за виробництво активної речовини фебуксостат, з наданням мастер-файла на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UA/13527/01/02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АЛЬДУРАЗИМ®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концентрат для розчину для інфузій, 100 ОД/мл; № 1: по 5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Джензайм Юроп Б.В.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Веттер Фарма-Фертігунг ГмбХ енд Ко.КГ, Німеччина (кінцеве наповнення флаконів (первинне пакування), проведення тесту на стерильність); Джензайм Ірланд Лімітед, Ірландiя (вторинне пакування, контроль якості ГЛЗ та випуск серії);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Ірландiя/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Британiя/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США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методу випробування АФІ при випуску за показником «Ізоелектричне фокусування» (IEF) із застосуванням PHAST гелю (срібний барвник) на аналіз методом «Ізоелектричного фокусування із застосуванням капілярного електрофорезу» (cIEF).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вимог специфікації при випуску АФІ для показника «Ізоелектричне фокусування», пов’язана зі зміною випробування з методу IEF на метод cIEF. Додатково, редакційні зміни в п.3.2.S.4.1. Специфікація, п.3.2.S.4.2. Аналітичні методики, п.3.2.S.5.Стандартні зразки та препарати.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UA/8093/01/01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АМАРИЛ® М 2 МГ/500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таблетки, вкриті оболонкою; №30 (10х3): по 10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"Санофі-Авентіс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Хендок Інк.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Республіка Корея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2005-150-Rev 03 від вже затвердженого виробника EUROAPI Germany GmbH діючої речовини глімепірид в зв’язку зі зміною назви власника СЕР/виробника АФІ та зміни адреси власника СЕР (затверджено: R1-CEP 2005-150-Rev 02 Name of holder: Sanofi-Aventis Deutschland GmbH Industriepark Hochst 65926 Frankfurt am Main Germany; Site of production: Sanofi-Aventis Deutschland GmbH Industriepark Hochst 65926 Frankfurt am Main Germany; запропоновано: R1-CEP 2005-150-Rev 03 Name of holder: EUROAPI Germany GmbH Brueningstrasse 501 65926 Frankfurt am Main Germany; Site of production: EUROAPI Germany GmbH Brueningstrasse 501 65926 Frankfurt am Main Germany), місце виробництва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UA/9859/01/02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БЕТАЛОК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1 мг/мл; по 5 мл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Сенексі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UA/2769/01/01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БІОСЕПТ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зовнішнього застосування 96 % по 100 мл у флаконах або банках скляних; по 100 мл у флаконах полімерних; по 1 л, 5 л, 10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"ЗНАК ЯКОСТІ ЛЮКС"</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"Біолік", Україна</w:t>
            </w:r>
          </w:p>
          <w:p w:rsidR="0055278B" w:rsidRPr="00725EB6" w:rsidRDefault="0055278B" w:rsidP="00617641">
            <w:pPr>
              <w:pStyle w:val="110"/>
              <w:tabs>
                <w:tab w:val="left" w:pos="12600"/>
              </w:tabs>
              <w:jc w:val="center"/>
              <w:rPr>
                <w:b/>
              </w:rPr>
            </w:pPr>
            <w:r w:rsidRPr="00725EB6">
              <w:rPr>
                <w:rFonts w:ascii="Arial" w:hAnsi="Arial" w:cs="Arial"/>
                <w:sz w:val="16"/>
                <w:szCs w:val="16"/>
              </w:rPr>
              <w:t>ПП "Кілафф", Україна</w:t>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ЛЗ - ПП "Кілафф",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ЛЗ - ПП "Кілафф", Україна.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полімерного флакону об'ємом 100 мл з відповідними змінами в р. Упаковка МКЯ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Британ Оксана Валентинівна. Пропонована редакція: Кальмбах Віолетта Олександрівна.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введення додаткової упаковки - 10 л у каністрі полімерній на вимогу лікувально-профілактичних заходів.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UA/13166/01/01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БІСАКОДИЛ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(субстанція) у подвійних пакетах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Приватне акціонерне товариство “Лекхім – Харків”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Камбрекс Профармако Мілано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та методів контролю якості АФІ Бісакодил за п. «Ідентифікація», «Розчинність», «Супровідні домішки», «Важкі метали» до вимог монографії ЕР.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UA/12972/01/01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БРАУНОДИН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нашкірний, 7,5 %, по 100 мл у поліетиленових флаконах, по 250 мл у поліетиленових флаконах зі спрей-насосом, по 20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 Браун Мельзунген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 Браун Медікал АГ, Швейцарія (виробництво "in bulk", первинне та вторинне пакування, контроль серії); Б. Браун Мельзунген АГ, Німеччина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22.12.2020 №2970 РП UA/18496/01/01):</w:t>
            </w:r>
            <w:r w:rsidRPr="00725EB6">
              <w:rPr>
                <w:rFonts w:ascii="Arial" w:hAnsi="Arial" w:cs="Arial"/>
                <w:sz w:val="16"/>
                <w:szCs w:val="16"/>
              </w:rPr>
              <w:br/>
              <w:t>- в оформленні специфікації ГЛЗ в затвердженій редакції в послідовності зазначення критеріїв прийнятності: Затверджено: ( Для випуску; Для терміну придатності); запропоновано: (Для терміну придатності; Для випуску);</w:t>
            </w:r>
            <w:r w:rsidRPr="00725EB6">
              <w:rPr>
                <w:rFonts w:ascii="Arial" w:hAnsi="Arial" w:cs="Arial"/>
                <w:sz w:val="16"/>
                <w:szCs w:val="16"/>
              </w:rPr>
              <w:br/>
              <w:t>- в специфікації та методах контролю в критеріях прийнятності за показниками.</w:t>
            </w:r>
            <w:r w:rsidRPr="00725EB6">
              <w:rPr>
                <w:rFonts w:ascii="Arial" w:hAnsi="Arial" w:cs="Arial"/>
                <w:sz w:val="16"/>
                <w:szCs w:val="16"/>
              </w:rPr>
              <w:br/>
              <w:t>Зазначені виправлення відповідають матеріалам реєстраційного досьє, які знаходяться в архіві.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UA/18496/01/01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БРУФЕН®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м`які по 400 мг; по 10 капсул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Абботт Лабораторіз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Гелтек Прайвет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за показником «Опис», а саме вилучення інформації щодо розміру капсули «розміром 14 minim», оскільки ця інформація є застарілою. Зміни внесено в інструкцію для медичного застосування лікарського засобу у розділ «Основні фізико-хімічні властивості».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показника «Mean Particle size» до специфікації АФІ Ібупрофену виробника ГЛЗ з нормуванням 20-33.0 Microns для виробника АФІ IOL CHEMICALS AND PHARMACEUTICALS LTD та 20-35.0 Microns для виробника АФІ Solara Active Pharma Sciences Limited. Введення змін протягом 6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показника «Residual solvents» до специфікації АФІ Ібупрофену виробника ГЛЗ. Введення змін протягом 6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СEP № R1-CEP 2008-316-Rev 05 для АФІ Ібупрофен від затвердженого виробника IOL CHEMICALS AND PHARMACEUTICALS LTD (затверджено: СEP R1-CEP 2008-316-Rev 04). Внаслідок оновлення СЕР, змінено нормування для залишкового розчинника Hexane з 100 ppm на 290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«Heavy metals» зі специфікації АФІ виробника Solara Active Pharma Sciences Limited). </w:t>
            </w:r>
            <w:r w:rsidRPr="00725EB6">
              <w:rPr>
                <w:rFonts w:ascii="Arial" w:hAnsi="Arial" w:cs="Arial"/>
                <w:sz w:val="16"/>
                <w:szCs w:val="16"/>
              </w:rPr>
              <w:b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UA/17980/01/01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суспензія для розпилення, 0,5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контроль якості та випуск серії: АстраЗенека АБ, Швеція; контроль якості: 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редакційних правок в МКЯ ЛЗ без змін в методах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UA/19102/01/02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БУДЕСОНІД АСТРАЗЕНЕКА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суспензія для розпилення, 0,25 мг/мл по 2 мл в контейнері; по 5 контейнерів у конверті; по 4 конверти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контроль якості та випуск серії: АстраЗенека АБ, Швеція; контроль якості: 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редакційних правок в МКЯ ЛЗ без змін в методах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UA/19102/01/01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БУПІВАКАЇН-ЗН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5 мг/мл по 5 мл в ампулі; по 10 ампул у коробці з картону; по 5 мл в ампулі; по 5 ампул у блістері; по 2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 R1-CEP 2003-173 - Rev 03 для АФІ Бупівакаїну гідрохлориду від діючого виробника EXCELLA GMBH &amp; CO. KG, Germany, та , як наслідок, уточнення назви і адреси виробника АФІ, та вилучення показника якості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2001-013 - Rev 02 для АФІ Бупівакаїну гідрохлориду від нового виробника S.I.M.S S.R.L., Italy додатково до затвердженого виробника EXCELLA GMBH &amp; CO. KG, Germany.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вхідного контролю АФІ Бупівакаїну гідрохлориду контролем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UA/12559/01/01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БУПІВАКАЇН-М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5 мг/мл по 5 мл в ампулі; по 10 ампул в коробці з картону; по 5 мл в ампулі; по 5 ампул у блістері;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EB6">
              <w:rPr>
                <w:rFonts w:ascii="Arial" w:hAnsi="Arial" w:cs="Arial"/>
                <w:sz w:val="16"/>
                <w:szCs w:val="16"/>
              </w:rPr>
              <w:br/>
              <w:t>подання нового сертифіката відповідності Європейській фармакопеї № R1-CEP 2001-013 - Rev 02 для АФІ Бупівакаїну гідрохлориду від нового виробника S.I.M.S S.R.L., Italy додатково до затвердженого виробника EXCELLA GMBH &amp; CO. KG, Germany.</w:t>
            </w:r>
            <w:r w:rsidRPr="00725EB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сертифікату відповідності Європейській фармакопеї № R1-CEP 2003-173 - Rev 03 для АФІ Бупівакаїну гідрохлориду від діючого виробника EXCELLA GMBH &amp; CO. KG, Germany, та , як наслідок, уточнення назви і адреси виробника АФІ, та вилучення показника якості «Залишкові кількості органічних розчинників».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вхідного контролю АФІ Бупівакаїну гідрохлориду контролем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UA/7162/01/01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ВАЛСАРТАН 160/ГІДРОХЛОРОТІАЗИД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160 мг/12,5 мг, по 14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25EB6">
              <w:rPr>
                <w:rFonts w:ascii="Arial" w:hAnsi="Arial" w:cs="Arial"/>
                <w:sz w:val="16"/>
                <w:szCs w:val="16"/>
              </w:rPr>
              <w:br/>
              <w:t xml:space="preserve">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Для лікарського засобу Валсартан 160/гідрохлортіазид 12,5 КРКА, Валсартан 320/гідрохлортіазид 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(інші зміни) - Для лікарського засобу Валсартан 160/гідрохлортіазид 12,5 КРКА, Валсартан 320/гідрохлортіазид 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хоріоїдального випоту, гострої міопії та вторинної закритокутової глаукоми.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UA/14544/01/01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ВАЛСАРТАН 160/ГІДРОХЛОРОТІАЗИД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160 мг/25 мг, по 14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25EB6">
              <w:rPr>
                <w:rFonts w:ascii="Arial" w:hAnsi="Arial" w:cs="Arial"/>
                <w:sz w:val="16"/>
                <w:szCs w:val="16"/>
              </w:rPr>
              <w:br/>
              <w:t xml:space="preserve">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Для лікарського засобу Валсартан 160/гідрохлортіазид 25 КРКА, Валсартан 80/гідрохлортіазид 12,5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(інші зміни) - Для лікарського засобу Валсартан 160/гідрохлортіазид 25 КРКА, Валсартан 80/гідрохлортіазид 12,5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хоріоїдального випоту, гострої міопії та вторинної закритокутової глаукоми.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UA/14545/01/01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ВАЛСАРТАН 320/ГІДРОХЛОРОТІАЗИД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320 мг/12,5 мг, по 14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25EB6">
              <w:rPr>
                <w:rFonts w:ascii="Arial" w:hAnsi="Arial" w:cs="Arial"/>
                <w:sz w:val="16"/>
                <w:szCs w:val="16"/>
              </w:rPr>
              <w:br/>
              <w:t xml:space="preserve">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Для лікарського засобу Валсартан 320/гідрохлортіазид 12,5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(інші зміни) - Для лікарського засобу Валсартан 320/гідрохлортіазид 12,5 КРКА </w:t>
            </w:r>
            <w:r w:rsidRPr="00725EB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хоріоїдального випоту, гострої міопії та вторинної закритокутової глаукоми.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UA/14546/01/01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ВАЛСАРТАН 320/ГІДРОХЛОРОТІАЗИД 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320 мг/25 мг, по 14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25EB6">
              <w:rPr>
                <w:rFonts w:ascii="Arial" w:hAnsi="Arial" w:cs="Arial"/>
                <w:sz w:val="16"/>
                <w:szCs w:val="16"/>
              </w:rPr>
              <w:br/>
              <w:t xml:space="preserve">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Для лікарського засобу Валсартан 160/гідрохлортіазид 12,5 КРКА, Валсартан 320/гідрохлортіазид 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(інші зміни) - Для лікарського засобу Валсартан 160/гідрохлортіазид 12,5 КРКА, Валсартан 320/гідрохлортіазид 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хоріоїдального випоту, гострої міопії та вторинної закритокутової глаукоми.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UA/14544/01/02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ВАЛСАРТАН 80/ГІДРОХЛОРОТІАЗИД 12,5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80 мг/12,5 мг, по 14 таблеток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w:t>
            </w:r>
            <w:r w:rsidRPr="00725EB6">
              <w:rPr>
                <w:rFonts w:ascii="Arial" w:hAnsi="Arial" w:cs="Arial"/>
                <w:sz w:val="16"/>
                <w:szCs w:val="16"/>
              </w:rPr>
              <w:br/>
              <w:t xml:space="preserve">КРКА, д.д., Ново место, Словенія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Для лікарського засобу Валсартан 160/гідрохлортіазид 25 КРКА, Валсартан 80/гідрохлортіазид 12,5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гострої респіраторної токсичності. Введення змін протягом 6-ти місяців після затвердження; Зміни І типу - Зміни щодо безпеки/ефективності та фармаконагляду (інші зміни) - Для лікарського засобу Валсартан 160/гідрохлортіазид 25 КРКА, Валсартан 80/гідрохлортіазид 12,5 КРКА.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(гідрохлортіазид) щодо розвитку хоріоїдального випоту, гострої міопії та вторинної закритокутової глаукоми.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UA/14545/01/02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270 мг йоду/мл; по 50 мл або по 100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ДжиІ Хелскеа 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ДжиІ Хелскеа Ірландія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25EB6">
              <w:rPr>
                <w:rFonts w:ascii="Arial" w:hAnsi="Arial" w:cs="Arial"/>
                <w:sz w:val="16"/>
                <w:szCs w:val="16"/>
              </w:rPr>
              <w:br/>
              <w:t xml:space="preserve">Внесення змін до р.3.2.S.2.2 Description of Manufacturing process and Controls, а саме- вилучення температурного ліміту щодо охолодження системи (реактора) до температури нижче 60 </w:t>
            </w:r>
            <w:r w:rsidRPr="00725EB6">
              <w:rPr>
                <w:rFonts w:ascii="Arial" w:hAnsi="Arial" w:cs="Arial"/>
                <w:sz w:val="16"/>
                <w:szCs w:val="16"/>
                <w:vertAlign w:val="superscript"/>
              </w:rPr>
              <w:t>о</w:t>
            </w:r>
            <w:r w:rsidRPr="00725EB6">
              <w:rPr>
                <w:rFonts w:ascii="Arial" w:hAnsi="Arial" w:cs="Arial"/>
                <w:sz w:val="16"/>
                <w:szCs w:val="16"/>
              </w:rPr>
              <w:t>C перед фільтрацією кристалізованого йодиксанолу.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UA/4254/01/01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ДжиІ Хелскеа АС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Норвегiя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ДжиІ Хелскеа Ірландія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725EB6">
              <w:rPr>
                <w:rFonts w:ascii="Arial" w:hAnsi="Arial" w:cs="Arial"/>
                <w:sz w:val="16"/>
                <w:szCs w:val="16"/>
              </w:rPr>
              <w:br/>
              <w:t xml:space="preserve">Внесення змін до р.3.2.S.2.2 Description of Manufacturing process and Controls, а саме- вилучення температурного ліміту щодо охолодження системи (реактора) до температури нижче 60 </w:t>
            </w:r>
            <w:r w:rsidRPr="00725EB6">
              <w:rPr>
                <w:rFonts w:ascii="Arial" w:hAnsi="Arial" w:cs="Arial"/>
                <w:sz w:val="16"/>
                <w:szCs w:val="16"/>
                <w:vertAlign w:val="superscript"/>
              </w:rPr>
              <w:t>о</w:t>
            </w:r>
            <w:r w:rsidRPr="00725EB6">
              <w:rPr>
                <w:rFonts w:ascii="Arial" w:hAnsi="Arial" w:cs="Arial"/>
                <w:sz w:val="16"/>
                <w:szCs w:val="16"/>
              </w:rPr>
              <w:t>C перед фільтрацією кристалізованого йодиксанолу.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UA/4254/01/02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концентрат для розчину для інфузій, 1 мг/мл;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БіоМарин Інтернешнл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нерозфасованої продукції, первинне пакування та контроль стерильності: Веттер Фарма-Фертігунг ГмбХ і Ко. КГ, Німеччина; маркування та вторинне пакування: АндерсонБрекон (ЮК) Лімітед, Великобританія; контроль стерильності:</w:t>
            </w:r>
            <w:r w:rsidRPr="00725EB6">
              <w:rPr>
                <w:rFonts w:ascii="Arial" w:hAnsi="Arial" w:cs="Arial"/>
                <w:sz w:val="16"/>
                <w:szCs w:val="16"/>
              </w:rPr>
              <w:br/>
              <w:t xml:space="preserve">Веттер Фарма-Фертігунг ГмбХ і Ко. КГ, Німеччина; маркування та вторинне пакування, виробник, відповідальний за випуск серії: БіоМарин Інтернешнл Лімітед, Ірландія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Німеччина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Великобританія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методу валідації Cellular Uptake Assay (додаткові дані критеріїв придатності системи);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нового методу випробування та допустимих меж для анаеробного біонавантаження як альтернативного випробування для діючої речовини (елосульфази альфа) rhGALNS в процесі роботи біореактора під час виробництва діючої речовини;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Перенесення оптимізованого методу випробування Cellular Uptake Assay для випробування при випуску та стабільності для об’єднаної нерозфасованої діючої речовини (BDS),готової нерозфасованої діючої речовини (FBDS) та випробування стабільності лікарського засобу із виробничої ділянки BioМarin Pharmaceutical Inc. (BPI), Novato, USA на виробничу ділянку BioМarin International Limited (BIL) in Shanbally, Ringaskiddy, County Cork,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UA/14547/01/01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ВІРЕАД®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300 мг; по 30 таблеток у флаконах;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Гілеад Сайєнсиз Інк.</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первинна та вторинна упаковка, контроль серій, випуск серій: </w:t>
            </w:r>
            <w:r w:rsidRPr="00725EB6">
              <w:rPr>
                <w:rFonts w:ascii="Arial" w:hAnsi="Arial" w:cs="Arial"/>
                <w:sz w:val="16"/>
                <w:szCs w:val="16"/>
              </w:rPr>
              <w:br/>
              <w:t>Гілеад Сайєнсиз Айеленд ЮС, Ірландія</w:t>
            </w:r>
            <w:r w:rsidRPr="00725EB6">
              <w:rPr>
                <w:rFonts w:ascii="Arial" w:hAnsi="Arial" w:cs="Arial"/>
                <w:sz w:val="16"/>
                <w:szCs w:val="16"/>
              </w:rPr>
              <w:br/>
              <w:t>виробництво, первинна та вторинна упаковка:</w:t>
            </w:r>
            <w:r w:rsidRPr="00725EB6">
              <w:rPr>
                <w:rFonts w:ascii="Arial" w:hAnsi="Arial" w:cs="Arial"/>
                <w:sz w:val="16"/>
                <w:szCs w:val="16"/>
              </w:rPr>
              <w:br/>
              <w:t xml:space="preserve">Такеда ГмбХ, Німеччина </w:t>
            </w:r>
            <w:r w:rsidRPr="00725EB6">
              <w:rPr>
                <w:rFonts w:ascii="Arial" w:hAnsi="Arial" w:cs="Arial"/>
                <w:sz w:val="16"/>
                <w:szCs w:val="16"/>
              </w:rPr>
              <w:br/>
              <w:t>первинна та вторинна упаковка:</w:t>
            </w:r>
            <w:r w:rsidRPr="00725EB6">
              <w:rPr>
                <w:rFonts w:ascii="Arial" w:hAnsi="Arial" w:cs="Arial"/>
                <w:sz w:val="16"/>
                <w:szCs w:val="16"/>
              </w:rPr>
              <w:br/>
              <w:t>Каталент Джермані Шорндорф ГмбХ, Німеччина</w:t>
            </w:r>
            <w:r w:rsidRPr="00725EB6">
              <w:rPr>
                <w:rFonts w:ascii="Arial" w:hAnsi="Arial" w:cs="Arial"/>
                <w:sz w:val="16"/>
                <w:szCs w:val="16"/>
              </w:rPr>
              <w:br/>
              <w:t>вторинна упаковка:</w:t>
            </w:r>
            <w:r w:rsidRPr="00725EB6">
              <w:rPr>
                <w:rFonts w:ascii="Arial" w:hAnsi="Arial" w:cs="Arial"/>
                <w:sz w:val="16"/>
                <w:szCs w:val="16"/>
              </w:rPr>
              <w:br/>
              <w:t>Мілмаунт Хелскеа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Ірландія/ 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25EB6">
              <w:rPr>
                <w:rFonts w:ascii="Arial" w:hAnsi="Arial" w:cs="Arial"/>
                <w:sz w:val="16"/>
                <w:szCs w:val="16"/>
              </w:rPr>
              <w:br/>
              <w:t>Вилучення тексту маркування російською мовою з вторинної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UA/8274/01/01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ліофілізат для розчину для ін'єкцій; 5 флаконів з ліофілізатом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w:t>
            </w:r>
            <w:r w:rsidRPr="00725EB6">
              <w:rPr>
                <w:rFonts w:ascii="Arial" w:hAnsi="Arial" w:cs="Arial"/>
                <w:sz w:val="16"/>
                <w:szCs w:val="16"/>
              </w:rPr>
              <w:br/>
              <w:t xml:space="preserve">теоретичний розмір серії 96 000 або 70 000 флаконів. запропоновано: теоретичний розмір серії 96 000 або 75 000 флаконів.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UA/2988/01/01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ВІТАЦЕРТИН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по 2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Приватне акціонерне товариство "Лекхім-Харків"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1998-131-Rev 05 (затверджено: R1-CEP 1998-131-Rev 04)для АФІ Тіаміну гідрохлориду від вже затвердженого виробника DSM Nutritional Products GmbH.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монографії Європейської фармакопеї. Зміни у специфікації та методах визначення АФІ Тіаміну гідрохлориду пов'язані з необхідністю приведення у відповідність до монографії Європейської фармакопеї.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UA/16965/01/01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таблетки, вкриті плівковою оболонкою, по 500 мг по 10 таблеток у блістері; по 3 блістери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рутинного контролю ГЛЗ за показником «Кількісне визначення транексамової кислоти» під час виробництва на етапі таблетмаси. Контроль випробування буде проводитися лише в рамках валідаційних досліджень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UA/15498/01/01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суспензія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БІОТОН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мікробіологічних методів аналізу, які представлені в розділах 3.2.S.4.1. - , 3.2.S.4.1., до вимого діючої фармакопеї (використання таких термінів як «TAMC» та «TYMC») без змін самих методів.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Оновлення Протоколу вивчення стабільності за показниками «стерильність» та «бактеріальні ендотоксини» на 36 місяців (відповідно до затвердженому терміну придатності). Зміни І типу - Зміни з якості. Готовий лікарський засіб. (інші зміни) Введення розрахункового методу за допомогою фіксованого коефіцієнта для отримання ізофанінсуліна замість методу емпіричного підбору коефіцієнта співвідношення протамінсульфату та інсуліну для отримання суспензії кристалів ізофанінсуліна. Зміни І типу - Зміни з якості. Готовий лікарський засіб. Зміни у виробництві (інші зміни) </w:t>
            </w:r>
            <w:r w:rsidRPr="00725EB6">
              <w:rPr>
                <w:rFonts w:ascii="Arial" w:hAnsi="Arial" w:cs="Arial"/>
                <w:sz w:val="16"/>
                <w:szCs w:val="16"/>
              </w:rPr>
              <w:br/>
              <w:t xml:space="preserve">Впроваджено використання скляних кульок для картриджів вже повністю підготовлених (митих) до стерилізації. Попередній технологічний процес передбачав підготовку (миття) скляних кульок на виробництві.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існуючого методу (ISO 13926-2) контролю фрагментації гумового диска (компонента ковпачка) на еквівалентний метод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725EB6">
              <w:rPr>
                <w:rFonts w:ascii="Arial" w:hAnsi="Arial" w:cs="Arial"/>
                <w:sz w:val="16"/>
                <w:szCs w:val="16"/>
              </w:rPr>
              <w:br/>
              <w:t>Вимоги з якості допоміжних речовин 3.2.S.4.1. приведено до повної відповідності вимогам відповідних монографій ЄФ. Зміна не передбачає змін в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мікробіологічних методів аналізу («стерильність», «бактеріальні ендотоксини» та «мікробіологічна чистота»), які представлені в розділах 3.2.Р.3.4., 3.2.Р.5.2, до вимог діючої фармакопеї (використання таких термінів як «TAMC» та «TYMC») без змін самих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UA/1016/01/01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ГЕНСУЛІН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суспензія для ін'єкцій, 100 ОД/мл;</w:t>
            </w:r>
            <w:r w:rsidRPr="00725EB6">
              <w:rPr>
                <w:rFonts w:ascii="Arial" w:hAnsi="Arial" w:cs="Arial"/>
                <w:sz w:val="16"/>
                <w:szCs w:val="16"/>
              </w:rPr>
              <w:br/>
              <w:t>in bulk: по 10 мл у скляному флаконі; по 150 флаконів у пластиковій касеті; по 1 касеті у коробці;</w:t>
            </w:r>
            <w:r w:rsidRPr="00725EB6">
              <w:rPr>
                <w:rFonts w:ascii="Arial" w:hAnsi="Arial" w:cs="Arial"/>
                <w:sz w:val="16"/>
                <w:szCs w:val="16"/>
              </w:rPr>
              <w:br/>
              <w:t>in bulk: по 3 мл в картриджі; по 600 картриджів у пластиковій касеті; по 1 касеті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БІОТОН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мікробіологічних методів аналізу, які представлені в розділах 3.2.S.4.1. - , 3.2.S.4.1., до вимого діючої фармакопеї (використання таких термінів як «TAMC» та «TYMC») без змін самих методів.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Оновлення Протоколу вивчення стабільності за показниками «стерильність» та «бактеріальні ендотоксини» на 36 місяців (відповідно до затвердженому терміну придатності). Зміни І типу - Зміни з якості. Готовий лікарський засіб. (інші зміни) Введення розрахункового методу за допомогою фіксованого коефіцієнта для отримання ізофанінсуліна замість методу емпіричного підбору коефіцієнта співвідношення протамінсульфату та інсуліну для отримання суспензії кристалів ізофанінсуліна. Зміни І типу - Зміни з якості. Готовий лікарський засіб. Зміни у виробництві (інші зміни) </w:t>
            </w:r>
            <w:r w:rsidRPr="00725EB6">
              <w:rPr>
                <w:rFonts w:ascii="Arial" w:hAnsi="Arial" w:cs="Arial"/>
                <w:sz w:val="16"/>
                <w:szCs w:val="16"/>
              </w:rPr>
              <w:br/>
              <w:t xml:space="preserve">Впроваджено використання скляних кульок для картриджів вже повністю підготовлених (митих) до стерилізації. Попередній технологічний процес передбачав підготовку (миття) скляних кульок на виробництві.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Заміна існуючого методу (ISO 13926-2) контролю фрагментації гумового диска (компонента ковпачка) на еквівалентний метод 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725EB6">
              <w:rPr>
                <w:rFonts w:ascii="Arial" w:hAnsi="Arial" w:cs="Arial"/>
                <w:sz w:val="16"/>
                <w:szCs w:val="16"/>
              </w:rPr>
              <w:br/>
              <w:t>Вимоги з якості допоміжних речовин 3.2.S.4.1. приведено до повної відповідності вимогам відповідних монографій ЄФ. Зміна не передбачає змін в якості.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мікробіологічних методів аналізу («стерильність», «бактеріальні ендотоксини» та «мікробіологічна чистота»), які представлені в розділах 3.2.Р.3.4., 3.2.Р.5.2, до вимог діючої фармакопеї (використання таких термінів як «TAMC» та «TYMC») без змін самих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UA/9811/01/01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крем, 30 000 МО/100 г, по 40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"Хемофарм" АД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Республіка Сербія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 специфікацію та методи контролю якості додається інформація щодо періодичності випробувань за методом Minimum filling (Test frequency: to be tested once a year);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на діючу речовину гепарин натрію від вже затвердженого виробника АФІ Yantai Dongcheng Biochjemicals Co.,Ltd., China - R1-CEP 2003-197-Rev 08 (попередня версія R1-CEP 2003-197-Rev 07);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на діючу речовину гепарин натрію від вже затвердженого виробника Shenzen Hepalink Pharmaceutical Co., Ltd., China - R1-CEP 2006-059-Rev 14 (попередня версія R1-CEP 2006-059-Rev 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UA/3054/02/01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ГЕПАТРОМБІН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крем, 50 000 МО/100 г по 40 г у тубі; по 1 тубі в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"Хемофарм" АД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Республіка Сербія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нерозфасованої продукції, первинна та вторинна упаковка, контроль серії: "Хемофарм" АД, Вршац, відділ виробнича дільниця Шабац, Республіка Сербія; контроль серії, дозвіл на випуск серії: «Хемофарм» АД, Республіка Сербія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Республіка Сербія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 специфікацію та методи контролю якості додається інформація щодо періодичності випробувань за методом Minimum filling (Test frequency: to be tested once a year);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на діючу речовину гепарин натрію від вже затвердженого виробника АФІ Yantai Dongcheng Biochjemicals Co.,Ltd., China - R1-CEP 2003-197-Rev 08 (попередня версія R1-CEP 2003-197-Rev 07);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на діючу речовину гепарин натрію від вже затвердженого виробника Shenzen Hepalink Pharmaceutical Co., Ltd., China - R1-CEP 2006-059-Rev 14 (попередня версія R1-CEP 2006-059-Rev 13)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UA/3054/02/02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оральний, 600 мг/7 мл; по 7 мл у флаконі по 5 флаконів у блістері, по 2 блістери в пачці або по 70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"Фармак"</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"Фармак"</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а саме по 70 мл препарату у флаконі скляному брунатного кольору, ємністю 100 мл, який укупорено пластиковою кришкою (поліетилен низької щільності), без зміни первинного пакувального матеріалу, з внесенням відповідних змін до р. «Упаковка» МКЯ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725EB6">
              <w:rPr>
                <w:rFonts w:ascii="Arial" w:hAnsi="Arial" w:cs="Arial"/>
                <w:sz w:val="16"/>
                <w:szCs w:val="16"/>
              </w:rPr>
              <w:br/>
              <w:t>внесення змін до специфікації/методів контролю якості ГЛЗ, а саме п. «Об’єм вмісту упаковки» доповнено відповідною інформацією щодо додаткового номіналу первинного пакування у зв’язку з введенням флаконів по 70 мл.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для зручності дозування лікарського засобу по 70 мл у флаконах скляних брунатного кольору вводиться ложка дозувальна, з відповідними змінами до р. «Упаковка». Зміни внесені в інструкцію для медичного застосування лікарського засобу у розділ "Упаковка" як наслідок у розділ "Спосіб застосування та дози"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внесення змін до специфікації ГЛЗ з відповідним методом випробування за п. «Однорідність дозованих одиниць», а саме додано інформацію що випробування проводять для однодозового контейнера (для препарату у флаконах по 7 мл).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«Однорідність маси дози, що витягається з багатодозового контейнера» з відповідним методом випробування для препарату у флаконах по 70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UA/19540/01/01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ГОЗЕРЕЛІН-ВІСТА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імплантат по 10,8 мг по 1 імплантату у шприці-аплікаторі (шприц-аплікатор складається з полімерного корпусу з тримачем для імплантату, голки та поршня); по 1 шприцу в пакетику разом з вологопоглинальною капсулою; по 1 або 3 пакетики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Містрал Кепітал Менеджмент Лімітед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стерилізація: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Синерджі Хеалс Данікен ЕйДжі, Швейцарія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стерилізація, мікробіологічне тестування: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ББФ Стерілізейшнсервіз ГмбХ, 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мікробіологічне тестування: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Єврофінс БіоФарма Продакт Тестінг Мюнхен ГмбХ, 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мікробіологічне тестування: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Лабор ЛС СЕ&amp;Ко. КГ, 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готової лікарської форми, первинна та вторинна упаковка, контроль серії, випуск серії:</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АМВ ГмбХ, Німеччина</w:t>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виробника ГЛЗ відповідального за виробництво готової лікарської форми, первинна та вторинна упаковка, контроль серії, випуск серії, у відповідність до адреси зазначеній у Висновку щодо підтвердження вимог GMP виданого Держлікслужбою України. </w:t>
            </w:r>
            <w:r w:rsidRPr="00725EB6">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та у текст маркування упаковки лікарського засобу щодо додавання розділу «Заявник».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UA/19791/01/02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ГОЗЕРЕЛІН-ВІСТА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імплантат по 3,6 мг по 1 імплантату у шприці-аплікаторі (шприц-аплікатор складається з полімерного корпусу з тримачем для імплантату, голки та поршня); по 1 шприцу в пакетику разом з вологопоглинальною капсулою; по 1 або 3 пакетики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Містрал Кепітал Менеджмент Лімітед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стерилізація:</w:t>
            </w:r>
            <w:r w:rsidRPr="00725EB6">
              <w:rPr>
                <w:rFonts w:ascii="Arial" w:hAnsi="Arial" w:cs="Arial"/>
                <w:sz w:val="16"/>
                <w:szCs w:val="16"/>
              </w:rPr>
              <w:br/>
              <w:t>Синерджі Хеалс Данікен ЕйДжі, Швейцарія</w:t>
            </w:r>
            <w:r w:rsidRPr="00725EB6">
              <w:rPr>
                <w:rFonts w:ascii="Arial" w:hAnsi="Arial" w:cs="Arial"/>
                <w:sz w:val="16"/>
                <w:szCs w:val="16"/>
              </w:rPr>
              <w:br/>
              <w:t>стерилізація, мікробіологічне тестування:</w:t>
            </w:r>
            <w:r w:rsidRPr="00725EB6">
              <w:rPr>
                <w:rFonts w:ascii="Arial" w:hAnsi="Arial" w:cs="Arial"/>
                <w:sz w:val="16"/>
                <w:szCs w:val="16"/>
              </w:rPr>
              <w:br/>
              <w:t>ББФ Стерілізейшнсервіз ГмбХ, Німеччина</w:t>
            </w:r>
            <w:r w:rsidRPr="00725EB6">
              <w:rPr>
                <w:rFonts w:ascii="Arial" w:hAnsi="Arial" w:cs="Arial"/>
                <w:sz w:val="16"/>
                <w:szCs w:val="16"/>
              </w:rPr>
              <w:br/>
              <w:t>мікробіологічне тестування:</w:t>
            </w:r>
            <w:r w:rsidRPr="00725EB6">
              <w:rPr>
                <w:rFonts w:ascii="Arial" w:hAnsi="Arial" w:cs="Arial"/>
                <w:sz w:val="16"/>
                <w:szCs w:val="16"/>
              </w:rPr>
              <w:br/>
              <w:t>Єврофінс БіоФарма Продакт Тестінг Мюнхен ГмбХ, Німеччина</w:t>
            </w:r>
            <w:r w:rsidRPr="00725EB6">
              <w:rPr>
                <w:rFonts w:ascii="Arial" w:hAnsi="Arial" w:cs="Arial"/>
                <w:sz w:val="16"/>
                <w:szCs w:val="16"/>
              </w:rPr>
              <w:br/>
              <w:t>мікробіологічне тестування:</w:t>
            </w:r>
            <w:r w:rsidRPr="00725EB6">
              <w:rPr>
                <w:rFonts w:ascii="Arial" w:hAnsi="Arial" w:cs="Arial"/>
                <w:sz w:val="16"/>
                <w:szCs w:val="16"/>
              </w:rPr>
              <w:br/>
              <w:t>Лабор ЛС СЕ&amp;Ко. КГ, 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готової лікарської форми, первинна та вторинна упаковка, контроль серії, випуск серії:</w:t>
            </w:r>
            <w:r w:rsidRPr="00725EB6">
              <w:rPr>
                <w:rFonts w:ascii="Arial" w:hAnsi="Arial" w:cs="Arial"/>
                <w:sz w:val="16"/>
                <w:szCs w:val="16"/>
              </w:rPr>
              <w:br/>
              <w:t>АМВ ГмбХ, Німеччина</w:t>
            </w:r>
            <w:r w:rsidRPr="00725EB6">
              <w:rPr>
                <w:rFonts w:ascii="Arial" w:hAnsi="Arial" w:cs="Arial"/>
                <w:sz w:val="16"/>
                <w:szCs w:val="16"/>
              </w:rPr>
              <w:br/>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адреси виробника ГЛЗ відповідального за виробництво готової лікарської форми, первинна та вторинна упаковка, контроль серії, випуск серії, у відповідність до адреси зазначеній у Висновку щодо підтвердження вимог GMP виданого Держлікслужбою України. </w:t>
            </w:r>
            <w:r w:rsidRPr="00725EB6">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та у текст маркування упаковки лікарського засобу щодо додавання розділу «Заявник».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UA/19791/01/01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ГРИППОСТАД® 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тверді по 10 капсул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СТАДА Арцнайміттель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СТАДА Арцнайміттель АГ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щодо безпеки застосування діючої речовини парацетамол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UA/4648/01/01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ДАРУНАВІР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400 мг; по 30 таблеток у флаконі з поліетилену високої щільності з поліпропіленовою кришкою, що закручується, із захистом від відкривання дітьми; по 2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контролю АФІ Дарунавіру, а саме зміни стосуються оновлення відкритої частини мастер-файлу (ASMF (Version No.: ADVR/AP/01/2020-10-27)) розділ 3.2.S.4.2 Analytical procedures </w:t>
            </w:r>
            <w:r w:rsidRPr="00725EB6">
              <w:rPr>
                <w:rFonts w:ascii="Arial" w:hAnsi="Arial" w:cs="Arial"/>
                <w:sz w:val="16"/>
                <w:szCs w:val="16"/>
              </w:rPr>
              <w:br/>
              <w:t xml:space="preserve">Затверджено: Infrared absorption (GTP/007) PRESENT Version 0.0., Update of October 2017 General test procedure of Infrared absorption (GTP/007) Запропоновано: Infrared absorption (GTP/007) PROPOSED ADVR/AP/01/2020-10-27 General test procedure of Infrared absorption (GTP/007) Введення змін протягом 6-ти місяців після затвердження.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внесення змін у специфікацію вимог до вмісту важких металів в упаковці (мішках з поліетилену низької щільності (LDPE bag), а саме звуження лімітів (приведення у відповідність із діючою версією USP General Chapter для вмісту важких металів).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внесення змін у специфікацію вимог до вмісту нелеткого залишку в упаковці (мішках з поліетилену низької щільності (LDPE bag), а саме звуження лімітів (приведення у відповідність із діючою версією USP General Chapter для вмісту нелеткого залишку).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додавання альтернативного методу випробування із застосуванням методики ATR для ідентифікації методом ІЧ випромінювання безпосередньої упаковки (мішках з поліетилену низької щільності (LDPE bag)) АФІ. Затверджено: Identification a) Thermal Analysis Or b) By IR The sample is concordant to the USP Standard </w:t>
            </w:r>
            <w:r w:rsidRPr="00725EB6">
              <w:rPr>
                <w:rFonts w:ascii="Arial" w:hAnsi="Arial" w:cs="Arial"/>
                <w:sz w:val="16"/>
                <w:szCs w:val="16"/>
              </w:rPr>
              <w:br/>
              <w:t xml:space="preserve">Запропоновано: Identification a) Thermal Analysis Or b) By IR (using KBr or ART) a) The temperature of the endotherms and exotherms in the thermogram should not differ from those of the standard by more than 8.00 or b) The sample is concordant to the USP Standard </w:t>
            </w:r>
            <w:r w:rsidRPr="00725EB6">
              <w:rPr>
                <w:rFonts w:ascii="Arial" w:hAnsi="Arial" w:cs="Arial"/>
                <w:sz w:val="16"/>
                <w:szCs w:val="16"/>
              </w:rPr>
              <w:br/>
              <w:t>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вилучення незначного показника специфікації безпосередньої упаковки (мішка з поліетилену низької щільності (LDPE bag)) АФІ, а саме буферної ємності. Зміни І типу - Зміни з якості. АФІ. Система контейнер/закупорювальний засіб (інші зміни) зміна у вторинній упаковці АФІ, а саме додавання розміру упаковки 4”x5” та 6”x8” (Специфікація потрійно ламінованої упаковки з бар'єром від сонця (Triple Laminated Sunlight Barrier (PMS/003)) змінена з включенням додаткового розміру 4”x5” та 6”x8”).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тестування АФІ до 42 місяців. Зміна вноситься на основі отриманих результатів випробування стабільності у реальному часі. Затверджено: АФІ періоду повторного тестування 36 місяців при зберіганні при t 5±30С Запропоновано: АФІ періоду повторного тестування 42 місяців при зберіганні при t 5±30С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контролю АФІ Дарунавіру, а саме зміни стосуються оновлення відкритої частини мастер-файлу (ASMF (Version No.: ADVR/AP/01/2020-10-27)) розділ 3.2.S.4.2 Analytical procedures Затверджено: Applicant part of ASMF (Version No.: ADVR/AP/01/2020-10-27) Section 3.2.S.4.2 Analytical procedures General test procedure of Residue on Ignition/Sulfated Ash (GTP/004) Запропоновано: PROPOSED ADVR/AP/01/2020-10-27 General test procedure of Residue on Ignition/Sulfated Ash (GTP/004)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UA/17159/01/01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ДАРУНАВІР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600 мг; по 30 таблеток у флаконі з поліетилену високої щільності з поліпропіленовою кришкою, що закручується, із захистом від відкривання дітьми; по 2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контролю АФІ Дарунавіру, а саме зміни стосуються оновлення відкритої частини мастер-файлу (ASMF (Version No.: ADVR/AP/01/2020-10-27)) розділ 3.2.S.4.2 Analytical procedures </w:t>
            </w:r>
            <w:r w:rsidRPr="00725EB6">
              <w:rPr>
                <w:rFonts w:ascii="Arial" w:hAnsi="Arial" w:cs="Arial"/>
                <w:sz w:val="16"/>
                <w:szCs w:val="16"/>
              </w:rPr>
              <w:br/>
              <w:t xml:space="preserve">Затверджено: Infrared absorption (GTP/007) PRESENT Version 0.0., Update of October 2017 General test procedure of Infrared absorption (GTP/007) Запропоновано: Infrared absorption (GTP/007) PROPOSED ADVR/AP/01/2020-10-27 General test procedure of Infrared absorption (GTP/007) Введення змін протягом 6-ти місяців після затвердження.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внесення змін у специфікацію вимог до вмісту важких металів в упаковці (мішках з поліетилену низької щільності (LDPE bag), а саме звуження лімітів (приведення у відповідність із діючою версією USP General Chapter для вмісту важких металів).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внесення змін у специфікацію вимог до вмісту нелеткого залишку в упаковці (мішках з поліетилену низької щільності (LDPE bag), а саме звуження лімітів (приведення у відповідність із діючою версією USP General Chapter для вмісту нелеткого залишку).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додавання альтернативного методу випробування із застосуванням методики ATR для ідентифікації методом ІЧ випромінювання безпосередньої упаковки (мішках з поліетилену низької щільності (LDPE bag)) АФІ. Затверджено: Identification a) Thermal Analysis Or b) By IR The sample is concordant to the USP Standard </w:t>
            </w:r>
            <w:r w:rsidRPr="00725EB6">
              <w:rPr>
                <w:rFonts w:ascii="Arial" w:hAnsi="Arial" w:cs="Arial"/>
                <w:sz w:val="16"/>
                <w:szCs w:val="16"/>
              </w:rPr>
              <w:br/>
              <w:t xml:space="preserve">Запропоновано: Identification a) Thermal Analysis Or b) By IR (using KBr or ART) a) The temperature of the endotherms and exotherms in the thermogram should not differ from those of the standard by more than 8.00 or b) The sample is concordant to the USP Standard </w:t>
            </w:r>
            <w:r w:rsidRPr="00725EB6">
              <w:rPr>
                <w:rFonts w:ascii="Arial" w:hAnsi="Arial" w:cs="Arial"/>
                <w:sz w:val="16"/>
                <w:szCs w:val="16"/>
              </w:rPr>
              <w:br/>
              <w:t>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вилучення незначного показника специфікації безпосередньої упаковки (мішка з поліетилену низької щільності (LDPE bag)) АФІ, а саме буферної ємності. Зміни І типу - Зміни з якості. АФІ. Система контейнер/закупорювальний засіб (інші зміни) зміна у вторинній упаковці АФІ, а саме додавання розміру упаковки 4”x5” та 6”x8” (Специфікація потрійно ламінованої упаковки з бар'єром від сонця (Triple Laminated Sunlight Barrier (PMS/003)) змінена з включенням додаткового розміру 4”x5” та 6”x8”).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тестування АФІ до 42 місяців. Зміна вноситься на основі отриманих результатів випробування стабільності у реальному часі. Затверджено: АФІ періоду повторного тестування 36 місяців при зберіганні при t 5±30С Запропоновано: АФІ періоду повторного тестування 42 місяців при зберіганні при t 5±30С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контролю АФІ Дарунавіру, а саме зміни стосуються оновлення відкритої частини мастер-файлу (ASMF (Version No.: ADVR/AP/01/2020-10-27)) розділ 3.2.S.4.2 Analytical procedures Затверджено: Applicant part of ASMF (Version No.: ADVR/AP/01/2020-10-27) Section 3.2.S.4.2 Analytical procedures General test procedure of Residue on Ignition/Sulfated Ash (GTP/004) Запропоновано: PROPOSED ADVR/AP/01/2020-10-27 General test procedure of Residue on Ignition/Sulfated Ash (GTP/004)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UA/17159/01/02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ДАРУНАВІР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800 мг по 30 таблеток у флаконі з поліетилену високої щільності з поліпропіленовою кришкою, що закручується, із захистом від відкривання дітьми;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контролю АФІ Дарунавіру, а саме зміни стосуються оновлення відкритої частини мастер-файлу (ASMF (Version No.: ADVR/AP/01/2020-10-27)) розділ 3.2.S.4.2 Analytical procedures </w:t>
            </w:r>
            <w:r w:rsidRPr="00725EB6">
              <w:rPr>
                <w:rFonts w:ascii="Arial" w:hAnsi="Arial" w:cs="Arial"/>
                <w:sz w:val="16"/>
                <w:szCs w:val="16"/>
              </w:rPr>
              <w:br/>
              <w:t xml:space="preserve">Затверджено: Infrared absorption (GTP/007) PRESENT Version 0.0., Update of October 2017 General test procedure of Infrared absorption (GTP/007) Запропоновано: Infrared absorption (GTP/007) PROPOSED ADVR/AP/01/2020-10-27 General test procedure of Infrared absorption (GTP/007) Введення змін протягом 6-ти місяців після затвердження.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внесення змін у специфікацію вимог до вмісту важких металів в упаковці (мішках з поліетилену низької щільності (LDPE bag), а саме звуження лімітів (приведення у відповідність із діючою версією USP General Chapter для вмісту важких металів).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(звуження допустимих меж, зазначених у специфікаціях) внесення змін у специфікацію вимог до вмісту нелеткого залишку в упаковці (мішках з поліетилену низької щільності (LDPE bag), а саме звуження лімітів (приведення у відповідність із діючою версією USP General Chapter для вмісту нелеткого залишку). Зміни І типу -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додавання альтернативного методу випробування із застосуванням методики ATR для ідентифікації методом ІЧ випромінювання безпосередньої упаковки (мішках з поліетилену низької щільності (LDPE bag)) АФІ. Затверджено: Identification a) Thermal Analysis Or b) By IR The sample is concordant to the USP Standard </w:t>
            </w:r>
            <w:r w:rsidRPr="00725EB6">
              <w:rPr>
                <w:rFonts w:ascii="Arial" w:hAnsi="Arial" w:cs="Arial"/>
                <w:sz w:val="16"/>
                <w:szCs w:val="16"/>
              </w:rPr>
              <w:br/>
              <w:t xml:space="preserve">Запропоновано: Identification a) Thermal Analysis Or b) By IR (using KBr or ART) a) The temperature of the endotherms and exotherms in the thermogram should not differ from those of the standard by more than 8.00 or b) The sample is concordant to the USP Standard </w:t>
            </w:r>
            <w:r w:rsidRPr="00725EB6">
              <w:rPr>
                <w:rFonts w:ascii="Arial" w:hAnsi="Arial" w:cs="Arial"/>
                <w:sz w:val="16"/>
                <w:szCs w:val="16"/>
              </w:rPr>
              <w:br/>
              <w:t>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(вилучення незначного показника специфікації (наприклад вилучення застарілого показника)) вилучення незначного показника специфікації безпосередньої упаковки (мішка з поліетилену низької щільності (LDPE bag)) АФІ, а саме буферної ємності. Зміни І типу - Зміни з якості. АФІ. Система контейнер/закупорювальний засіб (інші зміни) зміна у вторинній упаковці АФІ, а саме додавання розміру упаковки 4”x5” та 6”x8” (Специфікація потрійно ламінованої упаковки з бар'єром від сонця (Triple Laminated Sunlight Barrier (PMS/003)) змінена з включенням додаткового розміру 4”x5” та 6”x8”).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тестування АФІ до 42 місяців. Зміна вноситься на основі отриманих результатів випробування стабільності у реальному часі. Затверджено: АФІ періоду повторного тестування 36 місяців при зберіганні при t 5±30С Запропоновано: АФІ періоду повторного тестування 42 місяців при зберіганні при t 5±30С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методи контролю АФІ Дарунавіру, а саме зміни стосуються оновлення відкритої частини мастер-файлу (ASMF (Version No.: ADVR/AP/01/2020-10-27)) розділ 3.2.S.4.2 Analytical procedures Затверджено: Applicant part of ASMF (Version No.: ADVR/AP/01/2020-10-27) Section 3.2.S.4.2 Analytical procedures General test procedure of Residue on Ignition/Sulfated Ash (GTP/004) Запропоновано: PROPOSED ADVR/AP/01/2020-10-27 General test procedure of Residue on Ignition/Sulfated Ash (GTP/004)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UA/17159/01/03</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ДЕЗИРЕТТ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0,075 мг; по 28 таблеток у блістері; по 1 або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готового продукту, пакування, контроль якості, випуск серії:</w:t>
            </w:r>
            <w:r w:rsidRPr="00725EB6">
              <w:rPr>
                <w:rFonts w:ascii="Arial" w:hAnsi="Arial" w:cs="Arial"/>
                <w:sz w:val="16"/>
                <w:szCs w:val="16"/>
              </w:rPr>
              <w:br/>
              <w:t>Лабораторіос Леон Фарма, С.А., Іспанія</w:t>
            </w:r>
            <w:r w:rsidRPr="00725EB6">
              <w:rPr>
                <w:rFonts w:ascii="Arial" w:hAnsi="Arial" w:cs="Arial"/>
                <w:sz w:val="16"/>
                <w:szCs w:val="16"/>
              </w:rPr>
              <w:br/>
              <w:t>мікробіологічний контроль:</w:t>
            </w:r>
            <w:r w:rsidRPr="00725EB6">
              <w:rPr>
                <w:rFonts w:ascii="Arial" w:hAnsi="Arial" w:cs="Arial"/>
                <w:sz w:val="16"/>
                <w:szCs w:val="16"/>
              </w:rPr>
              <w:br/>
              <w:t>ЛАБОРАТОРІО ЕЧAВАРНЕ, С.А., Іспанiя</w:t>
            </w:r>
            <w:r w:rsidRPr="00725EB6">
              <w:rPr>
                <w:rFonts w:ascii="Arial" w:hAnsi="Arial" w:cs="Arial"/>
                <w:sz w:val="16"/>
                <w:szCs w:val="16"/>
              </w:rPr>
              <w:br/>
              <w:t>альтернативна ділянка для вторинного пакування:</w:t>
            </w:r>
            <w:r w:rsidRPr="00725EB6">
              <w:rPr>
                <w:rFonts w:ascii="Arial" w:hAnsi="Arial" w:cs="Arial"/>
                <w:sz w:val="16"/>
                <w:szCs w:val="16"/>
              </w:rPr>
              <w:br/>
              <w:t xml:space="preserve">ТОВ "Манантіал Інтегра", Іспанiя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в затвердженому методі випробування «Кількісне визначення» для допоміжної речовини RRR-α-токоферол (GC).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«Кількісне визначення та однорідність вмісту» дезогестрелу (HPLC).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UA/15002/01/01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ДЕТРАЛЕКС®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500 мг, по 15 таблеток у блістері; по 2 або 4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ЛЄ ЛАБОРАТУАР СЕРВ'Є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Лабораторії Серв' є Індастрі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р.3.2.Р.5.2 Аналітичні методики, а саме модифікація приготування розчинів для кількісного визначення діючої речовини (досліджуваного розчину і розчину порівняння) – впровадження підкислення диметилсульфоксиду за допомогою 0,1% (об/об) мурашиної кислоти замість використання ДМСО та нагрівання від 85 до 95°С Крім того, Заявник користується можливістю повідомити, що ультра високоефективну рідинну хроматографію (УВЕРХ), яка відповідає вимогам Ph. Eur. 2.2.46, «Методи хроматографічного розділення», було налаштовано. Відповідно до пункту «Коригування умов хроматографування», перерахованих у Ph. Eur. 2.2.46, «межі, в яких можуть коригуватися різні параметри хроматографічної системи для відповідності критеріям придатності без фундаментальної переробки методики» виконуються.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UA/4329/01/01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ДЕТРАЛЕКС® 1000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ЛЄ ЛАБОРАТУАР СЕРВ'Є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Лабораторії Серв' є Індастрі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р.3.2.Р.5.2 Аналітичні методики, а саме модифікація приготування розчинів для кількісного визначення діючої речовини (досліджуваного розчину і розчину порівняння) – впровадження підкислення диметилсульфоксиду за допомогою 0,1% (об/об) мурашиної кислоти замість використання ДМСО та нагрівання від 85 до 95°С Крім того, Заявник користується можливістю повідомити, що ультра високоефективну рідинну хроматографію (УВЕРХ), яка відповідає вимогам Ph. Eur. 2.2.46, «Методи хроматографічного розділення», було налаштовано. Відповідно до пункту «Коригування умов хроматографування», перерахованих у Ph. Eur. 2.2.46, «межі, в яких можуть коригуватися різні параметри хроматографічної системи для відповідності критеріям придатності без фундаментальної переробки методики» виконуються.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UA/4329/01/02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"Дослідний завод "ГНЦЛС", Україна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«Аномальна токсичність» із Специфікації та методів контролю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UA/5751/02/01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ДИФЕНГІДРАМІНУ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кристалічний порошок (субстанція) у поліетиленовому пакеті, який вкладається у алюмінієвий пакет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"Харківське фармацевтичне підприємство "Здоров'я народу"</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Цідун Дунюе Фармасьютікал Ко., Лтд.</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Китай</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Зміни терміну придатності АФІ Дифенгідраміну гідрохлориду із 2 років на термін переконтролю 4 роки на основі позитивних результатів досліджень стабільності у реальному часі Затверджено: Термін придатності 2 роки. Запропоновано: Термін переконтролю 4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UA/17099/01/01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ЕЛЬДЕПРИЛ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5 мг,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за показником «Розчинення».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UA/5566/01/01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ЕПЛЕРЕНОН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Індустріале Кіміка, с.р.л.</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Індустріале Кіміка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Iталiя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II типу - Зміни з якості. АФІ. (інші зміни) оновлення DMF на АФІ еплеренону від затвердженого виробника Industriale Chimica, S.R.L, Італiя, з відповідними змінами в специфікації та методах контролю АФІ. В методах контролю виправлено посилання за показником «Сульфатна зола» з USP &lt;281&gt; на Ph.Eur. 2.4.14. Вилучено метод «Важкі метали», «Мікробілогічна чистота», додано метод випробування «Трихлорацетонітрил», «Трихлорацетамід», оновлено метод «Кількісне визначення». </w:t>
            </w:r>
            <w:r w:rsidRPr="00725EB6">
              <w:rPr>
                <w:rFonts w:ascii="Arial" w:hAnsi="Arial" w:cs="Arial"/>
                <w:sz w:val="16"/>
                <w:szCs w:val="16"/>
              </w:rPr>
              <w:br/>
              <w:t xml:space="preserve">Затверджено: DMF версія 2015/05/21 Запропоновано: DMF версія 2022/02/14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UA/12189/01/01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ЖАНІН®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21 таблетці у блістері з календарною шкалою; по 1 блістеру разом з паперовим мішечком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Байєр АГ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повний цикл виробництва: Байєр Ваймар ГмбХ і Ко. КГ, Нiмеччина; первинна та вторинна упаковка: Байєр АГ, Німеччина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оновлення інформації щодо безпеки допоміжних речовин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стосовно можливості екзогенних естерогенів індукувати симптомів спадкового та набутого ангіоневротичного набряку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"Взаємодія з іншими лікарськими засобами та інші види взаємодій" оновлено інформацію з безпеки щодо одночасного застосування з лікарськими засобами, що містять софосбувір/велпатасвір/воксілапревір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UA/5169/01/01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ЗІКАДІЯ®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тверді, по 150 мг; по 50 капсул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за повним циклом: Новартіс Фарма Штейн АГ, Швейцарія; Контроль якості (за винятком тесту мікробіологічна чистота):</w:t>
            </w:r>
            <w:r w:rsidRPr="00725EB6">
              <w:rPr>
                <w:rFonts w:ascii="Arial" w:hAnsi="Arial" w:cs="Arial"/>
                <w:sz w:val="16"/>
                <w:szCs w:val="16"/>
              </w:rPr>
              <w:br/>
              <w:t>Фарманалітика СА,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оновлено план управління ризиками для лікарського засобу Зікадія®, капсули тверді, по 150 мг по 50 капсул у блістері, по 3 блістери в картонній коробці згідно з вимогами до Стандартизованого формату ПУР (EMA/PRAC/613102/2015 Rev.2 accompanying GVP , Module V Rev.2, Human Medicines Evaluation Guidance on the format of the risk management plan (RMP) in the EU – in integrated format). Зміни внесено до частин: І «Загальна інформація», II «Специфікація з безпеки», V «Заходи з мінімізації ризиків» та VI «Резюме плану управління ризиками»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UA/16003/01/01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ЗІКЛАРА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крем 3,75 %; по 250 мг в саше; по 14 саше в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МЕДА АБ</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пакування, вторинне пакування, випробування контролю якості та випуск серій: 3М Хелс Кеа Лімітед, Велика Британія; виробництво, випробування контролю якості (фізико-хімічні): 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Велика Британія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«Важкі метали» зі специфікації АФІ Іміквімод;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якості «Важкі метали» зі специфікації допоміжної речовини кислота ізостеаринова, та як наслідок, із розділів 3.2.Р.4.2, 3.2.Р.4.3, 3.2.Р.4.4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UA/15272/01/01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"Технолог"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ПрАТ "Технолог"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UA/7108/01/01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ІМЕТ® ДЛЯ ДІТЕЙ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суспензія оральна, 100 мг/5 мл, по 100 мл або по 150 мл, або по 200 мл у флаконі; по 1 флакону в комплекті з дозуючим пристроєм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БЕРЛІН-ХЕМІ АГ</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Випуск серій:</w:t>
            </w:r>
            <w:r w:rsidRPr="00725EB6">
              <w:rPr>
                <w:rFonts w:ascii="Arial" w:hAnsi="Arial" w:cs="Arial"/>
                <w:sz w:val="16"/>
                <w:szCs w:val="16"/>
              </w:rPr>
              <w:br/>
              <w:t>БЕРЛІН-ХЕМІ АГ, Німеччина</w:t>
            </w:r>
            <w:r w:rsidRPr="00725EB6">
              <w:rPr>
                <w:rFonts w:ascii="Arial" w:hAnsi="Arial" w:cs="Arial"/>
                <w:sz w:val="16"/>
                <w:szCs w:val="16"/>
              </w:rPr>
              <w:br/>
              <w:t>Виробництво "in bulk", пакування, контроль та випуск серій:</w:t>
            </w:r>
            <w:r w:rsidRPr="00725EB6">
              <w:rPr>
                <w:rFonts w:ascii="Arial" w:hAnsi="Arial" w:cs="Arial"/>
                <w:sz w:val="16"/>
                <w:szCs w:val="16"/>
              </w:rPr>
              <w:br/>
              <w:t>Лабораторіос Алкала Фарма, С.Л., Іспанія</w:t>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Німеччина</w:t>
            </w:r>
            <w:r w:rsidRPr="00725EB6">
              <w:rPr>
                <w:rFonts w:ascii="Arial" w:hAnsi="Arial" w:cs="Arial"/>
                <w:sz w:val="16"/>
                <w:szCs w:val="16"/>
                <w:lang w:val="ru-RU"/>
              </w:rPr>
              <w:t>/</w:t>
            </w:r>
            <w:r w:rsidRPr="00725EB6">
              <w:rPr>
                <w:rFonts w:ascii="Arial" w:hAnsi="Arial" w:cs="Arial"/>
                <w:sz w:val="16"/>
                <w:szCs w:val="16"/>
              </w:rPr>
              <w:t xml:space="preserve">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розділів "Склад", "Особливості застосування" та "Побічні реакції" щодо безпеки застосування допоміжної речовини з відповідними змінами у тексті маркування упаковки лікарського засобу. А також зміна вноситься з метою уточнення до розділу "Склад" МКЯ ЛЗ, у зв'язку з адаптацією до рекомендацій Excipient Guideline.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UA/14969/01/01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ІМУРАН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50 мг; по 25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Аспен Фарма Трейдінг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виробництво, випробування контролю якості, первинне та вторинне пакування та випуск серій: Екселла ГмбХ і Ко. КГ, Німеччина; </w:t>
            </w:r>
            <w:r w:rsidRPr="00725EB6">
              <w:rPr>
                <w:rFonts w:ascii="Arial" w:hAnsi="Arial" w:cs="Arial"/>
                <w:sz w:val="16"/>
                <w:szCs w:val="16"/>
              </w:rPr>
              <w:br/>
              <w:t>виробництво, випробування контролю якості, первинне та вторинне пакування: Аспен СА Оперейшенз (Пті) Лтд, Південна Африка; вторинне пакування, випробування контролю якості та випуск серій: Аспен Бад-Ольдесло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Південна Африка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затвердженого методу випробування за показником «Розчинення». Зміна полягає у додаванні автоматизованого методу з використанням приладу Sotax AT70 smart (система автоматичного пробовідбору) на додаток до існуючого, з ручним відбором проб;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методу випробування за показником «Розчинення» (УФ-спектрометрія), що також використовується для показника «Ідентифікація», оскільки випробування проводитиметься іншим затвердженим методом УФ-спектрометрії; Зміни І типу - Зміни з якості. Готовий лікарський засіб. Контроль готового лікарського засобу (інші зміни) - викладення тексту МКЯ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UA/0116/01/01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Сіндан Фарма СРЛ, Румунiя; Актавіс Італія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Румунiя/ Італiя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2017-163-REV 01 (затверджено: R0-CEP 2017-163-REV 00) для АФІ Іринотекану гідрохлориду тригідрат від вже затвердженого виробника ScinoPharm Taiwan LTD., Taiwan.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UA/6528/01/01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КЕТОДЕКСА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25 мг/мл;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інформації з безпеки застосування діючої речовини згідно рекомендації PRAC.</w:t>
            </w:r>
            <w:r w:rsidRPr="00725EB6">
              <w:rPr>
                <w:rFonts w:ascii="Arial" w:hAnsi="Arial" w:cs="Arial"/>
                <w:sz w:val="16"/>
                <w:szCs w:val="16"/>
              </w:rPr>
              <w:br/>
              <w:t>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І «Загальна інформація», V «Заходи з мінімізації ризиків», VI «Резюме плану управління ризиками», VII «Додатки» у зв’язку з корегуванням рутинних заходів з мінімізації ризиків на підставі рекомендації PRAC щодо зміни інформації з безпеки в проекті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UA/18084/01/01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Міфарм С.п.А., Італiя (первинне та вторинне пакування); Новартіс Фарма С.п.А., Італiя; Новартіс Фарма Штейн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Італiя</w:t>
            </w:r>
            <w:r w:rsidRPr="00725EB6">
              <w:rPr>
                <w:rFonts w:ascii="Arial" w:hAnsi="Arial" w:cs="Arial"/>
                <w:sz w:val="16"/>
                <w:szCs w:val="16"/>
                <w:lang w:val="ru-RU"/>
              </w:rPr>
              <w:t>/</w:t>
            </w:r>
            <w:r w:rsidRPr="00725EB6">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друкарської ґрунтовки, що містить нітроцелюлозу на друкарську ґрунтовку, що не містить нітроцелюлозу для алюмінієвої фольги для покриття, основного компоненту ПВХ/ПВДХ (DPX), ПВХ/ПЕ/ПВДХ (ТРХ) та блістерної упаковки РА/AL/PVC (Alu-Alu).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UA/8688/01/02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Міфарм С.п.А., Італiя (первинне та вторинне пакування); Новартіс Фарма С.п.А., Італiя; Новартіс Фарма Штейн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Італiя</w:t>
            </w:r>
            <w:r w:rsidRPr="00725EB6">
              <w:rPr>
                <w:rFonts w:ascii="Arial" w:hAnsi="Arial" w:cs="Arial"/>
                <w:sz w:val="16"/>
                <w:szCs w:val="16"/>
                <w:lang w:val="ru-RU"/>
              </w:rPr>
              <w:t>/</w:t>
            </w:r>
            <w:r w:rsidRPr="00725EB6">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друкарської ґрунтовки, що містить нітроцелюлозу на друкарську ґрунтовку, що не містить нітроцелюлозу для алюмінієвої фольги для покриття, основного компоненту ПВХ/ПВДХ (DPX), ПВХ/ПЕ/ПВДХ (ТРХ) та блістерної упаковки РА/AL/PVC (Alu-Alu).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UA/8688/01/03</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Міфарм С.п.А., Італiя (первинне та вторинне пакування); Новартіс Фарма С.п.А., Італiя; Новартіс Фарма Штейн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Італiя</w:t>
            </w:r>
            <w:r w:rsidRPr="00725EB6">
              <w:rPr>
                <w:rFonts w:ascii="Arial" w:hAnsi="Arial" w:cs="Arial"/>
                <w:sz w:val="16"/>
                <w:szCs w:val="16"/>
                <w:lang w:val="ru-RU"/>
              </w:rPr>
              <w:t>/</w:t>
            </w:r>
            <w:r w:rsidRPr="00725EB6">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друкарської ґрунтовки, що містить нітроцелюлозу на друкарську ґрунтовку, що не містить нітроцелюлозу для алюмінієвої фольги для покриття, основного компоненту ПВХ/ПВДХ (DPX), ПВХ/ПЕ/ПВДХ (ТРХ) та блістерної упаковки РА/AL/PVC (Alu-Alu).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UA/8688/01/04</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Міфарм С.п.А., Італiя (первинне та вторинне пакування); Новартіс Фарма С.п.А., Італiя; Новартіс Фарма Штейн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Італiя</w:t>
            </w:r>
            <w:r w:rsidRPr="00725EB6">
              <w:rPr>
                <w:rFonts w:ascii="Arial" w:hAnsi="Arial" w:cs="Arial"/>
                <w:sz w:val="16"/>
                <w:szCs w:val="16"/>
                <w:lang w:val="ru-RU"/>
              </w:rPr>
              <w:t>/</w:t>
            </w:r>
            <w:r w:rsidRPr="00725EB6">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друкарської ґрунтовки, що містить нітроцелюлозу на друкарську ґрунтовку, що не містить нітроцелюлозу для алюмінієвої фольги для покриття, основного компоненту ПВХ/ПВДХ (DPX), ПВХ/ПЕ/ПВДХ (ТРХ) та блістерної упаковки РА/AL/PVC (Alu-Alu).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UA/8688/01/05</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Міфарм С.п.А., Італiя (первинне та вторинне пакування); Новартіс Фарма С.п.А., Італiя; Новартіс Фарма Штейн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Італiя</w:t>
            </w:r>
            <w:r w:rsidRPr="00725EB6">
              <w:rPr>
                <w:rFonts w:ascii="Arial" w:hAnsi="Arial" w:cs="Arial"/>
                <w:sz w:val="16"/>
                <w:szCs w:val="16"/>
                <w:lang w:val="ru-RU"/>
              </w:rPr>
              <w:t>/</w:t>
            </w:r>
            <w:r w:rsidRPr="00725EB6">
              <w:rPr>
                <w:rFonts w:ascii="Arial" w:hAnsi="Arial" w:cs="Arial"/>
                <w:sz w:val="16"/>
                <w:szCs w:val="16"/>
              </w:rPr>
              <w:t xml:space="preserve"> 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друкарської ґрунтовки, що містить нітроцелюлозу на друкарську ґрунтовку, що не містить нітроцелюлозу для алюмінієвої фольги для покриття, основного компоненту ПВХ/ПВДХ (DPX), ПВХ/ПЕ/ПВДХ (ТРХ) та блістерної упаковки РА/AL/PVC (Alu-Alu).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UA/8688/01/01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КОЛДРЕКС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СТАДА Арцнайміттель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за повним циклом: ГлаксоСмітКлайн Дангарван Лімітед, Iрландiя; відповідає за первинну, вторинну упаковку, контроль якості (тільки мікробіологічна чистота), випуск серії:</w:t>
            </w:r>
            <w:r w:rsidRPr="00725EB6">
              <w:rPr>
                <w:rFonts w:ascii="Arial" w:hAnsi="Arial" w:cs="Arial"/>
                <w:sz w:val="16"/>
                <w:szCs w:val="16"/>
              </w:rPr>
              <w:br/>
              <w:t>СмітКляйн Бічем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Iрландiя</w:t>
            </w:r>
            <w:r w:rsidRPr="00725EB6">
              <w:rPr>
                <w:rFonts w:ascii="Arial" w:hAnsi="Arial" w:cs="Arial"/>
                <w:sz w:val="16"/>
                <w:szCs w:val="16"/>
                <w:lang w:val="ru-RU"/>
              </w:rPr>
              <w:t>/</w:t>
            </w:r>
            <w:r w:rsidRPr="00725EB6">
              <w:rPr>
                <w:rFonts w:ascii="Arial" w:hAnsi="Arial" w:cs="Arial"/>
                <w:sz w:val="16"/>
                <w:szCs w:val="16"/>
              </w:rPr>
              <w:t xml:space="preserve"> 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UA/2675/01/01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КОЛДРЕКС МАКСГРИП ЗІ СМАКОМ ЛІСОВИХ ЯГІД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для орального розчину по 5 або 10 пакетів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СТАДА Арцнайміттель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СмітКляйн Бічем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Iспанiя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UA/12334/01/01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КОЛДРЕКС МЕНТОЛ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порошок для орального розчину по 10 пакетиків з порошком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СТАДА Арцнайміттель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СмітКляйн Бічем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25EB6">
              <w:rPr>
                <w:rFonts w:ascii="Arial" w:hAnsi="Arial" w:cs="Arial"/>
                <w:sz w:val="16"/>
                <w:szCs w:val="16"/>
              </w:rPr>
              <w:br/>
              <w:t xml:space="preserve">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безпеки застосування діючої речовини парацетамол відповідно до рекомендацій PRAC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UA/13674/01/01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150 мг/37,5 мг/200 мг; по 30 таблеток у флаконі; по 1 флакону в картонній коробці;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Фінляндія/</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Чеська Республiка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EB6">
              <w:rPr>
                <w:rFonts w:ascii="Arial" w:hAnsi="Arial" w:cs="Arial"/>
                <w:sz w:val="16"/>
                <w:szCs w:val="16"/>
              </w:rPr>
              <w:br/>
              <w:t xml:space="preserve">подання нового сертифіката відповідності Європейській фармакопеї № R1-CEP 2005-057 - Rev 04 для діючої речовини карбідопи від нового альтернативного виробника Divi's Laboratories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25EB6">
              <w:rPr>
                <w:rFonts w:ascii="Arial" w:hAnsi="Arial" w:cs="Arial"/>
                <w:sz w:val="16"/>
                <w:szCs w:val="16"/>
              </w:rPr>
              <w:br/>
              <w:t>доповнення альтернативним методом аналізу для визначення розміру частинок діючої речовини карбідопи виробництва Divi's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для діючої речовини карбідопи від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UA/1919/01/03</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Фінляндія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Чеська Республiка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EB6">
              <w:rPr>
                <w:rFonts w:ascii="Arial" w:hAnsi="Arial" w:cs="Arial"/>
                <w:sz w:val="16"/>
                <w:szCs w:val="16"/>
              </w:rPr>
              <w:br/>
              <w:t xml:space="preserve">подання нового сертифіката відповідності Європейській фармакопеї № R1-CEP 2005-057 - Rev 04 для діючої речовини карбідопи від нового альтернативного виробника Divi's Laboratories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25EB6">
              <w:rPr>
                <w:rFonts w:ascii="Arial" w:hAnsi="Arial" w:cs="Arial"/>
                <w:sz w:val="16"/>
                <w:szCs w:val="16"/>
              </w:rPr>
              <w:br/>
              <w:t>доповнення альтернативним методом аналізу для визначення розміру частинок діючої речовини карбідопи виробництва Divi's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для діючої речовини карбідопи від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UA/17293/01/01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Фінляндія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Чеська Республiка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EB6">
              <w:rPr>
                <w:rFonts w:ascii="Arial" w:hAnsi="Arial" w:cs="Arial"/>
                <w:sz w:val="16"/>
                <w:szCs w:val="16"/>
              </w:rPr>
              <w:br/>
              <w:t xml:space="preserve">подання нового сертифіката відповідності Європейській фармакопеї № R1-CEP 2005-057 - Rev 04 для діючої речовини карбідопи від нового альтернативного виробника Divi's Laboratories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25EB6">
              <w:rPr>
                <w:rFonts w:ascii="Arial" w:hAnsi="Arial" w:cs="Arial"/>
                <w:sz w:val="16"/>
                <w:szCs w:val="16"/>
              </w:rPr>
              <w:br/>
              <w:t>доповнення альтернативним методом аналізу для визначення розміру частинок діючої речовини карбідопи виробництва Divi's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для діючої речовини карбідопи від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UA/17291/01/01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КОНФУНДУС®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100 мг/25 мг/200 мг; по 30 або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Фінляндія/</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Чеська Республiка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EB6">
              <w:rPr>
                <w:rFonts w:ascii="Arial" w:hAnsi="Arial" w:cs="Arial"/>
                <w:sz w:val="16"/>
                <w:szCs w:val="16"/>
              </w:rPr>
              <w:br/>
              <w:t xml:space="preserve">подання нового сертифіката відповідності Європейській фармакопеї № R1-CEP 2005-057 - Rev 04 для діючої речовини карбідопи від нового альтернативного виробника Divi's Laboratories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25EB6">
              <w:rPr>
                <w:rFonts w:ascii="Arial" w:hAnsi="Arial" w:cs="Arial"/>
                <w:sz w:val="16"/>
                <w:szCs w:val="16"/>
              </w:rPr>
              <w:br/>
              <w:t>доповнення альтернативним методом аналізу для визначення розміру частинок діючої речовини карбідопи виробництва Divi's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для діючої речовини карбідопи від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UA/1919/01/02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КОНФУНДУС®ТРІО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200 мг/50 мг/200 мг; по 30 таблеток у флаконі; по 1 флакону в картонній коробці;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(для пакування № 100): Товариство з обмеженою відповідальністю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 xml:space="preserve">Фінляндія </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Чеська Республiка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25EB6">
              <w:rPr>
                <w:rFonts w:ascii="Arial" w:hAnsi="Arial" w:cs="Arial"/>
                <w:sz w:val="16"/>
                <w:szCs w:val="16"/>
              </w:rPr>
              <w:br/>
              <w:t xml:space="preserve">подання нового сертифіката відповідності Європейській фармакопеї № R1-CEP 2005-057 - Rev 04 для діючої речовини карбідопи від нового альтернативного виробника Divi's Laboratories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25EB6">
              <w:rPr>
                <w:rFonts w:ascii="Arial" w:hAnsi="Arial" w:cs="Arial"/>
                <w:sz w:val="16"/>
                <w:szCs w:val="16"/>
              </w:rPr>
              <w:br/>
              <w:t>доповнення альтернативним методом аналізу для визначення розміру частинок діючої речовини карбідопи виробництва Divi's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для діючої речовини карбідопи від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UA/1919/01/04</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КОНФУНДУС®ТРІО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 xml:space="preserve">Фінляндія </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Чеська Республiка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725EB6">
              <w:rPr>
                <w:rFonts w:ascii="Arial" w:hAnsi="Arial" w:cs="Arial"/>
                <w:sz w:val="16"/>
                <w:szCs w:val="16"/>
              </w:rPr>
              <w:br/>
              <w:t xml:space="preserve">подання нового сертифіката відповідності Європейській фармакопеї № R1-CEP 2005-057 - Rev 04 для діючої речовини карбідопи від нового альтернативного виробника Divi's Laboratories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r w:rsidRPr="00725EB6">
              <w:rPr>
                <w:rFonts w:ascii="Arial" w:hAnsi="Arial" w:cs="Arial"/>
                <w:sz w:val="16"/>
                <w:szCs w:val="16"/>
              </w:rPr>
              <w:br/>
              <w:t>доповнення альтернативним методом аналізу для визначення розміру частинок діючої речовини карбідопи виробництва Divi's Laboratories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2005-057 - Rev 05 для діючої речовини карбідопи від виробника Divi's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UA/17290/01/01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КРОПУ ПАХУЧОГО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плоди по 50 г або по 100 г у пачках з внутрішнім пакетом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МКЯ у відповідність до вимог монографії ДФУ «Кропу пахучого плоди N». Як наслідок зміни у специфікації та Методах контролю ГЛЗ, а також внесення змін в розділ «Склад» МКЯ ГЛЗ (затверджено: кропу пахучого плоди (Anethi graveolentis fructus) містять: не менше 2 % ефірного масла в перерахунку на суху сировину), запропоновано: кропу пахучого плоди (Anethi graveolentis fructus) містять: не менше 20 мл/кг ефірної олії, у перерахунку на безводну сировину).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UA/5975/01/01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КРОПУ ПАХУЧОГО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плоди (субстанція) у мішках для виробництва нестерильних лікарських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"Ліктрави"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"Ліктрави"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25EB6">
              <w:rPr>
                <w:rFonts w:ascii="Arial" w:hAnsi="Arial" w:cs="Arial"/>
                <w:sz w:val="16"/>
                <w:szCs w:val="16"/>
              </w:rPr>
              <w:br/>
              <w:t>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МКЯ на АФІ у відповідність до монографії ДФУ «Кропу пахучого плоди N». Як наслідок зміни у специфікацію та Методи контролю МКЯ на АФІ, а також внесення змін в розділ «Склад» МКЯ на АФІ (затверджено: кропу пахучого плоди (Anethi graveolentis fructus) містять: не менше 2 % ефірного масла в перерахунку на суху сировину), запропоновано: кропу пахучого плоди (Anethi graveolentis fructus) містять: не менше 20 мл/кг ефірної олії, у перерахунку на безводну сировину).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UA/5976/01/01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ЛЕТРОЗОЛ АСТРА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2,5 мг; по 10 таблеток у блістері; по 3 блістера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"АСТРАФАРМ"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"АСТРАФАРМ"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зміни в затвердженому методі випробування за показником «Супровідні домішки» (ДФУ, 2.2.29), а саме в приготуванні розчину порівняння (а), що використовується для оцінки придатності хроматографічної системи.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UA/18544/01/01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ЛОКСИДОЛ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15 мг, по 10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«УОРЛД МЕДИЦИН»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УОРЛД МЕДИЦИН ІЛАЧ САН. ВЕ ТІДЖ. A.Ш. </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UA/17187/01/01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1400 мг/11,7 мл; по 11,7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«Рош Україна»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нерозфасованої продукції, первинне та вторинне пакування, випробування контролю якості, випуск серії:</w:t>
            </w:r>
            <w:r w:rsidRPr="00725EB6">
              <w:rPr>
                <w:rFonts w:ascii="Arial" w:hAnsi="Arial" w:cs="Arial"/>
                <w:sz w:val="16"/>
                <w:szCs w:val="16"/>
              </w:rPr>
              <w:br/>
              <w:t>Ф.Хоффманн-Ля Рош Лтд, Швейцарія; Випробування контролю якості: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незначних змін в процедуру випробування біонавантаження для допоміжної речовини рекомбінантна гіалуронідаза людини (rHuPH20) для приведення до вимог фармакопеї USP та Ph. Eur., 2.6.12.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Оновлення TSE декларації (from animal to non-animal derived material) для джерела інсуліну, що використовується для підготовки робочого банку клітин для виробництва допоміжної речовини рекомбінантна гіалуронідаза людини (rHuPH20).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UA/14231/01/01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"Опелла Хелскеа Україна"</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за повним циклом:</w:t>
            </w:r>
            <w:r w:rsidRPr="00725EB6">
              <w:rPr>
                <w:rFonts w:ascii="Arial" w:hAnsi="Arial" w:cs="Arial"/>
                <w:sz w:val="16"/>
                <w:szCs w:val="16"/>
              </w:rPr>
              <w:br/>
              <w:t>ОПЕЛЛА ХЕЛСКЕА ІНТЕРНЕШНЛ САС, Франція</w:t>
            </w:r>
            <w:r w:rsidRPr="00725EB6">
              <w:rPr>
                <w:rFonts w:ascii="Arial" w:hAnsi="Arial" w:cs="Arial"/>
                <w:sz w:val="16"/>
                <w:szCs w:val="16"/>
              </w:rPr>
              <w:br/>
              <w:t>Виробництво за повним циклом:</w:t>
            </w:r>
            <w:r w:rsidRPr="00725EB6">
              <w:rPr>
                <w:rFonts w:ascii="Arial" w:hAnsi="Arial" w:cs="Arial"/>
                <w:sz w:val="16"/>
                <w:szCs w:val="16"/>
              </w:rPr>
              <w:br/>
              <w:t>Опелла Хелскеа Хангері Кфт., Угорщина</w:t>
            </w:r>
            <w:r w:rsidRPr="00725EB6">
              <w:rPr>
                <w:rFonts w:ascii="Arial" w:hAnsi="Arial" w:cs="Arial"/>
                <w:sz w:val="16"/>
                <w:szCs w:val="16"/>
              </w:rPr>
              <w:br/>
              <w:t>Мікробіологічний контроль ГЛЗ:</w:t>
            </w:r>
            <w:r w:rsidRPr="00725EB6">
              <w:rPr>
                <w:rFonts w:ascii="Arial" w:hAnsi="Arial" w:cs="Arial"/>
                <w:sz w:val="16"/>
                <w:szCs w:val="16"/>
              </w:rPr>
              <w:br/>
              <w:t>ЄУРОАПІ Хангері Лтд., Угорщина</w:t>
            </w:r>
            <w:r w:rsidRPr="00725EB6">
              <w:rPr>
                <w:rFonts w:ascii="Arial" w:hAnsi="Arial" w:cs="Arial"/>
                <w:sz w:val="16"/>
                <w:szCs w:val="16"/>
              </w:rPr>
              <w:br/>
              <w:t>Мікробіологічний контроль ГЛЗ:</w:t>
            </w:r>
            <w:r w:rsidRPr="00725EB6">
              <w:rPr>
                <w:rFonts w:ascii="Arial" w:hAnsi="Arial" w:cs="Arial"/>
                <w:sz w:val="16"/>
                <w:szCs w:val="16"/>
              </w:rPr>
              <w:br/>
              <w:t>ХІНОЇН Завод Фармацевтичних та Хімічних Продуктів Прайвіт Ко. Лтд., Підприємство № 3 (Підприємство в Чаніквельдь),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Угорщина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з ХІНОЇН Завод Фармацевтичних та Хімічних Продуктів Прайвіт Ко. Лтд. Підприємство 2 ( підприємство Верешедьхаз), Угорщина на Опелла Хелскеа Хангері Кфт., Угорщина та уточнення адреси, без зміни місця виробництва.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(зміна назви та місцезнаходження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мікробіологічний контроль ГЛЗ ХІНОЇН Завод Фармацевтичних та Хімічних Продуктів Прайвіт Ко. Лтд., Підприємство №3 (Підприємство в Чаніквельдь), 3510, Мішкольц, Чаніквельдь, Угорщина/CHINOIN Pharmaceutical and Chemical Works Private Co. Ltd. Site 3 (Csanyikvolgy site), 3510, Miskolc, Csanyikvolgy, Hungary.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мікробіологічний контроль ГЛЗ ЄУРОАПІ Хангері Лтд., вул. То 1-5, Будапешт, 1045, Угорщина/EUROAPI Hungary Ltd.,To utca 1-5., Budapest, 1045, Hungary з зазначенням функцій вже затверджених виробників.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UA/4130/01/01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3420F5" w:rsidRDefault="0055278B" w:rsidP="00617641">
            <w:pPr>
              <w:pStyle w:val="110"/>
              <w:tabs>
                <w:tab w:val="left" w:pos="12600"/>
              </w:tabs>
              <w:rPr>
                <w:rFonts w:ascii="Arial" w:hAnsi="Arial" w:cs="Arial"/>
                <w:b/>
                <w:i/>
                <w:color w:val="000000"/>
                <w:sz w:val="16"/>
                <w:szCs w:val="16"/>
              </w:rPr>
            </w:pPr>
            <w:r w:rsidRPr="003420F5">
              <w:rPr>
                <w:rFonts w:ascii="Arial" w:hAnsi="Arial" w:cs="Arial"/>
                <w:b/>
                <w:sz w:val="16"/>
                <w:szCs w:val="16"/>
              </w:rPr>
              <w:t>МАРДОЗІЯ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rPr>
                <w:rFonts w:ascii="Arial" w:hAnsi="Arial" w:cs="Arial"/>
                <w:color w:val="000000"/>
                <w:sz w:val="16"/>
                <w:szCs w:val="16"/>
                <w:lang w:val="ru-RU"/>
              </w:rPr>
            </w:pPr>
            <w:r w:rsidRPr="003420F5">
              <w:rPr>
                <w:rFonts w:ascii="Arial" w:hAnsi="Arial" w:cs="Arial"/>
                <w:color w:val="000000"/>
                <w:sz w:val="16"/>
                <w:szCs w:val="16"/>
                <w:lang w:val="ru-RU"/>
              </w:rPr>
              <w:t>краплі очні, розчин, по 5 мл у флаконі-крапельниці; по 1 флакону-крапельниці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ФАРМАТЕН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Фамар А.В.Е. (завод Алімос), Грецiя (виробництво нерозфасованого препарату, первинне та вторинне пакування, контроль якості); Фарматен С.А., Грецiя (вторинне пакування, контроль якості, випуск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 xml:space="preserve">внесення змін до реєстраційних матеріалів: </w:t>
            </w:r>
            <w:r w:rsidRPr="003420F5">
              <w:rPr>
                <w:rFonts w:ascii="Arial" w:hAnsi="Arial" w:cs="Arial"/>
                <w:b/>
                <w:color w:val="000000"/>
                <w:sz w:val="16"/>
                <w:szCs w:val="16"/>
              </w:rPr>
              <w:t>уточнення умов відпуску в наказі МОЗ України № 773 від 25.04.2023 в процесі внесення змін</w:t>
            </w:r>
            <w:r w:rsidRPr="003420F5">
              <w:rPr>
                <w:rFonts w:ascii="Arial" w:hAnsi="Arial" w:cs="Arial"/>
                <w:color w:val="000000"/>
                <w:sz w:val="16"/>
                <w:szCs w:val="16"/>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2010-115-Rev 03 для АФІ дорзоламіду гідрохлориду від вже затвердженого виробника Crystal Pharma S.A.U., Іспанія, який змінив назву на Curia Spain S.A.U.,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2010-115-Rev 01 (затверджено: R1-CEP 2010-115-Rev 00) для АФІ дорзоламіду гідрохлориду від вже затвердженого виробника Crystal Pharma S.A.U., Іспанія.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дорзоламіду гідрохлориду – Teva Pharmaceutical Industries Ltd.). Редакція в наказі - без рецепта. </w:t>
            </w:r>
            <w:r w:rsidRPr="003420F5">
              <w:rPr>
                <w:rFonts w:ascii="Arial" w:hAnsi="Arial" w:cs="Arial"/>
                <w:b/>
                <w:color w:val="000000"/>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b/>
                <w:i/>
                <w:color w:val="000000"/>
                <w:sz w:val="16"/>
                <w:szCs w:val="16"/>
              </w:rPr>
            </w:pPr>
            <w:r w:rsidRPr="003420F5">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sz w:val="16"/>
                <w:szCs w:val="16"/>
              </w:rPr>
            </w:pPr>
            <w:r w:rsidRPr="003420F5">
              <w:rPr>
                <w:rFonts w:ascii="Arial" w:hAnsi="Arial" w:cs="Arial"/>
                <w:sz w:val="16"/>
                <w:szCs w:val="16"/>
              </w:rPr>
              <w:t>UA/14427/01/01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МЕДОБІОТИН®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2,5 мг; по 10 таблеток у блістері; по 3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Антон Хюбнер ГмбХ &amp; Ко. КГ,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випуск серії, включаючи контроль/випробування серії); мібе ГмбХ Арцнайміттель, Німеччина (виробник, відповідальний за виробництво нерозфасованого продукту, первинне та вторинне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зміна у п. 6. «ІНШЕ» первинної упаковки, у п. 8. «ДАТА ЗАКІНЧЕННЯ ТЕРМІНУ ПРИДАТНОСТІ», п. 12. «НОМЕР РЕЄСТРАЦІЙНОГО ПОСВІДЧЕННЯ» та п. 13. «НОМЕР СЕРІЇ ЛІКАРСЬКОГО ЗАСОБУ» вторинної упаковки. </w:t>
            </w:r>
            <w:r w:rsidRPr="00725EB6">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UA/2432/01/01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500 мг; по 10 таблеток у блістері; по 2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"ФІТОФАРМ"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ПРАТ "ФІТОФАРМ"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UA/17139/01/01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МІКАРДИСПЛЮС®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80 мг/12,5 мг</w:t>
            </w:r>
            <w:r w:rsidRPr="00725EB6">
              <w:rPr>
                <w:rFonts w:ascii="Arial" w:hAnsi="Arial" w:cs="Arial"/>
                <w:sz w:val="16"/>
                <w:szCs w:val="16"/>
              </w:rPr>
              <w:br/>
              <w:t>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Берінгер Інгельхайм Інтернешнл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контроль якості та випуск серії: Берінгер Інгельхайм Фарма ГмбХ і Ко. КГ, Німеччина; Виробництво, первинне та вторинне пакування, контроль якості та випуск серії: Берінгер Інгельхайм Хеллас Сингл Мембер С.А., Греція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Німеччина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Греція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UA/0465/01/02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МІОЗИМ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Джензайм Юроп Б.В.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наповнення флаконів та виробництво кінцевого продукту, маркування та пакування, контроль якості ГЛЗ, випуск серії: Джензайм Ірланд Лімітед, Ірландія; виробництво АС, приготування розчину ЛЗ для ліофілізації: Джензайм Фландерс бвба,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Ірландія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Бельгiя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BioReliance, Todd Campus, West of Scotland Science Park, Glasgow, United Kingdom (BioReliance UK) у якості виробничої дільниці для проведення контролю якості для діючої речовини алглюкозидази альфа: випробування вірусів in vitro у виробничому процесі для діючої речовини. А також внесення редакційних змін: у розділи 3.2.S.2.2. Опис виробничого процесу та його контролю і 3.2.S.2.4. Контроль критичних стадій і проміжної продукції;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BioReliance, Todd Campus, West of Scotland Science Park, Glasgow, United Kingdom (BioReliance UK), на якій проводиться випробування вірусу in vitro проміжного контролю діючої речовини;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вилучення із специфікації ГЛЗ звіту про результати випробування вірусу in vitrо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UA/11618/01/01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МОРФОЛІНІЄВА СІЛЬ ТІАЗОТНОЇ КИСЛОТИ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кристалічний порошок (субстанція) у поліетиленовому мішку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"ФАРМХІМ"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Товариство з обмеженою відповідальністю "ФАРМХІМ"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(інші зміни). Оптимізація технологічного процесу шляхом додавання стадії «отримання розчину монохлороцтової кислоти і гідроксиду натрію».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UA/18765/01/01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НЕБІЛЕТ®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Менаріні Інтернешонал Оперейшонс Люксембург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Виробник, відповідальний за виробництво «in bulk» та контроль серій: БЕРЛІН-ХЕМІ АГ, Німеччина; Виробник, відповідальний за виробництво "in bulk" (тільки грануляція), первинне та вторинне пакування, контроль серії та випуск серії: БЕРЛІН-ХЕМІ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Редаговано текст у розділі "Фармакологічні властивості" інструкції для медичного застосування лікарського засобу.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виробником ГЛЗ додано альтернативну методику (метод 2) методом атомно-абсорбційної спектроскопії для визначення паладію у специфікацію АФІ;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та "Застосування у період вагітності або годування груддю". Введення змін протягом 6-ти місяців після затвердження; Зміни II типу - Зміни з якості. АФІ. (інші зміни) - подано оновлений ASMF (Version 19 CPL/NL/AP/216) на діючу речовину небівалолу гідрохлориду від затвердженого виробника Cadila Pharmaceutical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UA/9136/01/01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НЕЙРОРУБІН™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по 3 мл в ампулі; по 5 ампул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Меркле ГмбХ, Німеччина (виробництво за повним циклом, контроль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1998-140-Rev 04 від вже затвердженого виробника Sanofi Chimie, France діючої речовини ціанокобаламін в зв’язку з оновленням у Європейській фармакопеї монографії на діючу речовину (затверджено: R1-CEP 1998-140-Rev 03; запропоновано: R1-CEP 1998-140-Rev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1998-140-Rev 05 від вже затвердженого виробника Euroapi France, France діючої речовини ціанокобаламін в зв’язку зі зміною назви власника СЕР/виробника АФІ та зміни адреси власника СЕР </w:t>
            </w:r>
            <w:r w:rsidRPr="00725EB6">
              <w:rPr>
                <w:rFonts w:ascii="Arial" w:hAnsi="Arial" w:cs="Arial"/>
                <w:sz w:val="16"/>
                <w:szCs w:val="16"/>
              </w:rPr>
              <w:br/>
              <w:t>(затверджено: R1-CEP 1998-140-Rev 04 Name of holder: Sanofi Chimie, France 82 Avenue Raspail France-94250 Gentilly; Site of production: Sanofi Chimie Rue de Verdun France-76410 Saint Aubin Les Elbeuf; запропоновано: R1-CEP 1998-140-Rev 05 Name of holder: Euroapi France Rue de Verdun France-76410 Saint Aubin Les Elbeuf; Site of production: Euroapi France Rue de Verdun France-76410 Saint Aubin Les Elbeuf), місце виробництва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UA/10051/01/01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НЕРВИПЛЕКС-Н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по 2 мл в ампулі; по 5 або 100 ампул у пачці; по 2 мл в ампулі; по 5 ампул в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Приватне акціонерне товариство "Лекхім-Харків"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Приватне акціонерне товариство "Лекхім-Харків"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1998-131-Rev 05 (затверджено: R1-CEP 1998-131-Rev 04)для АФІ Тіаміну гідрохлориду від вже затвердженого виробника DSM Nutritional Products GmbH;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w:t>
            </w:r>
            <w:r w:rsidRPr="00725EB6">
              <w:rPr>
                <w:rFonts w:ascii="Arial" w:hAnsi="Arial" w:cs="Arial"/>
                <w:sz w:val="16"/>
                <w:szCs w:val="16"/>
              </w:rPr>
              <w:br/>
              <w:t>Супутня зміна</w:t>
            </w:r>
            <w:r w:rsidRPr="00725EB6">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специфікації та методах визначення АФІ Тіаміну гідрохлориду пов'язані з необхідністю приведення у відповідність до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UA/10373/01/01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НІЗОРАЛ®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крем, 20 мг/г; по 15 г у тубі; по 1 тубі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МакНіл Продактс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Янссен Фармацевтика НВ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Бельгiя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кетоконазолу СЕР R1-CEP 1999-049-Rev 10 (попередня версія СЕР R1-CEP 1999-049-Rev 09) від вже затвердженого виробника Piramal Pharma Limited, India, у зв’язку зі зміною адреси власника СЕР,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UA/9849/01/01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НІФЕДИПІН-ДАРНИЦЯ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10 мг; по 10 таблеток у контурній чарунковій упаковці; по 5 контурних чарункових упаковок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а саме додавання інформації щодо нанесення QR-коду на вторинну упаковку та вилучення тексту, який нанесений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UA/4738/02/01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80 мг № 24: по 24 таблетки у блістері; по 1 блістеру у картонній коробці; № 10: по 10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«Опелла Хелскеа Україна»</w:t>
            </w:r>
            <w:r w:rsidRPr="00725EB6">
              <w:rPr>
                <w:rFonts w:ascii="Arial" w:hAnsi="Arial" w:cs="Arial"/>
                <w:sz w:val="16"/>
                <w:szCs w:val="16"/>
              </w:rPr>
              <w:br/>
            </w:r>
          </w:p>
          <w:p w:rsidR="0055278B" w:rsidRPr="00725EB6" w:rsidRDefault="0055278B" w:rsidP="00617641">
            <w:pPr>
              <w:pStyle w:val="110"/>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p w:rsidR="0055278B" w:rsidRPr="00725EB6" w:rsidRDefault="0055278B" w:rsidP="00617641">
            <w:pPr>
              <w:pStyle w:val="110"/>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контроль якості, пакування, маркування, випуск серії:</w:t>
            </w:r>
            <w:r w:rsidRPr="00725EB6">
              <w:rPr>
                <w:rFonts w:ascii="Arial" w:hAnsi="Arial" w:cs="Arial"/>
                <w:sz w:val="16"/>
                <w:szCs w:val="16"/>
              </w:rPr>
              <w:br/>
              <w:t>Опелла Хелскеа Хангері Кфт., Угорщина</w:t>
            </w:r>
            <w:r w:rsidRPr="00725EB6">
              <w:rPr>
                <w:rFonts w:ascii="Arial" w:hAnsi="Arial" w:cs="Arial"/>
                <w:sz w:val="16"/>
                <w:szCs w:val="16"/>
              </w:rPr>
              <w:br/>
              <w:t>Виробництво, контроль якості, пакування, маркування, випуск серії:</w:t>
            </w:r>
            <w:r w:rsidRPr="00725EB6">
              <w:rPr>
                <w:rFonts w:ascii="Arial" w:hAnsi="Arial" w:cs="Arial"/>
                <w:sz w:val="16"/>
                <w:szCs w:val="16"/>
              </w:rPr>
              <w:br/>
              <w:t>Опелла Хелскеа Поланд Сп. з о.о., Польща</w:t>
            </w:r>
            <w:r w:rsidRPr="00725EB6">
              <w:rPr>
                <w:rFonts w:ascii="Arial" w:hAnsi="Arial" w:cs="Arial"/>
                <w:sz w:val="16"/>
                <w:szCs w:val="16"/>
              </w:rPr>
              <w:br/>
              <w:t>Мікробіологічний контроль ГЛЗ:</w:t>
            </w:r>
            <w:r w:rsidRPr="00725EB6">
              <w:rPr>
                <w:rFonts w:ascii="Arial" w:hAnsi="Arial" w:cs="Arial"/>
                <w:sz w:val="16"/>
                <w:szCs w:val="16"/>
              </w:rPr>
              <w:br/>
              <w:t>ЄУРОАПІ Хангері Лтд., Угорщина</w:t>
            </w:r>
            <w:r w:rsidRPr="00725EB6">
              <w:rPr>
                <w:rFonts w:ascii="Arial" w:hAnsi="Arial" w:cs="Arial"/>
                <w:sz w:val="16"/>
                <w:szCs w:val="16"/>
              </w:rPr>
              <w:br/>
              <w:t>Мікробіологічний контроль ГЛЗ:</w:t>
            </w:r>
            <w:r w:rsidRPr="00725EB6">
              <w:rPr>
                <w:rFonts w:ascii="Arial" w:hAnsi="Arial" w:cs="Arial"/>
                <w:sz w:val="16"/>
                <w:szCs w:val="16"/>
              </w:rPr>
              <w:br/>
              <w:t>ХІНОЇН Завод Фармацевтичних та Хімічних Продуктів Прайвіт Ко. Лтд.</w:t>
            </w:r>
            <w:r>
              <w:rPr>
                <w:rFonts w:ascii="Arial" w:hAnsi="Arial" w:cs="Arial"/>
                <w:sz w:val="16"/>
                <w:szCs w:val="16"/>
              </w:rPr>
              <w:t>,</w:t>
            </w:r>
            <w:r w:rsidRPr="00725EB6">
              <w:rPr>
                <w:rFonts w:ascii="Arial" w:hAnsi="Arial" w:cs="Arial"/>
                <w:sz w:val="16"/>
                <w:szCs w:val="16"/>
              </w:rPr>
              <w:t xml:space="preserve"> Підприємство №3 (Підприємство в Чаніквельдь),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Угорщина/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Польща </w:t>
            </w:r>
            <w:r w:rsidRPr="00725EB6">
              <w:rPr>
                <w:rFonts w:ascii="Arial" w:hAnsi="Arial" w:cs="Arial"/>
                <w:sz w:val="16"/>
                <w:szCs w:val="16"/>
              </w:rPr>
              <w:br/>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та зазначення функцій. Зміни внесені в інструкцію для медичного застосування лікарського засобу щодо назви виробника та його місцезнаходження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w:t>
            </w:r>
            <w:r w:rsidRPr="00725EB6">
              <w:rPr>
                <w:rFonts w:ascii="Arial" w:hAnsi="Arial" w:cs="Arial"/>
                <w:sz w:val="16"/>
                <w:szCs w:val="16"/>
              </w:rPr>
              <w:br/>
              <w:t>Зміна найменування виробника ГЛЗ та зазначення функцій. Зміни внесені в інструкцію для медичного застосування лікарського засобу щодо назви виробника «Санофі-Авентіс Сп.з.о.о.» з відповідними змінами у тексті маркування упаковки лікрського засобу.</w:t>
            </w:r>
            <w:r w:rsidRPr="00725EB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 на якій здійснюється мікробіологічний контроль ГЛЗ ЄУРОАПІ Хангері Лтд., Вул. То 1-5, Будапешт, 1045, Угорщина/EUROAPI Hungary Ltd., To utca 1-5., Budapest, 1045, Hungary.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 на якій здійснюється мікробіологічний контроль ГЛЗ ХІНОЇН Завод Фармацевтичних та Хімічних Продуктів Прайвіт Ко. Лтд. Підприємство №3 (Підприємство в Чаніквельдь) 3510, Мішкольц, Чаніквельдь, Угорщина/ CHINOIN Pharmaceutical and Chemical Works Private Co. Ltd. Site 3 (Csanyikvolgy site)3510, Miskolc, Csanyikvolgy, Hungary.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з ХІНОЇН Завод Фармацевтичних та Хімічних Продуктів Прайвіт Ко. Лтд. Підприємство 2 (підприємство Верешедьхаз), Угорщина на ЄУРОАПІ Хангері Лтд., Угорщина, без зміни місця виробництва.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UA/8879/01/01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 Браун Мельзунген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а саме: в номері та даті наказу. 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UA/13231/01/01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A84062" w:rsidRDefault="0055278B" w:rsidP="00617641">
            <w:pPr>
              <w:pStyle w:val="110"/>
              <w:tabs>
                <w:tab w:val="left" w:pos="12600"/>
              </w:tabs>
              <w:rPr>
                <w:rFonts w:ascii="Arial" w:hAnsi="Arial" w:cs="Arial"/>
                <w:b/>
                <w:i/>
                <w:color w:val="000000"/>
                <w:sz w:val="16"/>
                <w:szCs w:val="16"/>
              </w:rPr>
            </w:pPr>
            <w:r w:rsidRPr="00A84062">
              <w:rPr>
                <w:rFonts w:ascii="Arial" w:hAnsi="Arial" w:cs="Arial"/>
                <w:b/>
                <w:sz w:val="16"/>
                <w:szCs w:val="16"/>
              </w:rPr>
              <w:t>ОЛМЕСАРТАН МЕДОКСОМІЛ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rPr>
                <w:rFonts w:ascii="Arial" w:hAnsi="Arial" w:cs="Arial"/>
                <w:color w:val="000000"/>
                <w:sz w:val="16"/>
                <w:szCs w:val="16"/>
                <w:lang w:val="ru-RU"/>
              </w:rPr>
            </w:pPr>
            <w:r w:rsidRPr="00A84062">
              <w:rPr>
                <w:rFonts w:ascii="Arial" w:hAnsi="Arial" w:cs="Arial"/>
                <w:b/>
                <w:color w:val="000000"/>
                <w:sz w:val="16"/>
                <w:szCs w:val="16"/>
                <w:lang w:val="ru-RU"/>
              </w:rPr>
              <w:t>кристалічний порошок</w:t>
            </w:r>
            <w:r w:rsidRPr="00A84062">
              <w:rPr>
                <w:rFonts w:ascii="Arial" w:hAnsi="Arial" w:cs="Arial"/>
                <w:color w:val="000000"/>
                <w:sz w:val="16"/>
                <w:szCs w:val="16"/>
                <w:lang w:val="ru-RU"/>
              </w:rPr>
              <w:t xml:space="preserve">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lang w:val="ru-RU"/>
              </w:rPr>
              <w:t>АТ "КИЇВСЬКИЙ ВІТАМІННИЙ ЗАВОД"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lang w:val="ru-RU"/>
              </w:rPr>
            </w:pPr>
            <w:r w:rsidRPr="00A84062">
              <w:rPr>
                <w:rFonts w:ascii="Arial" w:hAnsi="Arial" w:cs="Arial"/>
                <w:color w:val="000000"/>
                <w:sz w:val="16"/>
                <w:szCs w:val="16"/>
                <w:lang w:val="ru-RU"/>
              </w:rPr>
              <w:t>ЖУХАЙ РУНДУ ФАРМАСЬЮТІКАЛ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lang w:val="ru-RU"/>
              </w:rPr>
            </w:pPr>
            <w:r w:rsidRPr="00A84062">
              <w:rPr>
                <w:rFonts w:ascii="Arial" w:hAnsi="Arial" w:cs="Arial"/>
                <w:color w:val="000000"/>
                <w:sz w:val="16"/>
                <w:szCs w:val="16"/>
                <w:lang w:val="ru-RU"/>
              </w:rPr>
              <w:t>Китайська Народна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lang w:val="ru-RU"/>
              </w:rPr>
            </w:pPr>
            <w:r w:rsidRPr="00A84062">
              <w:rPr>
                <w:rFonts w:ascii="Arial" w:hAnsi="Arial" w:cs="Arial"/>
                <w:color w:val="000000"/>
                <w:sz w:val="16"/>
                <w:szCs w:val="16"/>
              </w:rPr>
              <w:t xml:space="preserve">внесення змін до реєстраційних матеріалів: </w:t>
            </w:r>
            <w:r w:rsidRPr="00A84062">
              <w:rPr>
                <w:rFonts w:ascii="Arial" w:hAnsi="Arial" w:cs="Arial"/>
                <w:b/>
                <w:color w:val="000000"/>
                <w:sz w:val="16"/>
                <w:szCs w:val="16"/>
                <w:lang w:val="ru-RU"/>
              </w:rPr>
              <w:t>уточнення форми випуску субстанції в наказі МОЗ України № 539 від 23.03.2023 в процесі реєстрації</w:t>
            </w:r>
            <w:r w:rsidRPr="00A84062">
              <w:rPr>
                <w:rFonts w:ascii="Arial" w:hAnsi="Arial" w:cs="Arial"/>
                <w:color w:val="000000"/>
                <w:sz w:val="16"/>
                <w:szCs w:val="16"/>
                <w:lang w:val="ru-RU"/>
              </w:rPr>
              <w:t xml:space="preserve">. Редакція в наказі - порошок (субстанція). </w:t>
            </w:r>
            <w:r w:rsidRPr="00A84062">
              <w:rPr>
                <w:rFonts w:ascii="Arial" w:hAnsi="Arial" w:cs="Arial"/>
                <w:b/>
                <w:color w:val="000000"/>
                <w:sz w:val="16"/>
                <w:szCs w:val="16"/>
                <w:lang w:val="ru-RU"/>
              </w:rPr>
              <w:t>Вірна редакція - кристалічний порошок (субстанція).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b/>
                <w:i/>
                <w:color w:val="000000"/>
                <w:sz w:val="16"/>
                <w:szCs w:val="16"/>
              </w:rPr>
            </w:pPr>
            <w:r w:rsidRPr="00A84062">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r w:rsidRPr="00A84062">
              <w:rPr>
                <w:rFonts w:ascii="Arial" w:hAnsi="Arial" w:cs="Arial"/>
                <w:sz w:val="16"/>
                <w:szCs w:val="16"/>
              </w:rPr>
              <w:t>UA/19956/01/01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ЮК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w:t>
            </w:r>
            <w:r w:rsidRPr="00725EB6">
              <w:rPr>
                <w:rFonts w:ascii="Arial" w:hAnsi="Arial" w:cs="Arial"/>
                <w:sz w:val="16"/>
                <w:szCs w:val="16"/>
              </w:rPr>
              <w:br/>
              <w:t>АстраЗенека Фармасьютикалс ЛП, США</w:t>
            </w:r>
            <w:r w:rsidRPr="00725EB6">
              <w:rPr>
                <w:rFonts w:ascii="Arial" w:hAnsi="Arial" w:cs="Arial"/>
                <w:sz w:val="16"/>
                <w:szCs w:val="16"/>
              </w:rPr>
              <w:br/>
              <w:t>Пакування, випуск серії:</w:t>
            </w:r>
            <w:r w:rsidRPr="00725EB6">
              <w:rPr>
                <w:rFonts w:ascii="Arial" w:hAnsi="Arial" w:cs="Arial"/>
                <w:sz w:val="16"/>
                <w:szCs w:val="16"/>
              </w:rPr>
              <w:br/>
              <w:t>АстраЗенека ЮК Лімітед, Велика Британія</w:t>
            </w:r>
            <w:r w:rsidRPr="00725EB6">
              <w:rPr>
                <w:rFonts w:ascii="Arial" w:hAnsi="Arial" w:cs="Arial"/>
                <w:sz w:val="16"/>
                <w:szCs w:val="16"/>
              </w:rPr>
              <w:br/>
              <w:t>Контроль якості:</w:t>
            </w:r>
            <w:r w:rsidRPr="00725EB6">
              <w:rPr>
                <w:rFonts w:ascii="Arial" w:hAnsi="Arial" w:cs="Arial"/>
                <w:sz w:val="16"/>
                <w:szCs w:val="16"/>
              </w:rPr>
              <w:br/>
              <w:t>АстраЗенека АБ, Швеція</w:t>
            </w:r>
            <w:r w:rsidRPr="00725EB6">
              <w:rPr>
                <w:rFonts w:ascii="Arial" w:hAnsi="Arial" w:cs="Arial"/>
                <w:sz w:val="16"/>
                <w:szCs w:val="16"/>
              </w:rPr>
              <w:br/>
              <w:t>Контроль якості:</w:t>
            </w:r>
            <w:r w:rsidRPr="00725EB6">
              <w:rPr>
                <w:rFonts w:ascii="Arial" w:hAnsi="Arial" w:cs="Arial"/>
                <w:sz w:val="16"/>
                <w:szCs w:val="16"/>
              </w:rPr>
              <w:br/>
              <w:t>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США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Велика Британія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r w:rsidRPr="00725EB6">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відповідно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UA/10715/01/02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ОНГЛІЗА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ЮК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w:t>
            </w:r>
            <w:r w:rsidRPr="00725EB6">
              <w:rPr>
                <w:rFonts w:ascii="Arial" w:hAnsi="Arial" w:cs="Arial"/>
                <w:sz w:val="16"/>
                <w:szCs w:val="16"/>
              </w:rPr>
              <w:br/>
              <w:t>АстраЗенека Фармасьютикалс ЛП, США</w:t>
            </w:r>
            <w:r w:rsidRPr="00725EB6">
              <w:rPr>
                <w:rFonts w:ascii="Arial" w:hAnsi="Arial" w:cs="Arial"/>
                <w:sz w:val="16"/>
                <w:szCs w:val="16"/>
              </w:rPr>
              <w:br/>
              <w:t>Пакування, випуск серії:</w:t>
            </w:r>
            <w:r w:rsidRPr="00725EB6">
              <w:rPr>
                <w:rFonts w:ascii="Arial" w:hAnsi="Arial" w:cs="Arial"/>
                <w:sz w:val="16"/>
                <w:szCs w:val="16"/>
              </w:rPr>
              <w:br/>
              <w:t>АстраЗенека ЮК Лімітед, Велика Британія</w:t>
            </w:r>
            <w:r w:rsidRPr="00725EB6">
              <w:rPr>
                <w:rFonts w:ascii="Arial" w:hAnsi="Arial" w:cs="Arial"/>
                <w:sz w:val="16"/>
                <w:szCs w:val="16"/>
              </w:rPr>
              <w:br/>
              <w:t>Контроль якості:</w:t>
            </w:r>
            <w:r w:rsidRPr="00725EB6">
              <w:rPr>
                <w:rFonts w:ascii="Arial" w:hAnsi="Arial" w:cs="Arial"/>
                <w:sz w:val="16"/>
                <w:szCs w:val="16"/>
              </w:rPr>
              <w:br/>
              <w:t>АстраЗенека АБ, Швеція</w:t>
            </w:r>
            <w:r w:rsidRPr="00725EB6">
              <w:rPr>
                <w:rFonts w:ascii="Arial" w:hAnsi="Arial" w:cs="Arial"/>
                <w:sz w:val="16"/>
                <w:szCs w:val="16"/>
              </w:rPr>
              <w:br/>
              <w:t>Контроль якості:</w:t>
            </w:r>
            <w:r w:rsidRPr="00725EB6">
              <w:rPr>
                <w:rFonts w:ascii="Arial" w:hAnsi="Arial" w:cs="Arial"/>
                <w:sz w:val="16"/>
                <w:szCs w:val="16"/>
              </w:rPr>
              <w:br/>
              <w:t>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США</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Велика Британія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r w:rsidRPr="00725EB6">
              <w:rPr>
                <w:rFonts w:ascii="Arial" w:hAnsi="Arial" w:cs="Arial"/>
                <w:sz w:val="16"/>
                <w:szCs w:val="16"/>
              </w:rPr>
              <w:br/>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відповідно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UA/10715/01/01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ОНКО БЦЖ 100 / ONKO BCG® 100 ПРЕПАРАТ ДЛЯ ІМУНОТЕРАПІЇ ХВОРИХ НА РАК СЕЧОВОГО МІХУРА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для приготування суспензії для введення у сечовий міхур по 100 мг; 1 ампула або 1 флакон з порошком у комплекті з 1 ампулою з розчинником (ізотонічний розчин натрію хлориду 0,9%) по 1 мл у картонній коробці; 5 ампул або 5 флаконів з порошком у комплекті з 5 ампулами з розчинником (ізотонічний розчин натрію хлориду 0,9%) по 1 мл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«БІОМЕД-ЛЮБЛІН» Витвурня Суровіц і Щепйонек Спулка Акцийна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Виробник:</w:t>
            </w:r>
            <w:r w:rsidRPr="00725EB6">
              <w:rPr>
                <w:rFonts w:ascii="Arial" w:hAnsi="Arial" w:cs="Arial"/>
                <w:sz w:val="16"/>
                <w:szCs w:val="16"/>
              </w:rPr>
              <w:br/>
              <w:t>«БІОМЕД-ЛЮБЛІН» Витвурня Суровіц і Щепйонек Спулка Акцийна, Польща</w:t>
            </w:r>
            <w:r w:rsidRPr="00725EB6">
              <w:rPr>
                <w:rFonts w:ascii="Arial" w:hAnsi="Arial" w:cs="Arial"/>
                <w:sz w:val="16"/>
                <w:szCs w:val="16"/>
              </w:rPr>
              <w:br/>
              <w:t>Виробник розчинника:</w:t>
            </w:r>
            <w:r w:rsidRPr="00725EB6">
              <w:rPr>
                <w:rFonts w:ascii="Arial" w:hAnsi="Arial" w:cs="Arial"/>
                <w:sz w:val="16"/>
                <w:szCs w:val="16"/>
              </w:rPr>
              <w:br/>
              <w:t>ПОЛЬФАРМА С.А. Фармасьютікал Воркс,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розчинника ізотонічного розчину натрію хлориду 0,9%, а саме заміна номерів процедур випробувань посиланнями на відповідні монографії поточного видання Європейської фармакопеї та методи In-house.</w:t>
            </w:r>
            <w:r w:rsidRPr="00725EB6">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готового продукту, а саме заміна номерів процедур випробувань посиланнями на відповідні монографії поточного видання Європейської фармакопеї та методи In-house. Видалення тесту «Термостабільність», оскільки тест видалено з монографії чинного видання Європейської фармакопеї.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Національного інституту громадського здоров’я – Національного інституту гігієни м. Варшава, вул. Хоцимська, 24, який виконував контроль в рамках первинного серійного контролю. Зміни І типу - Адміністративні зміни. (інші зміни) Зміна назви виробника гумових пробок з Helvoet Pharma Belgium NV, Alken, Belgium на Datwyler Pharma Packaging Belgium NV, Alken, Belgium без зміни адреси місця провадження діяльності.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Заміна посилань в специфікаціях пакувальних матеріалів з номерів процедур на методики Ph. Eur. та методики in-house. Без змін у методах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Редакційне оновлення тексту аналітичної процедури за показником «Вміст живих мікобактерій БЦЖ в 1 мг». Без змін у методиці випробування.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Зміна виробника ампул об’ємом 3,4 мл з Nuova Ompi, Італія на SG Ompi, Словаччина. Зміни І типу - Зміни з якості. Готовий лікарський засіб. Контроль готового лікарського засобу (інші зміни) Перезатвердження МКЯ для ОНКО БЦЖ 100 у вигляді окремого документа.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725EB6">
              <w:rPr>
                <w:rFonts w:ascii="Arial" w:hAnsi="Arial" w:cs="Arial"/>
                <w:sz w:val="16"/>
                <w:szCs w:val="16"/>
              </w:rPr>
              <w:br/>
              <w:t>Додавання Sanok Rubber Company S.A., Sanok, Poland у якості альтернативного виробника корку діаметром 13 мм для ампул об’ємом 3,4 мл.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Додавання PanReac Quimica S.L.U, Іспанія як альтернативного виробника допоміжної речовини глутамату натрію.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UA/15951/01/01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ПАНАДОЛ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12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ГлаксоСмітКляйн Консьюмер Хелскер (ЮК) Трейдінг Лімітед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ГлаксоСмітКлайн Дангарван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725EB6">
              <w:rPr>
                <w:rFonts w:ascii="Arial" w:hAnsi="Arial" w:cs="Arial"/>
                <w:sz w:val="16"/>
                <w:szCs w:val="16"/>
              </w:rPr>
              <w:br/>
              <w:t>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725EB6">
              <w:rPr>
                <w:rFonts w:ascii="Arial" w:hAnsi="Arial" w:cs="Arial"/>
                <w:sz w:val="16"/>
                <w:szCs w:val="16"/>
              </w:rPr>
              <w:br/>
              <w:t>Діюча редакція: Лапчинська Інна Ігорівна / Lapchynska Inna Igorivna. Пропонована редакція: Кириліва Галина Георгіївна / Kyryliva Galyna Georgiivna.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UA/2691/01/01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ПАНТЕНОЛ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піна нашкірна, 50 мг/г по 58 г або 116 г у контейнерах (балонах) алюмінієвих; по 1 контейнеру (балону) у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"Мультіспрей"</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«Мультіспрей» </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у зв'язку з прийняттям Рішення 25 сесії Харківскьої міської ради 7 скликання "Про впорядкування найменувань об'єктів топоніміки" від 27.02.2019 № 1531/19 частину вулиці Конторської перейменувати на вулицю Валерія Петросова. Виробнича дільниця, адресу якої змінено, та всі виробничі операції залишились незмінними. Зміни внесені у розділ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UA/15317/01/01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по по 500 мг, по 10 капсул у блістері; по 1 або по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UA/11685/01/01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ПАРАЦЕТАМОЛ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по 325 мг, по 10 капсул у блістері; по 1 або 2 блістери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EB6">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UA/11685/01/02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ПЕНЕСТЕР®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5 мг; № 30 (15х2): по 15 таблеток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Зентіва, к.с.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Зентіва, к.с. </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Чеська Республіка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у зв'язку зі зміною Заявника. А також приведення адреси виробника до висновку НВП виданого Держлікслужбою. Виробнича дільниця, адресу якої змінено, та всі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UA/6000/01/01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по 10 капсул у блістері; по 1 або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"АСІНО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"Фарма Старт"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2016-295 - Rev 00 (затверджено: R0-CEP 2016-295 - Rev 03) на АФІ Кодеїну фосфат гемігідрат виробництва «Macfarlan Smith Limited»,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UA/10881/01/01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ПЕРСЕН®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оболонкою; по 10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Зентіва, к.с.</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СОФАРМА АД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II типу - Зміни з якості. АФІ. (інші зміни) оновлення ASMF затвердженого виробника Select botanical SL на діючу речовину Peppermint Leaf dry extract 0,8% (затверджена версія: ASMF 01/2015 (версія 01); запропонована версія: ASMF 02/2021(версія 04)ю Зміни II типу - Зміни з якості. АФІ. (інші зміни) оновлення ASMF затвердженого виробника Select botanical SL на діючу речовину Valerian root dry Extract 0,4%, (затверджена версія: ASMF 01/2015 (версія 01); запропонована версія: ASMF 02/2021(версія 04).</w:t>
            </w:r>
            <w:r w:rsidRPr="00725EB6">
              <w:rPr>
                <w:rFonts w:ascii="Arial" w:hAnsi="Arial" w:cs="Arial"/>
                <w:sz w:val="16"/>
                <w:szCs w:val="16"/>
              </w:rPr>
              <w:br/>
              <w:t>Зміни II типу - Зміни з якості. АФІ. (інші зміни) оновлення ASMF затвердженого виробника Select botanical SL на діючу речовину: Melissa Leaf dry extract 4%, (затверджена версія: ASMF 01/2015 (версія 01); запропонована версія: ASMF 02/2021(версія 04).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UA/9536/01/01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7,5 мг по 10 таблеток у блістері; по 1 або по 3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методі випробування «Супровідні домішки» вилучення посилання на якість СЗ. Інформацію щодо Стандартного зразка наведено в р. 3.2.Р.6 стандартні зразки або матеріали. </w:t>
            </w:r>
            <w:r w:rsidRPr="00725EB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методі випробування «Розчинення» вилучення посилання на якість СЗ. Інформацію щодо Стандартного зразка наведено в р. 3.2.Р.6 стандартні зразки або матеріали.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Для дозування 7,5 мг введення періодичність контролю для т. «Мікробіологічна чистота», а саме «першу та кожну тридцяту наступну серію, але не рідше одного разу на рік» замість «проводити контроль вибірково: першу та кожну п’яту наступну серії», перенесення періодичності контролю з методів випробування у специфікацію.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р. «Аеросил» відповідно до вимог ДФУ загальної статті «таблетки» та Настанови 42-3.2 Лікарські засоби специфікації: контрольні випробування та критерії прийнятності визначення даного показника не вимагається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UA/11778/01/02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по 5 мг по 10 таблеток у блістері; по 1 блістеру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АТ "Фармак"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методі випробування «Супровідні домішки» вилучення посилання на якість СЗ. Інформацію щодо Стандартного зразка наведено в р. 3.2.Р.6 стандартні зразки або матеріали. </w:t>
            </w:r>
            <w:r w:rsidRPr="00725EB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У методі випробування «Розчинення» вилучення посилання на якість СЗ. Інформацію щодо Стандартного зразка наведено в р. 3.2.Р.6 стандартні зразки або матеріали. •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Для дозування 7,5 мг введення періодичність контролю для т. «Мікробіологічна чистота», а саме «першу та кожну тридцяту наступну серію, але не рідше одного разу на рік» замість «проводити контроль вибірково: першу та кожну п’яту наступну серії», перенесення періодичності контролю з методів випробування у специфікацію.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зі специфікації готового лікарського засобу р. «Аеросил» відповідно до вимог ДФУ загальної статті «таблетки» та Настанови 42-3.2 Лікарські засоби специфікації: контрольні випробування та критерії прийнятності визначення даного показника не вимагається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UA/11778/01/01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ПІРАНТЕЛ ПОЛЬФАРМА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суспензія оральна, 250 мг/5 мл по 15 мл у флаконі; по 1 флакону і міркою з поділками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Фармацевтичний завод "ПОЛЬФАРМА"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Фармацевтичний завод "ПОЛЬФАРМА" С.А. Відділ Медана в Сєрадзі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2005-294-Rev 02 (затверджено: R1-CEP 2005-294-Rev 01) для діючої речовини пірантелу від вже затвердженого виробника IPCA LABORATORIES LIMITED, у наслідок додавання альтернативної дільниці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UA/9225/01/01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ПРАКСБАЙНД®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ін`єкцій/інфузій, 2,5 г/50 мл; по 50 мл у флаконі; по 2 флакони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Берінгер Інгельхайм Інтернешнл ГмбХ</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контроль якості та випуск серії:</w:t>
            </w:r>
            <w:r w:rsidRPr="00725EB6">
              <w:rPr>
                <w:rFonts w:ascii="Arial" w:hAnsi="Arial" w:cs="Arial"/>
                <w:sz w:val="16"/>
                <w:szCs w:val="16"/>
              </w:rPr>
              <w:br/>
              <w:t>Берінгер Інгельхайм Фарма ГмбХ і Ко.КГ, Німеччина</w:t>
            </w:r>
            <w:r w:rsidRPr="00725EB6">
              <w:rPr>
                <w:rFonts w:ascii="Arial" w:hAnsi="Arial" w:cs="Arial"/>
                <w:sz w:val="16"/>
                <w:szCs w:val="16"/>
              </w:rPr>
              <w:br/>
              <w:t>Альтернативна лабораторія для контролю якості протягом випробування стабільності:</w:t>
            </w:r>
            <w:r w:rsidRPr="00725EB6">
              <w:rPr>
                <w:rFonts w:ascii="Arial" w:hAnsi="Arial" w:cs="Arial"/>
                <w:sz w:val="16"/>
                <w:szCs w:val="16"/>
              </w:rPr>
              <w:br/>
              <w:t>Кволіті Ассістанс СА,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 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лікарського засобу, згідно отриманих результатів дослідження стабільності в реальному часі. Затверджено: Термін придатності. 3 роки </w:t>
            </w:r>
            <w:r w:rsidRPr="00725EB6">
              <w:rPr>
                <w:rFonts w:ascii="Arial" w:hAnsi="Arial" w:cs="Arial"/>
                <w:sz w:val="16"/>
                <w:szCs w:val="16"/>
              </w:rPr>
              <w:br/>
              <w:t xml:space="preserve">Запропоновано: Термін придатності. 4 роки Зміни внесені в розділ "Термін придатності" інструкції для медичного застосування лікарського засобу та в розділ "Термін придатності" короткої характеристики лікарського засобу (збільшення терміну придатності з 3 до 4 років). Введення змін протягом 6-ти місяців після затвердження. Зміни І типу - Зміни щодо безпеки/ефективності та фармаконагляду (інші зміни) Внесено зміни та редакторські правки до інструкції для медичного застосування лікарського засобу до розділів "Склад",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"Побічні реакції" (щодо повідомлення про підозрювані побічні реакції) та до короткої характеристики лікарського засобу до розділів "Якісний і кількісний склад", "Дози та спосіб застосування", "Особливі застереження та запобіжні заходи при застосуванні", "Застосування під час вагітності та годування груддю", "Побічні реакції", "Передозування" "Фармакодинамічні властивості", "Спеціальні заходи безпеки при поводженні з невикористаним лікарським засобом або відходами лікарського засобу" згідно з матеріалами реєстраційного досьє. </w:t>
            </w:r>
            <w:r w:rsidRPr="00725EB6">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UA/15467/01/01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Пфайзер Ейч.Сі.Пі.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Пфайзер Менюфекчуринг Бельгія НВ, Бельгія; Пфайзер Ірленд Фармасеутикалс, Ірландія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Бельгія</w:t>
            </w:r>
            <w:r w:rsidRPr="00725EB6">
              <w:rPr>
                <w:rFonts w:ascii="Arial" w:hAnsi="Arial" w:cs="Arial"/>
                <w:sz w:val="16"/>
                <w:szCs w:val="16"/>
                <w:lang w:val="ru-RU"/>
              </w:rPr>
              <w:t>/</w:t>
            </w:r>
            <w:r w:rsidRPr="00725EB6">
              <w:rPr>
                <w:rFonts w:ascii="Arial" w:hAnsi="Arial" w:cs="Arial"/>
                <w:sz w:val="16"/>
                <w:szCs w:val="16"/>
              </w:rPr>
              <w:t xml:space="preserve">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тесту Bioburden до специфікації Succinate/Saline buffer, який використовується під час виробництва готового продукту, з критерієм прийнятності ≤10 cfu/10ml;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тесту Endotoxin до специфікації Succinate/Saline buffer, який використовується під час виробництва готового продукту, з критерієм прийнятності ≤12.5 EU/ml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UA/15864/01/01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ПРЕВИМІС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Мерк Шарп і Доум ІДЕА ГмбХ</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первинне та вторинне пакування, дозвіл на випуск серії:</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Шерінг-Плау Лабо Н.В., Бельгія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аналітичне тестування: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МСД Інтернешнл ГмбХ / МСД Ірландія (Беллідайн), Ірландія</w:t>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Бельгія</w:t>
            </w:r>
            <w:r w:rsidRPr="00725EB6">
              <w:rPr>
                <w:rFonts w:ascii="Arial" w:hAnsi="Arial" w:cs="Arial"/>
                <w:sz w:val="16"/>
                <w:szCs w:val="16"/>
                <w:lang w:val="ru-RU"/>
              </w:rPr>
              <w:t>/</w:t>
            </w:r>
            <w:r w:rsidRPr="00725EB6">
              <w:rPr>
                <w:rFonts w:ascii="Arial" w:hAnsi="Arial" w:cs="Arial"/>
                <w:sz w:val="16"/>
                <w:szCs w:val="16"/>
              </w:rPr>
              <w:t xml:space="preserve"> 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725EB6">
              <w:rPr>
                <w:rFonts w:ascii="Arial" w:hAnsi="Arial" w:cs="Arial"/>
                <w:sz w:val="16"/>
                <w:szCs w:val="16"/>
              </w:rPr>
              <w:br/>
              <w:t xml:space="preserve">Зміна (уточнення) щодо місцезнаходження уповноваженої особи заявника, відповідальної за фармаконагляд. </w:t>
            </w:r>
            <w:r w:rsidRPr="00725EB6">
              <w:rPr>
                <w:rFonts w:ascii="Arial" w:hAnsi="Arial" w:cs="Arial"/>
                <w:sz w:val="16"/>
                <w:szCs w:val="16"/>
              </w:rPr>
              <w:br/>
              <w:t xml:space="preserve">Зміна (уточнення) щодо місця здійснення основної діяльності з фармаконагляду. Зміна (уточнення) щодо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UA/19168/01/01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тверді по 75 мг; по 14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контроль якості: Весслінг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w:t>
            </w:r>
            <w:r w:rsidRPr="00725EB6">
              <w:rPr>
                <w:rFonts w:ascii="Arial" w:hAnsi="Arial" w:cs="Arial"/>
                <w:sz w:val="16"/>
                <w:szCs w:val="16"/>
              </w:rPr>
              <w:br/>
              <w:t>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 АСТРОН РЕСЬОРЧ ЛІМІТЕД, Велика Британія; контроль якості, додаткова дільниця з вторинного пакування:</w:t>
            </w:r>
            <w:r w:rsidRPr="00725EB6">
              <w:rPr>
                <w:rFonts w:ascii="Arial" w:hAnsi="Arial" w:cs="Arial"/>
                <w:sz w:val="16"/>
                <w:szCs w:val="16"/>
              </w:rPr>
              <w:br/>
              <w:t>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Угорщина/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незначні зміни в методі випробування для первинної упаковки ГЛЗ (потрійний ламінований алюмінієвий пакет), а саме: - переглянутий метод випробування «Grams per square meter» для оновлення розрахунків; - редакційна зміна у методі випробування «Identification of LDPE»: оновлено формулювання з «poly bag» на «poly film» (виправлення редакційної помилки)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UA/19209/01/01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тверді по 150 мг; по 14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контроль якості: Весслінг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w:t>
            </w:r>
            <w:r w:rsidRPr="00725EB6">
              <w:rPr>
                <w:rFonts w:ascii="Arial" w:hAnsi="Arial" w:cs="Arial"/>
                <w:sz w:val="16"/>
                <w:szCs w:val="16"/>
              </w:rPr>
              <w:br/>
              <w:t>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 АСТРОН РЕСЬОРЧ ЛІМІТЕД, Велика Британія; контроль якості, додаткова дільниця з вторинного пакування:</w:t>
            </w:r>
            <w:r w:rsidRPr="00725EB6">
              <w:rPr>
                <w:rFonts w:ascii="Arial" w:hAnsi="Arial" w:cs="Arial"/>
                <w:sz w:val="16"/>
                <w:szCs w:val="16"/>
              </w:rPr>
              <w:br/>
              <w:t>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Угорщина/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незначні зміни в методі випробування для первинної упаковки ГЛЗ (потрійний ламінований алюмінієвий пакет), а саме: - переглянутий метод випробування «Grams per square meter» для оновлення розрахунків; - редакційна зміна у методі випробування «Identification of LDPE»: оновлено формулювання з «poly bag» на «poly film» (виправлення редакційної помилки)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UA/19209/01/02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ПРЕГАБАЛІН ЄВРО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тверді по 300 мг; по 14 капсул у блістері; по 4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Аккорд Хелскеа С.Л.У.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 контроль якості: Весслінг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w:t>
            </w:r>
            <w:r w:rsidRPr="00725EB6">
              <w:rPr>
                <w:rFonts w:ascii="Arial" w:hAnsi="Arial" w:cs="Arial"/>
                <w:sz w:val="16"/>
                <w:szCs w:val="16"/>
              </w:rPr>
              <w:br/>
              <w:t>Синоптиз Індастріал Сп. з о.о., Польща; додаткова дільниця з вторинного пакування: Престиж Промоушн Феркауфсфердерунг енд Фербсервіс ГмбХ, Німеччина; відповідальний за випуск серії: АККОРД ХЕЛСКЕА ЛІМІТЕД, Велика Британія; контроль якості, додаткова дільниця з первинного та вторинного пакування: АККОРД ХЕЛСКЕА ЛІМІТЕД, Велика Британiя; додаткова дільниця з первинного та вторинного пакування: АККОРД-ЮКЕЙ ЛІМІТЕД, Велика Британія; контроль якості: АЛС ЛАБОРАТОРІС (ЮКЕЙ) ЛІМІТЕД, Велика Британія; контроль якості: АСТРОН РЕСЬОРЧ ЛІМІТЕД, Велика Британія; контроль якості, додаткова дільниця з вторинного пакування:</w:t>
            </w:r>
            <w:r w:rsidRPr="00725EB6">
              <w:rPr>
                <w:rFonts w:ascii="Arial" w:hAnsi="Arial" w:cs="Arial"/>
                <w:sz w:val="16"/>
                <w:szCs w:val="16"/>
              </w:rPr>
              <w:br/>
              <w:t>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Угорщина/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незначні зміни в методі випробування для первинної упаковки ГЛЗ (потрійний ламінований алюмінієвий пакет), а саме: - переглянутий метод випробування «Grams per square meter» для оновлення розрахунків; - редакційна зміна у методі випробування «Identification of LDPE»: оновлено формулювання з «poly bag» на «poly film» (виправлення редакційної помилки)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UA/19209/01/03</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30 мг/мл по 1 мл в ампулі; по 5 ампул у блістері; по 1 блістеру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субстанції Преднізолону натрію фосфату "Henan Dongtai Pharm Co, Ltd, China" зумовлена відсутнітю субстанції преднізолону натрію фосфатуу каталозі виробника та неможливості подальших поставок АФІ. Залишається альтернативний виробник АФІ Henan Lihua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UA/1889/01/01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крем, 0,25 % по 10 г, або 30 г, або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мібе ГмбХ Арцнайміттель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UA/10283/03/01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Додавання виробничої дільниці GSK Vaccines GmbH, Emil-von-Behring-Str.200 D-35041 Marburg, Germany відповідальної за виробництво діючої речовини Mumps bulk.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виробничої дільниці GSK Vaccines GmbH, Emil-von-Behring-Str.200 D-35041 Marburg, Germany відповідальної за контроль якості діючої речовини Mumps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UA/16549/01/01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ГлаксоСмітКляйн Експорт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Бельгія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725EB6">
              <w:rPr>
                <w:rFonts w:ascii="Arial" w:hAnsi="Arial" w:cs="Arial"/>
                <w:sz w:val="16"/>
                <w:szCs w:val="16"/>
              </w:rPr>
              <w:br/>
              <w:t xml:space="preserve">Видалення дільниці RX46, сайту GlaxoSmithKline Biologicals SA, Rue de l'Institut, 89 1330 Rixensart, Belgium відповідальної за операції з наповнення та контролю якості для розчинника в попередньо наповнених шприцах.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UA/16549/01/01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для оральної суспензії, по 2 г порошку в саше; по 10 або 20 саше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Мові Хелс ГмбХ</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Сава Хелскеа Лтд, Індія</w:t>
            </w:r>
            <w:r w:rsidRPr="00725EB6">
              <w:rPr>
                <w:rFonts w:ascii="Arial" w:hAnsi="Arial" w:cs="Arial"/>
                <w:sz w:val="16"/>
                <w:szCs w:val="16"/>
              </w:rPr>
              <w:br/>
              <w:t>Медітоп Фармасьютікал Лтд., Угорщина</w:t>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 Угорщина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Термін введення змін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п.8. «ДАТА ЗАКІНЧЕННЯ ТЕРМІНУ ПРИДАНОСТІ».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UA/10212/02/01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РЕЗЛОД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краплі очні, розчин 2 %; по 5 мл у флаконі-крапельниці; по 1 флакону-крапельниці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Фарматен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вторинне пакування, контроль якості, випуск серій: Фарматен С.А., Греція; виробництво нерозфасованого препарату, первинне та вторинне пакування, контроль якості: Фамар А.В.Е. (завод Алімос), Греція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2010-115-Rev 01 (затверджено: R1-CEP 2010-115-Rev 00) для діючої речовини Dorzolamide hydrochloride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2010-115-Rev 03 для діючої речовини Dorzolamide hydrochloride від вже затвердженого виробника, Як наслідок, зміна назви власника СЕР та виробника АФІ з Crystal Pharma S.A.U. на Cyria Spain S.A.U. </w:t>
            </w:r>
            <w:r w:rsidRPr="00725EB6">
              <w:rPr>
                <w:rFonts w:ascii="Arial" w:hAnsi="Arial" w:cs="Arial"/>
                <w:sz w:val="16"/>
                <w:szCs w:val="16"/>
              </w:rPr>
              <w:b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(А.7. ІА)</w:t>
            </w:r>
            <w:r w:rsidRPr="00725EB6">
              <w:rPr>
                <w:rFonts w:ascii="Arial" w:hAnsi="Arial" w:cs="Arial"/>
                <w:sz w:val="16"/>
                <w:szCs w:val="16"/>
              </w:rPr>
              <w:br/>
              <w:t>видалення виробника діючої речовини Dorzolamide hydrochloride - Teva Pharmaceutical Industries Ltd. (виробнича ділянка: ASSIA CHEMICAL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UA/14430/01/01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ЕббВі Біофармасьютікалз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первинне та вторинне пакування, випуск серії:</w:t>
            </w:r>
            <w:r w:rsidRPr="00725EB6">
              <w:rPr>
                <w:rFonts w:ascii="Arial" w:hAnsi="Arial" w:cs="Arial"/>
                <w:sz w:val="16"/>
                <w:szCs w:val="16"/>
              </w:rPr>
              <w:br/>
              <w:t>Еббві С.р.л., Італiя</w:t>
            </w:r>
            <w:r w:rsidRPr="00725EB6">
              <w:rPr>
                <w:rFonts w:ascii="Arial" w:hAnsi="Arial" w:cs="Arial"/>
                <w:sz w:val="16"/>
                <w:szCs w:val="16"/>
              </w:rPr>
              <w:br/>
              <w:t>виробництво лікарського засобу, тестування:</w:t>
            </w:r>
            <w:r w:rsidRPr="00725EB6">
              <w:rPr>
                <w:rFonts w:ascii="Arial" w:hAnsi="Arial" w:cs="Arial"/>
                <w:sz w:val="16"/>
                <w:szCs w:val="16"/>
              </w:rPr>
              <w:br/>
              <w:t>Еббві Айрленд НЛ Б.В., Ірландiя</w:t>
            </w:r>
            <w:r w:rsidRPr="00725EB6">
              <w:rPr>
                <w:rFonts w:ascii="Arial" w:hAnsi="Arial" w:cs="Arial"/>
                <w:sz w:val="16"/>
                <w:szCs w:val="16"/>
              </w:rPr>
              <w:br/>
              <w:t>тестування під час зберігання:</w:t>
            </w:r>
            <w:r w:rsidRPr="00725EB6">
              <w:rPr>
                <w:rFonts w:ascii="Arial" w:hAnsi="Arial" w:cs="Arial"/>
                <w:sz w:val="16"/>
                <w:szCs w:val="16"/>
              </w:rPr>
              <w:br/>
              <w:t>Еббві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Італiя/</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Ірландiя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США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взаємодій","Спосіб застосування та дози", "Побічні реакції" та до наступних розділів короткої характеристики "4.2 Дози та спосіб застосування", "4.6 Взаємодія з іншими лікарськими засобами та інші види взаємодій".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UA/18371/01/01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РІНВОК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ЕббВі Біофармасьютікалз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первинне та вторинне пакування, випуск серії: Еббві С.р.л., Італiя; виробництво лікарського засобу, тестування: Еббві Айрленд НЛ Б.В., Ірландiя; тестування під час зберігання: Еббві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Італiя/</w:t>
            </w:r>
          </w:p>
          <w:p w:rsidR="0055278B" w:rsidRPr="00725EB6" w:rsidRDefault="0055278B" w:rsidP="00617641">
            <w:pPr>
              <w:pStyle w:val="110"/>
              <w:tabs>
                <w:tab w:val="left" w:pos="12600"/>
              </w:tabs>
              <w:jc w:val="center"/>
              <w:rPr>
                <w:rFonts w:ascii="Arial" w:hAnsi="Arial" w:cs="Arial"/>
                <w:sz w:val="16"/>
                <w:szCs w:val="16"/>
                <w:lang w:val="ru-RU"/>
              </w:rPr>
            </w:pPr>
            <w:r w:rsidRPr="00725EB6">
              <w:rPr>
                <w:rFonts w:ascii="Arial" w:hAnsi="Arial" w:cs="Arial"/>
                <w:sz w:val="16"/>
                <w:szCs w:val="16"/>
              </w:rPr>
              <w:t>Ірландiя</w:t>
            </w:r>
            <w:r w:rsidRPr="00725EB6">
              <w:rPr>
                <w:rFonts w:ascii="Arial" w:hAnsi="Arial" w:cs="Arial"/>
                <w:sz w:val="16"/>
                <w:szCs w:val="16"/>
                <w:lang w:val="ru-RU"/>
              </w:rPr>
              <w:t>/</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США</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та до короткої характеристики лікарського засобу до розділу "4.9 Побічні реакції" щодо безпеки застосування діючої речовини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короткої характеристики лікарського засобу до розділів "4.9 Побічні реакції" (щодо інформації стосовно повідомлення про підозрювані побічні реакції) та "5.1 Фармакодинамічні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UA/18371/01/01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РОЗАЛІН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 xml:space="preserve">краплі очні, розчин, 20 мг/мл; по 5 мл у флаконі з крапельницею; по 1 флакону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"Адамед 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виробництво за повним циклом: Рафарм АТ, Греція виробник відповідальний за випуск серії, не включаючи контроль: </w:t>
            </w:r>
            <w:r w:rsidRPr="00725EB6">
              <w:rPr>
                <w:rFonts w:ascii="Arial" w:hAnsi="Arial" w:cs="Arial"/>
                <w:sz w:val="16"/>
                <w:szCs w:val="16"/>
              </w:rPr>
              <w:br/>
              <w:t>АТ «Адамед Фарма», Польща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Греція/ Польща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"Спосіб застосування та дози" та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UA/14388/01/01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3420F5" w:rsidRDefault="0055278B" w:rsidP="00617641">
            <w:pPr>
              <w:pStyle w:val="110"/>
              <w:tabs>
                <w:tab w:val="left" w:pos="12600"/>
              </w:tabs>
              <w:rPr>
                <w:rFonts w:ascii="Arial" w:hAnsi="Arial" w:cs="Arial"/>
                <w:b/>
                <w:i/>
                <w:color w:val="000000"/>
                <w:sz w:val="16"/>
                <w:szCs w:val="16"/>
              </w:rPr>
            </w:pPr>
            <w:r w:rsidRPr="003420F5">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rPr>
                <w:rFonts w:ascii="Arial" w:hAnsi="Arial" w:cs="Arial"/>
                <w:color w:val="000000"/>
                <w:sz w:val="16"/>
                <w:szCs w:val="16"/>
                <w:lang w:val="ru-RU"/>
              </w:rPr>
            </w:pPr>
            <w:r w:rsidRPr="003420F5">
              <w:rPr>
                <w:rFonts w:ascii="Arial" w:hAnsi="Arial" w:cs="Arial"/>
                <w:color w:val="000000"/>
                <w:sz w:val="16"/>
                <w:szCs w:val="16"/>
                <w:lang w:val="ru-RU"/>
              </w:rPr>
              <w:t>таблетки, вкриті плівковою оболонкою, по 10 мг; по 10 таблеток в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lang w:val="ru-RU"/>
              </w:rPr>
              <w:t>ТОВ «УОРЛД МЕДИЦИН»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УОРЛД МЕДИЦИН ІЛАЧ САН. ВЕ ТІДЖ. A.Ш.</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color w:val="000000"/>
                <w:sz w:val="16"/>
                <w:szCs w:val="16"/>
              </w:rPr>
            </w:pPr>
            <w:r w:rsidRPr="003420F5">
              <w:rPr>
                <w:rFonts w:ascii="Arial" w:hAnsi="Arial" w:cs="Arial"/>
                <w:color w:val="000000"/>
                <w:sz w:val="16"/>
                <w:szCs w:val="16"/>
              </w:rPr>
              <w:t xml:space="preserve">внесення змін до реєстраційних матеріалів: </w:t>
            </w:r>
            <w:r w:rsidRPr="003420F5">
              <w:rPr>
                <w:rFonts w:ascii="Arial" w:hAnsi="Arial" w:cs="Arial"/>
                <w:b/>
                <w:color w:val="000000"/>
                <w:sz w:val="16"/>
                <w:szCs w:val="16"/>
              </w:rPr>
              <w:t>уточнення статусу рекламування в наказі МОЗ України № 773 від 25.04.2023 в процесі внесення змін</w:t>
            </w:r>
            <w:r w:rsidRPr="003420F5">
              <w:rPr>
                <w:rFonts w:ascii="Arial" w:hAnsi="Arial" w:cs="Arial"/>
                <w:color w:val="000000"/>
                <w:sz w:val="16"/>
                <w:szCs w:val="16"/>
              </w:rPr>
              <w:t xml:space="preserve">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(уточнення інформації), "Протипоказання", "Спосіб застосування та дози", "Побічні реакції" відповідно до інформації щодо медичного застосування референтного лікарського засобу (ZYRTEC, таблетки, вкриті плівковою оболонкою). </w:t>
            </w:r>
            <w:r w:rsidRPr="003420F5">
              <w:rPr>
                <w:rFonts w:ascii="Arial" w:hAnsi="Arial" w:cs="Arial"/>
                <w:color w:val="000000"/>
                <w:sz w:val="16"/>
                <w:szCs w:val="16"/>
                <w:lang w:val="ru-RU"/>
              </w:rPr>
              <w:t xml:space="preserve">Введення змін протягом 6-ти місяців після затвердження). Редакція в наказі - не підлягає. </w:t>
            </w:r>
            <w:r w:rsidRPr="003420F5">
              <w:rPr>
                <w:rFonts w:ascii="Arial" w:hAnsi="Arial" w:cs="Arial"/>
                <w:b/>
                <w:color w:val="000000"/>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b/>
                <w:i/>
                <w:color w:val="000000"/>
                <w:sz w:val="16"/>
                <w:szCs w:val="16"/>
              </w:rPr>
            </w:pPr>
            <w:r w:rsidRPr="003420F5">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b/>
                <w:i/>
                <w:sz w:val="16"/>
                <w:szCs w:val="16"/>
              </w:rPr>
            </w:pPr>
            <w:r w:rsidRPr="003420F5">
              <w:rPr>
                <w:rFonts w:ascii="Arial" w:hAnsi="Arial" w:cs="Arial"/>
                <w:b/>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3420F5" w:rsidRDefault="0055278B" w:rsidP="00617641">
            <w:pPr>
              <w:pStyle w:val="110"/>
              <w:tabs>
                <w:tab w:val="left" w:pos="12600"/>
              </w:tabs>
              <w:jc w:val="center"/>
              <w:rPr>
                <w:rFonts w:ascii="Arial" w:hAnsi="Arial" w:cs="Arial"/>
                <w:sz w:val="16"/>
                <w:szCs w:val="16"/>
              </w:rPr>
            </w:pPr>
            <w:r w:rsidRPr="003420F5">
              <w:rPr>
                <w:rFonts w:ascii="Arial" w:hAnsi="Arial" w:cs="Arial"/>
                <w:sz w:val="16"/>
                <w:szCs w:val="16"/>
              </w:rPr>
              <w:t>UA/18210/01/01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РУПАТАДИНУ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(субстанція) у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АТ «Фармак»</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Тюхе Індастріз Лімітед</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 саме: зміна типу акціонерного товариства та назви вулиці у адресі. Зміни II типу - Зміни з якості. АФІ. Виробництво. Зміни в процесі виробництва АФІ (інші зміни) зміни у зв’язку з отриманням оновленої версії DMF – RPF/CTD(O)/003R1 (EP), July 2020 (затверджена версія DMF – RPF/CTD(O)/003 (EP), February 2018). Як наслідок зміни у специфікації та методах контролю за показником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UA/17814/01/01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САЛЬБУТАМОЛ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інгаляція під тиском, суспензія, 100 мкг/доза</w:t>
            </w:r>
            <w:r w:rsidRPr="00725EB6">
              <w:rPr>
                <w:rFonts w:ascii="Arial" w:hAnsi="Arial" w:cs="Arial"/>
                <w:sz w:val="16"/>
                <w:szCs w:val="16"/>
              </w:rPr>
              <w:br/>
              <w:t>по 200 доз препарату в алюмінієвому балоні з дозуючим клапаном та насадкою-інгалятором з захисним ковпачком;</w:t>
            </w:r>
            <w:r w:rsidRPr="00725EB6">
              <w:rPr>
                <w:rFonts w:ascii="Arial" w:hAnsi="Arial" w:cs="Arial"/>
                <w:sz w:val="16"/>
                <w:szCs w:val="16"/>
              </w:rPr>
              <w:br/>
              <w:t>по 1 балону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«Мультіспрей»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«Мультіспрей» </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у зв'язку з прийняттям Рішення 25 сесії Харківскьої міської ради 7 скликання "Про впорядкування найменувань об'єктів топоніміки" від 27.02.2019 № 1531/19 частину вулиці Конторської перейменувати на вулицю Валерія Петросова. Виробнича дільниця, адресу якої змінено, та всі виробничі операції залишились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UA/15683/01/01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САНДІМУН НЕОРАЛ®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оральний, 100 мг/мл по 50 мл у флаконі; по 1 флакону разом з дозувальним комплектом у коробці з картону пакувального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Новартіс Фарма АГ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Делфарм Хюнінг С.А.С.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25EB6">
              <w:rPr>
                <w:rFonts w:ascii="Arial" w:hAnsi="Arial" w:cs="Arial"/>
                <w:sz w:val="16"/>
                <w:szCs w:val="16"/>
              </w:rPr>
              <w:br/>
              <w:t>зміна параметра специфікації з "Ідентифікація амонію за виділенням запаху" на "Ідентифікація амонію за рН парів" для сировини амонію сульфату, що використовуються у процесі ферментації при виробництві вихідного матеріалу CYSPAR на дільниці Sandoz.</w:t>
            </w:r>
            <w:r w:rsidRPr="00725EB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725EB6">
              <w:rPr>
                <w:rFonts w:ascii="Arial" w:hAnsi="Arial" w:cs="Arial"/>
                <w:sz w:val="16"/>
                <w:szCs w:val="16"/>
              </w:rPr>
              <w:br/>
              <w:t>зміна параметра специфікації з "Ідентифікація амонію за виділенням запаху" на "Ідентифікація амонію за рН парів" для сировини, амонію дигідрофосфату, що використовуються у процесі ферментації при виробництві вихідного матеріалу CYSPAR на дільниці Sandoz.</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UA/3165/03/01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Берінгер Інгельхайм Інтернешнл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Греція/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Сполучені Штати Америки</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Для дозування 12,5 мг/1000 мг: </w:t>
            </w:r>
            <w:r w:rsidRPr="00725EB6">
              <w:rPr>
                <w:rFonts w:ascii="Arial" w:hAnsi="Arial" w:cs="Arial"/>
                <w:sz w:val="16"/>
                <w:szCs w:val="16"/>
              </w:rPr>
              <w:br/>
              <w:t>Заявником надано оновлений план управління ризиками версія 12.1.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рекомендаціями PRAC, а саме: видалення деяких важливих потенційних ризиків, а також видалення відсутньої інформації та у зв'язку з завершенням та видаленням досліджень PASS 1245.146, PASS 1245.171.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UA/15722/01/01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Берінгер Інгельхайм Інтернешнл ГмбХ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контроль якості, випуск серії: Берінгер Інгельхайм Фарма ГмбХ і Ко. КГ, Німеччина; виробництво, контроль якості (за винятком тесту "Мікробіологічна чистота"), первинне та вторинне пакування, випуск серії: Берінгер Інгельхайм Еллас А.Е.,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альтернативна лабораторія для контролю тесту "Мікробіологічна чистота": СГС Інститут Фрезеніус ГмбХ, Німеччина; Лабор ЛС СЕ енд Ко. КГ, Німеччина; К`юЕйСіЕс ЕПЕ, Грецiя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Греція/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Франція/</w:t>
            </w:r>
          </w:p>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Сполучені Штати Америки</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Для дозування 5 мг/1000 мг: Заявником надано оновлений план управління ризиками версія 12.1.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рекомендаціями PRAC, а саме: видалення деяких важливих потенційних ризиків, а також видалення відсутньої інформації та у зв'язку з завершенням та видаленням досліджень PASS 1245.146, PASS 1245.171.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UA/15724/01/01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СОЛАНТРА®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крем, 10 мг/г; по 30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Галдерма СА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пакування, маркування, випробування контролю якості, випробування стабільності та випуск серій: ЛАБОРАТОРІЇ ГАЛДЕРМА,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"Фармакологічні властивості",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UA/16320/01/01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A84062" w:rsidRDefault="0055278B" w:rsidP="00617641">
            <w:pPr>
              <w:pStyle w:val="110"/>
              <w:tabs>
                <w:tab w:val="left" w:pos="12600"/>
              </w:tabs>
              <w:rPr>
                <w:rFonts w:ascii="Arial" w:hAnsi="Arial" w:cs="Arial"/>
                <w:b/>
                <w:i/>
                <w:color w:val="000000"/>
                <w:sz w:val="16"/>
                <w:szCs w:val="16"/>
              </w:rPr>
            </w:pPr>
            <w:r w:rsidRPr="00A8406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rPr>
                <w:rFonts w:ascii="Arial" w:hAnsi="Arial" w:cs="Arial"/>
                <w:color w:val="000000"/>
                <w:sz w:val="16"/>
                <w:szCs w:val="16"/>
              </w:rPr>
            </w:pPr>
            <w:r w:rsidRPr="00A84062">
              <w:rPr>
                <w:rFonts w:ascii="Arial" w:hAnsi="Arial" w:cs="Arial"/>
                <w:color w:val="000000"/>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476106" w:rsidRDefault="0055278B" w:rsidP="00617641">
            <w:pPr>
              <w:pStyle w:val="110"/>
              <w:tabs>
                <w:tab w:val="left" w:pos="12600"/>
              </w:tabs>
              <w:jc w:val="center"/>
              <w:rPr>
                <w:rFonts w:ascii="Arial" w:hAnsi="Arial" w:cs="Arial"/>
                <w:color w:val="000000"/>
                <w:sz w:val="16"/>
                <w:szCs w:val="16"/>
              </w:rPr>
            </w:pPr>
            <w:r w:rsidRPr="00476106">
              <w:rPr>
                <w:rFonts w:ascii="Arial" w:hAnsi="Arial" w:cs="Arial"/>
                <w:color w:val="000000"/>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 xml:space="preserve">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w:t>
            </w:r>
          </w:p>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Пфайзер Менюфекчуринг Бельгія НВ, Бельгія; Контроль якості лікарського засобу: Пфайзер Ірленд Фармасеутикалс,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Бельгія/</w:t>
            </w:r>
          </w:p>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476106">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w:t>
            </w:r>
            <w:r w:rsidRPr="00A84062">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b/>
                <w:i/>
                <w:color w:val="000000"/>
                <w:sz w:val="16"/>
                <w:szCs w:val="16"/>
              </w:rPr>
            </w:pPr>
            <w:r w:rsidRPr="00A840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r w:rsidRPr="00A84062">
              <w:rPr>
                <w:rFonts w:ascii="Arial" w:hAnsi="Arial" w:cs="Arial"/>
                <w:sz w:val="16"/>
                <w:szCs w:val="16"/>
              </w:rPr>
              <w:t>UA/17108/01/01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A84062" w:rsidRDefault="0055278B" w:rsidP="00617641">
            <w:pPr>
              <w:pStyle w:val="110"/>
              <w:tabs>
                <w:tab w:val="left" w:pos="12600"/>
              </w:tabs>
              <w:rPr>
                <w:rFonts w:ascii="Arial" w:hAnsi="Arial" w:cs="Arial"/>
                <w:b/>
                <w:i/>
                <w:color w:val="000000"/>
                <w:sz w:val="16"/>
                <w:szCs w:val="16"/>
              </w:rPr>
            </w:pPr>
            <w:r w:rsidRPr="00A8406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rPr>
                <w:rFonts w:ascii="Arial" w:hAnsi="Arial" w:cs="Arial"/>
                <w:color w:val="000000"/>
                <w:sz w:val="16"/>
                <w:szCs w:val="16"/>
              </w:rPr>
            </w:pPr>
            <w:r w:rsidRPr="00A84062">
              <w:rPr>
                <w:rFonts w:ascii="Arial" w:hAnsi="Arial" w:cs="Arial"/>
                <w:color w:val="000000"/>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Бельгія/</w:t>
            </w:r>
          </w:p>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476106">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w:t>
            </w:r>
            <w:r w:rsidRPr="00A84062">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b/>
                <w:i/>
                <w:color w:val="000000"/>
                <w:sz w:val="16"/>
                <w:szCs w:val="16"/>
              </w:rPr>
            </w:pPr>
            <w:r w:rsidRPr="00A840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r w:rsidRPr="00A84062">
              <w:rPr>
                <w:rFonts w:ascii="Arial" w:hAnsi="Arial" w:cs="Arial"/>
                <w:sz w:val="16"/>
                <w:szCs w:val="16"/>
              </w:rPr>
              <w:t>UA/17108/01/02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A84062" w:rsidRDefault="0055278B" w:rsidP="00617641">
            <w:pPr>
              <w:pStyle w:val="110"/>
              <w:tabs>
                <w:tab w:val="left" w:pos="12600"/>
              </w:tabs>
              <w:rPr>
                <w:rFonts w:ascii="Arial" w:hAnsi="Arial" w:cs="Arial"/>
                <w:b/>
                <w:i/>
                <w:color w:val="000000"/>
                <w:sz w:val="16"/>
                <w:szCs w:val="16"/>
              </w:rPr>
            </w:pPr>
            <w:r w:rsidRPr="00A8406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rPr>
                <w:rFonts w:ascii="Arial" w:hAnsi="Arial" w:cs="Arial"/>
                <w:color w:val="000000"/>
                <w:sz w:val="16"/>
                <w:szCs w:val="16"/>
              </w:rPr>
            </w:pPr>
            <w:r w:rsidRPr="00A84062">
              <w:rPr>
                <w:rFonts w:ascii="Arial" w:hAnsi="Arial" w:cs="Arial"/>
                <w:color w:val="000000"/>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Бельгія/</w:t>
            </w:r>
          </w:p>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476106">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w:t>
            </w:r>
            <w:r w:rsidRPr="00A84062">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b/>
                <w:i/>
                <w:color w:val="000000"/>
                <w:sz w:val="16"/>
                <w:szCs w:val="16"/>
              </w:rPr>
            </w:pPr>
            <w:r w:rsidRPr="00A840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r w:rsidRPr="00A84062">
              <w:rPr>
                <w:rFonts w:ascii="Arial" w:hAnsi="Arial" w:cs="Arial"/>
                <w:sz w:val="16"/>
                <w:szCs w:val="16"/>
              </w:rPr>
              <w:t>UA/17108/01/03</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A84062" w:rsidRDefault="0055278B" w:rsidP="00617641">
            <w:pPr>
              <w:pStyle w:val="110"/>
              <w:tabs>
                <w:tab w:val="left" w:pos="12600"/>
              </w:tabs>
              <w:rPr>
                <w:rFonts w:ascii="Arial" w:hAnsi="Arial" w:cs="Arial"/>
                <w:b/>
                <w:i/>
                <w:color w:val="000000"/>
                <w:sz w:val="16"/>
                <w:szCs w:val="16"/>
              </w:rPr>
            </w:pPr>
            <w:r w:rsidRPr="00A84062">
              <w:rPr>
                <w:rFonts w:ascii="Arial" w:hAnsi="Arial" w:cs="Arial"/>
                <w:b/>
                <w:sz w:val="16"/>
                <w:szCs w:val="16"/>
              </w:rPr>
              <w:t>СОМАВЕРТ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rPr>
                <w:rFonts w:ascii="Arial" w:hAnsi="Arial" w:cs="Arial"/>
                <w:color w:val="000000"/>
                <w:sz w:val="16"/>
                <w:szCs w:val="16"/>
              </w:rPr>
            </w:pPr>
            <w:r w:rsidRPr="00A84062">
              <w:rPr>
                <w:rFonts w:ascii="Arial" w:hAnsi="Arial" w:cs="Arial"/>
                <w:color w:val="000000"/>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Пфайзер Ейч. Сі. Пі. Корпорейшн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 Пфайзер Менюфекчуринг Бельгія НВ, Бельгія; Контроль якості лікарського засобу: Пфайзер Ірленд Фармасеутикалс,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Бельгія/</w:t>
            </w:r>
          </w:p>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Ірландія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color w:val="000000"/>
                <w:sz w:val="16"/>
                <w:szCs w:val="16"/>
              </w:rPr>
            </w:pPr>
            <w:r w:rsidRPr="00A84062">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w:t>
            </w:r>
            <w:r w:rsidRPr="00476106">
              <w:rPr>
                <w:rFonts w:ascii="Arial" w:hAnsi="Arial" w:cs="Arial"/>
                <w:color w:val="000000"/>
                <w:sz w:val="16"/>
                <w:szCs w:val="16"/>
              </w:rPr>
              <w:t xml:space="preserve">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відповідно до матеріалів реєстраційного досьє. </w:t>
            </w:r>
            <w:r w:rsidRPr="00A84062">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b/>
                <w:i/>
                <w:color w:val="000000"/>
                <w:sz w:val="16"/>
                <w:szCs w:val="16"/>
              </w:rPr>
            </w:pPr>
            <w:r w:rsidRPr="00A84062">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A84062" w:rsidRDefault="0055278B" w:rsidP="00617641">
            <w:pPr>
              <w:pStyle w:val="110"/>
              <w:tabs>
                <w:tab w:val="left" w:pos="12600"/>
              </w:tabs>
              <w:jc w:val="center"/>
              <w:rPr>
                <w:rFonts w:ascii="Arial" w:hAnsi="Arial" w:cs="Arial"/>
                <w:sz w:val="16"/>
                <w:szCs w:val="16"/>
              </w:rPr>
            </w:pPr>
            <w:r w:rsidRPr="00A84062">
              <w:rPr>
                <w:rFonts w:ascii="Arial" w:hAnsi="Arial" w:cs="Arial"/>
                <w:sz w:val="16"/>
                <w:szCs w:val="16"/>
              </w:rPr>
              <w:t>UA/17108/01/04</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40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АБ</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виробництво, контроль якості, випуск серії, первинне та вторинне пакування: </w:t>
            </w:r>
            <w:r w:rsidRPr="00725EB6">
              <w:rPr>
                <w:rFonts w:ascii="Arial" w:hAnsi="Arial" w:cs="Arial"/>
                <w:sz w:val="16"/>
                <w:szCs w:val="16"/>
              </w:rPr>
              <w:br/>
              <w:t>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r w:rsidRPr="00725EB6">
              <w:rPr>
                <w:rFonts w:ascii="Arial" w:hAnsi="Arial" w:cs="Arial"/>
                <w:sz w:val="16"/>
                <w:szCs w:val="16"/>
              </w:rPr>
              <w:br/>
              <w:t>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UA/16232/01/01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ТАГРІССО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80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АстраЗенека АБ</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виробництво, контроль якості, випуск серії, первинне та вторинне пакування: </w:t>
            </w:r>
            <w:r w:rsidRPr="00725EB6">
              <w:rPr>
                <w:rFonts w:ascii="Arial" w:hAnsi="Arial" w:cs="Arial"/>
                <w:sz w:val="16"/>
                <w:szCs w:val="16"/>
              </w:rPr>
              <w:br/>
              <w:t>АстраЗенека АБ, Швеція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поштового індексу та зазначення виробничих функцій виробника в МКЯ ЛЗ.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r w:rsidRPr="00725EB6">
              <w:rPr>
                <w:rFonts w:ascii="Arial" w:hAnsi="Arial" w:cs="Arial"/>
                <w:sz w:val="16"/>
                <w:szCs w:val="16"/>
              </w:rPr>
              <w:br/>
              <w:t>Зміни І типу - Зміни щодо безпеки/ефективності та фармаконагляду (інші зміни). Оновлення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i/>
                <w:sz w:val="16"/>
                <w:szCs w:val="16"/>
                <w:lang w:val="ru-RU"/>
              </w:rPr>
            </w:pPr>
            <w:r w:rsidRPr="00725EB6">
              <w:rPr>
                <w:rFonts w:ascii="Arial" w:hAnsi="Arial" w:cs="Arial"/>
                <w:i/>
                <w:sz w:val="16"/>
                <w:szCs w:val="16"/>
                <w:lang w:val="ru-RU"/>
              </w:rPr>
              <w:t>Не</w:t>
            </w:r>
          </w:p>
          <w:p w:rsidR="0055278B" w:rsidRPr="00725EB6" w:rsidRDefault="0055278B" w:rsidP="00617641">
            <w:pPr>
              <w:jc w:val="center"/>
              <w:rPr>
                <w:rFonts w:ascii="Arial" w:hAnsi="Arial" w:cs="Arial"/>
                <w:i/>
                <w:sz w:val="16"/>
                <w:szCs w:val="16"/>
              </w:rPr>
            </w:pPr>
            <w:r w:rsidRPr="00725EB6">
              <w:rPr>
                <w:rFonts w:ascii="Arial" w:hAnsi="Arial" w:cs="Arial"/>
                <w:i/>
                <w:sz w:val="16"/>
                <w:szCs w:val="16"/>
              </w:rPr>
              <w:t>підлягає</w:t>
            </w:r>
          </w:p>
          <w:p w:rsidR="0055278B" w:rsidRPr="00725EB6" w:rsidRDefault="0055278B" w:rsidP="00617641">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UA/16232/01/02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100 мг/25 мг; по 14 таблеток у блістері; по 2 блістери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Іпка Лабораторіз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Іпка Лабораторіз Лімітед, Індія</w:t>
            </w:r>
            <w:r w:rsidRPr="00725EB6">
              <w:rPr>
                <w:rFonts w:ascii="Arial" w:hAnsi="Arial" w:cs="Arial"/>
                <w:sz w:val="16"/>
                <w:szCs w:val="16"/>
              </w:rPr>
              <w:br/>
              <w:t>Іпка Лабораторіз Лтд.,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пов'язаної із перенесенням інформації, у методах контролю ГЛЗ за показником «Кількісне визначення», зокрема у формулі розрахунку вмісту атенололу та хлорталідону, в % від заявленої кількості.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UA/2902/01/02</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ТРИЗИПІН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порошок (субстанція) у мішках-вкладишах з плівки поліетиленової для фармацевтичного використання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НВФ «МІКРОХІМ»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ТОВ НВФ «МІКРОХІМ» </w:t>
            </w:r>
            <w:r w:rsidRPr="00725EB6">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юридичної адреси виробника АФІ та уточнення найменування виробника АФІ, без зміни фактичного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UA/9823/01/01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таблетки, вкриті плівковою оболонкою по 20 мг; по 14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Містрал Кепітал Менеджмент Лімітед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Сінтон Хіспанія, С.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«Loss on drying» (Operation (8)) на етапі pre-compression blend з відповідними змінами в розділ 3.2.Р.3. Процес виробництва лікарського засобу, а також внесено редакційні правки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UA/19142/01/01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ФЕЗАМ®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капсули тверді по 10 капсул у блістері, по 2 або 6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"Тева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Балканфарма-Дупниця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2004-083-Rev 07 (затверджено: R1-CEP 2004-083-Rev 06) для діючої речовини Пірацетаму Northeast Pharmaceutical Group Company, Limited,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UA/3371/01/01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змін до специфікації вхідного контролю первинного пакування Сп. 5.14-01-377 «Ущільнювач плунжеру HYPAK BSCF 3 ML», а саме- актуалізація методу контролю п. «Стерильність» відповідно до ДФУ, 2.6.1: збільшено кількість зразків для проведення даного випробування з 10 до 20 ущільнювачів, а також зменшено об’єми середовищ, в яких проводиться інкубація.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UA/14300/01/01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ФЛЮДІТЕК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оральний, 750 мг/10 мл; по 10 мл у саше; по 15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Лабораторія Іннотек Інтернасьйональ</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Виробник відповідальний за випуск серії: Іннотера Шузі, Франція; Виробник відповідальний за "in bulk", первинне та вторинне пакування, контроль серії: Юнітер Ліквід Мануфекчурінг, Франція; Виробник відповідальний за контроль серії (додатковий): Юнітер Девелоппман Бордо,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b/>
                <w:sz w:val="16"/>
                <w:szCs w:val="16"/>
              </w:rPr>
            </w:pPr>
            <w:r w:rsidRPr="00725EB6">
              <w:rPr>
                <w:rFonts w:ascii="Arial" w:hAnsi="Arial" w:cs="Arial"/>
                <w:sz w:val="16"/>
                <w:szCs w:val="16"/>
              </w:rPr>
              <w:t>Франція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1997-022 - Rev 07 (затверджено: R1-CEP 1997-022 - Rev 06) для АФІ карбоцистеїн від уже затвердженого виробника Bretagne Chemie Fine (BCF),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UA/8082/02/01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льодяники зі смаком меду та лимона; по 12 льодяників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Дельта Медікел Промоушнз АГ</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випуск серії:</w:t>
            </w:r>
            <w:r w:rsidRPr="00725EB6">
              <w:rPr>
                <w:rFonts w:ascii="Arial" w:hAnsi="Arial" w:cs="Arial"/>
                <w:sz w:val="16"/>
                <w:szCs w:val="16"/>
              </w:rPr>
              <w:br/>
              <w:t>ЛОЗІС ФАРМАЦЕУТІКАЛЗ С.Л., Іспанiя</w:t>
            </w:r>
            <w:r w:rsidRPr="00725EB6">
              <w:rPr>
                <w:rFonts w:ascii="Arial" w:hAnsi="Arial" w:cs="Arial"/>
                <w:sz w:val="16"/>
                <w:szCs w:val="16"/>
              </w:rPr>
              <w:br/>
              <w:t>виробництво, первинне та вторинне пакування, контроль якості:</w:t>
            </w:r>
            <w:r w:rsidRPr="00725EB6">
              <w:rPr>
                <w:rFonts w:ascii="Arial" w:hAnsi="Arial" w:cs="Arial"/>
                <w:sz w:val="16"/>
                <w:szCs w:val="16"/>
              </w:rPr>
              <w:br/>
              <w:t>П'ЄР ФАБР МЕДИКАМЕНТ ПРОДАКШН, Францiя</w:t>
            </w:r>
            <w:r w:rsidRPr="00725EB6">
              <w:rPr>
                <w:rFonts w:ascii="Arial" w:hAnsi="Arial" w:cs="Arial"/>
                <w:sz w:val="16"/>
                <w:szCs w:val="16"/>
              </w:rPr>
              <w:br/>
              <w:t>контроль якості:</w:t>
            </w:r>
            <w:r w:rsidRPr="00725EB6">
              <w:rPr>
                <w:rFonts w:ascii="Arial" w:hAnsi="Arial" w:cs="Arial"/>
                <w:sz w:val="16"/>
                <w:szCs w:val="16"/>
              </w:rPr>
              <w:br/>
              <w:t>ІНФАРМАДЕ, С.Л., Іспанiя</w:t>
            </w:r>
            <w:r w:rsidRPr="00725EB6">
              <w:rPr>
                <w:rFonts w:ascii="Arial" w:hAnsi="Arial" w:cs="Arial"/>
                <w:sz w:val="16"/>
                <w:szCs w:val="16"/>
              </w:rPr>
              <w:br/>
              <w:t>контроль якості:</w:t>
            </w:r>
            <w:r w:rsidRPr="00725EB6">
              <w:rPr>
                <w:rFonts w:ascii="Arial" w:hAnsi="Arial" w:cs="Arial"/>
                <w:sz w:val="16"/>
                <w:szCs w:val="16"/>
              </w:rPr>
              <w:br/>
              <w:t xml:space="preserve">ЛАБОРАТОРІО ЕЧЕВАРНЕ, С.А., Іспанія </w:t>
            </w:r>
            <w:r w:rsidRPr="00725EB6">
              <w:rPr>
                <w:rFonts w:ascii="Arial" w:hAnsi="Arial" w:cs="Arial"/>
                <w:sz w:val="16"/>
                <w:szCs w:val="16"/>
              </w:rPr>
              <w:br/>
              <w:t>контроль якості:</w:t>
            </w:r>
            <w:r w:rsidRPr="00725EB6">
              <w:rPr>
                <w:rFonts w:ascii="Arial" w:hAnsi="Arial" w:cs="Arial"/>
                <w:sz w:val="16"/>
                <w:szCs w:val="16"/>
              </w:rPr>
              <w:br/>
              <w:t>КІМОС, С.Л., Іспанiя</w:t>
            </w:r>
            <w:r w:rsidRPr="00725EB6">
              <w:rPr>
                <w:rFonts w:ascii="Arial" w:hAnsi="Arial" w:cs="Arial"/>
                <w:sz w:val="16"/>
                <w:szCs w:val="16"/>
              </w:rPr>
              <w:br/>
            </w:r>
          </w:p>
          <w:p w:rsidR="0055278B" w:rsidRPr="00725EB6" w:rsidRDefault="0055278B" w:rsidP="00617641">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Іспанiя/ 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Адреса, виробнича дільниця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UA/19155/01/01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льодяники зі смаком м'яти; по 12 льодяників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Дельта Медікел Промоушнз АГ</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випуск серії:</w:t>
            </w:r>
            <w:r w:rsidRPr="00725EB6">
              <w:rPr>
                <w:rFonts w:ascii="Arial" w:hAnsi="Arial" w:cs="Arial"/>
                <w:sz w:val="16"/>
                <w:szCs w:val="16"/>
              </w:rPr>
              <w:br/>
              <w:t>ЛОЗІС ФАРМАЦЕУТІКАЛЗ С.Л., Іспанiя</w:t>
            </w:r>
            <w:r w:rsidRPr="00725EB6">
              <w:rPr>
                <w:rFonts w:ascii="Arial" w:hAnsi="Arial" w:cs="Arial"/>
                <w:sz w:val="16"/>
                <w:szCs w:val="16"/>
              </w:rPr>
              <w:br/>
              <w:t>виробництво, первинне та вторинне пакування, контроль якості:</w:t>
            </w:r>
            <w:r w:rsidRPr="00725EB6">
              <w:rPr>
                <w:rFonts w:ascii="Arial" w:hAnsi="Arial" w:cs="Arial"/>
                <w:sz w:val="16"/>
                <w:szCs w:val="16"/>
              </w:rPr>
              <w:br/>
              <w:t>П'ЄР ФАБР МЕДИКАМЕНТ ПРОДАКШН, Францiя</w:t>
            </w:r>
            <w:r w:rsidRPr="00725EB6">
              <w:rPr>
                <w:rFonts w:ascii="Arial" w:hAnsi="Arial" w:cs="Arial"/>
                <w:sz w:val="16"/>
                <w:szCs w:val="16"/>
              </w:rPr>
              <w:br/>
              <w:t>контроль якості:</w:t>
            </w:r>
            <w:r w:rsidRPr="00725EB6">
              <w:rPr>
                <w:rFonts w:ascii="Arial" w:hAnsi="Arial" w:cs="Arial"/>
                <w:sz w:val="16"/>
                <w:szCs w:val="16"/>
              </w:rPr>
              <w:br/>
              <w:t>ІНФАРМАДЕ, С.Л., Іспанiя</w:t>
            </w:r>
            <w:r w:rsidRPr="00725EB6">
              <w:rPr>
                <w:rFonts w:ascii="Arial" w:hAnsi="Arial" w:cs="Arial"/>
                <w:sz w:val="16"/>
                <w:szCs w:val="16"/>
              </w:rPr>
              <w:br/>
              <w:t>контроль якості:</w:t>
            </w:r>
            <w:r w:rsidRPr="00725EB6">
              <w:rPr>
                <w:rFonts w:ascii="Arial" w:hAnsi="Arial" w:cs="Arial"/>
                <w:sz w:val="16"/>
                <w:szCs w:val="16"/>
              </w:rPr>
              <w:br/>
              <w:t xml:space="preserve">ЛАБОРАТОРІО ЕЧЕВАРНЕ, С.А., Іспанія </w:t>
            </w:r>
            <w:r w:rsidRPr="00725EB6">
              <w:rPr>
                <w:rFonts w:ascii="Arial" w:hAnsi="Arial" w:cs="Arial"/>
                <w:sz w:val="16"/>
                <w:szCs w:val="16"/>
              </w:rPr>
              <w:br/>
              <w:t>контроль якості:</w:t>
            </w:r>
            <w:r w:rsidRPr="00725EB6">
              <w:rPr>
                <w:rFonts w:ascii="Arial" w:hAnsi="Arial" w:cs="Arial"/>
                <w:sz w:val="16"/>
                <w:szCs w:val="16"/>
              </w:rPr>
              <w:br/>
              <w:t>КІМОС, С.Л.,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Іспанiя/ 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Адреса, виробнича дільниця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UA/19153/01/01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 xml:space="preserve">ФОРТЕЗА ЛІДО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льодяники зі смаком апельсина; по 12 льодяників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Дельта Медікел Промоушнз АГ</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первинне та вторинне пакування, випуск серії:</w:t>
            </w:r>
            <w:r w:rsidRPr="00725EB6">
              <w:rPr>
                <w:rFonts w:ascii="Arial" w:hAnsi="Arial" w:cs="Arial"/>
                <w:sz w:val="16"/>
                <w:szCs w:val="16"/>
              </w:rPr>
              <w:br/>
              <w:t>ЛОЗІС ФАРМАЦЕУТІКАЛЗ С.Л., Іспанiя</w:t>
            </w:r>
            <w:r w:rsidRPr="00725EB6">
              <w:rPr>
                <w:rFonts w:ascii="Arial" w:hAnsi="Arial" w:cs="Arial"/>
                <w:sz w:val="16"/>
                <w:szCs w:val="16"/>
              </w:rPr>
              <w:br/>
              <w:t>виробництво, первинне та вторинне пакування, контроль якості:</w:t>
            </w:r>
            <w:r w:rsidRPr="00725EB6">
              <w:rPr>
                <w:rFonts w:ascii="Arial" w:hAnsi="Arial" w:cs="Arial"/>
                <w:sz w:val="16"/>
                <w:szCs w:val="16"/>
              </w:rPr>
              <w:br/>
              <w:t>П'ЄР ФАБР МЕДИКАМЕНТ ПРОДАКШН, Францiя</w:t>
            </w:r>
            <w:r w:rsidRPr="00725EB6">
              <w:rPr>
                <w:rFonts w:ascii="Arial" w:hAnsi="Arial" w:cs="Arial"/>
                <w:sz w:val="16"/>
                <w:szCs w:val="16"/>
              </w:rPr>
              <w:br/>
              <w:t>контроль якості:</w:t>
            </w:r>
            <w:r w:rsidRPr="00725EB6">
              <w:rPr>
                <w:rFonts w:ascii="Arial" w:hAnsi="Arial" w:cs="Arial"/>
                <w:sz w:val="16"/>
                <w:szCs w:val="16"/>
              </w:rPr>
              <w:br/>
              <w:t>ІНФАРМАДЕ, С.Л., Іспанiя</w:t>
            </w:r>
            <w:r w:rsidRPr="00725EB6">
              <w:rPr>
                <w:rFonts w:ascii="Arial" w:hAnsi="Arial" w:cs="Arial"/>
                <w:sz w:val="16"/>
                <w:szCs w:val="16"/>
              </w:rPr>
              <w:br/>
              <w:t>контроль якості:</w:t>
            </w:r>
            <w:r w:rsidRPr="00725EB6">
              <w:rPr>
                <w:rFonts w:ascii="Arial" w:hAnsi="Arial" w:cs="Arial"/>
                <w:sz w:val="16"/>
                <w:szCs w:val="16"/>
              </w:rPr>
              <w:br/>
              <w:t xml:space="preserve">ЛАБОРАТОРІО ЕЧЕВАРНЕ, С.А., Іспанія </w:t>
            </w:r>
            <w:r w:rsidRPr="00725EB6">
              <w:rPr>
                <w:rFonts w:ascii="Arial" w:hAnsi="Arial" w:cs="Arial"/>
                <w:sz w:val="16"/>
                <w:szCs w:val="16"/>
              </w:rPr>
              <w:br/>
              <w:t>контроль якості:</w:t>
            </w:r>
            <w:r w:rsidRPr="00725EB6">
              <w:rPr>
                <w:rFonts w:ascii="Arial" w:hAnsi="Arial" w:cs="Arial"/>
                <w:sz w:val="16"/>
                <w:szCs w:val="16"/>
              </w:rPr>
              <w:br/>
              <w:t>КІМОС, С.Л., Іспанiя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Іспанiя/ Францiя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Адреса, виробнича дільниця та всі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UA/19154/01/01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ФУЗІКУТАН®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мазь 2 % по 5 г, 15 г або 30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ТОВ «МІБЕ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мібе ГмбХ Арцнайміттель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UA/10307/02/01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ХЕДЕНЗА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супозиторії ректальні, по 5 супозиторіїв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 xml:space="preserve">Альпен Фарма ГмбХ </w:t>
            </w:r>
            <w:r w:rsidRPr="00725EB6">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виробник відповідальний за контроль якості, випуск серії:</w:t>
            </w:r>
            <w:r w:rsidRPr="00725EB6">
              <w:rPr>
                <w:rFonts w:ascii="Arial" w:hAnsi="Arial" w:cs="Arial"/>
                <w:sz w:val="16"/>
                <w:szCs w:val="16"/>
              </w:rPr>
              <w:br/>
              <w:t>Мерц Фарма ГмбХ і Ко. КГаА, Німеччина</w:t>
            </w:r>
            <w:r w:rsidRPr="00725EB6">
              <w:rPr>
                <w:rFonts w:ascii="Arial" w:hAnsi="Arial" w:cs="Arial"/>
                <w:sz w:val="16"/>
                <w:szCs w:val="16"/>
              </w:rPr>
              <w:br/>
              <w:t>виробник відповідальний за виробництво in bulk, первинне та вторинне пакування:</w:t>
            </w:r>
            <w:r w:rsidRPr="00725EB6">
              <w:rPr>
                <w:rFonts w:ascii="Arial" w:hAnsi="Arial" w:cs="Arial"/>
                <w:sz w:val="16"/>
                <w:szCs w:val="16"/>
              </w:rPr>
              <w:br/>
              <w:t>АМКАФАРМ Фармасьютікал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Антон Войтенко / Dr. Anton Voitenko . Пропонована редакція: Др. Леонардо Ебелінг / Dr. Leonardo Ebeling. Зміна контактних даних уповноваженої особи заявника, відповідальної за фармаконагляд. Введення контактної особи заявника, відповідальної за фармаконагляд в Україні. Пропонована редакція: Будяк Олександра Сергіївна. Введення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UA/18373/01/01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ЦЕЛУЛАР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розчин для ін`єкцій, по 2 мл в ампулі; по 5 ампул у блістері; по 1 блістеру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Приватне акціонерне товариство “Лекхім – Харків”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Приватне акціонерне товариство “Лекхім – Харків”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1998-131-Rev 05 (затверджено: R1-CEP 1998-131-Rev 04)для АФІ Тіаміну гідрохлориду від вже затвердженого виробника DSM Nutritional Products GmbH;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w:t>
            </w:r>
            <w:r w:rsidRPr="00725EB6">
              <w:rPr>
                <w:rFonts w:ascii="Arial" w:hAnsi="Arial" w:cs="Arial"/>
                <w:sz w:val="16"/>
                <w:szCs w:val="16"/>
              </w:rPr>
              <w:br/>
              <w:t>Супутня зміна</w:t>
            </w:r>
            <w:r w:rsidRPr="00725EB6">
              <w:rPr>
                <w:rFonts w:ascii="Arial" w:hAnsi="Arial" w:cs="Arial"/>
                <w:sz w:val="16"/>
                <w:szCs w:val="16"/>
              </w:rPr>
              <w:br/>
              <w:t>-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специфікації та методах визначення АФІ Тіаміну гідрохлориду пов'язані з необхідністю приведення у відповідність до монографії Європейської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UA/17259/01/01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617641">
            <w:pPr>
              <w:pStyle w:val="110"/>
              <w:tabs>
                <w:tab w:val="left" w:pos="12600"/>
              </w:tabs>
              <w:rPr>
                <w:rFonts w:ascii="Arial" w:hAnsi="Arial" w:cs="Arial"/>
                <w:b/>
                <w:i/>
                <w:sz w:val="16"/>
                <w:szCs w:val="16"/>
              </w:rPr>
            </w:pPr>
            <w:r w:rsidRPr="00725EB6">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rPr>
                <w:rFonts w:ascii="Arial" w:hAnsi="Arial" w:cs="Arial"/>
                <w:sz w:val="16"/>
                <w:szCs w:val="16"/>
              </w:rPr>
            </w:pPr>
            <w:r w:rsidRPr="00725EB6">
              <w:rPr>
                <w:rFonts w:ascii="Arial" w:hAnsi="Arial" w:cs="Arial"/>
                <w:sz w:val="16"/>
                <w:szCs w:val="16"/>
              </w:rPr>
              <w:t>концентрат для розчину для інфузій 10 мг/мл; по 10 мл (100 мг) в ампулі; по 5 ампул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КРКА, д.д., Ново место</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(фізичні та хімічні методи контролю): КРКА, д.д., Ново место, Словенія; НЛЗОХ (Національні лабораторія за здрав’є, околє ін храно),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Словенія</w:t>
            </w:r>
          </w:p>
          <w:p w:rsidR="0055278B" w:rsidRPr="00725EB6" w:rsidRDefault="0055278B" w:rsidP="00617641">
            <w:pPr>
              <w:pStyle w:val="110"/>
              <w:tabs>
                <w:tab w:val="left" w:pos="12600"/>
              </w:tabs>
              <w:jc w:val="center"/>
              <w:rPr>
                <w:rFonts w:ascii="Arial" w:hAnsi="Arial" w:cs="Arial"/>
                <w:sz w:val="16"/>
                <w:szCs w:val="16"/>
              </w:rPr>
            </w:pP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ципрофлоксацин Krka, d.d., Novo mesto, Словенія. Затверджено: Krka, d.d., Novo mesto, Словенія Bayer AG, Germany Запропоновано: Bayer AG, Germany;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складу ЛЗ, а саме зменшення кількості кислоти молочної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b/>
                <w:i/>
                <w:sz w:val="16"/>
                <w:szCs w:val="16"/>
              </w:rPr>
            </w:pPr>
            <w:r w:rsidRPr="00725EB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sz w:val="16"/>
                <w:szCs w:val="16"/>
              </w:rPr>
            </w:pPr>
            <w:r w:rsidRPr="00725EB6">
              <w:rPr>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725EB6" w:rsidRDefault="0055278B" w:rsidP="00617641">
            <w:pPr>
              <w:pStyle w:val="110"/>
              <w:tabs>
                <w:tab w:val="left" w:pos="12600"/>
              </w:tabs>
              <w:jc w:val="center"/>
              <w:rPr>
                <w:rFonts w:ascii="Arial" w:hAnsi="Arial" w:cs="Arial"/>
                <w:sz w:val="16"/>
                <w:szCs w:val="16"/>
              </w:rPr>
            </w:pPr>
            <w:r w:rsidRPr="00725EB6">
              <w:rPr>
                <w:rFonts w:ascii="Arial" w:hAnsi="Arial" w:cs="Arial"/>
                <w:sz w:val="16"/>
                <w:szCs w:val="16"/>
              </w:rPr>
              <w:t>UA/0678/03/01</w:t>
            </w:r>
          </w:p>
        </w:tc>
      </w:tr>
      <w:tr w:rsidR="0055278B" w:rsidRPr="00725EB6" w:rsidTr="0061764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auto"/>
            </w:tcBorders>
            <w:shd w:val="clear" w:color="auto" w:fill="FFFFFF"/>
          </w:tcPr>
          <w:p w:rsidR="0055278B" w:rsidRPr="00725EB6" w:rsidRDefault="0055278B" w:rsidP="0055278B">
            <w:pPr>
              <w:pStyle w:val="110"/>
              <w:numPr>
                <w:ilvl w:val="0"/>
                <w:numId w:val="7"/>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5278B" w:rsidRPr="00C44050" w:rsidRDefault="0055278B" w:rsidP="00617641">
            <w:pPr>
              <w:pStyle w:val="110"/>
              <w:tabs>
                <w:tab w:val="left" w:pos="12600"/>
              </w:tabs>
              <w:rPr>
                <w:rFonts w:ascii="Arial" w:hAnsi="Arial" w:cs="Arial"/>
                <w:b/>
                <w:sz w:val="16"/>
                <w:szCs w:val="18"/>
              </w:rPr>
            </w:pPr>
            <w:r w:rsidRPr="00C44050">
              <w:rPr>
                <w:rFonts w:ascii="Arial" w:hAnsi="Arial" w:cs="Arial"/>
                <w:b/>
                <w:sz w:val="16"/>
                <w:szCs w:val="18"/>
              </w:rPr>
              <w:t>ЦИТРІК®</w:t>
            </w:r>
          </w:p>
          <w:p w:rsidR="0055278B" w:rsidRPr="00C44050" w:rsidRDefault="0055278B" w:rsidP="00617641">
            <w:pPr>
              <w:pStyle w:val="110"/>
              <w:tabs>
                <w:tab w:val="left" w:pos="12600"/>
              </w:tabs>
              <w:rPr>
                <w:rFonts w:ascii="Arial" w:hAnsi="Arial" w:cs="Arial"/>
                <w:b/>
                <w:i/>
                <w:color w:val="000000"/>
                <w:sz w:val="16"/>
                <w:szCs w:val="18"/>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rPr>
                <w:rFonts w:ascii="Arial" w:hAnsi="Arial" w:cs="Arial"/>
                <w:color w:val="000000"/>
                <w:sz w:val="16"/>
                <w:szCs w:val="18"/>
              </w:rPr>
            </w:pPr>
            <w:r w:rsidRPr="00C44050">
              <w:rPr>
                <w:rFonts w:ascii="Arial" w:hAnsi="Arial" w:cs="Arial"/>
                <w:color w:val="000000"/>
                <w:sz w:val="16"/>
                <w:szCs w:val="18"/>
              </w:rPr>
              <w:t>порошок для орального розчину, по 13,60 г в саше; по 10 саше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jc w:val="center"/>
              <w:rPr>
                <w:rFonts w:ascii="Arial" w:hAnsi="Arial" w:cs="Arial"/>
                <w:color w:val="000000"/>
                <w:sz w:val="16"/>
                <w:szCs w:val="18"/>
              </w:rPr>
            </w:pPr>
            <w:r w:rsidRPr="00C44050">
              <w:rPr>
                <w:rFonts w:ascii="Arial" w:hAnsi="Arial" w:cs="Arial"/>
                <w:color w:val="000000"/>
                <w:sz w:val="16"/>
                <w:szCs w:val="18"/>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jc w:val="center"/>
              <w:rPr>
                <w:rFonts w:ascii="Arial" w:hAnsi="Arial" w:cs="Arial"/>
                <w:color w:val="000000"/>
                <w:sz w:val="16"/>
                <w:szCs w:val="18"/>
              </w:rPr>
            </w:pPr>
            <w:r w:rsidRPr="00C44050">
              <w:rPr>
                <w:rFonts w:ascii="Arial" w:hAnsi="Arial" w:cs="Arial"/>
                <w:color w:val="000000"/>
                <w:sz w:val="16"/>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jc w:val="center"/>
              <w:rPr>
                <w:rFonts w:ascii="Arial" w:hAnsi="Arial" w:cs="Arial"/>
                <w:color w:val="000000"/>
                <w:sz w:val="16"/>
                <w:szCs w:val="18"/>
              </w:rPr>
            </w:pPr>
            <w:r w:rsidRPr="00C44050">
              <w:rPr>
                <w:rFonts w:ascii="Arial" w:hAnsi="Arial" w:cs="Arial"/>
                <w:color w:val="000000"/>
                <w:sz w:val="16"/>
                <w:szCs w:val="18"/>
              </w:rPr>
              <w:t>АТ "Фармак"</w:t>
            </w:r>
            <w:r w:rsidRPr="00C44050">
              <w:rPr>
                <w:rFonts w:ascii="Arial" w:hAnsi="Arial" w:cs="Arial"/>
                <w:color w:val="000000"/>
                <w:sz w:val="16"/>
                <w:szCs w:val="18"/>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jc w:val="center"/>
              <w:rPr>
                <w:rFonts w:ascii="Arial" w:hAnsi="Arial" w:cs="Arial"/>
                <w:color w:val="000000"/>
                <w:sz w:val="16"/>
                <w:szCs w:val="18"/>
              </w:rPr>
            </w:pPr>
            <w:r w:rsidRPr="00C44050">
              <w:rPr>
                <w:rFonts w:ascii="Arial" w:hAnsi="Arial" w:cs="Arial"/>
                <w:color w:val="000000"/>
                <w:sz w:val="16"/>
                <w:szCs w:val="18"/>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jc w:val="center"/>
              <w:rPr>
                <w:rFonts w:ascii="Arial" w:hAnsi="Arial" w:cs="Arial"/>
                <w:color w:val="000000"/>
                <w:sz w:val="16"/>
                <w:szCs w:val="18"/>
              </w:rPr>
            </w:pPr>
            <w:r w:rsidRPr="00C44050">
              <w:rPr>
                <w:rFonts w:ascii="Arial" w:hAnsi="Arial" w:cs="Arial"/>
                <w:color w:val="000000"/>
                <w:sz w:val="16"/>
                <w:szCs w:val="18"/>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зміни кількісного складу допоміжних речовин готового лікарського засобу. Запропонований склад має аналогічний якісний склад та кількісний вміст АФІ, проте відрізняється загальною масою допоміжних речовин в саше за рахунок меншої кількості цукру, меншою кількістю натрію цитрату, кислоти яблучної, кислоти лимонної безводної, кальцію фосфату, титану діоксиду, куркуміну та більшим вмістом ароматизатора Лимон;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зміни до розділу 3.2.Р.3.4 Контроль критичних стадій та проміжної продукції - вилучення показника "Втрата в масі при висушуванні: Не більше 0,5 % при температурі (100 -105) °С", при контролі напівпродукту - грануляту;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 р. 3.2.Р.3.4 Контроль критичних стадій та проміжної продукції за п. "Середня маса вмісту саше" для контролю маркованої продукції - зменшено масу вмісту саше з 22,13 до 13,6 г (з відповідними допусками);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специфікацію та, як наслідок у методи контролю ЛЗ за показником "Середня маса вмісту саше";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методику контролю за показником "Ідентифікація" ЛЗ. Внесено наступні зміни: аскорбінова кислота - уточнено наважку препарату для приготування випробуваного розчину та вилучено деталізацію щодо стандартних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методику контролю за показником "Супровідні домішки" ЛЗ. Внесено наступні зміни: уточнено приготування випробуваного розчину та параметри хроматографування, вилучено деталізацію щодо стандартних зразків та інформативні рисунки, внесено редакційні правки у формулу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методику контролю за показником "Однорідність дозованих одиниць" ЛЗ. Внесено наступні зміни: </w:t>
            </w:r>
            <w:r w:rsidRPr="00C44050">
              <w:rPr>
                <w:rFonts w:ascii="Arial" w:hAnsi="Arial" w:cs="Arial"/>
                <w:color w:val="000000"/>
                <w:sz w:val="16"/>
                <w:szCs w:val="18"/>
              </w:rPr>
              <w:br/>
              <w:t xml:space="preserve">6.1. Парацетамол, Фенілефрину гідрохлорид, Феніраміну малеат: уточнено приготування випробуваного розчину та внесено редакційні правки у формулу розрахунку; 6.2. Аскорбінова кислота: уточнено наважку яблучної кислоти, вилучено деталізацію щодо стандартів зразків та внесено редакційні правки у формулу розрахунку;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методику контролю за показником "Кількісне визначення" ЛЗ. Внесено наступні зміни: </w:t>
            </w:r>
            <w:r w:rsidRPr="00C44050">
              <w:rPr>
                <w:rFonts w:ascii="Arial" w:hAnsi="Arial" w:cs="Arial"/>
                <w:color w:val="000000"/>
                <w:sz w:val="16"/>
                <w:szCs w:val="18"/>
              </w:rPr>
              <w:br/>
              <w:t xml:space="preserve">8.1. Аскорбінова кислота: уточнено наважку яблучної кислоти, вилучено деталізацію щодо стандартів зразків та внесено редакційні правки у формулу розрахунку; </w:t>
            </w:r>
            <w:r w:rsidRPr="00C44050">
              <w:rPr>
                <w:rFonts w:ascii="Arial" w:hAnsi="Arial" w:cs="Arial"/>
                <w:color w:val="000000"/>
                <w:sz w:val="16"/>
                <w:szCs w:val="18"/>
              </w:rPr>
              <w:br/>
              <w:t>8.2. Парацетамол, Фенілефрину гідрохлорид, Феніраміну малеат: уточнено приготування випробуваного розчину, параметри хроматографування та умови придатності системи, вилучено деталізацію щодо стандартних зразків та інформативні рисунки та внесено редакційні правки у формулу розрахунку;</w:t>
            </w:r>
            <w:r w:rsidRPr="00C44050">
              <w:rPr>
                <w:rFonts w:ascii="Arial" w:hAnsi="Arial" w:cs="Arial"/>
                <w:color w:val="000000"/>
                <w:sz w:val="16"/>
                <w:szCs w:val="18"/>
              </w:rPr>
              <w:br/>
              <w:t>зміни І типу - Зміни щодо безпеки/ефективності та фармаконагляду (інші зміни) - Вилучення тексту маркування упаковки лікарського засобу російською мовою.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зміни за розділом «Упаковка» - зміна маси вмісту саше з 22,13 г на 13,60 г. При цьому, первинне пакування ЛЗ залишається без змін. Зміни внесені до розділу "Упаковка" інструкції для медичного застосування лікарського засобу та як наслідок до тексту маркування упаковки. Введення змін протягом 6-ти місяців після затвердження; Зміни І типу - Зміни щодо безпеки/ефективності та фармаконагляду (інші зміни) - Зміни внесені до розділу "Особливості застосування" інструкції для медичного застосування лікарського засобу щодо допоміжних речовин.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pStyle w:val="110"/>
              <w:tabs>
                <w:tab w:val="left" w:pos="12600"/>
              </w:tabs>
              <w:jc w:val="center"/>
              <w:rPr>
                <w:rFonts w:ascii="Arial" w:hAnsi="Arial" w:cs="Arial"/>
                <w:b/>
                <w:i/>
                <w:color w:val="000000"/>
                <w:sz w:val="16"/>
                <w:szCs w:val="18"/>
              </w:rPr>
            </w:pPr>
            <w:r w:rsidRPr="00C44050">
              <w:rPr>
                <w:rFonts w:ascii="Arial" w:hAnsi="Arial" w:cs="Arial"/>
                <w:i/>
                <w:sz w:val="16"/>
                <w:szCs w:val="18"/>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5278B" w:rsidRPr="00C44050" w:rsidRDefault="0055278B" w:rsidP="00617641">
            <w:pPr>
              <w:jc w:val="center"/>
              <w:rPr>
                <w:rFonts w:ascii="Arial" w:hAnsi="Arial" w:cs="Arial"/>
                <w:i/>
                <w:sz w:val="16"/>
                <w:szCs w:val="16"/>
              </w:rPr>
            </w:pPr>
            <w:r w:rsidRPr="00C44050">
              <w:rPr>
                <w:rFonts w:ascii="Arial" w:hAnsi="Arial" w:cs="Arial"/>
                <w:i/>
                <w:sz w:val="16"/>
                <w:szCs w:val="16"/>
              </w:rPr>
              <w:t>підлягає</w:t>
            </w:r>
          </w:p>
          <w:p w:rsidR="0055278B" w:rsidRPr="00C44050" w:rsidRDefault="0055278B" w:rsidP="00617641">
            <w:pPr>
              <w:pStyle w:val="110"/>
              <w:tabs>
                <w:tab w:val="left" w:pos="12600"/>
              </w:tabs>
              <w:jc w:val="center"/>
              <w:rPr>
                <w:sz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278B" w:rsidRPr="00492AF2" w:rsidRDefault="0055278B" w:rsidP="00617641">
            <w:pPr>
              <w:pStyle w:val="110"/>
              <w:tabs>
                <w:tab w:val="left" w:pos="12600"/>
              </w:tabs>
              <w:jc w:val="center"/>
              <w:rPr>
                <w:rFonts w:ascii="Arial" w:hAnsi="Arial" w:cs="Arial"/>
                <w:sz w:val="16"/>
                <w:szCs w:val="18"/>
              </w:rPr>
            </w:pPr>
            <w:r w:rsidRPr="00C44050">
              <w:rPr>
                <w:rFonts w:ascii="Arial" w:hAnsi="Arial" w:cs="Arial"/>
                <w:sz w:val="16"/>
                <w:szCs w:val="18"/>
              </w:rPr>
              <w:t>UA/15885/01/01</w:t>
            </w:r>
          </w:p>
        </w:tc>
      </w:tr>
    </w:tbl>
    <w:p w:rsidR="0055278B" w:rsidRPr="00725EB6" w:rsidRDefault="0055278B" w:rsidP="0055278B">
      <w:pPr>
        <w:ind w:right="20"/>
        <w:rPr>
          <w:b/>
          <w:i/>
          <w:sz w:val="18"/>
          <w:szCs w:val="18"/>
        </w:rPr>
      </w:pPr>
    </w:p>
    <w:p w:rsidR="0055278B" w:rsidRPr="00725EB6" w:rsidRDefault="0055278B" w:rsidP="0055278B">
      <w:pPr>
        <w:ind w:right="20"/>
        <w:rPr>
          <w:b/>
          <w:i/>
          <w:sz w:val="18"/>
          <w:szCs w:val="18"/>
        </w:rPr>
      </w:pPr>
      <w:r w:rsidRPr="00725EB6">
        <w:rPr>
          <w:b/>
          <w:i/>
          <w:sz w:val="18"/>
          <w:szCs w:val="18"/>
        </w:rPr>
        <w:t>*у разі внесення змін до інструкції про медичне застосування</w:t>
      </w:r>
    </w:p>
    <w:p w:rsidR="0055278B" w:rsidRPr="00725EB6" w:rsidRDefault="0055278B" w:rsidP="0055278B">
      <w:pPr>
        <w:ind w:right="20"/>
        <w:rPr>
          <w:b/>
          <w:i/>
          <w:sz w:val="18"/>
          <w:szCs w:val="18"/>
        </w:rPr>
      </w:pPr>
    </w:p>
    <w:p w:rsidR="0055278B" w:rsidRPr="00926FBD" w:rsidRDefault="0055278B" w:rsidP="0055278B">
      <w:pPr>
        <w:ind w:right="20"/>
        <w:rPr>
          <w:rStyle w:val="cs7864ebcf1"/>
          <w:rFonts w:ascii="Arial" w:hAnsi="Arial" w:cs="Arial"/>
          <w:color w:val="auto"/>
        </w:rPr>
      </w:pPr>
    </w:p>
    <w:tbl>
      <w:tblPr>
        <w:tblW w:w="0" w:type="auto"/>
        <w:tblLook w:val="04A0" w:firstRow="1" w:lastRow="0" w:firstColumn="1" w:lastColumn="0" w:noHBand="0" w:noVBand="1"/>
      </w:tblPr>
      <w:tblGrid>
        <w:gridCol w:w="7319"/>
        <w:gridCol w:w="7308"/>
      </w:tblGrid>
      <w:tr w:rsidR="0055278B" w:rsidRPr="00926FBD" w:rsidTr="00617641">
        <w:tc>
          <w:tcPr>
            <w:tcW w:w="7421" w:type="dxa"/>
            <w:hideMark/>
          </w:tcPr>
          <w:p w:rsidR="0055278B" w:rsidRPr="00926FBD" w:rsidRDefault="0055278B" w:rsidP="00617641">
            <w:pPr>
              <w:rPr>
                <w:rStyle w:val="cs95e872d03"/>
                <w:rFonts w:ascii="Arial" w:hAnsi="Arial" w:cs="Arial"/>
                <w:sz w:val="28"/>
                <w:szCs w:val="28"/>
              </w:rPr>
            </w:pPr>
            <w:r w:rsidRPr="00926FBD">
              <w:rPr>
                <w:rStyle w:val="cs7a65ad241"/>
                <w:rFonts w:ascii="Arial" w:hAnsi="Arial" w:cs="Arial"/>
                <w:sz w:val="28"/>
                <w:szCs w:val="28"/>
              </w:rPr>
              <w:t xml:space="preserve">Начальник </w:t>
            </w:r>
          </w:p>
          <w:p w:rsidR="0055278B" w:rsidRPr="00926FBD" w:rsidRDefault="0055278B" w:rsidP="00617641">
            <w:pPr>
              <w:ind w:right="20"/>
              <w:rPr>
                <w:rStyle w:val="cs7864ebcf1"/>
                <w:rFonts w:ascii="Arial" w:hAnsi="Arial" w:cs="Arial"/>
                <w:b w:val="0"/>
                <w:color w:val="auto"/>
                <w:sz w:val="28"/>
                <w:szCs w:val="28"/>
              </w:rPr>
            </w:pPr>
            <w:r w:rsidRPr="00926FBD">
              <w:rPr>
                <w:rStyle w:val="cs7a65ad241"/>
                <w:rFonts w:ascii="Arial" w:hAnsi="Arial" w:cs="Arial"/>
                <w:sz w:val="28"/>
                <w:szCs w:val="28"/>
              </w:rPr>
              <w:t>Фармацевтичного управління</w:t>
            </w:r>
          </w:p>
        </w:tc>
        <w:tc>
          <w:tcPr>
            <w:tcW w:w="7422" w:type="dxa"/>
          </w:tcPr>
          <w:p w:rsidR="0055278B" w:rsidRPr="00926FBD" w:rsidRDefault="0055278B" w:rsidP="00617641">
            <w:pPr>
              <w:pStyle w:val="cs95e872d0"/>
              <w:rPr>
                <w:rStyle w:val="cs7864ebcf1"/>
                <w:rFonts w:ascii="Arial" w:hAnsi="Arial" w:cs="Arial"/>
                <w:color w:val="auto"/>
                <w:sz w:val="28"/>
                <w:szCs w:val="28"/>
              </w:rPr>
            </w:pPr>
          </w:p>
          <w:p w:rsidR="0055278B" w:rsidRPr="00926FBD" w:rsidRDefault="0055278B" w:rsidP="00617641">
            <w:pPr>
              <w:pStyle w:val="cs95e872d0"/>
              <w:jc w:val="right"/>
              <w:rPr>
                <w:rStyle w:val="cs7864ebcf1"/>
                <w:rFonts w:ascii="Arial" w:hAnsi="Arial" w:cs="Arial"/>
                <w:color w:val="auto"/>
                <w:sz w:val="28"/>
                <w:szCs w:val="28"/>
              </w:rPr>
            </w:pPr>
            <w:r w:rsidRPr="00926FBD">
              <w:rPr>
                <w:rStyle w:val="cs7a65ad241"/>
                <w:rFonts w:ascii="Arial" w:hAnsi="Arial" w:cs="Arial"/>
              </w:rPr>
              <w:t>Тарас ЛЯСКОВСЬКИЙ</w:t>
            </w:r>
          </w:p>
        </w:tc>
      </w:tr>
    </w:tbl>
    <w:p w:rsidR="0055278B" w:rsidRDefault="0055278B" w:rsidP="0055278B">
      <w:pPr>
        <w:jc w:val="center"/>
        <w:rPr>
          <w:rFonts w:ascii="Arial" w:hAnsi="Arial" w:cs="Arial"/>
          <w:b/>
          <w:sz w:val="22"/>
          <w:szCs w:val="22"/>
        </w:rPr>
      </w:pPr>
    </w:p>
    <w:p w:rsidR="00A830A4" w:rsidRDefault="00A830A4">
      <w:pPr>
        <w:sectPr w:rsidR="00A830A4" w:rsidSect="00617641">
          <w:headerReference w:type="default" r:id="rId9"/>
          <w:footerReference w:type="default" r:id="rId10"/>
          <w:pgSz w:w="16838" w:h="11906" w:orient="landscape"/>
          <w:pgMar w:top="907" w:right="1134" w:bottom="907" w:left="1077" w:header="709" w:footer="709" w:gutter="0"/>
          <w:cols w:space="708"/>
          <w:titlePg/>
          <w:docGrid w:linePitch="360"/>
        </w:sectPr>
      </w:pPr>
    </w:p>
    <w:p w:rsidR="00C51161" w:rsidRDefault="00C51161" w:rsidP="00C51161">
      <w:pPr>
        <w:tabs>
          <w:tab w:val="left" w:pos="1985"/>
        </w:tabs>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C51161" w:rsidTr="00617641">
        <w:tc>
          <w:tcPr>
            <w:tcW w:w="3828" w:type="dxa"/>
            <w:hideMark/>
          </w:tcPr>
          <w:p w:rsidR="00C51161" w:rsidRPr="00113D8A" w:rsidRDefault="00C51161" w:rsidP="00617641">
            <w:pPr>
              <w:pStyle w:val="4"/>
              <w:tabs>
                <w:tab w:val="left" w:pos="12600"/>
              </w:tabs>
              <w:jc w:val="both"/>
              <w:rPr>
                <w:rFonts w:ascii="Times New Roman" w:hAnsi="Times New Roman"/>
                <w:sz w:val="18"/>
                <w:szCs w:val="18"/>
              </w:rPr>
            </w:pPr>
            <w:r w:rsidRPr="00113D8A">
              <w:rPr>
                <w:rFonts w:ascii="Times New Roman" w:hAnsi="Times New Roman"/>
                <w:sz w:val="18"/>
                <w:szCs w:val="18"/>
              </w:rPr>
              <w:t xml:space="preserve">Додаток </w:t>
            </w:r>
            <w:r>
              <w:rPr>
                <w:rFonts w:ascii="Times New Roman" w:hAnsi="Times New Roman"/>
                <w:sz w:val="18"/>
                <w:szCs w:val="18"/>
              </w:rPr>
              <w:t>4</w:t>
            </w:r>
          </w:p>
          <w:p w:rsidR="00C51161" w:rsidRPr="00113D8A" w:rsidRDefault="00C51161" w:rsidP="00617641">
            <w:pPr>
              <w:pStyle w:val="4"/>
              <w:tabs>
                <w:tab w:val="left" w:pos="12600"/>
              </w:tabs>
              <w:jc w:val="both"/>
              <w:rPr>
                <w:rFonts w:ascii="Times New Roman" w:hAnsi="Times New Roman"/>
                <w:sz w:val="18"/>
                <w:szCs w:val="18"/>
              </w:rPr>
            </w:pPr>
            <w:r w:rsidRPr="00113D8A">
              <w:rPr>
                <w:rFonts w:ascii="Times New Roman" w:hAnsi="Times New Roman"/>
                <w:sz w:val="18"/>
                <w:szCs w:val="18"/>
              </w:rPr>
              <w:t>до наказу Міністерства охорони</w:t>
            </w:r>
          </w:p>
          <w:p w:rsidR="00C51161" w:rsidRPr="00113D8A" w:rsidRDefault="00C51161" w:rsidP="00617641">
            <w:pPr>
              <w:pStyle w:val="4"/>
              <w:tabs>
                <w:tab w:val="left" w:pos="12600"/>
              </w:tabs>
              <w:jc w:val="both"/>
              <w:rPr>
                <w:rFonts w:ascii="Times New Roman" w:hAnsi="Times New Roman"/>
                <w:sz w:val="18"/>
                <w:szCs w:val="18"/>
              </w:rPr>
            </w:pPr>
            <w:r w:rsidRPr="00113D8A">
              <w:rPr>
                <w:rFonts w:ascii="Times New Roman" w:hAnsi="Times New Roman"/>
                <w:sz w:val="18"/>
                <w:szCs w:val="18"/>
              </w:rPr>
              <w:t>здоров’я України «</w:t>
            </w:r>
            <w:r w:rsidRPr="0055640A">
              <w:rPr>
                <w:rFonts w:ascii="Times New Roman" w:hAnsi="Times New Roman"/>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rFonts w:ascii="Times New Roman" w:hAnsi="Times New Roman"/>
                <w:sz w:val="18"/>
                <w:szCs w:val="18"/>
              </w:rPr>
              <w:t>»</w:t>
            </w:r>
          </w:p>
          <w:p w:rsidR="00C51161" w:rsidRDefault="00C51161" w:rsidP="00617641">
            <w:pPr>
              <w:tabs>
                <w:tab w:val="left" w:pos="12600"/>
              </w:tabs>
              <w:jc w:val="both"/>
              <w:rPr>
                <w:rFonts w:ascii="Arial" w:hAnsi="Arial" w:cs="Arial"/>
                <w:b/>
                <w:sz w:val="18"/>
                <w:szCs w:val="18"/>
              </w:rPr>
            </w:pPr>
            <w:r w:rsidRPr="00113D8A">
              <w:rPr>
                <w:b/>
                <w:bCs/>
                <w:iCs/>
                <w:sz w:val="18"/>
                <w:szCs w:val="18"/>
                <w:u w:val="single"/>
              </w:rPr>
              <w:t xml:space="preserve">від </w:t>
            </w:r>
            <w:r>
              <w:rPr>
                <w:b/>
                <w:bCs/>
                <w:iCs/>
                <w:sz w:val="18"/>
                <w:szCs w:val="18"/>
                <w:u w:val="single"/>
              </w:rPr>
              <w:t xml:space="preserve">18 травня 2023 року </w:t>
            </w:r>
            <w:r w:rsidRPr="00113D8A">
              <w:rPr>
                <w:b/>
                <w:bCs/>
                <w:iCs/>
                <w:sz w:val="18"/>
                <w:szCs w:val="18"/>
                <w:u w:val="single"/>
              </w:rPr>
              <w:t>№</w:t>
            </w:r>
            <w:r>
              <w:rPr>
                <w:b/>
                <w:bCs/>
                <w:iCs/>
                <w:sz w:val="18"/>
                <w:szCs w:val="18"/>
                <w:u w:val="single"/>
              </w:rPr>
              <w:t xml:space="preserve"> 925</w:t>
            </w:r>
          </w:p>
        </w:tc>
      </w:tr>
    </w:tbl>
    <w:p w:rsidR="00C51161" w:rsidRDefault="00C51161" w:rsidP="00C51161">
      <w:pPr>
        <w:tabs>
          <w:tab w:val="left" w:pos="12600"/>
        </w:tabs>
        <w:rPr>
          <w:rFonts w:ascii="Arial" w:hAnsi="Arial" w:cs="Arial"/>
          <w:sz w:val="18"/>
          <w:szCs w:val="18"/>
        </w:rPr>
      </w:pPr>
    </w:p>
    <w:p w:rsidR="00C51161" w:rsidRPr="00113D8A" w:rsidRDefault="00C51161" w:rsidP="00C51161">
      <w:pPr>
        <w:jc w:val="center"/>
        <w:rPr>
          <w:b/>
          <w:sz w:val="28"/>
          <w:szCs w:val="28"/>
        </w:rPr>
      </w:pPr>
      <w:r w:rsidRPr="00113D8A">
        <w:rPr>
          <w:b/>
          <w:sz w:val="28"/>
          <w:szCs w:val="28"/>
        </w:rPr>
        <w:t>ПЕРЕЛІК</w:t>
      </w:r>
    </w:p>
    <w:p w:rsidR="00C51161" w:rsidRPr="00113D8A" w:rsidRDefault="00C51161" w:rsidP="00C51161">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C51161" w:rsidRDefault="00C51161" w:rsidP="00C51161">
      <w:pPr>
        <w:jc w:val="center"/>
        <w:rPr>
          <w:rFonts w:ascii="Arial" w:hAnsi="Arial" w:cs="Arial"/>
        </w:rPr>
      </w:pPr>
    </w:p>
    <w:tbl>
      <w:tblPr>
        <w:tblW w:w="15669"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73"/>
        <w:gridCol w:w="1417"/>
        <w:gridCol w:w="992"/>
        <w:gridCol w:w="993"/>
        <w:gridCol w:w="1134"/>
        <w:gridCol w:w="850"/>
        <w:gridCol w:w="1276"/>
        <w:gridCol w:w="7087"/>
      </w:tblGrid>
      <w:tr w:rsidR="00C51161" w:rsidTr="00617641">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 п/п</w:t>
            </w:r>
          </w:p>
        </w:tc>
        <w:tc>
          <w:tcPr>
            <w:tcW w:w="1373" w:type="dxa"/>
            <w:tcBorders>
              <w:top w:val="single" w:sz="4" w:space="0" w:color="auto"/>
              <w:left w:val="single" w:sz="4"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992"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Виробник</w:t>
            </w:r>
          </w:p>
        </w:tc>
        <w:tc>
          <w:tcPr>
            <w:tcW w:w="850"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Підстава</w:t>
            </w:r>
          </w:p>
        </w:tc>
        <w:tc>
          <w:tcPr>
            <w:tcW w:w="7087" w:type="dxa"/>
            <w:tcBorders>
              <w:top w:val="single" w:sz="4" w:space="0" w:color="auto"/>
              <w:left w:val="single" w:sz="6" w:space="0" w:color="auto"/>
              <w:bottom w:val="single" w:sz="4" w:space="0" w:color="auto"/>
              <w:right w:val="single" w:sz="6" w:space="0" w:color="auto"/>
            </w:tcBorders>
            <w:shd w:val="pct10" w:color="auto" w:fill="auto"/>
            <w:hideMark/>
          </w:tcPr>
          <w:p w:rsidR="00C51161" w:rsidRDefault="00C51161" w:rsidP="00617641">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C51161" w:rsidRPr="00E072E9" w:rsidTr="00617641">
        <w:trPr>
          <w:trHeight w:val="557"/>
        </w:trPr>
        <w:tc>
          <w:tcPr>
            <w:tcW w:w="547" w:type="dxa"/>
            <w:tcBorders>
              <w:top w:val="single" w:sz="4" w:space="0" w:color="auto"/>
              <w:left w:val="single" w:sz="4" w:space="0" w:color="auto"/>
              <w:bottom w:val="single" w:sz="4" w:space="0" w:color="auto"/>
              <w:right w:val="single" w:sz="4" w:space="0" w:color="auto"/>
            </w:tcBorders>
          </w:tcPr>
          <w:p w:rsidR="00C51161" w:rsidRDefault="00C51161" w:rsidP="00C51161">
            <w:pPr>
              <w:numPr>
                <w:ilvl w:val="0"/>
                <w:numId w:val="5"/>
              </w:numPr>
              <w:rPr>
                <w:rFonts w:ascii="Arial" w:hAnsi="Arial" w:cs="Arial"/>
                <w:b/>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hideMark/>
          </w:tcPr>
          <w:p w:rsidR="00C51161" w:rsidRDefault="00C51161" w:rsidP="00617641">
            <w:pPr>
              <w:jc w:val="both"/>
              <w:rPr>
                <w:rFonts w:ascii="Arial" w:hAnsi="Arial" w:cs="Arial"/>
                <w:b/>
                <w:sz w:val="16"/>
                <w:szCs w:val="16"/>
                <w:lang w:eastAsia="en-US"/>
              </w:rPr>
            </w:pPr>
            <w:r>
              <w:rPr>
                <w:rFonts w:ascii="Arial" w:hAnsi="Arial" w:cs="Arial"/>
                <w:b/>
                <w:sz w:val="16"/>
                <w:szCs w:val="16"/>
                <w:lang w:eastAsia="en-US"/>
              </w:rPr>
              <w:t xml:space="preserve">ПРОПОФОЛ ФАРМЮНІОН </w:t>
            </w:r>
          </w:p>
        </w:tc>
        <w:tc>
          <w:tcPr>
            <w:tcW w:w="1417" w:type="dxa"/>
            <w:tcBorders>
              <w:top w:val="single" w:sz="4" w:space="0" w:color="auto"/>
              <w:left w:val="single" w:sz="4" w:space="0" w:color="auto"/>
              <w:bottom w:val="single" w:sz="4" w:space="0" w:color="auto"/>
              <w:right w:val="single" w:sz="4" w:space="0" w:color="auto"/>
            </w:tcBorders>
          </w:tcPr>
          <w:p w:rsidR="00C51161" w:rsidRDefault="00C51161" w:rsidP="00617641">
            <w:pPr>
              <w:rPr>
                <w:rFonts w:ascii="Arial" w:hAnsi="Arial" w:cs="Arial"/>
                <w:sz w:val="16"/>
                <w:szCs w:val="16"/>
                <w:lang w:eastAsia="en-US"/>
              </w:rPr>
            </w:pPr>
            <w:r>
              <w:rPr>
                <w:rFonts w:ascii="Arial" w:hAnsi="Arial" w:cs="Arial"/>
                <w:sz w:val="16"/>
                <w:szCs w:val="16"/>
                <w:lang w:eastAsia="en-US"/>
              </w:rPr>
              <w:t xml:space="preserve">емульсія для інфузій, 10 мг/мл по 20 мл в ампулі; по 5 ампул у касеті в картонній коробці </w:t>
            </w:r>
          </w:p>
          <w:p w:rsidR="00C51161" w:rsidRDefault="00C51161" w:rsidP="00617641">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C51161" w:rsidRDefault="00C51161" w:rsidP="00617641">
            <w:pPr>
              <w:jc w:val="center"/>
              <w:rPr>
                <w:rFonts w:ascii="Arial" w:hAnsi="Arial" w:cs="Arial"/>
                <w:sz w:val="16"/>
                <w:szCs w:val="16"/>
                <w:lang w:eastAsia="en-US"/>
              </w:rPr>
            </w:pPr>
            <w:r>
              <w:rPr>
                <w:rFonts w:ascii="Arial" w:hAnsi="Arial" w:cs="Arial"/>
                <w:sz w:val="16"/>
                <w:szCs w:val="16"/>
                <w:lang w:eastAsia="en-US"/>
              </w:rPr>
              <w:t>Донг Кук Фармасьютікал Ко., Лтд.</w:t>
            </w:r>
          </w:p>
        </w:tc>
        <w:tc>
          <w:tcPr>
            <w:tcW w:w="993" w:type="dxa"/>
            <w:tcBorders>
              <w:top w:val="single" w:sz="4" w:space="0" w:color="auto"/>
              <w:left w:val="single" w:sz="4" w:space="0" w:color="auto"/>
              <w:bottom w:val="single" w:sz="4" w:space="0" w:color="auto"/>
              <w:right w:val="single" w:sz="4" w:space="0" w:color="auto"/>
            </w:tcBorders>
          </w:tcPr>
          <w:p w:rsidR="00C51161" w:rsidRDefault="00C51161" w:rsidP="00617641">
            <w:pPr>
              <w:jc w:val="center"/>
              <w:rPr>
                <w:rFonts w:ascii="Arial" w:hAnsi="Arial" w:cs="Arial"/>
                <w:sz w:val="16"/>
                <w:szCs w:val="16"/>
                <w:lang w:eastAsia="en-US"/>
              </w:rPr>
            </w:pPr>
            <w:r>
              <w:rPr>
                <w:rFonts w:ascii="Arial" w:hAnsi="Arial" w:cs="Arial"/>
                <w:sz w:val="16"/>
                <w:szCs w:val="16"/>
                <w:lang w:eastAsia="en-US"/>
              </w:rPr>
              <w:t>Корея</w:t>
            </w:r>
          </w:p>
          <w:p w:rsidR="00C51161" w:rsidRDefault="00C51161" w:rsidP="00617641">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51161" w:rsidRDefault="00C51161" w:rsidP="00617641">
            <w:pPr>
              <w:pStyle w:val="135"/>
              <w:ind w:firstLine="0"/>
              <w:jc w:val="center"/>
              <w:rPr>
                <w:rFonts w:cs="Arial"/>
                <w:b w:val="0"/>
                <w:iCs/>
                <w:sz w:val="16"/>
                <w:szCs w:val="16"/>
                <w:lang w:eastAsia="en-US"/>
              </w:rPr>
            </w:pPr>
            <w:r>
              <w:rPr>
                <w:rFonts w:cs="Arial"/>
                <w:b w:val="0"/>
                <w:sz w:val="16"/>
                <w:szCs w:val="16"/>
                <w:lang w:eastAsia="en-US"/>
              </w:rPr>
              <w:t>Донг Кук Фармасьютікал Ко., Лтд.</w:t>
            </w:r>
          </w:p>
        </w:tc>
        <w:tc>
          <w:tcPr>
            <w:tcW w:w="850" w:type="dxa"/>
            <w:tcBorders>
              <w:top w:val="single" w:sz="4" w:space="0" w:color="auto"/>
              <w:left w:val="single" w:sz="4" w:space="0" w:color="auto"/>
              <w:bottom w:val="single" w:sz="4" w:space="0" w:color="auto"/>
              <w:right w:val="single" w:sz="4" w:space="0" w:color="auto"/>
            </w:tcBorders>
            <w:hideMark/>
          </w:tcPr>
          <w:p w:rsidR="00C51161" w:rsidRDefault="00C51161" w:rsidP="00617641">
            <w:pPr>
              <w:pStyle w:val="ab"/>
              <w:ind w:left="0"/>
              <w:jc w:val="center"/>
              <w:rPr>
                <w:rFonts w:ascii="Arial" w:hAnsi="Arial" w:cs="Arial"/>
                <w:b/>
                <w:sz w:val="16"/>
                <w:szCs w:val="16"/>
                <w:lang w:eastAsia="en-US"/>
              </w:rPr>
            </w:pPr>
            <w:r>
              <w:rPr>
                <w:rFonts w:ascii="Arial" w:hAnsi="Arial" w:cs="Arial"/>
                <w:sz w:val="16"/>
                <w:szCs w:val="16"/>
                <w:lang w:eastAsia="en-US"/>
              </w:rPr>
              <w:t>Корея</w:t>
            </w:r>
          </w:p>
        </w:tc>
        <w:tc>
          <w:tcPr>
            <w:tcW w:w="1276" w:type="dxa"/>
            <w:tcBorders>
              <w:top w:val="single" w:sz="4" w:space="0" w:color="auto"/>
              <w:left w:val="single" w:sz="4" w:space="0" w:color="auto"/>
              <w:bottom w:val="single" w:sz="4" w:space="0" w:color="auto"/>
              <w:right w:val="single" w:sz="4" w:space="0" w:color="auto"/>
            </w:tcBorders>
            <w:hideMark/>
          </w:tcPr>
          <w:p w:rsidR="00C51161" w:rsidRDefault="00C51161" w:rsidP="00617641">
            <w:pPr>
              <w:pStyle w:val="135"/>
              <w:ind w:firstLine="0"/>
              <w:jc w:val="left"/>
              <w:rPr>
                <w:rFonts w:cs="Arial"/>
                <w:b w:val="0"/>
                <w:iCs/>
                <w:sz w:val="16"/>
                <w:szCs w:val="16"/>
                <w:lang w:val="en-US" w:eastAsia="en-US"/>
              </w:rPr>
            </w:pPr>
            <w:r>
              <w:rPr>
                <w:rFonts w:cs="Arial"/>
                <w:b w:val="0"/>
                <w:iCs/>
                <w:sz w:val="16"/>
                <w:szCs w:val="16"/>
                <w:lang w:eastAsia="en-US"/>
              </w:rPr>
              <w:t xml:space="preserve">засідання </w:t>
            </w:r>
            <w:r>
              <w:rPr>
                <w:rFonts w:cs="Arial"/>
                <w:b w:val="0"/>
                <w:iCs/>
                <w:sz w:val="16"/>
                <w:szCs w:val="16"/>
                <w:lang w:val="en-US" w:eastAsia="en-US"/>
              </w:rPr>
              <w:t>НТР № 15 від 20.04.2023</w:t>
            </w:r>
          </w:p>
        </w:tc>
        <w:tc>
          <w:tcPr>
            <w:tcW w:w="7087" w:type="dxa"/>
            <w:tcBorders>
              <w:top w:val="single" w:sz="4" w:space="0" w:color="auto"/>
              <w:left w:val="single" w:sz="4" w:space="0" w:color="auto"/>
              <w:bottom w:val="single" w:sz="4" w:space="0" w:color="auto"/>
              <w:right w:val="single" w:sz="4" w:space="0" w:color="auto"/>
            </w:tcBorders>
            <w:hideMark/>
          </w:tcPr>
          <w:p w:rsidR="00C51161" w:rsidRDefault="00C51161" w:rsidP="00617641">
            <w:pPr>
              <w:pStyle w:val="ab"/>
              <w:ind w:left="0"/>
              <w:rPr>
                <w:rFonts w:ascii="Arial" w:hAnsi="Arial" w:cs="Arial"/>
                <w:b/>
                <w:sz w:val="16"/>
                <w:szCs w:val="16"/>
                <w:lang w:eastAsia="en-US"/>
              </w:rPr>
            </w:pPr>
            <w:r>
              <w:rPr>
                <w:rFonts w:ascii="Arial" w:hAnsi="Arial" w:cs="Arial"/>
                <w:b/>
                <w:sz w:val="16"/>
                <w:szCs w:val="16"/>
                <w:lang w:val="uk-UA" w:eastAsia="en-US"/>
              </w:rPr>
              <w:t>Відмовити у</w:t>
            </w:r>
            <w:r>
              <w:rPr>
                <w:rFonts w:ascii="Arial" w:hAnsi="Arial" w:cs="Arial"/>
                <w:b/>
                <w:sz w:val="16"/>
                <w:szCs w:val="16"/>
                <w:lang w:eastAsia="en-US"/>
              </w:rPr>
              <w:t xml:space="preserve"> затвердженн</w:t>
            </w:r>
            <w:r>
              <w:rPr>
                <w:rFonts w:ascii="Arial" w:hAnsi="Arial" w:cs="Arial"/>
                <w:b/>
                <w:sz w:val="16"/>
                <w:szCs w:val="16"/>
                <w:lang w:val="uk-UA" w:eastAsia="en-US"/>
              </w:rPr>
              <w:t xml:space="preserve">і </w:t>
            </w:r>
            <w:r>
              <w:rPr>
                <w:rFonts w:ascii="Arial" w:hAnsi="Arial" w:cs="Arial"/>
                <w:b/>
                <w:sz w:val="16"/>
                <w:szCs w:val="16"/>
                <w:lang w:eastAsia="en-US"/>
              </w:rPr>
              <w:t xml:space="preserve">- </w:t>
            </w:r>
            <w:r>
              <w:rPr>
                <w:rFonts w:ascii="Arial" w:hAnsi="Arial" w:cs="Arial"/>
                <w:sz w:val="16"/>
                <w:szCs w:val="16"/>
                <w:lang w:eastAsia="en-US"/>
              </w:rPr>
              <w:t xml:space="preserve">виправлення технічної помилки - Технічна помилка (згідно наказу МОЗ від 23.07.2015 № 460). Виправлення технічної помилки, згідно п.2.4. розділу </w:t>
            </w:r>
            <w:r>
              <w:rPr>
                <w:rFonts w:ascii="Arial" w:hAnsi="Arial" w:cs="Arial"/>
                <w:sz w:val="16"/>
                <w:szCs w:val="16"/>
                <w:lang w:val="en-US" w:eastAsia="en-US"/>
              </w:rPr>
              <w:t>VI</w:t>
            </w:r>
            <w:r>
              <w:rPr>
                <w:rFonts w:ascii="Arial" w:hAnsi="Arial" w:cs="Arial"/>
                <w:sz w:val="16"/>
                <w:szCs w:val="16"/>
                <w:lang w:eastAsia="en-US"/>
              </w:rPr>
              <w:t xml:space="preserve">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в Специфікації на випуск та на термін придатності, а саме в посиланні на методику: за показником «Ідентифікація» невірно зазначено «а) УФ (</w:t>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II</w:t>
            </w:r>
            <w:r>
              <w:rPr>
                <w:rFonts w:ascii="Arial" w:hAnsi="Arial" w:cs="Arial"/>
                <w:sz w:val="16"/>
                <w:szCs w:val="16"/>
                <w:lang w:eastAsia="en-US"/>
              </w:rPr>
              <w:t xml:space="preserve"> </w:t>
            </w:r>
            <w:r>
              <w:rPr>
                <w:rFonts w:ascii="Arial" w:hAnsi="Arial" w:cs="Arial"/>
                <w:sz w:val="16"/>
                <w:szCs w:val="16"/>
                <w:lang w:val="en-US" w:eastAsia="en-US"/>
              </w:rPr>
              <w:t>B</w:t>
            </w:r>
            <w:r>
              <w:rPr>
                <w:rFonts w:ascii="Arial" w:hAnsi="Arial" w:cs="Arial"/>
                <w:sz w:val="16"/>
                <w:szCs w:val="16"/>
                <w:lang w:eastAsia="en-US"/>
              </w:rPr>
              <w:t>)» та за показником «Видимі частки» помилково зазначено методика «</w:t>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XIII</w:t>
            </w:r>
            <w:r>
              <w:rPr>
                <w:rFonts w:ascii="Arial" w:hAnsi="Arial" w:cs="Arial"/>
                <w:sz w:val="16"/>
                <w:szCs w:val="16"/>
                <w:lang w:eastAsia="en-US"/>
              </w:rPr>
              <w:t xml:space="preserve"> </w:t>
            </w:r>
            <w:r>
              <w:rPr>
                <w:rFonts w:ascii="Arial" w:hAnsi="Arial" w:cs="Arial"/>
                <w:sz w:val="16"/>
                <w:szCs w:val="16"/>
                <w:lang w:val="en-US" w:eastAsia="en-US"/>
              </w:rPr>
              <w:t>A</w:t>
            </w:r>
            <w:r>
              <w:rPr>
                <w:rFonts w:ascii="Arial" w:hAnsi="Arial" w:cs="Arial"/>
                <w:sz w:val="16"/>
                <w:szCs w:val="16"/>
                <w:lang w:eastAsia="en-US"/>
              </w:rPr>
              <w:t xml:space="preserve">, </w:t>
            </w:r>
            <w:r>
              <w:rPr>
                <w:rFonts w:ascii="Arial" w:hAnsi="Arial" w:cs="Arial"/>
                <w:sz w:val="16"/>
                <w:szCs w:val="16"/>
                <w:lang w:val="en-US" w:eastAsia="en-US"/>
              </w:rPr>
              <w:t>BP</w:t>
            </w:r>
            <w:r>
              <w:rPr>
                <w:rFonts w:ascii="Arial" w:hAnsi="Arial" w:cs="Arial"/>
                <w:sz w:val="16"/>
                <w:szCs w:val="16"/>
                <w:lang w:eastAsia="en-US"/>
              </w:rPr>
              <w:t>». Попередня редакція</w:t>
            </w:r>
            <w:r>
              <w:rPr>
                <w:rFonts w:ascii="Arial" w:hAnsi="Arial" w:cs="Arial"/>
                <w:sz w:val="16"/>
                <w:szCs w:val="16"/>
                <w:lang w:eastAsia="en-US"/>
              </w:rPr>
              <w:br/>
              <w:t xml:space="preserve">Випробовування Методика </w:t>
            </w:r>
            <w:r>
              <w:rPr>
                <w:rFonts w:ascii="Arial" w:hAnsi="Arial" w:cs="Arial"/>
                <w:sz w:val="16"/>
                <w:szCs w:val="16"/>
                <w:lang w:eastAsia="en-US"/>
              </w:rPr>
              <w:br/>
              <w:t>Ідентифікація а) УФ (</w:t>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II</w:t>
            </w:r>
            <w:r>
              <w:rPr>
                <w:rFonts w:ascii="Arial" w:hAnsi="Arial" w:cs="Arial"/>
                <w:sz w:val="16"/>
                <w:szCs w:val="16"/>
                <w:lang w:eastAsia="en-US"/>
              </w:rPr>
              <w:t xml:space="preserve"> </w:t>
            </w:r>
            <w:r>
              <w:rPr>
                <w:rFonts w:ascii="Arial" w:hAnsi="Arial" w:cs="Arial"/>
                <w:sz w:val="16"/>
                <w:szCs w:val="16"/>
                <w:lang w:val="en-US" w:eastAsia="en-US"/>
              </w:rPr>
              <w:t>B</w:t>
            </w:r>
            <w:r>
              <w:rPr>
                <w:rFonts w:ascii="Arial" w:hAnsi="Arial" w:cs="Arial"/>
                <w:sz w:val="16"/>
                <w:szCs w:val="16"/>
                <w:lang w:eastAsia="en-US"/>
              </w:rPr>
              <w:t>)</w:t>
            </w:r>
            <w:r>
              <w:rPr>
                <w:rFonts w:ascii="Arial" w:hAnsi="Arial" w:cs="Arial"/>
                <w:sz w:val="16"/>
                <w:szCs w:val="16"/>
                <w:lang w:eastAsia="en-US"/>
              </w:rPr>
              <w:br/>
            </w:r>
            <w:r>
              <w:rPr>
                <w:rFonts w:ascii="Arial" w:hAnsi="Arial" w:cs="Arial"/>
                <w:sz w:val="16"/>
                <w:szCs w:val="16"/>
                <w:lang w:val="en-US" w:eastAsia="en-US"/>
              </w:rPr>
              <w:t>b</w:t>
            </w:r>
            <w:r>
              <w:rPr>
                <w:rFonts w:ascii="Arial" w:hAnsi="Arial" w:cs="Arial"/>
                <w:sz w:val="16"/>
                <w:szCs w:val="16"/>
                <w:lang w:eastAsia="en-US"/>
              </w:rPr>
              <w:t>) ВЕРХ (</w:t>
            </w:r>
            <w:r>
              <w:rPr>
                <w:rFonts w:ascii="Arial" w:hAnsi="Arial" w:cs="Arial"/>
                <w:sz w:val="16"/>
                <w:szCs w:val="16"/>
                <w:lang w:val="en-US" w:eastAsia="en-US"/>
              </w:rPr>
              <w:t>Annex</w:t>
            </w:r>
            <w:r>
              <w:rPr>
                <w:rFonts w:ascii="Arial" w:hAnsi="Arial" w:cs="Arial"/>
                <w:sz w:val="16"/>
                <w:szCs w:val="16"/>
                <w:lang w:eastAsia="en-US"/>
              </w:rPr>
              <w:t xml:space="preserve"> ІІІ </w:t>
            </w:r>
            <w:r>
              <w:rPr>
                <w:rFonts w:ascii="Arial" w:hAnsi="Arial" w:cs="Arial"/>
                <w:sz w:val="16"/>
                <w:szCs w:val="16"/>
                <w:lang w:val="en-US" w:eastAsia="en-US"/>
              </w:rPr>
              <w:t>D</w:t>
            </w:r>
            <w:r>
              <w:rPr>
                <w:rFonts w:ascii="Arial" w:hAnsi="Arial" w:cs="Arial"/>
                <w:sz w:val="16"/>
                <w:szCs w:val="16"/>
                <w:lang w:eastAsia="en-US"/>
              </w:rPr>
              <w:t>), ВР*</w:t>
            </w:r>
            <w:r>
              <w:rPr>
                <w:rFonts w:ascii="Arial" w:hAnsi="Arial" w:cs="Arial"/>
                <w:sz w:val="16"/>
                <w:szCs w:val="16"/>
                <w:lang w:eastAsia="en-US"/>
              </w:rPr>
              <w:br/>
              <w:t xml:space="preserve">Видимі частки </w:t>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XIII</w:t>
            </w:r>
            <w:r>
              <w:rPr>
                <w:rFonts w:ascii="Arial" w:hAnsi="Arial" w:cs="Arial"/>
                <w:sz w:val="16"/>
                <w:szCs w:val="16"/>
                <w:lang w:eastAsia="en-US"/>
              </w:rPr>
              <w:t xml:space="preserve"> </w:t>
            </w:r>
            <w:r>
              <w:rPr>
                <w:rFonts w:ascii="Arial" w:hAnsi="Arial" w:cs="Arial"/>
                <w:sz w:val="16"/>
                <w:szCs w:val="16"/>
                <w:lang w:val="en-US" w:eastAsia="en-US"/>
              </w:rPr>
              <w:t>A</w:t>
            </w:r>
            <w:r>
              <w:rPr>
                <w:rFonts w:ascii="Arial" w:hAnsi="Arial" w:cs="Arial"/>
                <w:sz w:val="16"/>
                <w:szCs w:val="16"/>
                <w:lang w:eastAsia="en-US"/>
              </w:rPr>
              <w:t xml:space="preserve">, </w:t>
            </w:r>
            <w:r>
              <w:rPr>
                <w:rFonts w:ascii="Arial" w:hAnsi="Arial" w:cs="Arial"/>
                <w:sz w:val="16"/>
                <w:szCs w:val="16"/>
                <w:lang w:val="en-US" w:eastAsia="en-US"/>
              </w:rPr>
              <w:t>BP</w:t>
            </w:r>
            <w:r>
              <w:rPr>
                <w:rFonts w:ascii="Arial" w:hAnsi="Arial" w:cs="Arial"/>
                <w:sz w:val="16"/>
                <w:szCs w:val="16"/>
                <w:lang w:eastAsia="en-US"/>
              </w:rPr>
              <w:br/>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XIII</w:t>
            </w:r>
            <w:r>
              <w:rPr>
                <w:rFonts w:ascii="Arial" w:hAnsi="Arial" w:cs="Arial"/>
                <w:sz w:val="16"/>
                <w:szCs w:val="16"/>
                <w:lang w:eastAsia="en-US"/>
              </w:rPr>
              <w:t xml:space="preserve"> В, </w:t>
            </w:r>
            <w:r>
              <w:rPr>
                <w:rFonts w:ascii="Arial" w:hAnsi="Arial" w:cs="Arial"/>
                <w:sz w:val="16"/>
                <w:szCs w:val="16"/>
                <w:lang w:val="en-US" w:eastAsia="en-US"/>
              </w:rPr>
              <w:t>BP</w:t>
            </w:r>
            <w:r>
              <w:rPr>
                <w:rFonts w:ascii="Arial" w:hAnsi="Arial" w:cs="Arial"/>
                <w:sz w:val="16"/>
                <w:szCs w:val="16"/>
                <w:lang w:eastAsia="en-US"/>
              </w:rPr>
              <w:br/>
              <w:t>Нова редакція</w:t>
            </w:r>
            <w:r>
              <w:rPr>
                <w:rFonts w:ascii="Arial" w:hAnsi="Arial" w:cs="Arial"/>
                <w:sz w:val="16"/>
                <w:szCs w:val="16"/>
                <w:lang w:eastAsia="en-US"/>
              </w:rPr>
              <w:br/>
              <w:t>Випробовування Методика</w:t>
            </w:r>
            <w:r>
              <w:rPr>
                <w:rFonts w:ascii="Arial" w:hAnsi="Arial" w:cs="Arial"/>
                <w:sz w:val="16"/>
                <w:szCs w:val="16"/>
                <w:lang w:eastAsia="en-US"/>
              </w:rPr>
              <w:br/>
              <w:t>Ідентифікація а) ІЧ (</w:t>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II</w:t>
            </w:r>
            <w:r>
              <w:rPr>
                <w:rFonts w:ascii="Arial" w:hAnsi="Arial" w:cs="Arial"/>
                <w:sz w:val="16"/>
                <w:szCs w:val="16"/>
                <w:lang w:eastAsia="en-US"/>
              </w:rPr>
              <w:t xml:space="preserve"> А)</w:t>
            </w:r>
            <w:r>
              <w:rPr>
                <w:rFonts w:ascii="Arial" w:hAnsi="Arial" w:cs="Arial"/>
                <w:sz w:val="16"/>
                <w:szCs w:val="16"/>
                <w:lang w:eastAsia="en-US"/>
              </w:rPr>
              <w:br/>
            </w:r>
            <w:r>
              <w:rPr>
                <w:rFonts w:ascii="Arial" w:hAnsi="Arial" w:cs="Arial"/>
                <w:sz w:val="16"/>
                <w:szCs w:val="16"/>
                <w:lang w:val="en-US" w:eastAsia="en-US"/>
              </w:rPr>
              <w:t>b</w:t>
            </w:r>
            <w:r>
              <w:rPr>
                <w:rFonts w:ascii="Arial" w:hAnsi="Arial" w:cs="Arial"/>
                <w:sz w:val="16"/>
                <w:szCs w:val="16"/>
                <w:lang w:eastAsia="en-US"/>
              </w:rPr>
              <w:t>) ВЕРХ (</w:t>
            </w:r>
            <w:r>
              <w:rPr>
                <w:rFonts w:ascii="Arial" w:hAnsi="Arial" w:cs="Arial"/>
                <w:sz w:val="16"/>
                <w:szCs w:val="16"/>
                <w:lang w:val="en-US" w:eastAsia="en-US"/>
              </w:rPr>
              <w:t>Annex</w:t>
            </w:r>
            <w:r>
              <w:rPr>
                <w:rFonts w:ascii="Arial" w:hAnsi="Arial" w:cs="Arial"/>
                <w:sz w:val="16"/>
                <w:szCs w:val="16"/>
                <w:lang w:eastAsia="en-US"/>
              </w:rPr>
              <w:t xml:space="preserve"> ІІІ </w:t>
            </w:r>
            <w:r>
              <w:rPr>
                <w:rFonts w:ascii="Arial" w:hAnsi="Arial" w:cs="Arial"/>
                <w:sz w:val="16"/>
                <w:szCs w:val="16"/>
                <w:lang w:val="en-US" w:eastAsia="en-US"/>
              </w:rPr>
              <w:t>D</w:t>
            </w:r>
            <w:r>
              <w:rPr>
                <w:rFonts w:ascii="Arial" w:hAnsi="Arial" w:cs="Arial"/>
                <w:sz w:val="16"/>
                <w:szCs w:val="16"/>
                <w:lang w:eastAsia="en-US"/>
              </w:rPr>
              <w:t>), ВР*</w:t>
            </w:r>
            <w:r>
              <w:rPr>
                <w:rFonts w:ascii="Arial" w:hAnsi="Arial" w:cs="Arial"/>
                <w:sz w:val="16"/>
                <w:szCs w:val="16"/>
                <w:lang w:eastAsia="en-US"/>
              </w:rPr>
              <w:br/>
              <w:t xml:space="preserve">Видимі частки </w:t>
            </w:r>
            <w:r>
              <w:rPr>
                <w:rFonts w:ascii="Arial" w:hAnsi="Arial" w:cs="Arial"/>
                <w:sz w:val="16"/>
                <w:szCs w:val="16"/>
                <w:lang w:val="en-US" w:eastAsia="en-US"/>
              </w:rPr>
              <w:t>Annex</w:t>
            </w:r>
            <w:r>
              <w:rPr>
                <w:rFonts w:ascii="Arial" w:hAnsi="Arial" w:cs="Arial"/>
                <w:sz w:val="16"/>
                <w:szCs w:val="16"/>
                <w:lang w:eastAsia="en-US"/>
              </w:rPr>
              <w:t xml:space="preserve"> </w:t>
            </w:r>
            <w:r>
              <w:rPr>
                <w:rFonts w:ascii="Arial" w:hAnsi="Arial" w:cs="Arial"/>
                <w:sz w:val="16"/>
                <w:szCs w:val="16"/>
                <w:lang w:val="en-US" w:eastAsia="en-US"/>
              </w:rPr>
              <w:t>XIII</w:t>
            </w:r>
            <w:r>
              <w:rPr>
                <w:rFonts w:ascii="Arial" w:hAnsi="Arial" w:cs="Arial"/>
                <w:sz w:val="16"/>
                <w:szCs w:val="16"/>
                <w:lang w:eastAsia="en-US"/>
              </w:rPr>
              <w:t xml:space="preserve"> В, </w:t>
            </w:r>
            <w:r>
              <w:rPr>
                <w:rFonts w:ascii="Arial" w:hAnsi="Arial" w:cs="Arial"/>
                <w:sz w:val="16"/>
                <w:szCs w:val="16"/>
                <w:lang w:val="en-US" w:eastAsia="en-US"/>
              </w:rPr>
              <w:t>BP</w:t>
            </w:r>
            <w:r>
              <w:rPr>
                <w:rFonts w:ascii="Arial" w:hAnsi="Arial" w:cs="Arial"/>
                <w:sz w:val="16"/>
                <w:szCs w:val="16"/>
                <w:lang w:eastAsia="en-US"/>
              </w:rPr>
              <w:t>*</w:t>
            </w:r>
            <w:r>
              <w:rPr>
                <w:rFonts w:ascii="Arial" w:hAnsi="Arial" w:cs="Arial"/>
                <w:sz w:val="16"/>
                <w:szCs w:val="16"/>
                <w:lang w:eastAsia="en-US"/>
              </w:rPr>
              <w:br/>
              <w:t>Зазначене виправлення не відповідає архівним матеріалам реєстраційного досьє.</w:t>
            </w:r>
            <w:r>
              <w:rPr>
                <w:rFonts w:ascii="Arial" w:hAnsi="Arial" w:cs="Arial"/>
                <w:b/>
                <w:sz w:val="16"/>
                <w:szCs w:val="16"/>
                <w:lang w:eastAsia="en-US"/>
              </w:rPr>
              <w:t xml:space="preserve"> </w:t>
            </w:r>
          </w:p>
        </w:tc>
      </w:tr>
    </w:tbl>
    <w:p w:rsidR="00C51161" w:rsidRDefault="00C51161" w:rsidP="00C51161">
      <w:pPr>
        <w:jc w:val="center"/>
        <w:rPr>
          <w:rFonts w:ascii="Arial" w:hAnsi="Arial" w:cs="Arial"/>
          <w:b/>
          <w:sz w:val="22"/>
          <w:szCs w:val="22"/>
        </w:rPr>
      </w:pPr>
    </w:p>
    <w:p w:rsidR="00C51161" w:rsidRDefault="00C51161" w:rsidP="00C51161">
      <w:pPr>
        <w:jc w:val="center"/>
        <w:rPr>
          <w:rFonts w:ascii="Arial" w:hAnsi="Arial" w:cs="Arial"/>
          <w:b/>
          <w:sz w:val="22"/>
          <w:szCs w:val="22"/>
        </w:rPr>
      </w:pPr>
    </w:p>
    <w:p w:rsidR="00C51161" w:rsidRDefault="00C51161" w:rsidP="00C51161">
      <w:pPr>
        <w:ind w:right="20"/>
        <w:rPr>
          <w:rFonts w:ascii="Arial" w:hAnsi="Arial" w:cs="Arial"/>
          <w:b/>
          <w:i/>
          <w:sz w:val="18"/>
          <w:szCs w:val="18"/>
        </w:rPr>
      </w:pPr>
    </w:p>
    <w:tbl>
      <w:tblPr>
        <w:tblW w:w="0" w:type="auto"/>
        <w:tblLook w:val="04A0" w:firstRow="1" w:lastRow="0" w:firstColumn="1" w:lastColumn="0" w:noHBand="0" w:noVBand="1"/>
      </w:tblPr>
      <w:tblGrid>
        <w:gridCol w:w="7314"/>
        <w:gridCol w:w="7313"/>
      </w:tblGrid>
      <w:tr w:rsidR="00C51161" w:rsidTr="00617641">
        <w:tc>
          <w:tcPr>
            <w:tcW w:w="7421" w:type="dxa"/>
            <w:hideMark/>
          </w:tcPr>
          <w:p w:rsidR="00C51161" w:rsidRPr="004F1081" w:rsidRDefault="00C51161" w:rsidP="00617641">
            <w:pPr>
              <w:rPr>
                <w:rStyle w:val="cs95e872d03"/>
                <w:sz w:val="28"/>
                <w:szCs w:val="28"/>
              </w:rPr>
            </w:pPr>
            <w:r w:rsidRPr="004F1081">
              <w:rPr>
                <w:rStyle w:val="cs7a65ad241"/>
                <w:sz w:val="28"/>
                <w:szCs w:val="28"/>
              </w:rPr>
              <w:t xml:space="preserve">Начальник </w:t>
            </w:r>
          </w:p>
          <w:p w:rsidR="00C51161" w:rsidRPr="004F1081" w:rsidRDefault="00C51161" w:rsidP="00617641">
            <w:pPr>
              <w:ind w:right="20"/>
              <w:rPr>
                <w:rStyle w:val="cs7864ebcf1"/>
                <w:b w:val="0"/>
                <w:sz w:val="28"/>
                <w:szCs w:val="28"/>
              </w:rPr>
            </w:pPr>
            <w:r w:rsidRPr="004F1081">
              <w:rPr>
                <w:rStyle w:val="cs7a65ad241"/>
                <w:sz w:val="28"/>
                <w:szCs w:val="28"/>
              </w:rPr>
              <w:t>Фармацевтичного управління</w:t>
            </w:r>
          </w:p>
        </w:tc>
        <w:tc>
          <w:tcPr>
            <w:tcW w:w="7422" w:type="dxa"/>
          </w:tcPr>
          <w:p w:rsidR="00C51161" w:rsidRPr="004F1081" w:rsidRDefault="00C51161" w:rsidP="00617641">
            <w:pPr>
              <w:pStyle w:val="cs95e872d0"/>
              <w:rPr>
                <w:rStyle w:val="cs7864ebcf1"/>
                <w:sz w:val="28"/>
                <w:szCs w:val="28"/>
              </w:rPr>
            </w:pPr>
          </w:p>
          <w:p w:rsidR="00C51161" w:rsidRPr="004F1081" w:rsidRDefault="00C51161" w:rsidP="00617641">
            <w:pPr>
              <w:pStyle w:val="cs95e872d0"/>
              <w:jc w:val="right"/>
              <w:rPr>
                <w:rStyle w:val="cs7864ebcf1"/>
                <w:sz w:val="28"/>
                <w:szCs w:val="28"/>
              </w:rPr>
            </w:pPr>
            <w:r w:rsidRPr="004F1081">
              <w:rPr>
                <w:rStyle w:val="cs7a65ad241"/>
                <w:sz w:val="28"/>
                <w:szCs w:val="28"/>
              </w:rPr>
              <w:t>Тарас ЛЯСКОВСЬКИЙ</w:t>
            </w:r>
          </w:p>
        </w:tc>
      </w:tr>
    </w:tbl>
    <w:p w:rsidR="00C51161" w:rsidRPr="00725EB6" w:rsidRDefault="00C51161" w:rsidP="00C51161">
      <w:pPr>
        <w:jc w:val="center"/>
        <w:rPr>
          <w:rFonts w:ascii="Arial" w:hAnsi="Arial" w:cs="Arial"/>
          <w:b/>
          <w:sz w:val="22"/>
          <w:szCs w:val="22"/>
        </w:rPr>
      </w:pPr>
    </w:p>
    <w:p w:rsidR="003E6A1B" w:rsidRDefault="003E6A1B"/>
    <w:sectPr w:rsidR="003E6A1B" w:rsidSect="00617641">
      <w:footerReference w:type="default" r:id="rId11"/>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641" w:rsidRDefault="00617641">
      <w:r>
        <w:separator/>
      </w:r>
    </w:p>
  </w:endnote>
  <w:endnote w:type="continuationSeparator" w:id="0">
    <w:p w:rsidR="00617641" w:rsidRDefault="0061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41" w:rsidRDefault="00617641">
    <w:pPr>
      <w:pStyle w:val="a3"/>
    </w:pPr>
  </w:p>
  <w:p w:rsidR="00617641" w:rsidRDefault="0061764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41" w:rsidRDefault="00617641">
    <w:pPr>
      <w:pStyle w:val="a3"/>
    </w:pPr>
  </w:p>
  <w:p w:rsidR="00617641" w:rsidRDefault="00617641">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41" w:rsidRDefault="00617641">
    <w:pPr>
      <w:pStyle w:val="a3"/>
    </w:pPr>
  </w:p>
  <w:p w:rsidR="00617641" w:rsidRDefault="0061764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641" w:rsidRDefault="00617641">
      <w:r>
        <w:separator/>
      </w:r>
    </w:p>
  </w:footnote>
  <w:footnote w:type="continuationSeparator" w:id="0">
    <w:p w:rsidR="00617641" w:rsidRDefault="0061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641" w:rsidRDefault="00C51161" w:rsidP="00617641">
    <w:pPr>
      <w:pStyle w:val="a6"/>
      <w:tabs>
        <w:tab w:val="center" w:pos="7313"/>
        <w:tab w:val="left" w:pos="11025"/>
      </w:tabs>
    </w:pPr>
    <w:r>
      <w:tab/>
    </w:r>
    <w:r>
      <w:tab/>
    </w:r>
    <w:r>
      <w:fldChar w:fldCharType="begin"/>
    </w:r>
    <w:r>
      <w:instrText>PAGE   \* MERGEFORMAT</w:instrText>
    </w:r>
    <w:r>
      <w:fldChar w:fldCharType="separate"/>
    </w:r>
    <w:r w:rsidR="00902240">
      <w:rPr>
        <w:noProof/>
      </w:rPr>
      <w:t>21</w:t>
    </w:r>
    <w:r>
      <w:fldChar w:fldCharType="end"/>
    </w:r>
    <w:r>
      <w:tab/>
    </w:r>
    <w:r>
      <w:tab/>
      <w:t xml:space="preserve">      Продовження додатка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A3A"/>
    <w:multiLevelType w:val="multilevel"/>
    <w:tmpl w:val="306AB52E"/>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FE75A0"/>
    <w:multiLevelType w:val="hybridMultilevel"/>
    <w:tmpl w:val="8822F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493"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76B0186B"/>
    <w:multiLevelType w:val="multilevel"/>
    <w:tmpl w:val="04C2DC6A"/>
    <w:styleLink w:val="6"/>
    <w:lvl w:ilvl="0">
      <w:start w:val="1"/>
      <w:numFmt w:val="decimal"/>
      <w:lvlText w:val="2.5.%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D18"/>
    <w:rsid w:val="000D168C"/>
    <w:rsid w:val="001B0453"/>
    <w:rsid w:val="001B09F7"/>
    <w:rsid w:val="00300612"/>
    <w:rsid w:val="003872FD"/>
    <w:rsid w:val="003E6A1B"/>
    <w:rsid w:val="00426442"/>
    <w:rsid w:val="005379AF"/>
    <w:rsid w:val="0055278B"/>
    <w:rsid w:val="00617641"/>
    <w:rsid w:val="00650D42"/>
    <w:rsid w:val="006701D4"/>
    <w:rsid w:val="007B71C0"/>
    <w:rsid w:val="007F524E"/>
    <w:rsid w:val="008D2D6F"/>
    <w:rsid w:val="00902240"/>
    <w:rsid w:val="009B1D18"/>
    <w:rsid w:val="00A830A4"/>
    <w:rsid w:val="00A953C9"/>
    <w:rsid w:val="00AC3258"/>
    <w:rsid w:val="00B10A4A"/>
    <w:rsid w:val="00C51161"/>
    <w:rsid w:val="00C70D85"/>
    <w:rsid w:val="00CC5034"/>
    <w:rsid w:val="00D2551F"/>
    <w:rsid w:val="00E078CA"/>
    <w:rsid w:val="00FA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4A5FB49-1EA3-4B83-876B-DEFB97D4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1C0"/>
    <w:rPr>
      <w:rFonts w:ascii="Times New Roman" w:hAnsi="Times New Roman"/>
      <w:lang w:val="ru-RU" w:eastAsia="ru-RU"/>
    </w:rPr>
  </w:style>
  <w:style w:type="paragraph" w:styleId="1">
    <w:name w:val="heading 1"/>
    <w:basedOn w:val="a"/>
    <w:next w:val="a"/>
    <w:link w:val="10"/>
    <w:uiPriority w:val="9"/>
    <w:qFormat/>
    <w:rsid w:val="0055278B"/>
    <w:pPr>
      <w:keepNext/>
      <w:spacing w:before="240" w:after="60"/>
      <w:outlineLvl w:val="0"/>
    </w:pPr>
    <w:rPr>
      <w:rFonts w:ascii="Calibri Light" w:eastAsia="Times New Roman" w:hAnsi="Calibri Light"/>
      <w:b/>
      <w:bCs/>
      <w:kern w:val="32"/>
      <w:sz w:val="32"/>
      <w:szCs w:val="32"/>
      <w:lang w:val="uk-UA" w:eastAsia="uk-UA"/>
    </w:rPr>
  </w:style>
  <w:style w:type="paragraph" w:styleId="2">
    <w:name w:val="heading 2"/>
    <w:basedOn w:val="a"/>
    <w:next w:val="11"/>
    <w:link w:val="20"/>
    <w:qFormat/>
    <w:rsid w:val="00D2551F"/>
    <w:pPr>
      <w:keepNext/>
      <w:outlineLvl w:val="1"/>
    </w:pPr>
    <w:rPr>
      <w:rFonts w:ascii="Arial" w:eastAsia="Times New Roman" w:hAnsi="Arial"/>
      <w:b/>
      <w:caps/>
      <w:sz w:val="16"/>
      <w:lang w:val="uk-UA" w:eastAsia="uk-UA"/>
    </w:rPr>
  </w:style>
  <w:style w:type="paragraph" w:styleId="3">
    <w:name w:val="heading 3"/>
    <w:basedOn w:val="a"/>
    <w:link w:val="30"/>
    <w:uiPriority w:val="9"/>
    <w:unhideWhenUsed/>
    <w:qFormat/>
    <w:rsid w:val="0055278B"/>
    <w:pPr>
      <w:keepNext/>
      <w:outlineLvl w:val="2"/>
    </w:pPr>
    <w:rPr>
      <w:rFonts w:ascii="Arial" w:hAnsi="Arial" w:cs="Arial"/>
      <w:b/>
      <w:bCs/>
      <w:sz w:val="24"/>
      <w:szCs w:val="24"/>
      <w:lang w:val="en-US" w:eastAsia="en-US"/>
    </w:rPr>
  </w:style>
  <w:style w:type="paragraph" w:styleId="4">
    <w:name w:val="heading 4"/>
    <w:basedOn w:val="a"/>
    <w:next w:val="11"/>
    <w:link w:val="40"/>
    <w:qFormat/>
    <w:rsid w:val="00D2551F"/>
    <w:pPr>
      <w:keepNext/>
      <w:jc w:val="center"/>
      <w:outlineLvl w:val="3"/>
    </w:pPr>
    <w:rPr>
      <w:rFonts w:ascii="Arial" w:eastAsia="Times New Roman" w:hAnsi="Arial"/>
      <w:b/>
      <w:lang w:val="uk-UA" w:eastAsia="uk-UA"/>
    </w:rPr>
  </w:style>
  <w:style w:type="paragraph" w:styleId="60">
    <w:name w:val="heading 6"/>
    <w:basedOn w:val="a"/>
    <w:link w:val="61"/>
    <w:uiPriority w:val="9"/>
    <w:unhideWhenUsed/>
    <w:qFormat/>
    <w:rsid w:val="0055278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6">
    <w:name w:val="Стиль6"/>
    <w:uiPriority w:val="99"/>
    <w:rsid w:val="001B09F7"/>
    <w:pPr>
      <w:numPr>
        <w:numId w:val="1"/>
      </w:numPr>
    </w:pPr>
  </w:style>
  <w:style w:type="paragraph" w:styleId="HTML">
    <w:name w:val="HTML Preformatted"/>
    <w:basedOn w:val="a"/>
    <w:link w:val="HTML0"/>
    <w:semiHidden/>
    <w:unhideWhenUsed/>
    <w:rsid w:val="007B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semiHidden/>
    <w:rsid w:val="007B71C0"/>
    <w:rPr>
      <w:rFonts w:ascii="Courier New" w:eastAsia="Calibri" w:hAnsi="Courier New" w:cs="Times New Roman"/>
      <w:color w:val="000000"/>
      <w:sz w:val="21"/>
      <w:szCs w:val="21"/>
      <w:lang w:val="ru-RU" w:eastAsia="ru-RU"/>
    </w:rPr>
  </w:style>
  <w:style w:type="paragraph" w:styleId="31">
    <w:name w:val="Body Text Indent 3"/>
    <w:basedOn w:val="a"/>
    <w:link w:val="32"/>
    <w:unhideWhenUsed/>
    <w:rsid w:val="007B71C0"/>
    <w:pPr>
      <w:spacing w:after="120"/>
      <w:ind w:left="283"/>
    </w:pPr>
    <w:rPr>
      <w:sz w:val="16"/>
      <w:szCs w:val="16"/>
    </w:rPr>
  </w:style>
  <w:style w:type="character" w:customStyle="1" w:styleId="32">
    <w:name w:val="Основной текст с отступом 3 Знак"/>
    <w:link w:val="31"/>
    <w:rsid w:val="007B71C0"/>
    <w:rPr>
      <w:rFonts w:ascii="Times New Roman" w:eastAsia="Calibri" w:hAnsi="Times New Roman" w:cs="Times New Roman"/>
      <w:sz w:val="16"/>
      <w:szCs w:val="16"/>
      <w:lang w:val="ru-RU" w:eastAsia="ru-RU"/>
    </w:rPr>
  </w:style>
  <w:style w:type="character" w:customStyle="1" w:styleId="20">
    <w:name w:val="Заголовок 2 Знак"/>
    <w:link w:val="2"/>
    <w:rsid w:val="00D2551F"/>
    <w:rPr>
      <w:rFonts w:ascii="Arial" w:eastAsia="Times New Roman" w:hAnsi="Arial" w:cs="Times New Roman"/>
      <w:b/>
      <w:caps/>
      <w:sz w:val="16"/>
      <w:szCs w:val="20"/>
      <w:lang w:val="uk-UA" w:eastAsia="uk-UA"/>
    </w:rPr>
  </w:style>
  <w:style w:type="character" w:customStyle="1" w:styleId="40">
    <w:name w:val="Заголовок 4 Знак"/>
    <w:link w:val="4"/>
    <w:rsid w:val="00D2551F"/>
    <w:rPr>
      <w:rFonts w:ascii="Arial" w:eastAsia="Times New Roman" w:hAnsi="Arial" w:cs="Times New Roman"/>
      <w:b/>
      <w:sz w:val="20"/>
      <w:szCs w:val="20"/>
      <w:lang w:val="uk-UA" w:eastAsia="uk-UA"/>
    </w:rPr>
  </w:style>
  <w:style w:type="paragraph" w:customStyle="1" w:styleId="11">
    <w:name w:val="Обычный1"/>
    <w:basedOn w:val="a"/>
    <w:qFormat/>
    <w:rsid w:val="00D2551F"/>
    <w:rPr>
      <w:rFonts w:eastAsia="Times New Roman"/>
      <w:sz w:val="24"/>
      <w:szCs w:val="24"/>
      <w:lang w:val="uk-UA" w:eastAsia="uk-UA"/>
    </w:rPr>
  </w:style>
  <w:style w:type="paragraph" w:styleId="a3">
    <w:name w:val="footer"/>
    <w:basedOn w:val="a"/>
    <w:link w:val="a4"/>
    <w:uiPriority w:val="99"/>
    <w:unhideWhenUsed/>
    <w:rsid w:val="00D2551F"/>
    <w:pPr>
      <w:tabs>
        <w:tab w:val="center" w:pos="4819"/>
        <w:tab w:val="right" w:pos="9639"/>
      </w:tabs>
    </w:pPr>
    <w:rPr>
      <w:rFonts w:eastAsia="Times New Roman"/>
      <w:sz w:val="24"/>
      <w:szCs w:val="24"/>
      <w:lang w:val="uk-UA" w:eastAsia="uk-UA"/>
    </w:rPr>
  </w:style>
  <w:style w:type="character" w:customStyle="1" w:styleId="a4">
    <w:name w:val="Нижний колонтитул Знак"/>
    <w:link w:val="a3"/>
    <w:uiPriority w:val="99"/>
    <w:rsid w:val="00D2551F"/>
    <w:rPr>
      <w:rFonts w:ascii="Times New Roman" w:eastAsia="Times New Roman" w:hAnsi="Times New Roman" w:cs="Times New Roman"/>
      <w:sz w:val="24"/>
      <w:szCs w:val="24"/>
      <w:lang w:val="uk-UA" w:eastAsia="uk-UA"/>
    </w:rPr>
  </w:style>
  <w:style w:type="paragraph" w:customStyle="1" w:styleId="cs95e872d0">
    <w:name w:val="cs95e872d0"/>
    <w:basedOn w:val="a"/>
    <w:rsid w:val="00D2551F"/>
    <w:rPr>
      <w:rFonts w:eastAsia="Times New Roman"/>
      <w:sz w:val="24"/>
      <w:szCs w:val="24"/>
    </w:rPr>
  </w:style>
  <w:style w:type="paragraph" w:customStyle="1" w:styleId="110">
    <w:name w:val="Обычный11"/>
    <w:aliases w:val="Звичайний,Normal"/>
    <w:basedOn w:val="a"/>
    <w:qFormat/>
    <w:rsid w:val="00D2551F"/>
    <w:rPr>
      <w:rFonts w:eastAsia="Times New Roman"/>
      <w:sz w:val="24"/>
      <w:szCs w:val="24"/>
      <w:lang w:val="uk-UA" w:eastAsia="uk-UA"/>
    </w:rPr>
  </w:style>
  <w:style w:type="character" w:customStyle="1" w:styleId="cs7864ebcf1">
    <w:name w:val="cs7864ebcf1"/>
    <w:rsid w:val="00D2551F"/>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D2551F"/>
  </w:style>
  <w:style w:type="character" w:customStyle="1" w:styleId="cs7a65ad241">
    <w:name w:val="cs7a65ad241"/>
    <w:rsid w:val="00D2551F"/>
    <w:rPr>
      <w:rFonts w:ascii="Times New Roman" w:hAnsi="Times New Roman" w:cs="Times New Roman" w:hint="default"/>
      <w:b/>
      <w:bCs/>
      <w:i w:val="0"/>
      <w:iCs w:val="0"/>
      <w:color w:val="000000"/>
      <w:sz w:val="26"/>
      <w:szCs w:val="26"/>
    </w:rPr>
  </w:style>
  <w:style w:type="character" w:customStyle="1" w:styleId="10">
    <w:name w:val="Заголовок 1 Знак"/>
    <w:link w:val="1"/>
    <w:uiPriority w:val="9"/>
    <w:rsid w:val="0055278B"/>
    <w:rPr>
      <w:rFonts w:ascii="Calibri Light" w:eastAsia="Times New Roman" w:hAnsi="Calibri Light" w:cs="Times New Roman"/>
      <w:b/>
      <w:bCs/>
      <w:kern w:val="32"/>
      <w:sz w:val="32"/>
      <w:szCs w:val="32"/>
      <w:lang w:val="uk-UA" w:eastAsia="uk-UA"/>
    </w:rPr>
  </w:style>
  <w:style w:type="character" w:customStyle="1" w:styleId="30">
    <w:name w:val="Заголовок 3 Знак"/>
    <w:link w:val="3"/>
    <w:uiPriority w:val="9"/>
    <w:rsid w:val="0055278B"/>
    <w:rPr>
      <w:rFonts w:ascii="Arial" w:eastAsia="Calibri" w:hAnsi="Arial" w:cs="Arial"/>
      <w:b/>
      <w:bCs/>
      <w:sz w:val="24"/>
      <w:szCs w:val="24"/>
    </w:rPr>
  </w:style>
  <w:style w:type="character" w:customStyle="1" w:styleId="61">
    <w:name w:val="Заголовок 6 Знак"/>
    <w:link w:val="60"/>
    <w:uiPriority w:val="9"/>
    <w:rsid w:val="0055278B"/>
    <w:rPr>
      <w:rFonts w:ascii="Times New Roman" w:eastAsia="Calibri" w:hAnsi="Times New Roman" w:cs="Times New Roman"/>
      <w:b/>
      <w:bCs/>
    </w:rPr>
  </w:style>
  <w:style w:type="paragraph" w:customStyle="1" w:styleId="msolistparagraph0">
    <w:name w:val="msolistparagraph"/>
    <w:basedOn w:val="a"/>
    <w:uiPriority w:val="34"/>
    <w:qFormat/>
    <w:rsid w:val="0055278B"/>
    <w:pPr>
      <w:ind w:left="720"/>
      <w:contextualSpacing/>
    </w:pPr>
    <w:rPr>
      <w:rFonts w:eastAsia="Times New Roman"/>
      <w:sz w:val="24"/>
      <w:szCs w:val="24"/>
      <w:lang w:val="uk-UA" w:eastAsia="uk-UA"/>
    </w:rPr>
  </w:style>
  <w:style w:type="paragraph" w:customStyle="1" w:styleId="Encryption">
    <w:name w:val="Encryption"/>
    <w:basedOn w:val="a"/>
    <w:qFormat/>
    <w:rsid w:val="0055278B"/>
    <w:pPr>
      <w:jc w:val="both"/>
    </w:pPr>
    <w:rPr>
      <w:rFonts w:eastAsia="Times New Roman"/>
      <w:b/>
      <w:bCs/>
      <w:i/>
      <w:iCs/>
      <w:sz w:val="24"/>
      <w:szCs w:val="24"/>
      <w:lang w:val="uk-UA" w:eastAsia="uk-UA"/>
    </w:rPr>
  </w:style>
  <w:style w:type="character" w:customStyle="1" w:styleId="Heading2Char">
    <w:name w:val="Heading 2 Char"/>
    <w:link w:val="21"/>
    <w:locked/>
    <w:rsid w:val="0055278B"/>
    <w:rPr>
      <w:rFonts w:ascii="Arial" w:eastAsia="Times New Roman" w:hAnsi="Arial"/>
      <w:b/>
      <w:caps/>
      <w:sz w:val="16"/>
      <w:lang w:val="ru-RU" w:eastAsia="ru-RU"/>
    </w:rPr>
  </w:style>
  <w:style w:type="paragraph" w:customStyle="1" w:styleId="21">
    <w:name w:val="Заголовок 21"/>
    <w:basedOn w:val="a"/>
    <w:link w:val="Heading2Char"/>
    <w:rsid w:val="0055278B"/>
    <w:rPr>
      <w:rFonts w:ascii="Arial" w:eastAsia="Times New Roman" w:hAnsi="Arial"/>
      <w:b/>
      <w:caps/>
      <w:sz w:val="16"/>
      <w:szCs w:val="22"/>
    </w:rPr>
  </w:style>
  <w:style w:type="character" w:customStyle="1" w:styleId="Heading4Char">
    <w:name w:val="Heading 4 Char"/>
    <w:link w:val="41"/>
    <w:locked/>
    <w:rsid w:val="0055278B"/>
    <w:rPr>
      <w:rFonts w:ascii="Arial" w:eastAsia="Times New Roman" w:hAnsi="Arial"/>
      <w:b/>
      <w:lang w:val="ru-RU" w:eastAsia="ru-RU"/>
    </w:rPr>
  </w:style>
  <w:style w:type="paragraph" w:customStyle="1" w:styleId="41">
    <w:name w:val="Заголовок 41"/>
    <w:basedOn w:val="a"/>
    <w:link w:val="Heading4Char"/>
    <w:rsid w:val="0055278B"/>
    <w:rPr>
      <w:rFonts w:ascii="Arial" w:eastAsia="Times New Roman" w:hAnsi="Arial"/>
      <w:b/>
      <w:sz w:val="22"/>
      <w:szCs w:val="22"/>
    </w:rPr>
  </w:style>
  <w:style w:type="table" w:styleId="a5">
    <w:name w:val="Table Grid"/>
    <w:basedOn w:val="a1"/>
    <w:rsid w:val="005527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5278B"/>
    <w:rPr>
      <w:lang w:val="uk-UA"/>
    </w:rPr>
    <w:tblPr>
      <w:tblCellMar>
        <w:top w:w="0" w:type="dxa"/>
        <w:left w:w="108" w:type="dxa"/>
        <w:bottom w:w="0" w:type="dxa"/>
        <w:right w:w="108" w:type="dxa"/>
      </w:tblCellMar>
    </w:tblPr>
  </w:style>
  <w:style w:type="character" w:customStyle="1" w:styleId="csb3e8c9cf24">
    <w:name w:val="csb3e8c9cf24"/>
    <w:rsid w:val="0055278B"/>
    <w:rPr>
      <w:rFonts w:ascii="Arial" w:hAnsi="Arial" w:cs="Arial" w:hint="default"/>
      <w:b/>
      <w:bCs/>
      <w:i w:val="0"/>
      <w:iCs w:val="0"/>
      <w:color w:val="000000"/>
      <w:sz w:val="18"/>
      <w:szCs w:val="18"/>
      <w:shd w:val="clear" w:color="auto" w:fill="auto"/>
    </w:rPr>
  </w:style>
  <w:style w:type="paragraph" w:styleId="a6">
    <w:name w:val="header"/>
    <w:basedOn w:val="a"/>
    <w:link w:val="a7"/>
    <w:uiPriority w:val="99"/>
    <w:unhideWhenUsed/>
    <w:rsid w:val="0055278B"/>
    <w:pPr>
      <w:tabs>
        <w:tab w:val="center" w:pos="4819"/>
        <w:tab w:val="right" w:pos="9639"/>
      </w:tabs>
    </w:pPr>
    <w:rPr>
      <w:rFonts w:eastAsia="Times New Roman"/>
      <w:sz w:val="24"/>
      <w:szCs w:val="24"/>
      <w:lang w:val="uk-UA" w:eastAsia="uk-UA"/>
    </w:rPr>
  </w:style>
  <w:style w:type="character" w:customStyle="1" w:styleId="a7">
    <w:name w:val="Верхний колонтитул Знак"/>
    <w:link w:val="a6"/>
    <w:uiPriority w:val="99"/>
    <w:rsid w:val="0055278B"/>
    <w:rPr>
      <w:rFonts w:ascii="Times New Roman" w:eastAsia="Times New Roman" w:hAnsi="Times New Roman" w:cs="Times New Roman"/>
      <w:sz w:val="24"/>
      <w:szCs w:val="24"/>
      <w:lang w:val="uk-UA" w:eastAsia="uk-UA"/>
    </w:rPr>
  </w:style>
  <w:style w:type="character" w:styleId="a8">
    <w:name w:val="page number"/>
    <w:rsid w:val="0055278B"/>
  </w:style>
  <w:style w:type="paragraph" w:styleId="a9">
    <w:name w:val="Balloon Text"/>
    <w:basedOn w:val="a"/>
    <w:link w:val="aa"/>
    <w:uiPriority w:val="99"/>
    <w:semiHidden/>
    <w:rsid w:val="0055278B"/>
    <w:rPr>
      <w:rFonts w:ascii="Tahoma" w:eastAsia="Times New Roman" w:hAnsi="Tahoma" w:cs="Tahoma"/>
      <w:sz w:val="16"/>
      <w:szCs w:val="16"/>
    </w:rPr>
  </w:style>
  <w:style w:type="character" w:customStyle="1" w:styleId="aa">
    <w:name w:val="Текст выноски Знак"/>
    <w:link w:val="a9"/>
    <w:uiPriority w:val="99"/>
    <w:semiHidden/>
    <w:rsid w:val="0055278B"/>
    <w:rPr>
      <w:rFonts w:ascii="Tahoma" w:eastAsia="Times New Roman" w:hAnsi="Tahoma" w:cs="Tahoma"/>
      <w:sz w:val="16"/>
      <w:szCs w:val="16"/>
      <w:lang w:val="ru-RU" w:eastAsia="ru-RU"/>
    </w:rPr>
  </w:style>
  <w:style w:type="paragraph" w:customStyle="1" w:styleId="BodyTextIndent2">
    <w:name w:val="Body Text Indent2"/>
    <w:basedOn w:val="a"/>
    <w:rsid w:val="0055278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5278B"/>
    <w:pPr>
      <w:spacing w:before="120" w:after="120"/>
    </w:pPr>
    <w:rPr>
      <w:rFonts w:ascii="Arial" w:eastAsia="Times New Roman" w:hAnsi="Arial"/>
      <w:sz w:val="18"/>
    </w:rPr>
  </w:style>
  <w:style w:type="character" w:customStyle="1" w:styleId="BodyTextIndentChar">
    <w:name w:val="Body Text Indent Char"/>
    <w:link w:val="12"/>
    <w:locked/>
    <w:rsid w:val="0055278B"/>
    <w:rPr>
      <w:rFonts w:ascii="Arial" w:eastAsia="Times New Roman" w:hAnsi="Arial" w:cs="Times New Roman"/>
      <w:sz w:val="18"/>
      <w:szCs w:val="20"/>
      <w:lang w:val="ru-RU" w:eastAsia="ru-RU"/>
    </w:rPr>
  </w:style>
  <w:style w:type="character" w:customStyle="1" w:styleId="csab6e076947">
    <w:name w:val="csab6e076947"/>
    <w:rsid w:val="0055278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5278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5278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5278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5278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5278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5278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5278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5278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5278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55278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5278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5278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5278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5278B"/>
    <w:rPr>
      <w:rFonts w:ascii="Arial" w:hAnsi="Arial" w:cs="Arial" w:hint="default"/>
      <w:b/>
      <w:bCs/>
      <w:i w:val="0"/>
      <w:iCs w:val="0"/>
      <w:color w:val="000000"/>
      <w:sz w:val="18"/>
      <w:szCs w:val="18"/>
      <w:shd w:val="clear" w:color="auto" w:fill="auto"/>
    </w:rPr>
  </w:style>
  <w:style w:type="character" w:customStyle="1" w:styleId="csab6e076980">
    <w:name w:val="csab6e076980"/>
    <w:rsid w:val="0055278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5278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5278B"/>
    <w:rPr>
      <w:rFonts w:ascii="Arial" w:hAnsi="Arial" w:cs="Arial" w:hint="default"/>
      <w:b/>
      <w:bCs/>
      <w:i w:val="0"/>
      <w:iCs w:val="0"/>
      <w:color w:val="000000"/>
      <w:sz w:val="18"/>
      <w:szCs w:val="18"/>
      <w:shd w:val="clear" w:color="auto" w:fill="auto"/>
    </w:rPr>
  </w:style>
  <w:style w:type="character" w:customStyle="1" w:styleId="csab6e076961">
    <w:name w:val="csab6e076961"/>
    <w:rsid w:val="0055278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5278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5278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5278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5278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5278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5278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5278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5278B"/>
    <w:rPr>
      <w:rFonts w:ascii="Arial" w:hAnsi="Arial" w:cs="Arial" w:hint="default"/>
      <w:b/>
      <w:bCs/>
      <w:i w:val="0"/>
      <w:iCs w:val="0"/>
      <w:color w:val="000000"/>
      <w:sz w:val="18"/>
      <w:szCs w:val="18"/>
      <w:shd w:val="clear" w:color="auto" w:fill="auto"/>
    </w:rPr>
  </w:style>
  <w:style w:type="character" w:customStyle="1" w:styleId="csab6e0769276">
    <w:name w:val="csab6e0769276"/>
    <w:rsid w:val="0055278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5278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5278B"/>
    <w:rPr>
      <w:rFonts w:ascii="Arial" w:hAnsi="Arial" w:cs="Arial" w:hint="default"/>
      <w:b/>
      <w:bCs/>
      <w:i w:val="0"/>
      <w:iCs w:val="0"/>
      <w:color w:val="000000"/>
      <w:sz w:val="18"/>
      <w:szCs w:val="18"/>
      <w:shd w:val="clear" w:color="auto" w:fill="auto"/>
    </w:rPr>
  </w:style>
  <w:style w:type="character" w:customStyle="1" w:styleId="csf229d0ff13">
    <w:name w:val="csf229d0ff13"/>
    <w:rsid w:val="0055278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5278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5278B"/>
    <w:rPr>
      <w:rFonts w:ascii="Arial" w:hAnsi="Arial" w:cs="Arial" w:hint="default"/>
      <w:b/>
      <w:bCs/>
      <w:i w:val="0"/>
      <w:iCs w:val="0"/>
      <w:color w:val="000000"/>
      <w:sz w:val="18"/>
      <w:szCs w:val="18"/>
      <w:shd w:val="clear" w:color="auto" w:fill="auto"/>
    </w:rPr>
  </w:style>
  <w:style w:type="character" w:customStyle="1" w:styleId="csafaf5741100">
    <w:name w:val="csafaf5741100"/>
    <w:rsid w:val="0055278B"/>
    <w:rPr>
      <w:rFonts w:ascii="Arial" w:hAnsi="Arial" w:cs="Arial" w:hint="default"/>
      <w:b/>
      <w:bCs/>
      <w:i w:val="0"/>
      <w:iCs w:val="0"/>
      <w:color w:val="000000"/>
      <w:sz w:val="18"/>
      <w:szCs w:val="18"/>
      <w:shd w:val="clear" w:color="auto" w:fill="auto"/>
    </w:rPr>
  </w:style>
  <w:style w:type="paragraph" w:styleId="ab">
    <w:name w:val="Body Text Indent"/>
    <w:basedOn w:val="a"/>
    <w:link w:val="ac"/>
    <w:rsid w:val="0055278B"/>
    <w:pPr>
      <w:spacing w:after="120"/>
      <w:ind w:left="283"/>
    </w:pPr>
    <w:rPr>
      <w:rFonts w:eastAsia="Times New Roman"/>
      <w:sz w:val="24"/>
      <w:szCs w:val="24"/>
    </w:rPr>
  </w:style>
  <w:style w:type="character" w:customStyle="1" w:styleId="ac">
    <w:name w:val="Основной текст с отступом Знак"/>
    <w:link w:val="ab"/>
    <w:rsid w:val="0055278B"/>
    <w:rPr>
      <w:rFonts w:ascii="Times New Roman" w:eastAsia="Times New Roman" w:hAnsi="Times New Roman" w:cs="Times New Roman"/>
      <w:sz w:val="24"/>
      <w:szCs w:val="24"/>
      <w:lang w:val="ru-RU" w:eastAsia="ru-RU"/>
    </w:rPr>
  </w:style>
  <w:style w:type="character" w:customStyle="1" w:styleId="csf229d0ff16">
    <w:name w:val="csf229d0ff16"/>
    <w:rsid w:val="0055278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5278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5278B"/>
    <w:pPr>
      <w:spacing w:after="120"/>
    </w:pPr>
    <w:rPr>
      <w:rFonts w:eastAsia="Times New Roman"/>
      <w:sz w:val="16"/>
      <w:szCs w:val="16"/>
      <w:lang w:val="uk-UA" w:eastAsia="uk-UA"/>
    </w:rPr>
  </w:style>
  <w:style w:type="character" w:customStyle="1" w:styleId="34">
    <w:name w:val="Основной текст 3 Знак"/>
    <w:link w:val="33"/>
    <w:rsid w:val="0055278B"/>
    <w:rPr>
      <w:rFonts w:ascii="Times New Roman" w:eastAsia="Times New Roman" w:hAnsi="Times New Roman" w:cs="Times New Roman"/>
      <w:sz w:val="16"/>
      <w:szCs w:val="16"/>
      <w:lang w:val="uk-UA" w:eastAsia="uk-UA"/>
    </w:rPr>
  </w:style>
  <w:style w:type="character" w:customStyle="1" w:styleId="csab6e076931">
    <w:name w:val="csab6e076931"/>
    <w:rsid w:val="0055278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5278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5278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5278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5278B"/>
    <w:pPr>
      <w:ind w:firstLine="708"/>
      <w:jc w:val="both"/>
    </w:pPr>
    <w:rPr>
      <w:rFonts w:ascii="Arial" w:eastAsia="Times New Roman" w:hAnsi="Arial"/>
      <w:b/>
      <w:sz w:val="18"/>
      <w:lang w:val="uk-UA"/>
    </w:rPr>
  </w:style>
  <w:style w:type="character" w:customStyle="1" w:styleId="csf229d0ff25">
    <w:name w:val="csf229d0ff25"/>
    <w:rsid w:val="0055278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5278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5278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5278B"/>
    <w:pPr>
      <w:ind w:firstLine="708"/>
      <w:jc w:val="both"/>
    </w:pPr>
    <w:rPr>
      <w:rFonts w:ascii="Arial" w:eastAsia="Times New Roman" w:hAnsi="Arial"/>
      <w:b/>
      <w:sz w:val="18"/>
      <w:lang w:val="uk-UA" w:eastAsia="uk-UA"/>
    </w:rPr>
  </w:style>
  <w:style w:type="character" w:customStyle="1" w:styleId="cs95e872d01">
    <w:name w:val="cs95e872d01"/>
    <w:rsid w:val="0055278B"/>
  </w:style>
  <w:style w:type="paragraph" w:customStyle="1" w:styleId="cse71256d6">
    <w:name w:val="cse71256d6"/>
    <w:basedOn w:val="a"/>
    <w:rsid w:val="0055278B"/>
    <w:pPr>
      <w:ind w:left="1440"/>
    </w:pPr>
    <w:rPr>
      <w:rFonts w:eastAsia="Times New Roman"/>
      <w:sz w:val="24"/>
      <w:szCs w:val="24"/>
      <w:lang w:val="uk-UA" w:eastAsia="uk-UA"/>
    </w:rPr>
  </w:style>
  <w:style w:type="character" w:customStyle="1" w:styleId="csb3e8c9cf10">
    <w:name w:val="csb3e8c9cf10"/>
    <w:rsid w:val="0055278B"/>
    <w:rPr>
      <w:rFonts w:ascii="Arial" w:hAnsi="Arial" w:cs="Arial" w:hint="default"/>
      <w:b/>
      <w:bCs/>
      <w:i w:val="0"/>
      <w:iCs w:val="0"/>
      <w:color w:val="000000"/>
      <w:sz w:val="18"/>
      <w:szCs w:val="18"/>
      <w:shd w:val="clear" w:color="auto" w:fill="auto"/>
    </w:rPr>
  </w:style>
  <w:style w:type="character" w:customStyle="1" w:styleId="csafaf574127">
    <w:name w:val="csafaf574127"/>
    <w:rsid w:val="0055278B"/>
    <w:rPr>
      <w:rFonts w:ascii="Arial" w:hAnsi="Arial" w:cs="Arial" w:hint="default"/>
      <w:b/>
      <w:bCs/>
      <w:i w:val="0"/>
      <w:iCs w:val="0"/>
      <w:color w:val="000000"/>
      <w:sz w:val="18"/>
      <w:szCs w:val="18"/>
      <w:shd w:val="clear" w:color="auto" w:fill="auto"/>
    </w:rPr>
  </w:style>
  <w:style w:type="character" w:customStyle="1" w:styleId="csf229d0ff10">
    <w:name w:val="csf229d0ff10"/>
    <w:rsid w:val="0055278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5278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5278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5278B"/>
    <w:rPr>
      <w:rFonts w:ascii="Arial" w:hAnsi="Arial" w:cs="Arial" w:hint="default"/>
      <w:b/>
      <w:bCs/>
      <w:i w:val="0"/>
      <w:iCs w:val="0"/>
      <w:color w:val="000000"/>
      <w:sz w:val="18"/>
      <w:szCs w:val="18"/>
      <w:shd w:val="clear" w:color="auto" w:fill="auto"/>
    </w:rPr>
  </w:style>
  <w:style w:type="character" w:customStyle="1" w:styleId="csafaf5741106">
    <w:name w:val="csafaf5741106"/>
    <w:rsid w:val="0055278B"/>
    <w:rPr>
      <w:rFonts w:ascii="Arial" w:hAnsi="Arial" w:cs="Arial" w:hint="default"/>
      <w:b/>
      <w:bCs/>
      <w:i w:val="0"/>
      <w:iCs w:val="0"/>
      <w:color w:val="000000"/>
      <w:sz w:val="18"/>
      <w:szCs w:val="18"/>
      <w:shd w:val="clear" w:color="auto" w:fill="auto"/>
    </w:rPr>
  </w:style>
  <w:style w:type="paragraph" w:customStyle="1" w:styleId="62">
    <w:name w:val="Основной текст с отступом6"/>
    <w:basedOn w:val="a"/>
    <w:rsid w:val="0055278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5278B"/>
    <w:pPr>
      <w:ind w:firstLine="708"/>
      <w:jc w:val="both"/>
    </w:pPr>
    <w:rPr>
      <w:rFonts w:ascii="Arial" w:eastAsia="Times New Roman" w:hAnsi="Arial"/>
      <w:b/>
      <w:sz w:val="18"/>
      <w:lang w:val="uk-UA" w:eastAsia="uk-UA"/>
    </w:rPr>
  </w:style>
  <w:style w:type="character" w:customStyle="1" w:styleId="csafaf5741216">
    <w:name w:val="csafaf5741216"/>
    <w:rsid w:val="0055278B"/>
    <w:rPr>
      <w:rFonts w:ascii="Arial" w:hAnsi="Arial" w:cs="Arial" w:hint="default"/>
      <w:b/>
      <w:bCs/>
      <w:i w:val="0"/>
      <w:iCs w:val="0"/>
      <w:color w:val="000000"/>
      <w:sz w:val="18"/>
      <w:szCs w:val="18"/>
      <w:shd w:val="clear" w:color="auto" w:fill="auto"/>
    </w:rPr>
  </w:style>
  <w:style w:type="character" w:customStyle="1" w:styleId="csf229d0ff19">
    <w:name w:val="csf229d0ff19"/>
    <w:rsid w:val="0055278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5278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5278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5278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5278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5278B"/>
    <w:pPr>
      <w:ind w:firstLine="708"/>
      <w:jc w:val="both"/>
    </w:pPr>
    <w:rPr>
      <w:rFonts w:ascii="Arial" w:eastAsia="Times New Roman" w:hAnsi="Arial"/>
      <w:b/>
      <w:sz w:val="18"/>
      <w:lang w:val="uk-UA" w:eastAsia="uk-UA"/>
    </w:rPr>
  </w:style>
  <w:style w:type="character" w:customStyle="1" w:styleId="csf229d0ff14">
    <w:name w:val="csf229d0ff14"/>
    <w:rsid w:val="0055278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5278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5278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5278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5278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5278B"/>
    <w:pPr>
      <w:ind w:firstLine="708"/>
      <w:jc w:val="both"/>
    </w:pPr>
    <w:rPr>
      <w:rFonts w:ascii="Arial" w:eastAsia="Times New Roman" w:hAnsi="Arial"/>
      <w:b/>
      <w:sz w:val="18"/>
      <w:lang w:val="uk-UA" w:eastAsia="uk-UA"/>
    </w:rPr>
  </w:style>
  <w:style w:type="character" w:customStyle="1" w:styleId="csab6e0769225">
    <w:name w:val="csab6e0769225"/>
    <w:rsid w:val="0055278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5278B"/>
    <w:pPr>
      <w:ind w:firstLine="708"/>
      <w:jc w:val="both"/>
    </w:pPr>
    <w:rPr>
      <w:rFonts w:ascii="Arial" w:eastAsia="Times New Roman" w:hAnsi="Arial"/>
      <w:b/>
      <w:sz w:val="18"/>
      <w:lang w:val="uk-UA" w:eastAsia="uk-UA"/>
    </w:rPr>
  </w:style>
  <w:style w:type="character" w:customStyle="1" w:styleId="csb3e8c9cf3">
    <w:name w:val="csb3e8c9cf3"/>
    <w:rsid w:val="0055278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5278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5278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5278B"/>
    <w:pPr>
      <w:ind w:firstLine="708"/>
      <w:jc w:val="both"/>
    </w:pPr>
    <w:rPr>
      <w:rFonts w:ascii="Arial" w:eastAsia="Times New Roman" w:hAnsi="Arial"/>
      <w:b/>
      <w:sz w:val="18"/>
      <w:lang w:val="uk-UA" w:eastAsia="uk-UA"/>
    </w:rPr>
  </w:style>
  <w:style w:type="character" w:customStyle="1" w:styleId="csb86c8cfe1">
    <w:name w:val="csb86c8cfe1"/>
    <w:rsid w:val="0055278B"/>
    <w:rPr>
      <w:rFonts w:ascii="Times New Roman" w:hAnsi="Times New Roman" w:cs="Times New Roman" w:hint="default"/>
      <w:b/>
      <w:bCs/>
      <w:i w:val="0"/>
      <w:iCs w:val="0"/>
      <w:color w:val="000000"/>
      <w:sz w:val="24"/>
      <w:szCs w:val="24"/>
    </w:rPr>
  </w:style>
  <w:style w:type="character" w:customStyle="1" w:styleId="csf229d0ff21">
    <w:name w:val="csf229d0ff21"/>
    <w:rsid w:val="0055278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5278B"/>
    <w:pPr>
      <w:ind w:firstLine="708"/>
      <w:jc w:val="both"/>
    </w:pPr>
    <w:rPr>
      <w:rFonts w:ascii="Arial" w:eastAsia="Times New Roman" w:hAnsi="Arial"/>
      <w:b/>
      <w:sz w:val="18"/>
      <w:lang w:val="uk-UA" w:eastAsia="uk-UA"/>
    </w:rPr>
  </w:style>
  <w:style w:type="character" w:customStyle="1" w:styleId="csf229d0ff26">
    <w:name w:val="csf229d0ff26"/>
    <w:rsid w:val="0055278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5278B"/>
    <w:pPr>
      <w:jc w:val="both"/>
    </w:pPr>
    <w:rPr>
      <w:rFonts w:ascii="Arial" w:eastAsia="Times New Roman" w:hAnsi="Arial"/>
      <w:sz w:val="24"/>
      <w:szCs w:val="24"/>
      <w:lang w:val="uk-UA" w:eastAsia="uk-UA"/>
    </w:rPr>
  </w:style>
  <w:style w:type="character" w:customStyle="1" w:styleId="cs8c2cf3831">
    <w:name w:val="cs8c2cf3831"/>
    <w:rsid w:val="0055278B"/>
    <w:rPr>
      <w:rFonts w:ascii="Arial" w:hAnsi="Arial" w:cs="Arial" w:hint="default"/>
      <w:b/>
      <w:bCs/>
      <w:i/>
      <w:iCs/>
      <w:color w:val="102B56"/>
      <w:sz w:val="18"/>
      <w:szCs w:val="18"/>
      <w:shd w:val="clear" w:color="auto" w:fill="auto"/>
    </w:rPr>
  </w:style>
  <w:style w:type="character" w:customStyle="1" w:styleId="csd71f5e5a1">
    <w:name w:val="csd71f5e5a1"/>
    <w:rsid w:val="0055278B"/>
    <w:rPr>
      <w:rFonts w:ascii="Arial" w:hAnsi="Arial" w:cs="Arial" w:hint="default"/>
      <w:b w:val="0"/>
      <w:bCs w:val="0"/>
      <w:i/>
      <w:iCs/>
      <w:color w:val="102B56"/>
      <w:sz w:val="18"/>
      <w:szCs w:val="18"/>
      <w:shd w:val="clear" w:color="auto" w:fill="auto"/>
    </w:rPr>
  </w:style>
  <w:style w:type="character" w:customStyle="1" w:styleId="cs8f6c24af1">
    <w:name w:val="cs8f6c24af1"/>
    <w:rsid w:val="0055278B"/>
    <w:rPr>
      <w:rFonts w:ascii="Arial" w:hAnsi="Arial" w:cs="Arial" w:hint="default"/>
      <w:b/>
      <w:bCs/>
      <w:i w:val="0"/>
      <w:iCs w:val="0"/>
      <w:color w:val="102B56"/>
      <w:sz w:val="18"/>
      <w:szCs w:val="18"/>
      <w:shd w:val="clear" w:color="auto" w:fill="auto"/>
    </w:rPr>
  </w:style>
  <w:style w:type="character" w:customStyle="1" w:styleId="csa5a0f5421">
    <w:name w:val="csa5a0f5421"/>
    <w:rsid w:val="0055278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5278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5278B"/>
    <w:pPr>
      <w:ind w:firstLine="708"/>
      <w:jc w:val="both"/>
    </w:pPr>
    <w:rPr>
      <w:rFonts w:ascii="Arial" w:eastAsia="Times New Roman" w:hAnsi="Arial"/>
      <w:b/>
      <w:sz w:val="18"/>
      <w:lang w:val="uk-UA" w:eastAsia="uk-UA"/>
    </w:rPr>
  </w:style>
  <w:style w:type="character" w:styleId="ad">
    <w:name w:val="line number"/>
    <w:uiPriority w:val="99"/>
    <w:rsid w:val="0055278B"/>
    <w:rPr>
      <w:rFonts w:ascii="Segoe UI" w:hAnsi="Segoe UI" w:cs="Segoe UI"/>
      <w:color w:val="000000"/>
      <w:sz w:val="18"/>
      <w:szCs w:val="18"/>
    </w:rPr>
  </w:style>
  <w:style w:type="character" w:styleId="ae">
    <w:name w:val="Hyperlink"/>
    <w:uiPriority w:val="99"/>
    <w:rsid w:val="0055278B"/>
    <w:rPr>
      <w:rFonts w:ascii="Segoe UI" w:hAnsi="Segoe UI" w:cs="Segoe UI"/>
      <w:color w:val="0000FF"/>
      <w:sz w:val="18"/>
      <w:szCs w:val="18"/>
      <w:u w:val="single"/>
    </w:rPr>
  </w:style>
  <w:style w:type="paragraph" w:customStyle="1" w:styleId="23">
    <w:name w:val="Основной текст с отступом23"/>
    <w:basedOn w:val="a"/>
    <w:rsid w:val="0055278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5278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5278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5278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5278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5278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5278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5278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5278B"/>
    <w:pPr>
      <w:ind w:firstLine="708"/>
      <w:jc w:val="both"/>
    </w:pPr>
    <w:rPr>
      <w:rFonts w:ascii="Arial" w:eastAsia="Times New Roman" w:hAnsi="Arial"/>
      <w:b/>
      <w:sz w:val="18"/>
      <w:lang w:val="uk-UA" w:eastAsia="uk-UA"/>
    </w:rPr>
  </w:style>
  <w:style w:type="character" w:customStyle="1" w:styleId="csa939b0971">
    <w:name w:val="csa939b0971"/>
    <w:rsid w:val="0055278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5278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5278B"/>
    <w:pPr>
      <w:ind w:firstLine="708"/>
      <w:jc w:val="both"/>
    </w:pPr>
    <w:rPr>
      <w:rFonts w:ascii="Arial" w:eastAsia="Times New Roman" w:hAnsi="Arial"/>
      <w:b/>
      <w:sz w:val="18"/>
      <w:lang w:val="uk-UA" w:eastAsia="uk-UA"/>
    </w:rPr>
  </w:style>
  <w:style w:type="character" w:styleId="af">
    <w:name w:val="annotation reference"/>
    <w:semiHidden/>
    <w:unhideWhenUsed/>
    <w:rsid w:val="0055278B"/>
    <w:rPr>
      <w:sz w:val="16"/>
      <w:szCs w:val="16"/>
    </w:rPr>
  </w:style>
  <w:style w:type="paragraph" w:styleId="af0">
    <w:name w:val="annotation text"/>
    <w:basedOn w:val="a"/>
    <w:link w:val="af1"/>
    <w:semiHidden/>
    <w:unhideWhenUsed/>
    <w:rsid w:val="0055278B"/>
    <w:rPr>
      <w:rFonts w:eastAsia="Times New Roman"/>
      <w:lang w:val="uk-UA" w:eastAsia="uk-UA"/>
    </w:rPr>
  </w:style>
  <w:style w:type="character" w:customStyle="1" w:styleId="af1">
    <w:name w:val="Текст примечания Знак"/>
    <w:link w:val="af0"/>
    <w:semiHidden/>
    <w:rsid w:val="0055278B"/>
    <w:rPr>
      <w:rFonts w:ascii="Times New Roman" w:eastAsia="Times New Roman" w:hAnsi="Times New Roman" w:cs="Times New Roman"/>
      <w:sz w:val="20"/>
      <w:szCs w:val="20"/>
      <w:lang w:val="uk-UA" w:eastAsia="uk-UA"/>
    </w:rPr>
  </w:style>
  <w:style w:type="paragraph" w:styleId="af2">
    <w:name w:val="annotation subject"/>
    <w:basedOn w:val="af0"/>
    <w:next w:val="af0"/>
    <w:link w:val="af3"/>
    <w:semiHidden/>
    <w:unhideWhenUsed/>
    <w:rsid w:val="0055278B"/>
    <w:rPr>
      <w:b/>
      <w:bCs/>
    </w:rPr>
  </w:style>
  <w:style w:type="character" w:customStyle="1" w:styleId="af3">
    <w:name w:val="Тема примечания Знак"/>
    <w:link w:val="af2"/>
    <w:semiHidden/>
    <w:rsid w:val="0055278B"/>
    <w:rPr>
      <w:rFonts w:ascii="Times New Roman" w:eastAsia="Times New Roman" w:hAnsi="Times New Roman" w:cs="Times New Roman"/>
      <w:b/>
      <w:bCs/>
      <w:sz w:val="20"/>
      <w:szCs w:val="20"/>
      <w:lang w:val="uk-UA" w:eastAsia="uk-UA"/>
    </w:rPr>
  </w:style>
  <w:style w:type="paragraph" w:styleId="af4">
    <w:name w:val="Revision"/>
    <w:hidden/>
    <w:uiPriority w:val="99"/>
    <w:semiHidden/>
    <w:rsid w:val="0055278B"/>
    <w:rPr>
      <w:rFonts w:ascii="Times New Roman" w:eastAsia="Times New Roman" w:hAnsi="Times New Roman"/>
      <w:sz w:val="24"/>
      <w:szCs w:val="24"/>
      <w:lang w:val="uk-UA" w:eastAsia="uk-UA"/>
    </w:rPr>
  </w:style>
  <w:style w:type="character" w:customStyle="1" w:styleId="csb3e8c9cf69">
    <w:name w:val="csb3e8c9cf69"/>
    <w:rsid w:val="0055278B"/>
    <w:rPr>
      <w:rFonts w:ascii="Arial" w:hAnsi="Arial" w:cs="Arial" w:hint="default"/>
      <w:b/>
      <w:bCs/>
      <w:i w:val="0"/>
      <w:iCs w:val="0"/>
      <w:color w:val="000000"/>
      <w:sz w:val="18"/>
      <w:szCs w:val="18"/>
      <w:shd w:val="clear" w:color="auto" w:fill="auto"/>
    </w:rPr>
  </w:style>
  <w:style w:type="character" w:customStyle="1" w:styleId="csf229d0ff64">
    <w:name w:val="csf229d0ff64"/>
    <w:rsid w:val="0055278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5278B"/>
    <w:rPr>
      <w:rFonts w:ascii="Arial" w:eastAsia="Times New Roman" w:hAnsi="Arial"/>
      <w:sz w:val="24"/>
      <w:szCs w:val="24"/>
      <w:lang w:val="uk-UA" w:eastAsia="uk-UA"/>
    </w:rPr>
  </w:style>
  <w:style w:type="character" w:customStyle="1" w:styleId="csd398459525">
    <w:name w:val="csd398459525"/>
    <w:rsid w:val="0055278B"/>
    <w:rPr>
      <w:rFonts w:ascii="Arial" w:hAnsi="Arial" w:cs="Arial" w:hint="default"/>
      <w:b/>
      <w:bCs/>
      <w:i/>
      <w:iCs/>
      <w:color w:val="000000"/>
      <w:sz w:val="18"/>
      <w:szCs w:val="18"/>
      <w:u w:val="single"/>
      <w:shd w:val="clear" w:color="auto" w:fill="auto"/>
    </w:rPr>
  </w:style>
  <w:style w:type="character" w:customStyle="1" w:styleId="csd3c90d4325">
    <w:name w:val="csd3c90d4325"/>
    <w:rsid w:val="0055278B"/>
    <w:rPr>
      <w:rFonts w:ascii="Arial" w:hAnsi="Arial" w:cs="Arial" w:hint="default"/>
      <w:b w:val="0"/>
      <w:bCs w:val="0"/>
      <w:i/>
      <w:iCs/>
      <w:color w:val="000000"/>
      <w:sz w:val="18"/>
      <w:szCs w:val="18"/>
      <w:shd w:val="clear" w:color="auto" w:fill="auto"/>
    </w:rPr>
  </w:style>
  <w:style w:type="character" w:customStyle="1" w:styleId="csb86c8cfe3">
    <w:name w:val="csb86c8cfe3"/>
    <w:rsid w:val="0055278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5278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5278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5278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5278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5278B"/>
    <w:pPr>
      <w:ind w:firstLine="708"/>
      <w:jc w:val="both"/>
    </w:pPr>
    <w:rPr>
      <w:rFonts w:ascii="Arial" w:eastAsia="Times New Roman" w:hAnsi="Arial"/>
      <w:b/>
      <w:sz w:val="18"/>
      <w:lang w:val="uk-UA" w:eastAsia="uk-UA"/>
    </w:rPr>
  </w:style>
  <w:style w:type="character" w:customStyle="1" w:styleId="csab6e076977">
    <w:name w:val="csab6e076977"/>
    <w:rsid w:val="0055278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5278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5278B"/>
    <w:rPr>
      <w:rFonts w:ascii="Arial" w:hAnsi="Arial" w:cs="Arial" w:hint="default"/>
      <w:b/>
      <w:bCs/>
      <w:i w:val="0"/>
      <w:iCs w:val="0"/>
      <w:color w:val="000000"/>
      <w:sz w:val="18"/>
      <w:szCs w:val="18"/>
      <w:shd w:val="clear" w:color="auto" w:fill="auto"/>
    </w:rPr>
  </w:style>
  <w:style w:type="character" w:customStyle="1" w:styleId="cs607602ac2">
    <w:name w:val="cs607602ac2"/>
    <w:rsid w:val="0055278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5278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5278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5278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5278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5278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5278B"/>
    <w:pPr>
      <w:ind w:firstLine="708"/>
      <w:jc w:val="both"/>
    </w:pPr>
    <w:rPr>
      <w:rFonts w:ascii="Arial" w:eastAsia="Times New Roman" w:hAnsi="Arial"/>
      <w:b/>
      <w:sz w:val="18"/>
      <w:lang w:val="uk-UA" w:eastAsia="uk-UA"/>
    </w:rPr>
  </w:style>
  <w:style w:type="character" w:customStyle="1" w:styleId="csab6e0769291">
    <w:name w:val="csab6e0769291"/>
    <w:rsid w:val="0055278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5278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5278B"/>
    <w:pPr>
      <w:ind w:firstLine="708"/>
      <w:jc w:val="both"/>
    </w:pPr>
    <w:rPr>
      <w:rFonts w:ascii="Arial" w:eastAsia="Times New Roman" w:hAnsi="Arial"/>
      <w:b/>
      <w:sz w:val="18"/>
      <w:lang w:val="uk-UA" w:eastAsia="uk-UA"/>
    </w:rPr>
  </w:style>
  <w:style w:type="character" w:customStyle="1" w:styleId="csf562b92915">
    <w:name w:val="csf562b92915"/>
    <w:rsid w:val="0055278B"/>
    <w:rPr>
      <w:rFonts w:ascii="Arial" w:hAnsi="Arial" w:cs="Arial" w:hint="default"/>
      <w:b/>
      <w:bCs/>
      <w:i/>
      <w:iCs/>
      <w:color w:val="000000"/>
      <w:sz w:val="18"/>
      <w:szCs w:val="18"/>
      <w:shd w:val="clear" w:color="auto" w:fill="auto"/>
    </w:rPr>
  </w:style>
  <w:style w:type="character" w:customStyle="1" w:styleId="cseed234731">
    <w:name w:val="cseed234731"/>
    <w:rsid w:val="0055278B"/>
    <w:rPr>
      <w:rFonts w:ascii="Arial" w:hAnsi="Arial" w:cs="Arial" w:hint="default"/>
      <w:b/>
      <w:bCs/>
      <w:i/>
      <w:iCs/>
      <w:color w:val="000000"/>
      <w:sz w:val="12"/>
      <w:szCs w:val="12"/>
      <w:shd w:val="clear" w:color="auto" w:fill="auto"/>
    </w:rPr>
  </w:style>
  <w:style w:type="character" w:customStyle="1" w:styleId="csb3e8c9cf35">
    <w:name w:val="csb3e8c9cf35"/>
    <w:rsid w:val="0055278B"/>
    <w:rPr>
      <w:rFonts w:ascii="Arial" w:hAnsi="Arial" w:cs="Arial" w:hint="default"/>
      <w:b/>
      <w:bCs/>
      <w:i w:val="0"/>
      <w:iCs w:val="0"/>
      <w:color w:val="000000"/>
      <w:sz w:val="18"/>
      <w:szCs w:val="18"/>
      <w:shd w:val="clear" w:color="auto" w:fill="auto"/>
    </w:rPr>
  </w:style>
  <w:style w:type="character" w:customStyle="1" w:styleId="csb3e8c9cf28">
    <w:name w:val="csb3e8c9cf28"/>
    <w:rsid w:val="0055278B"/>
    <w:rPr>
      <w:rFonts w:ascii="Arial" w:hAnsi="Arial" w:cs="Arial" w:hint="default"/>
      <w:b/>
      <w:bCs/>
      <w:i w:val="0"/>
      <w:iCs w:val="0"/>
      <w:color w:val="000000"/>
      <w:sz w:val="18"/>
      <w:szCs w:val="18"/>
      <w:shd w:val="clear" w:color="auto" w:fill="auto"/>
    </w:rPr>
  </w:style>
  <w:style w:type="character" w:customStyle="1" w:styleId="csf562b9296">
    <w:name w:val="csf562b9296"/>
    <w:rsid w:val="0055278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5278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5278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5278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5278B"/>
    <w:pPr>
      <w:ind w:firstLine="708"/>
      <w:jc w:val="both"/>
    </w:pPr>
    <w:rPr>
      <w:rFonts w:ascii="Arial" w:eastAsia="Times New Roman" w:hAnsi="Arial"/>
      <w:b/>
      <w:sz w:val="18"/>
      <w:lang w:val="uk-UA" w:eastAsia="uk-UA"/>
    </w:rPr>
  </w:style>
  <w:style w:type="character" w:customStyle="1" w:styleId="csab6e076930">
    <w:name w:val="csab6e076930"/>
    <w:rsid w:val="0055278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5278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5278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55278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55278B"/>
    <w:pPr>
      <w:ind w:firstLine="708"/>
      <w:jc w:val="both"/>
    </w:pPr>
    <w:rPr>
      <w:rFonts w:ascii="Arial" w:eastAsia="Times New Roman" w:hAnsi="Arial"/>
      <w:b/>
      <w:sz w:val="18"/>
      <w:lang w:val="uk-UA" w:eastAsia="uk-UA"/>
    </w:rPr>
  </w:style>
  <w:style w:type="paragraph" w:customStyle="1" w:styleId="24">
    <w:name w:val="Обычный2"/>
    <w:rsid w:val="0055278B"/>
    <w:rPr>
      <w:rFonts w:ascii="Times New Roman" w:eastAsia="Times New Roman" w:hAnsi="Times New Roman"/>
      <w:sz w:val="24"/>
      <w:lang w:val="uk-UA" w:eastAsia="ru-RU"/>
    </w:rPr>
  </w:style>
  <w:style w:type="paragraph" w:customStyle="1" w:styleId="220">
    <w:name w:val="Основной текст с отступом22"/>
    <w:basedOn w:val="a"/>
    <w:rsid w:val="0055278B"/>
    <w:pPr>
      <w:spacing w:before="120" w:after="120"/>
    </w:pPr>
    <w:rPr>
      <w:rFonts w:ascii="Arial" w:eastAsia="Times New Roman" w:hAnsi="Arial"/>
      <w:sz w:val="18"/>
    </w:rPr>
  </w:style>
  <w:style w:type="paragraph" w:customStyle="1" w:styleId="221">
    <w:name w:val="Заголовок 22"/>
    <w:basedOn w:val="a"/>
    <w:rsid w:val="0055278B"/>
    <w:rPr>
      <w:rFonts w:ascii="Arial" w:eastAsia="Times New Roman" w:hAnsi="Arial"/>
      <w:b/>
      <w:caps/>
      <w:sz w:val="16"/>
    </w:rPr>
  </w:style>
  <w:style w:type="paragraph" w:customStyle="1" w:styleId="421">
    <w:name w:val="Заголовок 42"/>
    <w:basedOn w:val="a"/>
    <w:rsid w:val="0055278B"/>
    <w:rPr>
      <w:rFonts w:ascii="Arial" w:eastAsia="Times New Roman" w:hAnsi="Arial"/>
      <w:b/>
    </w:rPr>
  </w:style>
  <w:style w:type="paragraph" w:customStyle="1" w:styleId="3a">
    <w:name w:val="Обычный3"/>
    <w:rsid w:val="0055278B"/>
    <w:rPr>
      <w:rFonts w:ascii="Times New Roman" w:eastAsia="Times New Roman" w:hAnsi="Times New Roman"/>
      <w:sz w:val="24"/>
      <w:lang w:val="uk-UA" w:eastAsia="ru-RU"/>
    </w:rPr>
  </w:style>
  <w:style w:type="paragraph" w:customStyle="1" w:styleId="240">
    <w:name w:val="Основной текст с отступом24"/>
    <w:basedOn w:val="a"/>
    <w:rsid w:val="0055278B"/>
    <w:pPr>
      <w:spacing w:before="120" w:after="120"/>
    </w:pPr>
    <w:rPr>
      <w:rFonts w:ascii="Arial" w:eastAsia="Times New Roman" w:hAnsi="Arial"/>
      <w:sz w:val="18"/>
    </w:rPr>
  </w:style>
  <w:style w:type="paragraph" w:customStyle="1" w:styleId="230">
    <w:name w:val="Заголовок 23"/>
    <w:basedOn w:val="a"/>
    <w:rsid w:val="0055278B"/>
    <w:rPr>
      <w:rFonts w:ascii="Arial" w:eastAsia="Times New Roman" w:hAnsi="Arial"/>
      <w:b/>
      <w:caps/>
      <w:sz w:val="16"/>
    </w:rPr>
  </w:style>
  <w:style w:type="paragraph" w:customStyle="1" w:styleId="430">
    <w:name w:val="Заголовок 43"/>
    <w:basedOn w:val="a"/>
    <w:rsid w:val="0055278B"/>
    <w:rPr>
      <w:rFonts w:ascii="Arial" w:eastAsia="Times New Roman" w:hAnsi="Arial"/>
      <w:b/>
    </w:rPr>
  </w:style>
  <w:style w:type="paragraph" w:customStyle="1" w:styleId="25">
    <w:name w:val="Основной текст с отступом25"/>
    <w:basedOn w:val="a"/>
    <w:rsid w:val="0055278B"/>
    <w:pPr>
      <w:spacing w:before="120" w:after="120"/>
    </w:pPr>
    <w:rPr>
      <w:rFonts w:ascii="Arial" w:eastAsia="Times New Roman" w:hAnsi="Arial"/>
      <w:sz w:val="18"/>
    </w:rPr>
  </w:style>
  <w:style w:type="paragraph" w:customStyle="1" w:styleId="241">
    <w:name w:val="Заголовок 24"/>
    <w:basedOn w:val="a"/>
    <w:rsid w:val="0055278B"/>
    <w:rPr>
      <w:rFonts w:ascii="Arial" w:eastAsia="Times New Roman" w:hAnsi="Arial"/>
      <w:b/>
      <w:caps/>
      <w:sz w:val="16"/>
    </w:rPr>
  </w:style>
  <w:style w:type="paragraph" w:customStyle="1" w:styleId="440">
    <w:name w:val="Заголовок 44"/>
    <w:basedOn w:val="a"/>
    <w:rsid w:val="0055278B"/>
    <w:rPr>
      <w:rFonts w:ascii="Arial" w:eastAsia="Times New Roman" w:hAnsi="Arial"/>
      <w:b/>
    </w:rPr>
  </w:style>
  <w:style w:type="paragraph" w:customStyle="1" w:styleId="620">
    <w:name w:val="Основной текст с отступом62"/>
    <w:basedOn w:val="a"/>
    <w:rsid w:val="0055278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5278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5278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5278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5278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5278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5278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5278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5278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5278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5278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5278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5278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5278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5278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5278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5278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5278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5278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5278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5278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5278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5278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5278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5278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5278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5278B"/>
    <w:pPr>
      <w:ind w:firstLine="708"/>
      <w:jc w:val="both"/>
    </w:pPr>
    <w:rPr>
      <w:rFonts w:ascii="Arial" w:eastAsia="Times New Roman" w:hAnsi="Arial"/>
      <w:b/>
      <w:sz w:val="18"/>
      <w:lang w:val="uk-UA" w:eastAsia="uk-UA"/>
    </w:rPr>
  </w:style>
  <w:style w:type="character" w:customStyle="1" w:styleId="csab6e076965">
    <w:name w:val="csab6e076965"/>
    <w:rsid w:val="0055278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5278B"/>
    <w:pPr>
      <w:ind w:firstLine="708"/>
      <w:jc w:val="both"/>
    </w:pPr>
    <w:rPr>
      <w:rFonts w:ascii="Arial" w:eastAsia="Times New Roman" w:hAnsi="Arial"/>
      <w:b/>
      <w:sz w:val="18"/>
      <w:lang w:val="uk-UA" w:eastAsia="uk-UA"/>
    </w:rPr>
  </w:style>
  <w:style w:type="character" w:customStyle="1" w:styleId="csf229d0ff33">
    <w:name w:val="csf229d0ff33"/>
    <w:rsid w:val="0055278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5278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5278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5278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5278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5278B"/>
    <w:pPr>
      <w:ind w:firstLine="708"/>
      <w:jc w:val="both"/>
    </w:pPr>
    <w:rPr>
      <w:rFonts w:ascii="Arial" w:eastAsia="Times New Roman" w:hAnsi="Arial"/>
      <w:b/>
      <w:sz w:val="18"/>
      <w:lang w:val="uk-UA" w:eastAsia="uk-UA"/>
    </w:rPr>
  </w:style>
  <w:style w:type="character" w:customStyle="1" w:styleId="csab6e076920">
    <w:name w:val="csab6e076920"/>
    <w:rsid w:val="0055278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5278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5278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5278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5278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5278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5278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5278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5278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5278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5278B"/>
    <w:pPr>
      <w:ind w:firstLine="708"/>
      <w:jc w:val="both"/>
    </w:pPr>
    <w:rPr>
      <w:rFonts w:ascii="Arial" w:eastAsia="Times New Roman" w:hAnsi="Arial"/>
      <w:b/>
      <w:sz w:val="18"/>
      <w:lang w:val="uk-UA" w:eastAsia="uk-UA"/>
    </w:rPr>
  </w:style>
  <w:style w:type="character" w:customStyle="1" w:styleId="csf229d0ff50">
    <w:name w:val="csf229d0ff50"/>
    <w:rsid w:val="0055278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5278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5278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5278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5278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5278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5278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5278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5278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5278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5278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5278B"/>
    <w:pPr>
      <w:ind w:firstLine="708"/>
      <w:jc w:val="both"/>
    </w:pPr>
    <w:rPr>
      <w:rFonts w:ascii="Arial" w:eastAsia="Times New Roman" w:hAnsi="Arial"/>
      <w:b/>
      <w:sz w:val="18"/>
      <w:lang w:val="uk-UA" w:eastAsia="uk-UA"/>
    </w:rPr>
  </w:style>
  <w:style w:type="character" w:customStyle="1" w:styleId="csf229d0ff83">
    <w:name w:val="csf229d0ff83"/>
    <w:rsid w:val="0055278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5278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5278B"/>
    <w:pPr>
      <w:ind w:firstLine="708"/>
      <w:jc w:val="both"/>
    </w:pPr>
    <w:rPr>
      <w:rFonts w:ascii="Arial" w:eastAsia="Times New Roman" w:hAnsi="Arial"/>
      <w:b/>
      <w:sz w:val="18"/>
      <w:lang w:val="uk-UA" w:eastAsia="uk-UA"/>
    </w:rPr>
  </w:style>
  <w:style w:type="character" w:customStyle="1" w:styleId="csf229d0ff76">
    <w:name w:val="csf229d0ff76"/>
    <w:rsid w:val="0055278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5278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5278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5278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5278B"/>
    <w:pPr>
      <w:ind w:firstLine="708"/>
      <w:jc w:val="both"/>
    </w:pPr>
    <w:rPr>
      <w:rFonts w:ascii="Arial" w:eastAsia="Times New Roman" w:hAnsi="Arial"/>
      <w:b/>
      <w:sz w:val="18"/>
      <w:lang w:val="uk-UA" w:eastAsia="uk-UA"/>
    </w:rPr>
  </w:style>
  <w:style w:type="character" w:customStyle="1" w:styleId="csf229d0ff20">
    <w:name w:val="csf229d0ff20"/>
    <w:rsid w:val="0055278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5278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5278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5278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5278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5278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5278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5278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5278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5278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5278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5278B"/>
    <w:pPr>
      <w:ind w:firstLine="708"/>
      <w:jc w:val="both"/>
    </w:pPr>
    <w:rPr>
      <w:rFonts w:ascii="Arial" w:eastAsia="Times New Roman" w:hAnsi="Arial"/>
      <w:b/>
      <w:sz w:val="18"/>
      <w:lang w:val="uk-UA" w:eastAsia="uk-UA"/>
    </w:rPr>
  </w:style>
  <w:style w:type="character" w:customStyle="1" w:styleId="csab6e07697">
    <w:name w:val="csab6e07697"/>
    <w:rsid w:val="0055278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5278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5278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5278B"/>
    <w:pPr>
      <w:ind w:firstLine="708"/>
      <w:jc w:val="both"/>
    </w:pPr>
    <w:rPr>
      <w:rFonts w:ascii="Arial" w:eastAsia="Times New Roman" w:hAnsi="Arial"/>
      <w:b/>
      <w:sz w:val="18"/>
      <w:lang w:val="uk-UA" w:eastAsia="uk-UA"/>
    </w:rPr>
  </w:style>
  <w:style w:type="character" w:customStyle="1" w:styleId="csb3e8c9cf94">
    <w:name w:val="csb3e8c9cf94"/>
    <w:rsid w:val="0055278B"/>
    <w:rPr>
      <w:rFonts w:ascii="Arial" w:hAnsi="Arial" w:cs="Arial" w:hint="default"/>
      <w:b/>
      <w:bCs/>
      <w:i w:val="0"/>
      <w:iCs w:val="0"/>
      <w:color w:val="000000"/>
      <w:sz w:val="18"/>
      <w:szCs w:val="18"/>
      <w:shd w:val="clear" w:color="auto" w:fill="auto"/>
    </w:rPr>
  </w:style>
  <w:style w:type="character" w:customStyle="1" w:styleId="csf229d0ff91">
    <w:name w:val="csf229d0ff91"/>
    <w:rsid w:val="0055278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5278B"/>
    <w:rPr>
      <w:rFonts w:ascii="Arial" w:eastAsia="Times New Roman" w:hAnsi="Arial"/>
      <w:b/>
      <w:caps/>
      <w:sz w:val="16"/>
      <w:lang w:val="ru-RU" w:eastAsia="ru-RU"/>
    </w:rPr>
  </w:style>
  <w:style w:type="character" w:customStyle="1" w:styleId="411">
    <w:name w:val="Заголовок 4 Знак1"/>
    <w:uiPriority w:val="9"/>
    <w:locked/>
    <w:rsid w:val="0055278B"/>
    <w:rPr>
      <w:rFonts w:ascii="Arial" w:eastAsia="Times New Roman" w:hAnsi="Arial"/>
      <w:b/>
      <w:lang w:val="ru-RU" w:eastAsia="ru-RU"/>
    </w:rPr>
  </w:style>
  <w:style w:type="character" w:customStyle="1" w:styleId="csf229d0ff74">
    <w:name w:val="csf229d0ff74"/>
    <w:rsid w:val="0055278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5278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5278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5278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5278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5278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5278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5278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5278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5278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5278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5278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5278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5278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5278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5278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5278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5278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5278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5278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5278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5278B"/>
    <w:rPr>
      <w:rFonts w:ascii="Arial" w:hAnsi="Arial" w:cs="Arial" w:hint="default"/>
      <w:b w:val="0"/>
      <w:bCs w:val="0"/>
      <w:i w:val="0"/>
      <w:iCs w:val="0"/>
      <w:color w:val="000000"/>
      <w:sz w:val="18"/>
      <w:szCs w:val="18"/>
      <w:shd w:val="clear" w:color="auto" w:fill="auto"/>
    </w:rPr>
  </w:style>
  <w:style w:type="character" w:customStyle="1" w:styleId="csba294252">
    <w:name w:val="csba294252"/>
    <w:rsid w:val="0055278B"/>
    <w:rPr>
      <w:rFonts w:ascii="Segoe UI" w:hAnsi="Segoe UI" w:cs="Segoe UI" w:hint="default"/>
      <w:b/>
      <w:bCs/>
      <w:i/>
      <w:iCs/>
      <w:color w:val="102B56"/>
      <w:sz w:val="18"/>
      <w:szCs w:val="18"/>
      <w:shd w:val="clear" w:color="auto" w:fill="auto"/>
    </w:rPr>
  </w:style>
  <w:style w:type="character" w:customStyle="1" w:styleId="csf229d0ff131">
    <w:name w:val="csf229d0ff131"/>
    <w:rsid w:val="0055278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5278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5278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5278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5278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5278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5278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5278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5278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5278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5278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5278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5278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5278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5278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78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78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78B"/>
    <w:rPr>
      <w:rFonts w:ascii="Arial" w:hAnsi="Arial" w:cs="Arial" w:hint="default"/>
      <w:b/>
      <w:bCs/>
      <w:i/>
      <w:iCs/>
      <w:color w:val="000000"/>
      <w:sz w:val="18"/>
      <w:szCs w:val="18"/>
      <w:shd w:val="clear" w:color="auto" w:fill="auto"/>
    </w:rPr>
  </w:style>
  <w:style w:type="character" w:customStyle="1" w:styleId="csf229d0ff144">
    <w:name w:val="csf229d0ff144"/>
    <w:rsid w:val="0055278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5278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5278B"/>
    <w:rPr>
      <w:rFonts w:ascii="Arial" w:hAnsi="Arial" w:cs="Arial" w:hint="default"/>
      <w:b/>
      <w:bCs/>
      <w:i/>
      <w:iCs/>
      <w:color w:val="000000"/>
      <w:sz w:val="18"/>
      <w:szCs w:val="18"/>
      <w:shd w:val="clear" w:color="auto" w:fill="auto"/>
    </w:rPr>
  </w:style>
  <w:style w:type="character" w:customStyle="1" w:styleId="csf229d0ff122">
    <w:name w:val="csf229d0ff122"/>
    <w:rsid w:val="0055278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5278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5278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5278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5278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5278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5278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5278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5278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5278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5278B"/>
    <w:rPr>
      <w:rFonts w:ascii="Arial" w:hAnsi="Arial" w:cs="Arial"/>
      <w:sz w:val="18"/>
      <w:szCs w:val="18"/>
      <w:lang w:val="ru-RU"/>
    </w:rPr>
  </w:style>
  <w:style w:type="paragraph" w:customStyle="1" w:styleId="Arial90">
    <w:name w:val="Arial9(без отступов)"/>
    <w:link w:val="Arial9"/>
    <w:semiHidden/>
    <w:rsid w:val="0055278B"/>
    <w:pPr>
      <w:ind w:left="-113"/>
    </w:pPr>
    <w:rPr>
      <w:rFonts w:ascii="Arial" w:hAnsi="Arial" w:cs="Arial"/>
      <w:sz w:val="18"/>
      <w:szCs w:val="18"/>
      <w:lang w:val="ru-RU"/>
    </w:rPr>
  </w:style>
  <w:style w:type="character" w:customStyle="1" w:styleId="csf229d0ff178">
    <w:name w:val="csf229d0ff178"/>
    <w:rsid w:val="0055278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5278B"/>
    <w:rPr>
      <w:rFonts w:ascii="Arial" w:hAnsi="Arial" w:cs="Arial" w:hint="default"/>
      <w:b/>
      <w:bCs/>
      <w:i w:val="0"/>
      <w:iCs w:val="0"/>
      <w:color w:val="000000"/>
      <w:sz w:val="18"/>
      <w:szCs w:val="18"/>
      <w:shd w:val="clear" w:color="auto" w:fill="auto"/>
    </w:rPr>
  </w:style>
  <w:style w:type="character" w:customStyle="1" w:styleId="csf229d0ff8">
    <w:name w:val="csf229d0ff8"/>
    <w:rsid w:val="0055278B"/>
    <w:rPr>
      <w:rFonts w:ascii="Arial" w:hAnsi="Arial" w:cs="Arial" w:hint="default"/>
      <w:b w:val="0"/>
      <w:bCs w:val="0"/>
      <w:i w:val="0"/>
      <w:iCs w:val="0"/>
      <w:color w:val="000000"/>
      <w:sz w:val="18"/>
      <w:szCs w:val="18"/>
      <w:shd w:val="clear" w:color="auto" w:fill="auto"/>
    </w:rPr>
  </w:style>
  <w:style w:type="character" w:customStyle="1" w:styleId="cs9b006263">
    <w:name w:val="cs9b006263"/>
    <w:rsid w:val="0055278B"/>
    <w:rPr>
      <w:rFonts w:ascii="Arial" w:hAnsi="Arial" w:cs="Arial" w:hint="default"/>
      <w:b/>
      <w:bCs/>
      <w:i w:val="0"/>
      <w:iCs w:val="0"/>
      <w:color w:val="000000"/>
      <w:sz w:val="20"/>
      <w:szCs w:val="20"/>
      <w:shd w:val="clear" w:color="auto" w:fill="auto"/>
    </w:rPr>
  </w:style>
  <w:style w:type="character" w:customStyle="1" w:styleId="csf229d0ff36">
    <w:name w:val="csf229d0ff36"/>
    <w:rsid w:val="0055278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5278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5278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5278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5278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5278B"/>
    <w:pPr>
      <w:snapToGrid w:val="0"/>
      <w:ind w:left="720"/>
      <w:contextualSpacing/>
    </w:pPr>
    <w:rPr>
      <w:rFonts w:ascii="Arial" w:eastAsia="Times New Roman" w:hAnsi="Arial"/>
      <w:sz w:val="28"/>
    </w:rPr>
  </w:style>
  <w:style w:type="character" w:customStyle="1" w:styleId="csf229d0ff102">
    <w:name w:val="csf229d0ff102"/>
    <w:rsid w:val="0055278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5278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5278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5278B"/>
    <w:rPr>
      <w:rFonts w:ascii="Arial" w:hAnsi="Arial" w:cs="Arial" w:hint="default"/>
      <w:b/>
      <w:bCs/>
      <w:i/>
      <w:iCs/>
      <w:color w:val="000000"/>
      <w:sz w:val="18"/>
      <w:szCs w:val="18"/>
      <w:shd w:val="clear" w:color="auto" w:fill="auto"/>
    </w:rPr>
  </w:style>
  <w:style w:type="character" w:customStyle="1" w:styleId="csf229d0ff142">
    <w:name w:val="csf229d0ff142"/>
    <w:rsid w:val="0055278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5278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5278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5278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5278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5278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5278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5278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5278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5278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5278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5278B"/>
    <w:rPr>
      <w:rFonts w:ascii="Arial" w:hAnsi="Arial" w:cs="Arial" w:hint="default"/>
      <w:b/>
      <w:bCs/>
      <w:i w:val="0"/>
      <w:iCs w:val="0"/>
      <w:color w:val="000000"/>
      <w:sz w:val="18"/>
      <w:szCs w:val="18"/>
      <w:shd w:val="clear" w:color="auto" w:fill="auto"/>
    </w:rPr>
  </w:style>
  <w:style w:type="character" w:customStyle="1" w:styleId="csf229d0ff107">
    <w:name w:val="csf229d0ff107"/>
    <w:rsid w:val="0055278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5278B"/>
    <w:rPr>
      <w:rFonts w:ascii="Arial" w:hAnsi="Arial" w:cs="Arial" w:hint="default"/>
      <w:b/>
      <w:bCs/>
      <w:i/>
      <w:iCs/>
      <w:color w:val="000000"/>
      <w:sz w:val="18"/>
      <w:szCs w:val="18"/>
      <w:shd w:val="clear" w:color="auto" w:fill="auto"/>
    </w:rPr>
  </w:style>
  <w:style w:type="character" w:customStyle="1" w:styleId="csab6e076993">
    <w:name w:val="csab6e076993"/>
    <w:rsid w:val="0055278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5278B"/>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5278B"/>
    <w:rPr>
      <w:rFonts w:ascii="Arial" w:hAnsi="Arial"/>
      <w:sz w:val="18"/>
      <w:lang w:val="x-none" w:eastAsia="ru-RU"/>
    </w:rPr>
  </w:style>
  <w:style w:type="paragraph" w:customStyle="1" w:styleId="Arial960">
    <w:name w:val="Arial9+6пт"/>
    <w:basedOn w:val="a"/>
    <w:link w:val="Arial96"/>
    <w:rsid w:val="0055278B"/>
    <w:pPr>
      <w:snapToGrid w:val="0"/>
      <w:spacing w:before="120"/>
    </w:pPr>
    <w:rPr>
      <w:rFonts w:ascii="Arial" w:hAnsi="Arial"/>
      <w:sz w:val="18"/>
      <w:szCs w:val="22"/>
      <w:lang w:val="x-none"/>
    </w:rPr>
  </w:style>
  <w:style w:type="character" w:customStyle="1" w:styleId="csf229d0ff86">
    <w:name w:val="csf229d0ff86"/>
    <w:rsid w:val="0055278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5278B"/>
    <w:rPr>
      <w:rFonts w:ascii="Segoe UI" w:hAnsi="Segoe UI" w:cs="Segoe UI" w:hint="default"/>
      <w:b/>
      <w:bCs/>
      <w:i/>
      <w:iCs/>
      <w:color w:val="102B56"/>
      <w:sz w:val="18"/>
      <w:szCs w:val="18"/>
      <w:shd w:val="clear" w:color="auto" w:fill="auto"/>
    </w:rPr>
  </w:style>
  <w:style w:type="character" w:customStyle="1" w:styleId="csab6e076914">
    <w:name w:val="csab6e076914"/>
    <w:rsid w:val="0055278B"/>
    <w:rPr>
      <w:rFonts w:ascii="Arial" w:hAnsi="Arial" w:cs="Arial" w:hint="default"/>
      <w:b w:val="0"/>
      <w:bCs w:val="0"/>
      <w:i w:val="0"/>
      <w:iCs w:val="0"/>
      <w:color w:val="000000"/>
      <w:sz w:val="18"/>
      <w:szCs w:val="18"/>
    </w:rPr>
  </w:style>
  <w:style w:type="character" w:customStyle="1" w:styleId="csf229d0ff134">
    <w:name w:val="csf229d0ff134"/>
    <w:rsid w:val="0055278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5278B"/>
    <w:rPr>
      <w:rFonts w:ascii="Arial" w:hAnsi="Arial" w:cs="Arial" w:hint="default"/>
      <w:b/>
      <w:bCs/>
      <w:i/>
      <w:iCs/>
      <w:color w:val="000000"/>
      <w:sz w:val="20"/>
      <w:szCs w:val="20"/>
      <w:shd w:val="clear" w:color="auto" w:fill="auto"/>
    </w:rPr>
  </w:style>
  <w:style w:type="character" w:styleId="af6">
    <w:name w:val="FollowedHyperlink"/>
    <w:uiPriority w:val="99"/>
    <w:unhideWhenUsed/>
    <w:rsid w:val="0055278B"/>
    <w:rPr>
      <w:color w:val="954F72"/>
      <w:u w:val="single"/>
    </w:rPr>
  </w:style>
  <w:style w:type="paragraph" w:customStyle="1" w:styleId="msonormal0">
    <w:name w:val="msonormal"/>
    <w:basedOn w:val="a"/>
    <w:rsid w:val="0055278B"/>
    <w:pPr>
      <w:spacing w:before="100" w:beforeAutospacing="1" w:after="100" w:afterAutospacing="1"/>
    </w:pPr>
    <w:rPr>
      <w:sz w:val="24"/>
      <w:szCs w:val="24"/>
      <w:lang w:val="en-US" w:eastAsia="en-US"/>
    </w:rPr>
  </w:style>
  <w:style w:type="paragraph" w:styleId="af7">
    <w:name w:val="Title"/>
    <w:basedOn w:val="a"/>
    <w:link w:val="af8"/>
    <w:uiPriority w:val="10"/>
    <w:qFormat/>
    <w:rsid w:val="0055278B"/>
    <w:rPr>
      <w:sz w:val="24"/>
      <w:szCs w:val="24"/>
      <w:lang w:val="en-US" w:eastAsia="en-US"/>
    </w:rPr>
  </w:style>
  <w:style w:type="character" w:customStyle="1" w:styleId="af8">
    <w:name w:val="Заголовок Знак"/>
    <w:link w:val="af7"/>
    <w:uiPriority w:val="10"/>
    <w:rsid w:val="0055278B"/>
    <w:rPr>
      <w:rFonts w:ascii="Times New Roman" w:eastAsia="Calibri" w:hAnsi="Times New Roman" w:cs="Times New Roman"/>
      <w:sz w:val="24"/>
      <w:szCs w:val="24"/>
    </w:rPr>
  </w:style>
  <w:style w:type="paragraph" w:styleId="27">
    <w:name w:val="Body Text 2"/>
    <w:basedOn w:val="a"/>
    <w:link w:val="2a"/>
    <w:uiPriority w:val="99"/>
    <w:unhideWhenUsed/>
    <w:rsid w:val="0055278B"/>
    <w:rPr>
      <w:sz w:val="24"/>
      <w:szCs w:val="24"/>
      <w:lang w:val="en-US" w:eastAsia="en-US"/>
    </w:rPr>
  </w:style>
  <w:style w:type="character" w:customStyle="1" w:styleId="2a">
    <w:name w:val="Основной текст 2 Знак"/>
    <w:link w:val="27"/>
    <w:uiPriority w:val="99"/>
    <w:rsid w:val="0055278B"/>
    <w:rPr>
      <w:rFonts w:ascii="Times New Roman" w:eastAsia="Calibri" w:hAnsi="Times New Roman" w:cs="Times New Roman"/>
      <w:sz w:val="24"/>
      <w:szCs w:val="24"/>
    </w:rPr>
  </w:style>
  <w:style w:type="character" w:customStyle="1" w:styleId="af9">
    <w:name w:val="Название Знак"/>
    <w:link w:val="afa"/>
    <w:locked/>
    <w:rsid w:val="0055278B"/>
    <w:rPr>
      <w:rFonts w:ascii="Cambria" w:hAnsi="Cambria"/>
      <w:color w:val="17365D"/>
      <w:spacing w:val="5"/>
    </w:rPr>
  </w:style>
  <w:style w:type="paragraph" w:customStyle="1" w:styleId="afa">
    <w:name w:val="Название"/>
    <w:basedOn w:val="a"/>
    <w:link w:val="af9"/>
    <w:rsid w:val="0055278B"/>
    <w:rPr>
      <w:rFonts w:ascii="Cambria" w:hAnsi="Cambria"/>
      <w:color w:val="17365D"/>
      <w:spacing w:val="5"/>
      <w:sz w:val="22"/>
      <w:szCs w:val="22"/>
      <w:lang w:val="en-US" w:eastAsia="en-US"/>
    </w:rPr>
  </w:style>
  <w:style w:type="character" w:customStyle="1" w:styleId="afb">
    <w:name w:val="Верхній колонтитул Знак"/>
    <w:link w:val="1a"/>
    <w:uiPriority w:val="99"/>
    <w:locked/>
    <w:rsid w:val="0055278B"/>
  </w:style>
  <w:style w:type="paragraph" w:customStyle="1" w:styleId="1a">
    <w:name w:val="Верхній колонтитул1"/>
    <w:basedOn w:val="a"/>
    <w:link w:val="afb"/>
    <w:uiPriority w:val="99"/>
    <w:rsid w:val="0055278B"/>
    <w:rPr>
      <w:rFonts w:ascii="Calibri" w:hAnsi="Calibri"/>
      <w:sz w:val="22"/>
      <w:szCs w:val="22"/>
      <w:lang w:val="en-US" w:eastAsia="en-US"/>
    </w:rPr>
  </w:style>
  <w:style w:type="character" w:customStyle="1" w:styleId="afc">
    <w:name w:val="Нижній колонтитул Знак"/>
    <w:link w:val="1b"/>
    <w:uiPriority w:val="99"/>
    <w:locked/>
    <w:rsid w:val="0055278B"/>
  </w:style>
  <w:style w:type="paragraph" w:customStyle="1" w:styleId="1b">
    <w:name w:val="Нижній колонтитул1"/>
    <w:basedOn w:val="a"/>
    <w:link w:val="afc"/>
    <w:uiPriority w:val="99"/>
    <w:rsid w:val="0055278B"/>
    <w:rPr>
      <w:rFonts w:ascii="Calibri" w:hAnsi="Calibri"/>
      <w:sz w:val="22"/>
      <w:szCs w:val="22"/>
      <w:lang w:val="en-US" w:eastAsia="en-US"/>
    </w:rPr>
  </w:style>
  <w:style w:type="character" w:customStyle="1" w:styleId="afd">
    <w:name w:val="Назва Знак"/>
    <w:link w:val="1c"/>
    <w:locked/>
    <w:rsid w:val="0055278B"/>
    <w:rPr>
      <w:rFonts w:ascii="Calibri Light" w:hAnsi="Calibri Light" w:cs="Calibri Light"/>
      <w:spacing w:val="-10"/>
    </w:rPr>
  </w:style>
  <w:style w:type="paragraph" w:customStyle="1" w:styleId="1c">
    <w:name w:val="Назва1"/>
    <w:basedOn w:val="a"/>
    <w:link w:val="afd"/>
    <w:rsid w:val="0055278B"/>
    <w:rPr>
      <w:rFonts w:ascii="Calibri Light" w:hAnsi="Calibri Light" w:cs="Calibri Light"/>
      <w:spacing w:val="-10"/>
      <w:sz w:val="22"/>
      <w:szCs w:val="22"/>
      <w:lang w:val="en-US" w:eastAsia="en-US"/>
    </w:rPr>
  </w:style>
  <w:style w:type="character" w:customStyle="1" w:styleId="2b">
    <w:name w:val="Основний текст 2 Знак"/>
    <w:link w:val="212"/>
    <w:locked/>
    <w:rsid w:val="0055278B"/>
  </w:style>
  <w:style w:type="paragraph" w:customStyle="1" w:styleId="212">
    <w:name w:val="Основний текст 21"/>
    <w:basedOn w:val="a"/>
    <w:link w:val="2b"/>
    <w:rsid w:val="0055278B"/>
    <w:rPr>
      <w:rFonts w:ascii="Calibri" w:hAnsi="Calibri"/>
      <w:sz w:val="22"/>
      <w:szCs w:val="22"/>
      <w:lang w:val="en-US" w:eastAsia="en-US"/>
    </w:rPr>
  </w:style>
  <w:style w:type="character" w:customStyle="1" w:styleId="afe">
    <w:name w:val="Текст у виносці Знак"/>
    <w:link w:val="1d"/>
    <w:locked/>
    <w:rsid w:val="0055278B"/>
    <w:rPr>
      <w:rFonts w:ascii="Segoe UI" w:hAnsi="Segoe UI" w:cs="Segoe UI"/>
    </w:rPr>
  </w:style>
  <w:style w:type="paragraph" w:customStyle="1" w:styleId="1d">
    <w:name w:val="Текст у виносці1"/>
    <w:basedOn w:val="a"/>
    <w:link w:val="afe"/>
    <w:rsid w:val="0055278B"/>
    <w:rPr>
      <w:rFonts w:ascii="Segoe UI" w:hAnsi="Segoe UI" w:cs="Segoe UI"/>
      <w:sz w:val="22"/>
      <w:szCs w:val="22"/>
      <w:lang w:val="en-US" w:eastAsia="en-US"/>
    </w:rPr>
  </w:style>
  <w:style w:type="character" w:customStyle="1" w:styleId="emailstyle45">
    <w:name w:val="emailstyle45"/>
    <w:semiHidden/>
    <w:rsid w:val="0055278B"/>
    <w:rPr>
      <w:rFonts w:ascii="Calibri" w:hAnsi="Calibri" w:cs="Calibri" w:hint="default"/>
      <w:color w:val="auto"/>
    </w:rPr>
  </w:style>
  <w:style w:type="character" w:customStyle="1" w:styleId="error">
    <w:name w:val="error"/>
    <w:rsid w:val="0055278B"/>
  </w:style>
  <w:style w:type="character" w:customStyle="1" w:styleId="TimesNewRoman121">
    <w:name w:val="Стиль Times New Roman 12 пт1"/>
    <w:rsid w:val="0055278B"/>
    <w:rPr>
      <w:rFonts w:ascii="Times New Roman" w:hAnsi="Times New Roman" w:cs="Times New Roman" w:hint="default"/>
    </w:rPr>
  </w:style>
  <w:style w:type="character" w:customStyle="1" w:styleId="csccf5e31620">
    <w:name w:val="csccf5e31620"/>
    <w:rsid w:val="0055278B"/>
    <w:rPr>
      <w:rFonts w:ascii="Arial" w:hAnsi="Arial" w:cs="Arial" w:hint="default"/>
      <w:b/>
      <w:bCs/>
      <w:i w:val="0"/>
      <w:iCs w:val="0"/>
      <w:color w:val="000000"/>
      <w:sz w:val="18"/>
      <w:szCs w:val="18"/>
      <w:shd w:val="clear" w:color="auto" w:fill="auto"/>
    </w:rPr>
  </w:style>
  <w:style w:type="character" w:customStyle="1" w:styleId="cs9ff1b61120">
    <w:name w:val="cs9ff1b61120"/>
    <w:rsid w:val="0055278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20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35984</Words>
  <Characters>205113</Characters>
  <Application>Microsoft Office Word</Application>
  <DocSecurity>0</DocSecurity>
  <Lines>1709</Lines>
  <Paragraphs>481</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МІНІСТЕРСТВО ОХОРОНИ ЗДОРОВ’Я УКРАЇНИ</vt:lpstr>
      <vt:lpstr>НАКАЗ</vt:lpstr>
      <vt:lpstr>    </vt:lpstr>
      <vt:lpstr>    ПЕРЕЛІК</vt:lpstr>
      <vt:lpstr>    </vt:lpstr>
      <vt:lpstr>    ПЕРЕЛІК</vt:lpstr>
    </vt:vector>
  </TitlesOfParts>
  <Company/>
  <LinksUpToDate>false</LinksUpToDate>
  <CharactersWithSpaces>240616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Ковтонюк Анна Володимирівна</dc:creator>
  <cp:keywords/>
  <dc:description/>
  <cp:lastModifiedBy>Космінський Роман Віталійович</cp:lastModifiedBy>
  <cp:revision>2</cp:revision>
  <dcterms:created xsi:type="dcterms:W3CDTF">2023-05-24T06:38:00Z</dcterms:created>
  <dcterms:modified xsi:type="dcterms:W3CDTF">2023-05-24T06:38:00Z</dcterms:modified>
</cp:coreProperties>
</file>