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7D3124" w:rsidTr="0099101B">
        <w:trPr>
          <w:trHeight w:val="360"/>
        </w:trPr>
        <w:tc>
          <w:tcPr>
            <w:tcW w:w="9781" w:type="dxa"/>
            <w:tcBorders>
              <w:top w:val="nil"/>
              <w:left w:val="nil"/>
              <w:bottom w:val="nil"/>
              <w:right w:val="nil"/>
            </w:tcBorders>
            <w:shd w:val="clear" w:color="auto" w:fill="auto"/>
            <w:noWrap/>
            <w:vAlign w:val="center"/>
            <w:hideMark/>
          </w:tcPr>
          <w:p w:rsidR="0078113E" w:rsidRPr="007D3124" w:rsidRDefault="0094383F" w:rsidP="007D3124">
            <w:pPr>
              <w:spacing w:after="0" w:line="240" w:lineRule="auto"/>
              <w:jc w:val="both"/>
              <w:rPr>
                <w:bCs/>
                <w:color w:val="000000" w:themeColor="text1"/>
                <w:sz w:val="24"/>
                <w:szCs w:val="24"/>
              </w:rPr>
            </w:pPr>
            <w:r w:rsidRPr="007D3124">
              <w:rPr>
                <w:bCs/>
                <w:color w:val="000000" w:themeColor="text1"/>
                <w:sz w:val="24"/>
                <w:szCs w:val="24"/>
              </w:rPr>
              <w:t>Назва закупівлі:</w:t>
            </w:r>
            <w:r w:rsidRPr="007D3124">
              <w:rPr>
                <w:color w:val="000000" w:themeColor="text1"/>
                <w:sz w:val="24"/>
                <w:szCs w:val="24"/>
              </w:rPr>
              <w:t xml:space="preserve"> </w:t>
            </w:r>
            <w:r w:rsidR="00F52E77" w:rsidRPr="00F52E77">
              <w:rPr>
                <w:rFonts w:eastAsia="Times New Roman"/>
                <w:b/>
                <w:color w:val="000000" w:themeColor="text1"/>
                <w:sz w:val="24"/>
                <w:szCs w:val="24"/>
                <w:lang w:eastAsia="ar-SA"/>
              </w:rPr>
              <w:t>Послуги по цілодобовому спостереженню за автоматичною пожежною сигналізацією та системою сповіщення людей про пожежу</w:t>
            </w:r>
          </w:p>
          <w:p w:rsidR="00566EB3" w:rsidRDefault="0094383F" w:rsidP="00566EB3">
            <w:pPr>
              <w:spacing w:after="0" w:line="240" w:lineRule="auto"/>
              <w:jc w:val="both"/>
              <w:rPr>
                <w:b/>
                <w:color w:val="000000" w:themeColor="text1"/>
                <w:sz w:val="24"/>
                <w:szCs w:val="24"/>
              </w:rPr>
            </w:pPr>
            <w:r w:rsidRPr="007D3124">
              <w:rPr>
                <w:bCs/>
                <w:color w:val="000000" w:themeColor="text1"/>
                <w:sz w:val="24"/>
                <w:szCs w:val="24"/>
              </w:rPr>
              <w:t>Класифікатор та його відповідний код:</w:t>
            </w:r>
            <w:r w:rsidRPr="007D3124">
              <w:rPr>
                <w:color w:val="000000" w:themeColor="text1"/>
                <w:sz w:val="24"/>
                <w:szCs w:val="24"/>
              </w:rPr>
              <w:t> </w:t>
            </w:r>
            <w:r w:rsidRPr="007D3124">
              <w:rPr>
                <w:b/>
                <w:color w:val="000000" w:themeColor="text1"/>
                <w:sz w:val="24"/>
                <w:szCs w:val="24"/>
              </w:rPr>
              <w:t xml:space="preserve">ДК 021:2015: </w:t>
            </w:r>
            <w:r w:rsidR="00F52E77" w:rsidRPr="00F52E77">
              <w:rPr>
                <w:b/>
                <w:color w:val="000000" w:themeColor="text1"/>
                <w:sz w:val="24"/>
                <w:szCs w:val="24"/>
              </w:rPr>
              <w:t>79710000-4: Охоронні послуги</w:t>
            </w:r>
          </w:p>
          <w:p w:rsidR="0094383F" w:rsidRPr="007D3124" w:rsidRDefault="0094383F" w:rsidP="007D3124">
            <w:pPr>
              <w:spacing w:after="0" w:line="240" w:lineRule="auto"/>
              <w:rPr>
                <w:b/>
                <w:color w:val="000000" w:themeColor="text1"/>
                <w:sz w:val="24"/>
                <w:szCs w:val="24"/>
              </w:rPr>
            </w:pPr>
            <w:r w:rsidRPr="007D3124">
              <w:rPr>
                <w:color w:val="000000" w:themeColor="text1"/>
                <w:sz w:val="24"/>
                <w:szCs w:val="24"/>
              </w:rPr>
              <w:t xml:space="preserve">Процедура закупівлі: </w:t>
            </w:r>
            <w:r w:rsidR="00846621" w:rsidRPr="007D3124">
              <w:rPr>
                <w:b/>
                <w:color w:val="000000" w:themeColor="text1"/>
                <w:sz w:val="24"/>
                <w:szCs w:val="24"/>
              </w:rPr>
              <w:t>Відкриті торги з особливостями</w:t>
            </w:r>
          </w:p>
          <w:p w:rsidR="0094383F" w:rsidRPr="007D3124" w:rsidRDefault="0094383F" w:rsidP="007D3124">
            <w:pPr>
              <w:spacing w:after="0" w:line="240" w:lineRule="auto"/>
              <w:rPr>
                <w:b/>
                <w:color w:val="000000" w:themeColor="text1"/>
                <w:sz w:val="24"/>
                <w:szCs w:val="24"/>
              </w:rPr>
            </w:pPr>
            <w:r w:rsidRPr="007D3124">
              <w:rPr>
                <w:color w:val="000000" w:themeColor="text1"/>
                <w:sz w:val="24"/>
                <w:szCs w:val="24"/>
              </w:rPr>
              <w:t xml:space="preserve">Очікувана вартість: </w:t>
            </w:r>
            <w:r w:rsidR="00F52E77">
              <w:rPr>
                <w:b/>
                <w:color w:val="000000" w:themeColor="text1"/>
                <w:sz w:val="24"/>
                <w:szCs w:val="24"/>
              </w:rPr>
              <w:t>18 700,00</w:t>
            </w:r>
            <w:r w:rsidR="00E808D8" w:rsidRPr="007D3124">
              <w:rPr>
                <w:b/>
                <w:color w:val="000000" w:themeColor="text1"/>
                <w:sz w:val="24"/>
                <w:szCs w:val="24"/>
              </w:rPr>
              <w:t xml:space="preserve"> грн</w:t>
            </w:r>
            <w:r w:rsidRPr="007D3124">
              <w:rPr>
                <w:b/>
                <w:color w:val="auto"/>
                <w:sz w:val="24"/>
                <w:szCs w:val="24"/>
              </w:rPr>
              <w:t xml:space="preserve"> з ПДВ</w:t>
            </w:r>
          </w:p>
          <w:p w:rsidR="0094383F" w:rsidRPr="007D3124" w:rsidRDefault="0094383F" w:rsidP="007D3124">
            <w:pPr>
              <w:spacing w:after="0" w:line="240" w:lineRule="auto"/>
              <w:rPr>
                <w:b/>
                <w:color w:val="000000" w:themeColor="text1"/>
                <w:sz w:val="24"/>
                <w:szCs w:val="24"/>
              </w:rPr>
            </w:pPr>
            <w:r w:rsidRPr="007D3124">
              <w:rPr>
                <w:color w:val="000000" w:themeColor="text1"/>
                <w:sz w:val="24"/>
                <w:szCs w:val="24"/>
              </w:rPr>
              <w:t xml:space="preserve">Дата оприлюднення: </w:t>
            </w:r>
            <w:r w:rsidR="00F52E77">
              <w:rPr>
                <w:b/>
                <w:color w:val="000000" w:themeColor="text1"/>
                <w:sz w:val="24"/>
                <w:szCs w:val="24"/>
                <w:lang w:val="ru-UA"/>
              </w:rPr>
              <w:t>23</w:t>
            </w:r>
            <w:r w:rsidR="006475BF" w:rsidRPr="007D3124">
              <w:rPr>
                <w:b/>
                <w:color w:val="000000" w:themeColor="text1"/>
                <w:sz w:val="24"/>
                <w:szCs w:val="24"/>
              </w:rPr>
              <w:t xml:space="preserve"> </w:t>
            </w:r>
            <w:r w:rsidR="002C4310" w:rsidRPr="007D3124">
              <w:rPr>
                <w:b/>
                <w:color w:val="000000" w:themeColor="text1"/>
                <w:sz w:val="24"/>
                <w:szCs w:val="24"/>
              </w:rPr>
              <w:t>січ</w:t>
            </w:r>
            <w:r w:rsidR="00FB706F" w:rsidRPr="007D3124">
              <w:rPr>
                <w:b/>
                <w:color w:val="000000" w:themeColor="text1"/>
                <w:sz w:val="24"/>
                <w:szCs w:val="24"/>
              </w:rPr>
              <w:t>ня</w:t>
            </w:r>
            <w:r w:rsidR="006B5566" w:rsidRPr="007D3124">
              <w:rPr>
                <w:b/>
                <w:color w:val="000000" w:themeColor="text1"/>
                <w:sz w:val="24"/>
                <w:szCs w:val="24"/>
              </w:rPr>
              <w:t xml:space="preserve"> 2024</w:t>
            </w:r>
            <w:r w:rsidRPr="007D3124">
              <w:rPr>
                <w:b/>
                <w:color w:val="000000" w:themeColor="text1"/>
                <w:sz w:val="24"/>
                <w:szCs w:val="24"/>
              </w:rPr>
              <w:t xml:space="preserve"> року</w:t>
            </w:r>
          </w:p>
          <w:p w:rsidR="00EE6CEE" w:rsidRDefault="0094383F" w:rsidP="007D3124">
            <w:pPr>
              <w:spacing w:after="0" w:line="240" w:lineRule="auto"/>
            </w:pPr>
            <w:r w:rsidRPr="007D3124">
              <w:rPr>
                <w:color w:val="000000" w:themeColor="text1"/>
                <w:sz w:val="24"/>
                <w:szCs w:val="24"/>
              </w:rPr>
              <w:t>Детальна інформація за посиланням:</w:t>
            </w:r>
            <w:r w:rsidRPr="00566EB3">
              <w:rPr>
                <w:color w:val="000000" w:themeColor="text1"/>
                <w:sz w:val="24"/>
                <w:szCs w:val="24"/>
              </w:rPr>
              <w:t xml:space="preserve"> </w:t>
            </w:r>
            <w:hyperlink r:id="rId5" w:history="1">
              <w:r w:rsidR="00F52E77" w:rsidRPr="00F52E77">
                <w:rPr>
                  <w:rStyle w:val="a4"/>
                  <w:sz w:val="24"/>
                  <w:szCs w:val="24"/>
                </w:rPr>
                <w:t>https://prozorro.gov.ua/tender/UA-2024-01-23-012014-a</w:t>
              </w:r>
            </w:hyperlink>
          </w:p>
          <w:p w:rsidR="00FB706F" w:rsidRPr="007D3124" w:rsidRDefault="00FB706F" w:rsidP="007D3124">
            <w:pPr>
              <w:spacing w:after="0" w:line="240" w:lineRule="auto"/>
              <w:rPr>
                <w:sz w:val="24"/>
                <w:szCs w:val="24"/>
              </w:rPr>
            </w:pPr>
          </w:p>
        </w:tc>
      </w:tr>
    </w:tbl>
    <w:p w:rsidR="00A049E3" w:rsidRPr="00566EB3" w:rsidRDefault="00A049E3" w:rsidP="00566EB3">
      <w:pPr>
        <w:tabs>
          <w:tab w:val="left" w:pos="708"/>
        </w:tabs>
        <w:spacing w:after="0" w:line="240" w:lineRule="auto"/>
        <w:jc w:val="center"/>
        <w:rPr>
          <w:b/>
          <w:sz w:val="24"/>
          <w:szCs w:val="24"/>
        </w:rPr>
      </w:pPr>
    </w:p>
    <w:p w:rsidR="00F52E77" w:rsidRPr="00F52E77" w:rsidRDefault="00F52E77" w:rsidP="00F52E77">
      <w:pPr>
        <w:tabs>
          <w:tab w:val="left" w:pos="708"/>
        </w:tabs>
        <w:spacing w:after="0" w:line="240" w:lineRule="auto"/>
        <w:jc w:val="center"/>
        <w:rPr>
          <w:b/>
          <w:sz w:val="24"/>
          <w:szCs w:val="24"/>
        </w:rPr>
      </w:pPr>
      <w:r w:rsidRPr="00F52E77">
        <w:rPr>
          <w:b/>
          <w:sz w:val="24"/>
          <w:szCs w:val="24"/>
        </w:rPr>
        <w:t>ІНФОРМАЦІЯ ПРО ТЕХНІЧНІ, ЯКІСНІ ТА КІЛЬКІСНІ</w:t>
      </w:r>
    </w:p>
    <w:p w:rsidR="00F52E77" w:rsidRPr="00F52E77" w:rsidRDefault="00F52E77" w:rsidP="00F52E77">
      <w:pPr>
        <w:tabs>
          <w:tab w:val="left" w:pos="708"/>
        </w:tabs>
        <w:spacing w:after="0" w:line="240" w:lineRule="auto"/>
        <w:jc w:val="center"/>
        <w:rPr>
          <w:b/>
          <w:sz w:val="24"/>
          <w:szCs w:val="24"/>
        </w:rPr>
      </w:pPr>
      <w:r w:rsidRPr="00F52E77">
        <w:rPr>
          <w:b/>
          <w:sz w:val="24"/>
          <w:szCs w:val="24"/>
        </w:rPr>
        <w:t>ХАРАКТЕРИСТИКИ ПРЕДМЕТА ЗАКУПІВЛІ</w:t>
      </w:r>
    </w:p>
    <w:p w:rsidR="00F52E77" w:rsidRPr="00F52E77" w:rsidRDefault="00F52E77" w:rsidP="00F52E77">
      <w:pPr>
        <w:tabs>
          <w:tab w:val="left" w:pos="708"/>
        </w:tabs>
        <w:spacing w:after="0" w:line="240" w:lineRule="auto"/>
        <w:jc w:val="center"/>
        <w:rPr>
          <w:b/>
          <w:bCs/>
          <w:sz w:val="24"/>
          <w:szCs w:val="24"/>
        </w:rPr>
      </w:pPr>
    </w:p>
    <w:p w:rsidR="00F52E77" w:rsidRPr="00F52E77" w:rsidRDefault="00F52E77" w:rsidP="00F52E77">
      <w:pPr>
        <w:keepNext/>
        <w:widowControl w:val="0"/>
        <w:autoSpaceDE w:val="0"/>
        <w:autoSpaceDN w:val="0"/>
        <w:adjustRightInd w:val="0"/>
        <w:spacing w:after="0" w:line="240" w:lineRule="auto"/>
        <w:jc w:val="center"/>
        <w:rPr>
          <w:b/>
          <w:sz w:val="24"/>
          <w:szCs w:val="24"/>
        </w:rPr>
      </w:pPr>
      <w:r w:rsidRPr="00F52E77">
        <w:rPr>
          <w:b/>
          <w:bCs/>
          <w:sz w:val="24"/>
          <w:szCs w:val="24"/>
        </w:rPr>
        <w:t>Послуги</w:t>
      </w:r>
      <w:r w:rsidRPr="00F52E77">
        <w:rPr>
          <w:sz w:val="24"/>
          <w:szCs w:val="24"/>
        </w:rPr>
        <w:t xml:space="preserve"> </w:t>
      </w:r>
      <w:r w:rsidRPr="00F52E77">
        <w:rPr>
          <w:b/>
          <w:sz w:val="24"/>
          <w:szCs w:val="24"/>
        </w:rPr>
        <w:t xml:space="preserve">по цілодобовому спостереженню за </w:t>
      </w:r>
      <w:r w:rsidRPr="00F52E77">
        <w:rPr>
          <w:sz w:val="24"/>
          <w:szCs w:val="24"/>
        </w:rPr>
        <w:t xml:space="preserve"> </w:t>
      </w:r>
      <w:r w:rsidRPr="00F52E77">
        <w:rPr>
          <w:b/>
          <w:sz w:val="24"/>
          <w:szCs w:val="24"/>
        </w:rPr>
        <w:t xml:space="preserve">автоматичною пожежною </w:t>
      </w:r>
    </w:p>
    <w:p w:rsidR="00F52E77" w:rsidRPr="00F52E77" w:rsidRDefault="00F52E77" w:rsidP="00F52E77">
      <w:pPr>
        <w:keepNext/>
        <w:widowControl w:val="0"/>
        <w:autoSpaceDE w:val="0"/>
        <w:autoSpaceDN w:val="0"/>
        <w:adjustRightInd w:val="0"/>
        <w:spacing w:after="0" w:line="240" w:lineRule="auto"/>
        <w:jc w:val="center"/>
        <w:rPr>
          <w:b/>
          <w:sz w:val="24"/>
          <w:szCs w:val="24"/>
          <w:lang w:val="ru-RU"/>
        </w:rPr>
      </w:pPr>
      <w:r w:rsidRPr="00F52E77">
        <w:rPr>
          <w:b/>
          <w:sz w:val="24"/>
          <w:szCs w:val="24"/>
        </w:rPr>
        <w:t>сигналізацією та системою сповіщення людей про пожежу</w:t>
      </w:r>
    </w:p>
    <w:p w:rsidR="00F52E77" w:rsidRPr="00F52E77" w:rsidRDefault="00F52E77" w:rsidP="00F52E77">
      <w:pPr>
        <w:tabs>
          <w:tab w:val="left" w:pos="708"/>
        </w:tabs>
        <w:spacing w:after="0" w:line="240" w:lineRule="auto"/>
        <w:jc w:val="center"/>
        <w:rPr>
          <w:b/>
          <w:bCs/>
          <w:sz w:val="24"/>
          <w:szCs w:val="24"/>
        </w:rPr>
      </w:pPr>
      <w:r w:rsidRPr="00F52E77">
        <w:rPr>
          <w:b/>
          <w:bCs/>
          <w:sz w:val="24"/>
          <w:szCs w:val="24"/>
        </w:rPr>
        <w:t xml:space="preserve"> ( Код ДК 021:2015 код </w:t>
      </w:r>
      <w:r w:rsidRPr="00F52E77">
        <w:rPr>
          <w:b/>
          <w:sz w:val="24"/>
          <w:szCs w:val="24"/>
        </w:rPr>
        <w:t>79710000-4 Охоронні послуги</w:t>
      </w:r>
      <w:r w:rsidRPr="00F52E77">
        <w:rPr>
          <w:b/>
          <w:bCs/>
          <w:sz w:val="24"/>
          <w:szCs w:val="24"/>
        </w:rPr>
        <w:t>)</w:t>
      </w:r>
    </w:p>
    <w:p w:rsidR="00F52E77" w:rsidRPr="00F52E77" w:rsidRDefault="00F52E77" w:rsidP="00F52E77">
      <w:pPr>
        <w:tabs>
          <w:tab w:val="left" w:pos="708"/>
        </w:tabs>
        <w:spacing w:after="0" w:line="240" w:lineRule="auto"/>
        <w:jc w:val="center"/>
        <w:rPr>
          <w:b/>
          <w:sz w:val="24"/>
          <w:szCs w:val="24"/>
        </w:rPr>
      </w:pPr>
    </w:p>
    <w:p w:rsidR="00F52E77" w:rsidRPr="00F52E77" w:rsidRDefault="00F52E77" w:rsidP="00F52E77">
      <w:pPr>
        <w:keepNext/>
        <w:widowControl w:val="0"/>
        <w:autoSpaceDE w:val="0"/>
        <w:autoSpaceDN w:val="0"/>
        <w:adjustRightInd w:val="0"/>
        <w:spacing w:after="0" w:line="240" w:lineRule="auto"/>
        <w:rPr>
          <w:sz w:val="24"/>
          <w:szCs w:val="24"/>
          <w:lang w:eastAsia="uk-UA" w:bidi="uk-UA"/>
        </w:rPr>
      </w:pPr>
      <w:bookmarkStart w:id="0" w:name="_GoBack"/>
      <w:bookmarkEnd w:id="0"/>
      <w:r w:rsidRPr="00F52E77">
        <w:rPr>
          <w:bCs/>
          <w:sz w:val="24"/>
          <w:szCs w:val="24"/>
        </w:rPr>
        <w:t xml:space="preserve">          Послуги</w:t>
      </w:r>
      <w:r w:rsidRPr="00F52E77">
        <w:rPr>
          <w:sz w:val="24"/>
          <w:szCs w:val="24"/>
        </w:rPr>
        <w:t xml:space="preserve"> по цілодобовому спостереженню за  автоматичною пожежною сигналізацією та системою сповіщення людей про пожежу, яка підключена до системи передавання тривожних сповіщень,  </w:t>
      </w:r>
      <w:r w:rsidRPr="00F52E77">
        <w:rPr>
          <w:sz w:val="24"/>
          <w:szCs w:val="24"/>
          <w:lang w:eastAsia="uk-UA" w:bidi="uk-UA"/>
        </w:rPr>
        <w:t>згідно нижче вказаного Переліку-дислокації об’єктів.</w:t>
      </w:r>
    </w:p>
    <w:p w:rsidR="00F52E77" w:rsidRPr="00F52E77" w:rsidRDefault="00F52E77" w:rsidP="00F52E77">
      <w:pPr>
        <w:pStyle w:val="a6"/>
        <w:jc w:val="right"/>
        <w:rPr>
          <w:rFonts w:ascii="Times New Roman" w:hAnsi="Times New Roman" w:cs="Times New Roman"/>
        </w:rPr>
      </w:pPr>
    </w:p>
    <w:p w:rsidR="00F52E77" w:rsidRPr="00F52E77" w:rsidRDefault="00F52E77" w:rsidP="00F52E77">
      <w:pPr>
        <w:tabs>
          <w:tab w:val="left" w:pos="5000"/>
        </w:tabs>
        <w:spacing w:after="0" w:line="240" w:lineRule="auto"/>
        <w:jc w:val="center"/>
        <w:rPr>
          <w:b/>
          <w:sz w:val="24"/>
          <w:szCs w:val="24"/>
        </w:rPr>
      </w:pPr>
      <w:r w:rsidRPr="00F52E77">
        <w:rPr>
          <w:b/>
          <w:sz w:val="24"/>
          <w:szCs w:val="24"/>
        </w:rPr>
        <w:t>Перелік-дислокація об’єктів</w:t>
      </w:r>
    </w:p>
    <w:tbl>
      <w:tblPr>
        <w:tblW w:w="9947"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
        <w:gridCol w:w="1984"/>
        <w:gridCol w:w="1701"/>
        <w:gridCol w:w="3827"/>
        <w:gridCol w:w="1985"/>
      </w:tblGrid>
      <w:tr w:rsidR="00F52E77" w:rsidRPr="00F52E77" w:rsidTr="00141990">
        <w:trPr>
          <w:trHeight w:val="690"/>
        </w:trPr>
        <w:tc>
          <w:tcPr>
            <w:tcW w:w="450" w:type="dxa"/>
          </w:tcPr>
          <w:p w:rsidR="00F52E77" w:rsidRPr="00F52E77" w:rsidRDefault="00F52E77" w:rsidP="00F52E77">
            <w:pPr>
              <w:spacing w:after="0" w:line="240" w:lineRule="auto"/>
              <w:jc w:val="center"/>
              <w:rPr>
                <w:b/>
                <w:bCs/>
                <w:sz w:val="24"/>
                <w:szCs w:val="24"/>
              </w:rPr>
            </w:pPr>
            <w:r w:rsidRPr="00F52E77">
              <w:rPr>
                <w:b/>
                <w:bCs/>
                <w:sz w:val="24"/>
                <w:szCs w:val="24"/>
              </w:rPr>
              <w:t>№</w:t>
            </w:r>
          </w:p>
        </w:tc>
        <w:tc>
          <w:tcPr>
            <w:tcW w:w="1984" w:type="dxa"/>
          </w:tcPr>
          <w:p w:rsidR="00F52E77" w:rsidRPr="00F52E77" w:rsidRDefault="00F52E77" w:rsidP="00F52E77">
            <w:pPr>
              <w:spacing w:after="0" w:line="240" w:lineRule="auto"/>
              <w:jc w:val="center"/>
              <w:rPr>
                <w:b/>
                <w:bCs/>
                <w:sz w:val="24"/>
                <w:szCs w:val="24"/>
              </w:rPr>
            </w:pPr>
            <w:r w:rsidRPr="00F52E77">
              <w:rPr>
                <w:b/>
                <w:bCs/>
                <w:sz w:val="24"/>
                <w:szCs w:val="24"/>
              </w:rPr>
              <w:t>Об’єкт</w:t>
            </w:r>
          </w:p>
        </w:tc>
        <w:tc>
          <w:tcPr>
            <w:tcW w:w="1701" w:type="dxa"/>
          </w:tcPr>
          <w:p w:rsidR="00F52E77" w:rsidRPr="00F52E77" w:rsidRDefault="00F52E77" w:rsidP="00F52E77">
            <w:pPr>
              <w:spacing w:after="0" w:line="240" w:lineRule="auto"/>
              <w:jc w:val="center"/>
              <w:rPr>
                <w:b/>
                <w:bCs/>
                <w:sz w:val="24"/>
                <w:szCs w:val="24"/>
              </w:rPr>
            </w:pPr>
            <w:r w:rsidRPr="00F52E77">
              <w:rPr>
                <w:b/>
                <w:sz w:val="24"/>
                <w:szCs w:val="24"/>
              </w:rPr>
              <w:t>Адреса</w:t>
            </w:r>
          </w:p>
        </w:tc>
        <w:tc>
          <w:tcPr>
            <w:tcW w:w="3827" w:type="dxa"/>
          </w:tcPr>
          <w:p w:rsidR="00F52E77" w:rsidRPr="00F52E77" w:rsidRDefault="00F52E77" w:rsidP="00F52E77">
            <w:pPr>
              <w:spacing w:after="0" w:line="240" w:lineRule="auto"/>
              <w:jc w:val="center"/>
              <w:rPr>
                <w:rFonts w:eastAsia="Arial"/>
                <w:b/>
                <w:sz w:val="24"/>
                <w:szCs w:val="24"/>
              </w:rPr>
            </w:pPr>
            <w:r w:rsidRPr="00F52E77">
              <w:rPr>
                <w:rFonts w:eastAsia="Arial"/>
                <w:b/>
                <w:sz w:val="24"/>
                <w:szCs w:val="24"/>
              </w:rPr>
              <w:t>Розташування  приміщень на об’єктах</w:t>
            </w:r>
          </w:p>
        </w:tc>
        <w:tc>
          <w:tcPr>
            <w:tcW w:w="1985" w:type="dxa"/>
          </w:tcPr>
          <w:p w:rsidR="00F52E77" w:rsidRPr="00F52E77" w:rsidRDefault="00F52E77" w:rsidP="00F52E77">
            <w:pPr>
              <w:spacing w:after="0" w:line="240" w:lineRule="auto"/>
              <w:jc w:val="center"/>
              <w:rPr>
                <w:rFonts w:eastAsia="Arial"/>
                <w:b/>
                <w:sz w:val="24"/>
                <w:szCs w:val="24"/>
              </w:rPr>
            </w:pPr>
            <w:r w:rsidRPr="00F52E77">
              <w:rPr>
                <w:rFonts w:eastAsia="Arial"/>
                <w:b/>
                <w:sz w:val="24"/>
                <w:szCs w:val="24"/>
              </w:rPr>
              <w:t xml:space="preserve">Цілодобове спостереження за  автоматичною пожежною </w:t>
            </w:r>
          </w:p>
          <w:p w:rsidR="00F52E77" w:rsidRPr="00F52E77" w:rsidRDefault="00F52E77" w:rsidP="00F52E77">
            <w:pPr>
              <w:spacing w:after="0" w:line="240" w:lineRule="auto"/>
              <w:jc w:val="center"/>
              <w:rPr>
                <w:b/>
                <w:bCs/>
                <w:sz w:val="24"/>
                <w:szCs w:val="24"/>
              </w:rPr>
            </w:pPr>
            <w:r w:rsidRPr="00F52E77">
              <w:rPr>
                <w:rFonts w:eastAsia="Arial"/>
                <w:b/>
                <w:sz w:val="24"/>
                <w:szCs w:val="24"/>
              </w:rPr>
              <w:t>сигналізацією та системою сповіщення людей про пожежу</w:t>
            </w:r>
          </w:p>
        </w:tc>
      </w:tr>
      <w:tr w:rsidR="00F52E77" w:rsidRPr="00F52E77" w:rsidTr="00141990">
        <w:trPr>
          <w:trHeight w:val="690"/>
        </w:trPr>
        <w:tc>
          <w:tcPr>
            <w:tcW w:w="450" w:type="dxa"/>
          </w:tcPr>
          <w:p w:rsidR="00F52E77" w:rsidRPr="00F52E77" w:rsidRDefault="00F52E77" w:rsidP="00F52E77">
            <w:pPr>
              <w:spacing w:after="0" w:line="240" w:lineRule="auto"/>
              <w:jc w:val="center"/>
              <w:rPr>
                <w:bCs/>
                <w:sz w:val="24"/>
                <w:szCs w:val="24"/>
              </w:rPr>
            </w:pPr>
            <w:r w:rsidRPr="00F52E77">
              <w:rPr>
                <w:bCs/>
                <w:sz w:val="24"/>
                <w:szCs w:val="24"/>
              </w:rPr>
              <w:t>1</w:t>
            </w:r>
          </w:p>
        </w:tc>
        <w:tc>
          <w:tcPr>
            <w:tcW w:w="1984" w:type="dxa"/>
          </w:tcPr>
          <w:p w:rsidR="00F52E77" w:rsidRPr="00F52E77" w:rsidRDefault="00F52E77" w:rsidP="00F52E77">
            <w:pPr>
              <w:spacing w:after="0" w:line="240" w:lineRule="auto"/>
              <w:rPr>
                <w:bCs/>
                <w:sz w:val="24"/>
                <w:szCs w:val="24"/>
                <w:highlight w:val="red"/>
              </w:rPr>
            </w:pPr>
            <w:r w:rsidRPr="00F52E77">
              <w:rPr>
                <w:sz w:val="24"/>
                <w:szCs w:val="24"/>
              </w:rPr>
              <w:t>Державне підприємство «Державний експертний центр Міністерства охорони здоров’я України»</w:t>
            </w:r>
          </w:p>
        </w:tc>
        <w:tc>
          <w:tcPr>
            <w:tcW w:w="1701" w:type="dxa"/>
          </w:tcPr>
          <w:p w:rsidR="00F52E77" w:rsidRPr="00F52E77" w:rsidRDefault="00F52E77" w:rsidP="00F52E77">
            <w:pPr>
              <w:spacing w:after="0" w:line="240" w:lineRule="auto"/>
              <w:jc w:val="center"/>
              <w:rPr>
                <w:bCs/>
                <w:sz w:val="24"/>
                <w:szCs w:val="24"/>
              </w:rPr>
            </w:pPr>
            <w:r w:rsidRPr="00F52E77">
              <w:rPr>
                <w:sz w:val="24"/>
                <w:szCs w:val="24"/>
              </w:rPr>
              <w:t>м. Київ, вул. Сім’ї Бродських, 10</w:t>
            </w:r>
          </w:p>
        </w:tc>
        <w:tc>
          <w:tcPr>
            <w:tcW w:w="3827" w:type="dxa"/>
          </w:tcPr>
          <w:p w:rsidR="00F52E77" w:rsidRPr="00F52E77" w:rsidRDefault="00F52E77" w:rsidP="00F52E77">
            <w:pPr>
              <w:spacing w:after="0" w:line="240" w:lineRule="auto"/>
              <w:rPr>
                <w:bCs/>
                <w:sz w:val="24"/>
                <w:szCs w:val="24"/>
              </w:rPr>
            </w:pPr>
            <w:r w:rsidRPr="00F52E77">
              <w:rPr>
                <w:sz w:val="24"/>
                <w:szCs w:val="24"/>
                <w:u w:val="single"/>
              </w:rPr>
              <w:t>Адміністративний корпус</w:t>
            </w:r>
            <w:r w:rsidRPr="00F52E77">
              <w:rPr>
                <w:sz w:val="24"/>
                <w:szCs w:val="24"/>
              </w:rPr>
              <w:t>:  7 поверхів</w:t>
            </w:r>
          </w:p>
        </w:tc>
        <w:tc>
          <w:tcPr>
            <w:tcW w:w="1985" w:type="dxa"/>
          </w:tcPr>
          <w:p w:rsidR="00F52E77" w:rsidRPr="00F52E77" w:rsidRDefault="00F52E77" w:rsidP="00F52E77">
            <w:pPr>
              <w:spacing w:after="0" w:line="240" w:lineRule="auto"/>
              <w:jc w:val="center"/>
              <w:rPr>
                <w:bCs/>
                <w:sz w:val="24"/>
                <w:szCs w:val="24"/>
              </w:rPr>
            </w:pPr>
            <w:r w:rsidRPr="00F52E77">
              <w:rPr>
                <w:bCs/>
                <w:sz w:val="24"/>
                <w:szCs w:val="24"/>
              </w:rPr>
              <w:t>24 години</w:t>
            </w:r>
          </w:p>
        </w:tc>
      </w:tr>
      <w:tr w:rsidR="00F52E77" w:rsidRPr="00F52E77" w:rsidTr="00141990">
        <w:trPr>
          <w:trHeight w:val="796"/>
        </w:trPr>
        <w:tc>
          <w:tcPr>
            <w:tcW w:w="450" w:type="dxa"/>
          </w:tcPr>
          <w:p w:rsidR="00F52E77" w:rsidRPr="00F52E77" w:rsidRDefault="00F52E77" w:rsidP="00F52E77">
            <w:pPr>
              <w:spacing w:after="0" w:line="240" w:lineRule="auto"/>
              <w:jc w:val="center"/>
              <w:rPr>
                <w:bCs/>
                <w:sz w:val="24"/>
                <w:szCs w:val="24"/>
              </w:rPr>
            </w:pPr>
            <w:r w:rsidRPr="00F52E77">
              <w:rPr>
                <w:bCs/>
                <w:sz w:val="24"/>
                <w:szCs w:val="24"/>
              </w:rPr>
              <w:t>2</w:t>
            </w:r>
          </w:p>
        </w:tc>
        <w:tc>
          <w:tcPr>
            <w:tcW w:w="1984" w:type="dxa"/>
          </w:tcPr>
          <w:p w:rsidR="00F52E77" w:rsidRPr="00F52E77" w:rsidRDefault="00F52E77" w:rsidP="00F52E77">
            <w:pPr>
              <w:pStyle w:val="a6"/>
              <w:ind w:right="-107" w:hanging="86"/>
              <w:rPr>
                <w:rFonts w:ascii="Times New Roman" w:hAnsi="Times New Roman" w:cs="Times New Roman"/>
              </w:rPr>
            </w:pPr>
            <w:proofErr w:type="spellStart"/>
            <w:r w:rsidRPr="00F52E77">
              <w:rPr>
                <w:rFonts w:ascii="Times New Roman" w:hAnsi="Times New Roman" w:cs="Times New Roman"/>
              </w:rPr>
              <w:t>Державна</w:t>
            </w:r>
            <w:proofErr w:type="spellEnd"/>
            <w:r w:rsidRPr="00F52E77">
              <w:rPr>
                <w:rFonts w:ascii="Times New Roman" w:hAnsi="Times New Roman" w:cs="Times New Roman"/>
              </w:rPr>
              <w:t xml:space="preserve"> </w:t>
            </w:r>
            <w:proofErr w:type="spellStart"/>
            <w:r w:rsidRPr="00F52E77">
              <w:rPr>
                <w:rFonts w:ascii="Times New Roman" w:hAnsi="Times New Roman" w:cs="Times New Roman"/>
              </w:rPr>
              <w:t>установа</w:t>
            </w:r>
            <w:proofErr w:type="spellEnd"/>
          </w:p>
          <w:p w:rsidR="00F52E77" w:rsidRPr="00F52E77" w:rsidRDefault="00F52E77" w:rsidP="00F52E77">
            <w:pPr>
              <w:pStyle w:val="a6"/>
              <w:ind w:right="-107" w:hanging="86"/>
              <w:rPr>
                <w:rFonts w:ascii="Times New Roman" w:hAnsi="Times New Roman" w:cs="Times New Roman"/>
                <w:bCs/>
                <w:highlight w:val="red"/>
              </w:rPr>
            </w:pPr>
            <w:r w:rsidRPr="00F52E77">
              <w:rPr>
                <w:rFonts w:ascii="Times New Roman" w:hAnsi="Times New Roman" w:cs="Times New Roman"/>
              </w:rPr>
              <w:t>«</w:t>
            </w:r>
            <w:proofErr w:type="spellStart"/>
            <w:r w:rsidRPr="00F52E77">
              <w:rPr>
                <w:rFonts w:ascii="Times New Roman" w:hAnsi="Times New Roman" w:cs="Times New Roman"/>
              </w:rPr>
              <w:t>Інститут</w:t>
            </w:r>
            <w:proofErr w:type="spellEnd"/>
            <w:r w:rsidRPr="00F52E77">
              <w:rPr>
                <w:rFonts w:ascii="Times New Roman" w:hAnsi="Times New Roman" w:cs="Times New Roman"/>
              </w:rPr>
              <w:t xml:space="preserve"> </w:t>
            </w:r>
            <w:proofErr w:type="spellStart"/>
            <w:r w:rsidRPr="00F52E77">
              <w:rPr>
                <w:rFonts w:ascii="Times New Roman" w:hAnsi="Times New Roman" w:cs="Times New Roman"/>
              </w:rPr>
              <w:t>фармокології</w:t>
            </w:r>
            <w:proofErr w:type="spellEnd"/>
            <w:r w:rsidRPr="00F52E77">
              <w:rPr>
                <w:rFonts w:ascii="Times New Roman" w:hAnsi="Times New Roman" w:cs="Times New Roman"/>
              </w:rPr>
              <w:t xml:space="preserve"> та </w:t>
            </w:r>
            <w:proofErr w:type="spellStart"/>
            <w:r w:rsidRPr="00F52E77">
              <w:rPr>
                <w:rFonts w:ascii="Times New Roman" w:hAnsi="Times New Roman" w:cs="Times New Roman"/>
              </w:rPr>
              <w:t>токсикології</w:t>
            </w:r>
            <w:proofErr w:type="spellEnd"/>
            <w:r w:rsidRPr="00F52E77">
              <w:rPr>
                <w:rFonts w:ascii="Times New Roman" w:hAnsi="Times New Roman" w:cs="Times New Roman"/>
              </w:rPr>
              <w:t xml:space="preserve"> НАМН України»  (</w:t>
            </w:r>
            <w:proofErr w:type="spellStart"/>
            <w:r w:rsidRPr="00F52E77">
              <w:rPr>
                <w:rFonts w:ascii="Times New Roman" w:hAnsi="Times New Roman" w:cs="Times New Roman"/>
              </w:rPr>
              <w:t>орендовані</w:t>
            </w:r>
            <w:proofErr w:type="spellEnd"/>
            <w:r w:rsidRPr="00F52E77">
              <w:rPr>
                <w:rFonts w:ascii="Times New Roman" w:hAnsi="Times New Roman" w:cs="Times New Roman"/>
              </w:rPr>
              <w:t xml:space="preserve"> </w:t>
            </w:r>
            <w:proofErr w:type="spellStart"/>
            <w:r w:rsidRPr="00F52E77">
              <w:rPr>
                <w:rFonts w:ascii="Times New Roman" w:hAnsi="Times New Roman" w:cs="Times New Roman"/>
              </w:rPr>
              <w:t>приміщення</w:t>
            </w:r>
            <w:proofErr w:type="spellEnd"/>
            <w:r w:rsidRPr="00F52E77">
              <w:rPr>
                <w:rFonts w:ascii="Times New Roman" w:hAnsi="Times New Roman" w:cs="Times New Roman"/>
              </w:rPr>
              <w:t>)</w:t>
            </w:r>
          </w:p>
        </w:tc>
        <w:tc>
          <w:tcPr>
            <w:tcW w:w="1701" w:type="dxa"/>
          </w:tcPr>
          <w:p w:rsidR="00F52E77" w:rsidRPr="00F52E77" w:rsidRDefault="00F52E77" w:rsidP="00F52E77">
            <w:pPr>
              <w:pStyle w:val="19"/>
              <w:ind w:left="20"/>
              <w:jc w:val="center"/>
              <w:rPr>
                <w:rFonts w:ascii="Times New Roman" w:hAnsi="Times New Roman"/>
                <w:bCs/>
                <w:szCs w:val="24"/>
                <w:lang w:val="ru-RU"/>
              </w:rPr>
            </w:pPr>
            <w:r w:rsidRPr="00F52E77">
              <w:rPr>
                <w:rFonts w:ascii="Times New Roman" w:hAnsi="Times New Roman"/>
                <w:szCs w:val="24"/>
                <w:lang w:val="ru-RU"/>
              </w:rPr>
              <w:t xml:space="preserve">м. </w:t>
            </w:r>
            <w:proofErr w:type="spellStart"/>
            <w:r w:rsidRPr="00F52E77">
              <w:rPr>
                <w:rFonts w:ascii="Times New Roman" w:hAnsi="Times New Roman"/>
                <w:szCs w:val="24"/>
                <w:lang w:val="ru-RU"/>
              </w:rPr>
              <w:t>Київ</w:t>
            </w:r>
            <w:proofErr w:type="spellEnd"/>
            <w:r w:rsidRPr="00F52E77">
              <w:rPr>
                <w:rFonts w:ascii="Times New Roman" w:hAnsi="Times New Roman"/>
                <w:szCs w:val="24"/>
                <w:lang w:val="ru-RU"/>
              </w:rPr>
              <w:t xml:space="preserve">, </w:t>
            </w:r>
            <w:proofErr w:type="spellStart"/>
            <w:r w:rsidRPr="00F52E77">
              <w:rPr>
                <w:rFonts w:ascii="Times New Roman" w:hAnsi="Times New Roman"/>
                <w:szCs w:val="24"/>
                <w:lang w:val="ru-RU"/>
              </w:rPr>
              <w:t>вул</w:t>
            </w:r>
            <w:proofErr w:type="spellEnd"/>
            <w:r w:rsidRPr="00F52E77">
              <w:rPr>
                <w:rFonts w:ascii="Times New Roman" w:hAnsi="Times New Roman"/>
                <w:szCs w:val="24"/>
                <w:lang w:val="ru-RU"/>
              </w:rPr>
              <w:t>. Антона Цедіка, 14</w:t>
            </w:r>
          </w:p>
        </w:tc>
        <w:tc>
          <w:tcPr>
            <w:tcW w:w="3827" w:type="dxa"/>
          </w:tcPr>
          <w:p w:rsidR="00F52E77" w:rsidRPr="00F52E77" w:rsidRDefault="00F52E77" w:rsidP="00F52E77">
            <w:pPr>
              <w:pStyle w:val="19"/>
              <w:ind w:right="-107"/>
              <w:jc w:val="both"/>
              <w:rPr>
                <w:rFonts w:ascii="Times New Roman" w:hAnsi="Times New Roman"/>
                <w:szCs w:val="24"/>
                <w:lang w:val="uk-UA"/>
              </w:rPr>
            </w:pPr>
            <w:r w:rsidRPr="00F52E77">
              <w:rPr>
                <w:rFonts w:ascii="Times New Roman" w:hAnsi="Times New Roman"/>
                <w:szCs w:val="24"/>
                <w:u w:val="single"/>
                <w:lang w:val="uk-UA"/>
              </w:rPr>
              <w:t xml:space="preserve">Лабораторний </w:t>
            </w:r>
            <w:proofErr w:type="spellStart"/>
            <w:r w:rsidRPr="00F52E77">
              <w:rPr>
                <w:rFonts w:ascii="Times New Roman" w:hAnsi="Times New Roman"/>
                <w:szCs w:val="24"/>
                <w:u w:val="single"/>
                <w:lang w:val="uk-UA"/>
              </w:rPr>
              <w:t>корп</w:t>
            </w:r>
            <w:proofErr w:type="spellEnd"/>
            <w:r w:rsidRPr="00F52E77">
              <w:rPr>
                <w:rFonts w:ascii="Times New Roman" w:hAnsi="Times New Roman"/>
                <w:szCs w:val="24"/>
                <w:u w:val="single"/>
                <w:lang w:val="ru-RU"/>
              </w:rPr>
              <w:t>ус</w:t>
            </w:r>
            <w:r w:rsidRPr="00F52E77">
              <w:rPr>
                <w:rFonts w:ascii="Times New Roman" w:hAnsi="Times New Roman"/>
                <w:szCs w:val="24"/>
                <w:lang w:val="uk-UA"/>
              </w:rPr>
              <w:t xml:space="preserve">: </w:t>
            </w:r>
          </w:p>
          <w:p w:rsidR="00F52E77" w:rsidRPr="00F52E77" w:rsidRDefault="00F52E77" w:rsidP="00F52E77">
            <w:pPr>
              <w:spacing w:after="0" w:line="240" w:lineRule="auto"/>
              <w:jc w:val="both"/>
              <w:rPr>
                <w:sz w:val="24"/>
                <w:szCs w:val="24"/>
              </w:rPr>
            </w:pPr>
            <w:r w:rsidRPr="00F52E77">
              <w:rPr>
                <w:sz w:val="24"/>
                <w:szCs w:val="24"/>
              </w:rPr>
              <w:t xml:space="preserve">1 поверх: (кім. № 22, кім. № 23, кім. № 25, кім. № 26, кім. № 28), 3 поверх всі кімнати; 4 поверх: (кім. № 89, кім. № 91, кім. № 93, кім. № 95, кім. № 92, кім. № 96) </w:t>
            </w:r>
          </w:p>
          <w:p w:rsidR="00F52E77" w:rsidRPr="00F52E77" w:rsidRDefault="00F52E77" w:rsidP="00F52E77">
            <w:pPr>
              <w:spacing w:after="0" w:line="240" w:lineRule="auto"/>
              <w:jc w:val="both"/>
              <w:rPr>
                <w:bCs/>
                <w:sz w:val="24"/>
                <w:szCs w:val="24"/>
              </w:rPr>
            </w:pPr>
          </w:p>
        </w:tc>
        <w:tc>
          <w:tcPr>
            <w:tcW w:w="1985" w:type="dxa"/>
          </w:tcPr>
          <w:p w:rsidR="00F52E77" w:rsidRPr="00F52E77" w:rsidRDefault="00F52E77" w:rsidP="00F52E77">
            <w:pPr>
              <w:spacing w:after="0" w:line="240" w:lineRule="auto"/>
              <w:jc w:val="center"/>
              <w:rPr>
                <w:bCs/>
                <w:sz w:val="24"/>
                <w:szCs w:val="24"/>
              </w:rPr>
            </w:pPr>
            <w:r w:rsidRPr="00F52E77">
              <w:rPr>
                <w:bCs/>
                <w:sz w:val="24"/>
                <w:szCs w:val="24"/>
              </w:rPr>
              <w:t>24 години</w:t>
            </w:r>
          </w:p>
        </w:tc>
      </w:tr>
      <w:tr w:rsidR="00F52E77" w:rsidRPr="00F52E77" w:rsidTr="00141990">
        <w:trPr>
          <w:trHeight w:val="882"/>
        </w:trPr>
        <w:tc>
          <w:tcPr>
            <w:tcW w:w="450" w:type="dxa"/>
          </w:tcPr>
          <w:p w:rsidR="00F52E77" w:rsidRPr="00F52E77" w:rsidRDefault="00F52E77" w:rsidP="00F52E77">
            <w:pPr>
              <w:spacing w:after="0" w:line="240" w:lineRule="auto"/>
              <w:jc w:val="center"/>
              <w:rPr>
                <w:bCs/>
                <w:sz w:val="24"/>
                <w:szCs w:val="24"/>
              </w:rPr>
            </w:pPr>
            <w:r w:rsidRPr="00F52E77">
              <w:rPr>
                <w:bCs/>
                <w:sz w:val="24"/>
                <w:szCs w:val="24"/>
              </w:rPr>
              <w:lastRenderedPageBreak/>
              <w:t>3</w:t>
            </w:r>
          </w:p>
        </w:tc>
        <w:tc>
          <w:tcPr>
            <w:tcW w:w="1984" w:type="dxa"/>
          </w:tcPr>
          <w:p w:rsidR="00F52E77" w:rsidRPr="00F52E77" w:rsidRDefault="00F52E77" w:rsidP="00F52E77">
            <w:pPr>
              <w:pStyle w:val="a6"/>
              <w:ind w:right="-107" w:hanging="86"/>
              <w:rPr>
                <w:rFonts w:ascii="Times New Roman" w:hAnsi="Times New Roman" w:cs="Times New Roman"/>
              </w:rPr>
            </w:pPr>
            <w:proofErr w:type="spellStart"/>
            <w:r w:rsidRPr="00F52E77">
              <w:rPr>
                <w:rFonts w:ascii="Times New Roman" w:hAnsi="Times New Roman" w:cs="Times New Roman"/>
              </w:rPr>
              <w:t>Державна</w:t>
            </w:r>
            <w:proofErr w:type="spellEnd"/>
            <w:r w:rsidRPr="00F52E77">
              <w:rPr>
                <w:rFonts w:ascii="Times New Roman" w:hAnsi="Times New Roman" w:cs="Times New Roman"/>
              </w:rPr>
              <w:t xml:space="preserve"> </w:t>
            </w:r>
            <w:proofErr w:type="spellStart"/>
            <w:r w:rsidRPr="00F52E77">
              <w:rPr>
                <w:rFonts w:ascii="Times New Roman" w:hAnsi="Times New Roman" w:cs="Times New Roman"/>
              </w:rPr>
              <w:t>установа</w:t>
            </w:r>
            <w:proofErr w:type="spellEnd"/>
          </w:p>
          <w:p w:rsidR="00F52E77" w:rsidRPr="00F52E77" w:rsidRDefault="00F52E77" w:rsidP="00F52E77">
            <w:pPr>
              <w:pStyle w:val="a6"/>
              <w:ind w:right="-107" w:hanging="86"/>
              <w:rPr>
                <w:rFonts w:ascii="Times New Roman" w:hAnsi="Times New Roman" w:cs="Times New Roman"/>
                <w:bCs/>
                <w:highlight w:val="red"/>
              </w:rPr>
            </w:pPr>
            <w:r w:rsidRPr="00F52E77">
              <w:rPr>
                <w:rFonts w:ascii="Times New Roman" w:hAnsi="Times New Roman" w:cs="Times New Roman"/>
              </w:rPr>
              <w:t>«</w:t>
            </w:r>
            <w:proofErr w:type="spellStart"/>
            <w:r w:rsidRPr="00F52E77">
              <w:rPr>
                <w:rFonts w:ascii="Times New Roman" w:hAnsi="Times New Roman" w:cs="Times New Roman"/>
              </w:rPr>
              <w:t>Інститут</w:t>
            </w:r>
            <w:proofErr w:type="spellEnd"/>
            <w:r w:rsidRPr="00F52E77">
              <w:rPr>
                <w:rFonts w:ascii="Times New Roman" w:hAnsi="Times New Roman" w:cs="Times New Roman"/>
              </w:rPr>
              <w:t xml:space="preserve"> </w:t>
            </w:r>
            <w:proofErr w:type="spellStart"/>
            <w:r w:rsidRPr="00F52E77">
              <w:rPr>
                <w:rFonts w:ascii="Times New Roman" w:hAnsi="Times New Roman" w:cs="Times New Roman"/>
              </w:rPr>
              <w:t>фармокології</w:t>
            </w:r>
            <w:proofErr w:type="spellEnd"/>
            <w:r w:rsidRPr="00F52E77">
              <w:rPr>
                <w:rFonts w:ascii="Times New Roman" w:hAnsi="Times New Roman" w:cs="Times New Roman"/>
              </w:rPr>
              <w:t xml:space="preserve"> та </w:t>
            </w:r>
            <w:proofErr w:type="spellStart"/>
            <w:r w:rsidRPr="00F52E77">
              <w:rPr>
                <w:rFonts w:ascii="Times New Roman" w:hAnsi="Times New Roman" w:cs="Times New Roman"/>
              </w:rPr>
              <w:t>токсикології</w:t>
            </w:r>
            <w:proofErr w:type="spellEnd"/>
            <w:r w:rsidRPr="00F52E77">
              <w:rPr>
                <w:rFonts w:ascii="Times New Roman" w:hAnsi="Times New Roman" w:cs="Times New Roman"/>
              </w:rPr>
              <w:t xml:space="preserve"> НАМН України»  (</w:t>
            </w:r>
            <w:proofErr w:type="spellStart"/>
            <w:r w:rsidRPr="00F52E77">
              <w:rPr>
                <w:rFonts w:ascii="Times New Roman" w:hAnsi="Times New Roman" w:cs="Times New Roman"/>
              </w:rPr>
              <w:t>орендовані</w:t>
            </w:r>
            <w:proofErr w:type="spellEnd"/>
            <w:r w:rsidRPr="00F52E77">
              <w:rPr>
                <w:rFonts w:ascii="Times New Roman" w:hAnsi="Times New Roman" w:cs="Times New Roman"/>
              </w:rPr>
              <w:t xml:space="preserve"> </w:t>
            </w:r>
            <w:proofErr w:type="spellStart"/>
            <w:r w:rsidRPr="00F52E77">
              <w:rPr>
                <w:rFonts w:ascii="Times New Roman" w:hAnsi="Times New Roman" w:cs="Times New Roman"/>
              </w:rPr>
              <w:t>приміщення</w:t>
            </w:r>
            <w:proofErr w:type="spellEnd"/>
            <w:r w:rsidRPr="00F52E77">
              <w:rPr>
                <w:rFonts w:ascii="Times New Roman" w:hAnsi="Times New Roman" w:cs="Times New Roman"/>
              </w:rPr>
              <w:t>)</w:t>
            </w:r>
          </w:p>
        </w:tc>
        <w:tc>
          <w:tcPr>
            <w:tcW w:w="1701" w:type="dxa"/>
          </w:tcPr>
          <w:p w:rsidR="00F52E77" w:rsidRPr="00F52E77" w:rsidRDefault="00F52E77" w:rsidP="00F52E77">
            <w:pPr>
              <w:pStyle w:val="19"/>
              <w:ind w:left="20"/>
              <w:jc w:val="center"/>
              <w:rPr>
                <w:rFonts w:ascii="Times New Roman" w:hAnsi="Times New Roman"/>
                <w:bCs/>
                <w:szCs w:val="24"/>
                <w:lang w:val="ru-RU"/>
              </w:rPr>
            </w:pPr>
            <w:r w:rsidRPr="00F52E77">
              <w:rPr>
                <w:rFonts w:ascii="Times New Roman" w:hAnsi="Times New Roman"/>
                <w:szCs w:val="24"/>
                <w:lang w:val="ru-RU"/>
              </w:rPr>
              <w:t xml:space="preserve">м. </w:t>
            </w:r>
            <w:proofErr w:type="spellStart"/>
            <w:r w:rsidRPr="00F52E77">
              <w:rPr>
                <w:rFonts w:ascii="Times New Roman" w:hAnsi="Times New Roman"/>
                <w:szCs w:val="24"/>
                <w:lang w:val="ru-RU"/>
              </w:rPr>
              <w:t>Київ</w:t>
            </w:r>
            <w:proofErr w:type="spellEnd"/>
            <w:r w:rsidRPr="00F52E77">
              <w:rPr>
                <w:rFonts w:ascii="Times New Roman" w:hAnsi="Times New Roman"/>
                <w:szCs w:val="24"/>
                <w:lang w:val="ru-RU"/>
              </w:rPr>
              <w:t xml:space="preserve">, </w:t>
            </w:r>
            <w:proofErr w:type="spellStart"/>
            <w:r w:rsidRPr="00F52E77">
              <w:rPr>
                <w:rFonts w:ascii="Times New Roman" w:hAnsi="Times New Roman"/>
                <w:szCs w:val="24"/>
                <w:lang w:val="ru-RU"/>
              </w:rPr>
              <w:t>вул</w:t>
            </w:r>
            <w:proofErr w:type="spellEnd"/>
            <w:r w:rsidRPr="00F52E77">
              <w:rPr>
                <w:rFonts w:ascii="Times New Roman" w:hAnsi="Times New Roman"/>
                <w:szCs w:val="24"/>
                <w:lang w:val="ru-RU"/>
              </w:rPr>
              <w:t>. Антона Цедіка, 14</w:t>
            </w:r>
          </w:p>
        </w:tc>
        <w:tc>
          <w:tcPr>
            <w:tcW w:w="3827" w:type="dxa"/>
          </w:tcPr>
          <w:p w:rsidR="00F52E77" w:rsidRPr="00F52E77" w:rsidRDefault="00F52E77" w:rsidP="00F52E77">
            <w:pPr>
              <w:spacing w:after="0" w:line="240" w:lineRule="auto"/>
              <w:jc w:val="both"/>
              <w:rPr>
                <w:sz w:val="24"/>
                <w:szCs w:val="24"/>
              </w:rPr>
            </w:pPr>
            <w:r w:rsidRPr="00F52E77">
              <w:rPr>
                <w:sz w:val="24"/>
                <w:szCs w:val="24"/>
                <w:u w:val="single"/>
              </w:rPr>
              <w:t>Адміністративний корпус</w:t>
            </w:r>
            <w:r w:rsidRPr="00F52E77">
              <w:rPr>
                <w:sz w:val="24"/>
                <w:szCs w:val="24"/>
              </w:rPr>
              <w:t xml:space="preserve">: </w:t>
            </w:r>
          </w:p>
          <w:p w:rsidR="00F52E77" w:rsidRPr="00F52E77" w:rsidRDefault="00F52E77" w:rsidP="00F52E77">
            <w:pPr>
              <w:spacing w:after="0" w:line="240" w:lineRule="auto"/>
              <w:jc w:val="both"/>
              <w:rPr>
                <w:sz w:val="24"/>
                <w:szCs w:val="24"/>
              </w:rPr>
            </w:pPr>
            <w:r w:rsidRPr="00F52E77">
              <w:rPr>
                <w:sz w:val="24"/>
                <w:szCs w:val="24"/>
              </w:rPr>
              <w:t>2 поверх: (кім. № 203, кім. № 205), 3 поверх: (кім. № 302, кім. № 303); 3 поверх віварій – (кім. №316, кім. №318, кім. №319, кім. №320, кім. №321-А, кім.№321-Б, кім. №323); 4-й поверх: (кім. № 431, кім. № 432, кім. № 433, кім. № 434)</w:t>
            </w:r>
          </w:p>
        </w:tc>
        <w:tc>
          <w:tcPr>
            <w:tcW w:w="1985" w:type="dxa"/>
          </w:tcPr>
          <w:p w:rsidR="00F52E77" w:rsidRPr="00F52E77" w:rsidRDefault="00F52E77" w:rsidP="00F52E77">
            <w:pPr>
              <w:spacing w:after="0" w:line="240" w:lineRule="auto"/>
              <w:jc w:val="center"/>
              <w:rPr>
                <w:bCs/>
                <w:sz w:val="24"/>
                <w:szCs w:val="24"/>
              </w:rPr>
            </w:pPr>
            <w:r w:rsidRPr="00F52E77">
              <w:rPr>
                <w:bCs/>
                <w:sz w:val="24"/>
                <w:szCs w:val="24"/>
              </w:rPr>
              <w:t>24 години</w:t>
            </w:r>
          </w:p>
        </w:tc>
      </w:tr>
      <w:tr w:rsidR="00F52E77" w:rsidRPr="00F52E77" w:rsidTr="00141990">
        <w:trPr>
          <w:trHeight w:val="690"/>
        </w:trPr>
        <w:tc>
          <w:tcPr>
            <w:tcW w:w="450" w:type="dxa"/>
          </w:tcPr>
          <w:p w:rsidR="00F52E77" w:rsidRPr="00F52E77" w:rsidRDefault="00F52E77" w:rsidP="00F52E77">
            <w:pPr>
              <w:spacing w:after="0" w:line="240" w:lineRule="auto"/>
              <w:jc w:val="center"/>
              <w:rPr>
                <w:bCs/>
                <w:sz w:val="24"/>
                <w:szCs w:val="24"/>
              </w:rPr>
            </w:pPr>
            <w:r w:rsidRPr="00F52E77">
              <w:rPr>
                <w:bCs/>
                <w:sz w:val="24"/>
                <w:szCs w:val="24"/>
              </w:rPr>
              <w:t>4</w:t>
            </w:r>
          </w:p>
        </w:tc>
        <w:tc>
          <w:tcPr>
            <w:tcW w:w="1984" w:type="dxa"/>
          </w:tcPr>
          <w:p w:rsidR="00F52E77" w:rsidRPr="00F52E77" w:rsidRDefault="00F52E77" w:rsidP="00F52E77">
            <w:pPr>
              <w:spacing w:after="0" w:line="240" w:lineRule="auto"/>
              <w:ind w:right="-252"/>
              <w:rPr>
                <w:bCs/>
                <w:sz w:val="24"/>
                <w:szCs w:val="24"/>
                <w:highlight w:val="red"/>
              </w:rPr>
            </w:pPr>
            <w:r w:rsidRPr="00F52E77">
              <w:rPr>
                <w:bCs/>
                <w:sz w:val="24"/>
                <w:szCs w:val="24"/>
              </w:rPr>
              <w:t xml:space="preserve">Товариство з обмеженою відповідальністю          «Рантьє </w:t>
            </w:r>
            <w:proofErr w:type="spellStart"/>
            <w:r w:rsidRPr="00F52E77">
              <w:rPr>
                <w:bCs/>
                <w:sz w:val="24"/>
                <w:szCs w:val="24"/>
              </w:rPr>
              <w:t>компані</w:t>
            </w:r>
            <w:proofErr w:type="spellEnd"/>
            <w:r w:rsidRPr="00F52E77">
              <w:rPr>
                <w:bCs/>
                <w:sz w:val="24"/>
                <w:szCs w:val="24"/>
              </w:rPr>
              <w:t xml:space="preserve">» </w:t>
            </w:r>
            <w:r w:rsidRPr="00F52E77">
              <w:rPr>
                <w:sz w:val="24"/>
                <w:szCs w:val="24"/>
              </w:rPr>
              <w:t>(орендовані приміщення)</w:t>
            </w:r>
          </w:p>
        </w:tc>
        <w:tc>
          <w:tcPr>
            <w:tcW w:w="1701" w:type="dxa"/>
          </w:tcPr>
          <w:p w:rsidR="00F52E77" w:rsidRPr="00F52E77" w:rsidRDefault="00F52E77" w:rsidP="00F52E77">
            <w:pPr>
              <w:spacing w:after="0" w:line="240" w:lineRule="auto"/>
              <w:ind w:right="-105"/>
              <w:jc w:val="center"/>
              <w:rPr>
                <w:bCs/>
                <w:sz w:val="24"/>
                <w:szCs w:val="24"/>
              </w:rPr>
            </w:pPr>
            <w:r w:rsidRPr="00F52E77">
              <w:rPr>
                <w:sz w:val="24"/>
                <w:szCs w:val="24"/>
              </w:rPr>
              <w:t>м. Київ, проспект Леся Курбаса, 2Б</w:t>
            </w:r>
          </w:p>
        </w:tc>
        <w:tc>
          <w:tcPr>
            <w:tcW w:w="3827" w:type="dxa"/>
          </w:tcPr>
          <w:p w:rsidR="00F52E77" w:rsidRPr="00F52E77" w:rsidRDefault="00F52E77" w:rsidP="00F52E77">
            <w:pPr>
              <w:spacing w:after="0" w:line="240" w:lineRule="auto"/>
              <w:jc w:val="both"/>
              <w:rPr>
                <w:bCs/>
                <w:color w:val="FF0000"/>
                <w:sz w:val="24"/>
                <w:szCs w:val="24"/>
              </w:rPr>
            </w:pPr>
            <w:r w:rsidRPr="00F52E77">
              <w:rPr>
                <w:sz w:val="24"/>
                <w:szCs w:val="24"/>
                <w:u w:val="single"/>
              </w:rPr>
              <w:t>Адміністративний корпус</w:t>
            </w:r>
            <w:r w:rsidRPr="00F52E77">
              <w:rPr>
                <w:sz w:val="24"/>
                <w:szCs w:val="24"/>
              </w:rPr>
              <w:t xml:space="preserve">: </w:t>
            </w:r>
            <w:proofErr w:type="spellStart"/>
            <w:r w:rsidRPr="00F52E77">
              <w:rPr>
                <w:sz w:val="24"/>
                <w:szCs w:val="24"/>
              </w:rPr>
              <w:t>офісно</w:t>
            </w:r>
            <w:proofErr w:type="spellEnd"/>
            <w:r w:rsidRPr="00F52E77">
              <w:rPr>
                <w:sz w:val="24"/>
                <w:szCs w:val="24"/>
              </w:rPr>
              <w:t xml:space="preserve">-складське приміщення № 1, Блок № 1, 7 поверх (сховище № 1); </w:t>
            </w:r>
            <w:proofErr w:type="spellStart"/>
            <w:r w:rsidRPr="00F52E77">
              <w:rPr>
                <w:sz w:val="24"/>
                <w:szCs w:val="24"/>
              </w:rPr>
              <w:t>офісно</w:t>
            </w:r>
            <w:proofErr w:type="spellEnd"/>
            <w:r w:rsidRPr="00F52E77">
              <w:rPr>
                <w:sz w:val="24"/>
                <w:szCs w:val="24"/>
              </w:rPr>
              <w:t xml:space="preserve">-складське приміщення № 1, № 4, № 5, Блок № 2,7 поверх (сховище № 2); </w:t>
            </w:r>
            <w:proofErr w:type="spellStart"/>
            <w:r w:rsidRPr="00F52E77">
              <w:rPr>
                <w:sz w:val="24"/>
                <w:szCs w:val="24"/>
              </w:rPr>
              <w:t>офісно</w:t>
            </w:r>
            <w:proofErr w:type="spellEnd"/>
            <w:r w:rsidRPr="00F52E77">
              <w:rPr>
                <w:sz w:val="24"/>
                <w:szCs w:val="24"/>
              </w:rPr>
              <w:t xml:space="preserve">-складське приміщення № 9, Блок № 2, 7 поверх (сховище № 3); </w:t>
            </w:r>
            <w:proofErr w:type="spellStart"/>
            <w:r w:rsidRPr="00F52E77">
              <w:rPr>
                <w:sz w:val="24"/>
                <w:szCs w:val="24"/>
              </w:rPr>
              <w:t>офісно</w:t>
            </w:r>
            <w:proofErr w:type="spellEnd"/>
            <w:r w:rsidRPr="00F52E77">
              <w:rPr>
                <w:sz w:val="24"/>
                <w:szCs w:val="24"/>
              </w:rPr>
              <w:t xml:space="preserve">-складське приміщення № 3, Блок № 2, 7 поверх (сховище № 4); </w:t>
            </w:r>
            <w:proofErr w:type="spellStart"/>
            <w:r w:rsidRPr="00F52E77">
              <w:rPr>
                <w:sz w:val="24"/>
                <w:szCs w:val="24"/>
              </w:rPr>
              <w:t>офісно</w:t>
            </w:r>
            <w:proofErr w:type="spellEnd"/>
            <w:r w:rsidRPr="00F52E77">
              <w:rPr>
                <w:sz w:val="24"/>
                <w:szCs w:val="24"/>
              </w:rPr>
              <w:t xml:space="preserve">-складське приміщення № 8, Блок № 3, 7 поверх (сховище № 5); </w:t>
            </w:r>
            <w:proofErr w:type="spellStart"/>
            <w:r w:rsidRPr="00F52E77">
              <w:rPr>
                <w:sz w:val="24"/>
                <w:szCs w:val="24"/>
              </w:rPr>
              <w:t>офісно</w:t>
            </w:r>
            <w:proofErr w:type="spellEnd"/>
            <w:r w:rsidRPr="00F52E77">
              <w:rPr>
                <w:sz w:val="24"/>
                <w:szCs w:val="24"/>
              </w:rPr>
              <w:t>-складське приміщення № 6, Блок № 2, 5 поверх (сховище № 6)</w:t>
            </w:r>
          </w:p>
        </w:tc>
        <w:tc>
          <w:tcPr>
            <w:tcW w:w="1985" w:type="dxa"/>
          </w:tcPr>
          <w:p w:rsidR="00F52E77" w:rsidRPr="00F52E77" w:rsidRDefault="00F52E77" w:rsidP="00F52E77">
            <w:pPr>
              <w:spacing w:after="0" w:line="240" w:lineRule="auto"/>
              <w:jc w:val="center"/>
              <w:rPr>
                <w:bCs/>
                <w:sz w:val="24"/>
                <w:szCs w:val="24"/>
              </w:rPr>
            </w:pPr>
            <w:r w:rsidRPr="00F52E77">
              <w:rPr>
                <w:bCs/>
                <w:sz w:val="24"/>
                <w:szCs w:val="24"/>
              </w:rPr>
              <w:t>24 години</w:t>
            </w:r>
          </w:p>
        </w:tc>
      </w:tr>
      <w:tr w:rsidR="00F52E77" w:rsidRPr="00F52E77" w:rsidTr="00141990">
        <w:trPr>
          <w:trHeight w:val="656"/>
        </w:trPr>
        <w:tc>
          <w:tcPr>
            <w:tcW w:w="450" w:type="dxa"/>
          </w:tcPr>
          <w:p w:rsidR="00F52E77" w:rsidRPr="00F52E77" w:rsidRDefault="00F52E77" w:rsidP="00F52E77">
            <w:pPr>
              <w:spacing w:after="0" w:line="240" w:lineRule="auto"/>
              <w:jc w:val="center"/>
              <w:rPr>
                <w:bCs/>
                <w:sz w:val="24"/>
                <w:szCs w:val="24"/>
              </w:rPr>
            </w:pPr>
            <w:r w:rsidRPr="00F52E77">
              <w:rPr>
                <w:bCs/>
                <w:sz w:val="24"/>
                <w:szCs w:val="24"/>
              </w:rPr>
              <w:t>5</w:t>
            </w:r>
          </w:p>
        </w:tc>
        <w:tc>
          <w:tcPr>
            <w:tcW w:w="1984" w:type="dxa"/>
          </w:tcPr>
          <w:p w:rsidR="00F52E77" w:rsidRPr="00F52E77" w:rsidRDefault="00F52E77" w:rsidP="00F52E77">
            <w:pPr>
              <w:spacing w:after="0" w:line="240" w:lineRule="auto"/>
              <w:ind w:right="-115"/>
              <w:rPr>
                <w:bCs/>
                <w:sz w:val="24"/>
                <w:szCs w:val="24"/>
              </w:rPr>
            </w:pPr>
            <w:r w:rsidRPr="00F52E77">
              <w:rPr>
                <w:bCs/>
                <w:sz w:val="24"/>
                <w:szCs w:val="24"/>
              </w:rPr>
              <w:t>Товариство з обмеженою відповідальністю «</w:t>
            </w:r>
            <w:proofErr w:type="spellStart"/>
            <w:r w:rsidRPr="00F52E77">
              <w:rPr>
                <w:bCs/>
                <w:sz w:val="24"/>
                <w:szCs w:val="24"/>
              </w:rPr>
              <w:t>Аструм</w:t>
            </w:r>
            <w:proofErr w:type="spellEnd"/>
            <w:r w:rsidRPr="00F52E77">
              <w:rPr>
                <w:bCs/>
                <w:sz w:val="24"/>
                <w:szCs w:val="24"/>
              </w:rPr>
              <w:t xml:space="preserve"> </w:t>
            </w:r>
          </w:p>
          <w:p w:rsidR="00F52E77" w:rsidRPr="00F52E77" w:rsidRDefault="00F52E77" w:rsidP="00F52E77">
            <w:pPr>
              <w:spacing w:after="0" w:line="240" w:lineRule="auto"/>
              <w:rPr>
                <w:bCs/>
                <w:sz w:val="24"/>
                <w:szCs w:val="24"/>
                <w:highlight w:val="red"/>
              </w:rPr>
            </w:pPr>
            <w:r w:rsidRPr="00F52E77">
              <w:rPr>
                <w:bCs/>
                <w:sz w:val="24"/>
                <w:szCs w:val="24"/>
              </w:rPr>
              <w:t xml:space="preserve">ХОЛД» </w:t>
            </w:r>
            <w:r w:rsidRPr="00F52E77">
              <w:rPr>
                <w:sz w:val="24"/>
                <w:szCs w:val="24"/>
              </w:rPr>
              <w:t>(орендовані приміщення)</w:t>
            </w:r>
          </w:p>
        </w:tc>
        <w:tc>
          <w:tcPr>
            <w:tcW w:w="1701" w:type="dxa"/>
          </w:tcPr>
          <w:p w:rsidR="00F52E77" w:rsidRPr="00F52E77" w:rsidRDefault="00F52E77" w:rsidP="00F52E77">
            <w:pPr>
              <w:spacing w:after="0" w:line="240" w:lineRule="auto"/>
              <w:ind w:right="-105"/>
              <w:jc w:val="center"/>
              <w:rPr>
                <w:bCs/>
                <w:sz w:val="24"/>
                <w:szCs w:val="24"/>
              </w:rPr>
            </w:pPr>
            <w:r w:rsidRPr="00F52E77">
              <w:rPr>
                <w:sz w:val="24"/>
                <w:szCs w:val="24"/>
              </w:rPr>
              <w:t>м. Київ, вул. Амосова, 9</w:t>
            </w:r>
          </w:p>
        </w:tc>
        <w:tc>
          <w:tcPr>
            <w:tcW w:w="3827" w:type="dxa"/>
          </w:tcPr>
          <w:p w:rsidR="00F52E77" w:rsidRPr="00F52E77" w:rsidRDefault="00F52E77" w:rsidP="00F52E77">
            <w:pPr>
              <w:spacing w:after="0" w:line="240" w:lineRule="auto"/>
              <w:rPr>
                <w:bCs/>
                <w:sz w:val="24"/>
                <w:szCs w:val="24"/>
              </w:rPr>
            </w:pPr>
            <w:r w:rsidRPr="00F52E77">
              <w:rPr>
                <w:sz w:val="24"/>
                <w:szCs w:val="24"/>
                <w:u w:val="single"/>
              </w:rPr>
              <w:t>Лабораторний корпус</w:t>
            </w:r>
            <w:r w:rsidRPr="00F52E77">
              <w:rPr>
                <w:sz w:val="24"/>
                <w:szCs w:val="24"/>
              </w:rPr>
              <w:t>: перший, другий поверх</w:t>
            </w:r>
          </w:p>
        </w:tc>
        <w:tc>
          <w:tcPr>
            <w:tcW w:w="1985" w:type="dxa"/>
          </w:tcPr>
          <w:p w:rsidR="00F52E77" w:rsidRPr="00F52E77" w:rsidRDefault="00F52E77" w:rsidP="00F52E77">
            <w:pPr>
              <w:spacing w:after="0" w:line="240" w:lineRule="auto"/>
              <w:jc w:val="center"/>
              <w:rPr>
                <w:bCs/>
                <w:sz w:val="24"/>
                <w:szCs w:val="24"/>
              </w:rPr>
            </w:pPr>
            <w:r w:rsidRPr="00F52E77">
              <w:rPr>
                <w:bCs/>
                <w:sz w:val="24"/>
                <w:szCs w:val="24"/>
              </w:rPr>
              <w:t>24 години</w:t>
            </w:r>
          </w:p>
        </w:tc>
      </w:tr>
    </w:tbl>
    <w:p w:rsidR="00F52E77" w:rsidRPr="00F52E77" w:rsidRDefault="00F52E77" w:rsidP="00F52E77">
      <w:pPr>
        <w:tabs>
          <w:tab w:val="left" w:pos="6470"/>
        </w:tabs>
        <w:spacing w:after="0" w:line="240" w:lineRule="auto"/>
        <w:rPr>
          <w:color w:val="00B050"/>
          <w:sz w:val="24"/>
          <w:szCs w:val="24"/>
        </w:rPr>
      </w:pPr>
    </w:p>
    <w:p w:rsidR="00F52E77" w:rsidRPr="00F52E77" w:rsidRDefault="00F52E77" w:rsidP="00F52E77">
      <w:pPr>
        <w:widowControl w:val="0"/>
        <w:tabs>
          <w:tab w:val="left" w:pos="993"/>
        </w:tabs>
        <w:spacing w:after="0" w:line="240" w:lineRule="auto"/>
        <w:ind w:firstLine="709"/>
        <w:jc w:val="both"/>
        <w:rPr>
          <w:sz w:val="24"/>
          <w:szCs w:val="24"/>
          <w:lang w:eastAsia="uk-UA" w:bidi="uk-UA"/>
        </w:rPr>
      </w:pPr>
    </w:p>
    <w:p w:rsidR="00F52E77" w:rsidRPr="00F52E77" w:rsidRDefault="00F52E77" w:rsidP="00F52E77">
      <w:pPr>
        <w:suppressAutoHyphens/>
        <w:spacing w:after="0" w:line="240" w:lineRule="auto"/>
        <w:ind w:firstLine="426"/>
        <w:jc w:val="both"/>
        <w:rPr>
          <w:b/>
          <w:snapToGrid w:val="0"/>
          <w:sz w:val="24"/>
          <w:szCs w:val="24"/>
          <w:lang w:eastAsia="ar-SA"/>
        </w:rPr>
      </w:pPr>
      <w:r w:rsidRPr="00F52E77">
        <w:rPr>
          <w:sz w:val="24"/>
          <w:szCs w:val="24"/>
          <w:lang w:eastAsia="uk-UA" w:bidi="uk-UA"/>
        </w:rPr>
        <w:t>1. Обов’язкова наявність у учасника Ліцензії</w:t>
      </w:r>
      <w:r w:rsidRPr="00F52E77">
        <w:rPr>
          <w:snapToGrid w:val="0"/>
          <w:sz w:val="24"/>
          <w:szCs w:val="24"/>
          <w:lang w:eastAsia="ar-SA"/>
        </w:rPr>
        <w:t xml:space="preserve"> на провадження господарської діяльності з надання послуг і виконання робіт протипожежного призначення, а саме «</w:t>
      </w:r>
      <w:r w:rsidRPr="00F52E77">
        <w:rPr>
          <w:sz w:val="24"/>
          <w:szCs w:val="24"/>
          <w:lang w:eastAsia="ar-SA"/>
        </w:rPr>
        <w:t>спостерігання за системами протипожежного захисту</w:t>
      </w:r>
      <w:r w:rsidRPr="00F52E77">
        <w:rPr>
          <w:snapToGrid w:val="0"/>
          <w:sz w:val="24"/>
          <w:szCs w:val="24"/>
          <w:lang w:eastAsia="ar-SA"/>
        </w:rPr>
        <w:t xml:space="preserve">», (відповідно до вимог постанови КМУ України від 23.11.2016 № 852 «Ліцензійні умови провадження господарської діяльності з надання послуг і виконання робіт протипожежного призначення»). </w:t>
      </w:r>
      <w:r w:rsidRPr="00F52E77">
        <w:rPr>
          <w:b/>
          <w:snapToGrid w:val="0"/>
          <w:sz w:val="24"/>
          <w:szCs w:val="24"/>
          <w:lang w:eastAsia="ar-SA"/>
        </w:rPr>
        <w:t xml:space="preserve">У складі пропозиції надати </w:t>
      </w:r>
      <w:proofErr w:type="spellStart"/>
      <w:r w:rsidRPr="00F52E77">
        <w:rPr>
          <w:b/>
          <w:snapToGrid w:val="0"/>
          <w:sz w:val="24"/>
          <w:szCs w:val="24"/>
          <w:lang w:eastAsia="ar-SA"/>
        </w:rPr>
        <w:t>сканкопію</w:t>
      </w:r>
      <w:proofErr w:type="spellEnd"/>
      <w:r w:rsidRPr="00F52E77">
        <w:rPr>
          <w:b/>
          <w:snapToGrid w:val="0"/>
          <w:sz w:val="24"/>
          <w:szCs w:val="24"/>
          <w:lang w:eastAsia="ar-SA"/>
        </w:rPr>
        <w:t xml:space="preserve"> Ліцензії або посилання на відкриті джерела для її перегляду Замовником.</w:t>
      </w:r>
    </w:p>
    <w:p w:rsidR="00F52E77" w:rsidRPr="00F52E77" w:rsidRDefault="00F52E77" w:rsidP="00F52E77">
      <w:pPr>
        <w:suppressAutoHyphens/>
        <w:spacing w:after="0" w:line="240" w:lineRule="auto"/>
        <w:ind w:firstLine="426"/>
        <w:jc w:val="both"/>
        <w:rPr>
          <w:b/>
          <w:sz w:val="24"/>
          <w:szCs w:val="24"/>
        </w:rPr>
      </w:pPr>
      <w:r w:rsidRPr="00F52E77">
        <w:rPr>
          <w:snapToGrid w:val="0"/>
          <w:sz w:val="24"/>
          <w:szCs w:val="24"/>
          <w:lang w:eastAsia="ar-SA"/>
        </w:rPr>
        <w:t xml:space="preserve">2. </w:t>
      </w:r>
      <w:r w:rsidRPr="00F52E77">
        <w:rPr>
          <w:b/>
          <w:sz w:val="24"/>
          <w:szCs w:val="24"/>
        </w:rPr>
        <w:t xml:space="preserve">Учасник зобов'язаний: </w:t>
      </w:r>
    </w:p>
    <w:p w:rsidR="00F52E77" w:rsidRPr="00F52E77" w:rsidRDefault="00F52E77" w:rsidP="00F52E77">
      <w:pPr>
        <w:tabs>
          <w:tab w:val="left" w:pos="851"/>
          <w:tab w:val="left" w:pos="1134"/>
          <w:tab w:val="left" w:pos="1276"/>
        </w:tabs>
        <w:spacing w:after="0" w:line="240" w:lineRule="auto"/>
        <w:ind w:firstLine="426"/>
        <w:jc w:val="both"/>
        <w:rPr>
          <w:sz w:val="24"/>
          <w:szCs w:val="24"/>
          <w:lang w:eastAsia="uk-UA"/>
        </w:rPr>
      </w:pPr>
      <w:r w:rsidRPr="00F52E77">
        <w:rPr>
          <w:sz w:val="24"/>
          <w:szCs w:val="24"/>
        </w:rPr>
        <w:t>- надати в оренду обладнання (Радіо модулі), в</w:t>
      </w:r>
      <w:r w:rsidRPr="00F52E77">
        <w:rPr>
          <w:sz w:val="24"/>
          <w:szCs w:val="24"/>
          <w:lang w:eastAsia="uk-UA"/>
        </w:rPr>
        <w:t xml:space="preserve">становити  і підключити Радіо модулі до пожежної автоматики Об’єктів Замовника, здійснити їх </w:t>
      </w:r>
      <w:proofErr w:type="spellStart"/>
      <w:r w:rsidRPr="00F52E77">
        <w:rPr>
          <w:sz w:val="24"/>
          <w:szCs w:val="24"/>
          <w:lang w:eastAsia="uk-UA"/>
        </w:rPr>
        <w:t>пуско</w:t>
      </w:r>
      <w:proofErr w:type="spellEnd"/>
      <w:r w:rsidRPr="00F52E77">
        <w:rPr>
          <w:sz w:val="24"/>
          <w:szCs w:val="24"/>
          <w:lang w:eastAsia="uk-UA"/>
        </w:rPr>
        <w:t>-налагодження. Проводити технічне обслуговування та ремонт Радіо модулів власними силами та за власний рахунок.</w:t>
      </w:r>
      <w:r w:rsidRPr="00F52E77">
        <w:rPr>
          <w:sz w:val="24"/>
          <w:szCs w:val="24"/>
        </w:rPr>
        <w:t xml:space="preserve"> </w:t>
      </w:r>
      <w:r w:rsidRPr="00F52E77">
        <w:rPr>
          <w:sz w:val="24"/>
          <w:szCs w:val="24"/>
          <w:lang w:eastAsia="uk-UA"/>
        </w:rPr>
        <w:t xml:space="preserve">(Технічне обслуговування Радіо </w:t>
      </w:r>
      <w:proofErr w:type="spellStart"/>
      <w:r w:rsidRPr="00F52E77">
        <w:rPr>
          <w:sz w:val="24"/>
          <w:szCs w:val="24"/>
          <w:lang w:eastAsia="uk-UA"/>
        </w:rPr>
        <w:t>мудулів</w:t>
      </w:r>
      <w:proofErr w:type="spellEnd"/>
      <w:r w:rsidRPr="00F52E77">
        <w:rPr>
          <w:sz w:val="24"/>
          <w:szCs w:val="24"/>
          <w:lang w:eastAsia="uk-UA"/>
        </w:rPr>
        <w:t xml:space="preserve"> та їх налагодження проводити відповідно до вимог ДБН В.2.5-56:2014, ДСТУ ЕN 54-14:2009, інших діючих нормативних актів та технічної документації виробників обладнання та комплектуючих).</w:t>
      </w:r>
    </w:p>
    <w:p w:rsidR="00F52E77" w:rsidRPr="00F52E77" w:rsidRDefault="00F52E77" w:rsidP="00F52E77">
      <w:pPr>
        <w:spacing w:after="0" w:line="240" w:lineRule="auto"/>
        <w:ind w:left="-5" w:right="60" w:firstLine="385"/>
        <w:jc w:val="both"/>
        <w:rPr>
          <w:sz w:val="24"/>
          <w:szCs w:val="24"/>
        </w:rPr>
      </w:pPr>
      <w:r w:rsidRPr="00F52E77">
        <w:rPr>
          <w:sz w:val="24"/>
          <w:szCs w:val="24"/>
        </w:rPr>
        <w:t xml:space="preserve">- проводити цілодобове спостерігання за  автоматичною пожежною сигналізацією та системою сповіщення людей про пожежу, які підключені до Радіо модулів, на </w:t>
      </w:r>
      <w:r w:rsidRPr="00F52E77">
        <w:rPr>
          <w:spacing w:val="8"/>
          <w:sz w:val="24"/>
          <w:szCs w:val="24"/>
        </w:rPr>
        <w:t>Об’єктах Замовника.</w:t>
      </w:r>
    </w:p>
    <w:p w:rsidR="00F52E77" w:rsidRPr="00F52E77" w:rsidRDefault="00F52E77" w:rsidP="00F52E77">
      <w:pPr>
        <w:spacing w:after="0" w:line="240" w:lineRule="auto"/>
        <w:contextualSpacing/>
        <w:jc w:val="both"/>
        <w:rPr>
          <w:sz w:val="24"/>
          <w:szCs w:val="24"/>
        </w:rPr>
      </w:pPr>
      <w:r w:rsidRPr="00F52E77">
        <w:rPr>
          <w:bCs/>
          <w:sz w:val="24"/>
          <w:szCs w:val="24"/>
        </w:rPr>
        <w:t xml:space="preserve">       - надати </w:t>
      </w:r>
      <w:r w:rsidRPr="00F52E77">
        <w:rPr>
          <w:sz w:val="24"/>
          <w:szCs w:val="24"/>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F52E77">
        <w:rPr>
          <w:b/>
          <w:bCs/>
          <w:sz w:val="24"/>
          <w:szCs w:val="24"/>
          <w:shd w:val="clear" w:color="auto" w:fill="FFFFFF"/>
        </w:rPr>
        <w:t>додаток 4</w:t>
      </w:r>
      <w:r w:rsidRPr="00F52E77">
        <w:rPr>
          <w:sz w:val="24"/>
          <w:szCs w:val="24"/>
          <w:shd w:val="clear" w:color="auto" w:fill="FFFFFF"/>
        </w:rPr>
        <w:t xml:space="preserve"> </w:t>
      </w:r>
      <w:r w:rsidRPr="00F52E77">
        <w:rPr>
          <w:sz w:val="24"/>
          <w:szCs w:val="24"/>
          <w:shd w:val="clear" w:color="auto" w:fill="FFFFFF"/>
        </w:rPr>
        <w:lastRenderedPageBreak/>
        <w:t>до тендерної документації</w:t>
      </w:r>
      <w:r w:rsidRPr="00F52E77">
        <w:rPr>
          <w:sz w:val="24"/>
          <w:szCs w:val="24"/>
        </w:rPr>
        <w:t xml:space="preserve"> та гарантування їх виконання у вигляді підписаної технічної специфікації</w:t>
      </w:r>
      <w:r w:rsidRPr="00F52E77">
        <w:rPr>
          <w:sz w:val="24"/>
          <w:szCs w:val="24"/>
          <w:shd w:val="clear" w:color="auto" w:fill="FFFFFF"/>
        </w:rPr>
        <w:t>.</w:t>
      </w:r>
    </w:p>
    <w:p w:rsidR="00F52E77" w:rsidRPr="00F52E77" w:rsidRDefault="00F52E77" w:rsidP="00F52E77">
      <w:pPr>
        <w:tabs>
          <w:tab w:val="left" w:pos="1276"/>
        </w:tabs>
        <w:spacing w:after="0" w:line="240" w:lineRule="auto"/>
        <w:jc w:val="both"/>
        <w:rPr>
          <w:b/>
          <w:sz w:val="24"/>
          <w:szCs w:val="24"/>
          <w:lang w:eastAsia="uk-UA" w:bidi="uk-UA"/>
        </w:rPr>
      </w:pPr>
      <w:r w:rsidRPr="00F52E77">
        <w:rPr>
          <w:sz w:val="24"/>
          <w:szCs w:val="24"/>
          <w:lang w:eastAsia="uk-UA" w:bidi="uk-UA"/>
        </w:rPr>
        <w:t xml:space="preserve">       - </w:t>
      </w:r>
      <w:r w:rsidRPr="00F52E77">
        <w:rPr>
          <w:b/>
          <w:sz w:val="24"/>
          <w:szCs w:val="24"/>
          <w:lang w:eastAsia="uk-UA" w:bidi="uk-UA"/>
        </w:rPr>
        <w:t>н</w:t>
      </w:r>
      <w:r w:rsidRPr="00F52E77">
        <w:rPr>
          <w:b/>
          <w:bCs/>
          <w:sz w:val="24"/>
          <w:szCs w:val="24"/>
        </w:rPr>
        <w:t>адати д</w:t>
      </w:r>
      <w:r w:rsidRPr="00F52E77">
        <w:rPr>
          <w:b/>
          <w:sz w:val="24"/>
          <w:szCs w:val="24"/>
        </w:rPr>
        <w:t>окумент з відміткою замовника, що засвідчує огляд учасником об’єктів предмета закупівлі до подачі пропозиції.</w:t>
      </w:r>
    </w:p>
    <w:p w:rsidR="00F52E77" w:rsidRPr="00F52E77" w:rsidRDefault="00F52E77" w:rsidP="00F52E77">
      <w:pPr>
        <w:spacing w:after="0" w:line="240" w:lineRule="auto"/>
        <w:contextualSpacing/>
        <w:jc w:val="both"/>
        <w:rPr>
          <w:color w:val="FF0000"/>
          <w:sz w:val="24"/>
          <w:szCs w:val="24"/>
          <w:shd w:val="clear" w:color="auto" w:fill="FFFFFF"/>
        </w:rPr>
      </w:pPr>
      <w:r w:rsidRPr="00F52E77">
        <w:rPr>
          <w:sz w:val="24"/>
          <w:szCs w:val="24"/>
        </w:rPr>
        <w:t xml:space="preserve">      3. </w:t>
      </w:r>
      <w:r w:rsidRPr="00F52E77">
        <w:rPr>
          <w:bCs/>
          <w:sz w:val="24"/>
          <w:szCs w:val="24"/>
        </w:rPr>
        <w:t>Послуги</w:t>
      </w:r>
      <w:r w:rsidRPr="00F52E77">
        <w:rPr>
          <w:sz w:val="24"/>
          <w:szCs w:val="24"/>
        </w:rPr>
        <w:t xml:space="preserve"> по цілодобовому спостереженню за  автоматичною пожежною сигналізацією та системою сповіщення людей про пожежу</w:t>
      </w:r>
      <w:r w:rsidRPr="00F52E77">
        <w:rPr>
          <w:bCs/>
          <w:sz w:val="24"/>
          <w:szCs w:val="24"/>
        </w:rPr>
        <w:t xml:space="preserve"> </w:t>
      </w:r>
      <w:r w:rsidRPr="00F52E77">
        <w:rPr>
          <w:sz w:val="24"/>
          <w:szCs w:val="24"/>
          <w:lang w:eastAsia="uk-UA" w:bidi="uk-UA"/>
        </w:rPr>
        <w:t>полягають у здійсненні учасником сукупності організаційних та технічних заходів, призначених на забезпечення віддаленого цілодобового нагляду за станом системи протипожежного захисту об’єктів, що здійснюється шляхом прийняття, оброблення і передавання тривожних сповіщень від системи протипожежного захисту об’єктів та реагування на них у відповідності з вимогами НАПБ Б.01.017.</w:t>
      </w:r>
    </w:p>
    <w:p w:rsidR="00F52E77" w:rsidRPr="00F52E77" w:rsidRDefault="00F52E77" w:rsidP="00F52E77">
      <w:pPr>
        <w:widowControl w:val="0"/>
        <w:tabs>
          <w:tab w:val="left" w:pos="993"/>
          <w:tab w:val="left" w:pos="1092"/>
        </w:tabs>
        <w:spacing w:after="0" w:line="240" w:lineRule="auto"/>
        <w:jc w:val="both"/>
        <w:rPr>
          <w:sz w:val="24"/>
          <w:szCs w:val="24"/>
          <w:lang w:eastAsia="uk-UA" w:bidi="uk-UA"/>
        </w:rPr>
      </w:pPr>
      <w:r w:rsidRPr="00F52E77">
        <w:rPr>
          <w:sz w:val="24"/>
          <w:szCs w:val="24"/>
          <w:lang w:eastAsia="uk-UA" w:bidi="uk-UA"/>
        </w:rPr>
        <w:t xml:space="preserve">       4. Завдання пожежного спостереження:</w:t>
      </w:r>
    </w:p>
    <w:p w:rsidR="00F52E77" w:rsidRPr="00F52E77" w:rsidRDefault="00F52E77" w:rsidP="00F52E77">
      <w:pPr>
        <w:widowControl w:val="0"/>
        <w:spacing w:after="0" w:line="240" w:lineRule="auto"/>
        <w:ind w:firstLine="709"/>
        <w:jc w:val="both"/>
        <w:rPr>
          <w:sz w:val="24"/>
          <w:szCs w:val="24"/>
          <w:lang w:eastAsia="uk-UA" w:bidi="uk-UA"/>
        </w:rPr>
      </w:pPr>
      <w:r w:rsidRPr="00F52E77">
        <w:rPr>
          <w:sz w:val="24"/>
          <w:szCs w:val="24"/>
          <w:lang w:eastAsia="uk-UA" w:bidi="uk-UA"/>
        </w:rPr>
        <w:t>- приймання від приймально-контрольних приладів системи протипожежного захисту (далі - ППКП) об’єктів  спостерігання сигналів пожежної тривоги і несправності та передавання до центру приймання тривожних сповіщень (ЦПТС) пультових організацій (далі - ПО);</w:t>
      </w:r>
    </w:p>
    <w:p w:rsidR="00F52E77" w:rsidRPr="00F52E77" w:rsidRDefault="00F52E77" w:rsidP="00F52E77">
      <w:pPr>
        <w:widowControl w:val="0"/>
        <w:tabs>
          <w:tab w:val="left" w:pos="993"/>
          <w:tab w:val="left" w:pos="1236"/>
        </w:tabs>
        <w:spacing w:after="0" w:line="240" w:lineRule="auto"/>
        <w:jc w:val="both"/>
        <w:rPr>
          <w:sz w:val="24"/>
          <w:szCs w:val="24"/>
          <w:lang w:eastAsia="uk-UA" w:bidi="uk-UA"/>
        </w:rPr>
      </w:pPr>
      <w:r w:rsidRPr="00F52E77">
        <w:rPr>
          <w:sz w:val="24"/>
          <w:szCs w:val="24"/>
          <w:lang w:eastAsia="uk-UA" w:bidi="uk-UA"/>
        </w:rPr>
        <w:t xml:space="preserve">            - обробка, архівування, зберігання всіх тривожних сповіщень, які надійшли на пульт пожежного спостерігання ЦПТС ПО;</w:t>
      </w:r>
    </w:p>
    <w:p w:rsidR="00F52E77" w:rsidRPr="00F52E77" w:rsidRDefault="00F52E77" w:rsidP="00F52E77">
      <w:pPr>
        <w:widowControl w:val="0"/>
        <w:spacing w:after="0" w:line="240" w:lineRule="auto"/>
        <w:ind w:left="142" w:firstLine="567"/>
        <w:jc w:val="both"/>
        <w:rPr>
          <w:sz w:val="24"/>
          <w:szCs w:val="24"/>
          <w:lang w:eastAsia="uk-UA" w:bidi="uk-UA"/>
        </w:rPr>
      </w:pPr>
      <w:r w:rsidRPr="00F52E77">
        <w:rPr>
          <w:sz w:val="24"/>
          <w:szCs w:val="24"/>
          <w:lang w:val="ru-RU" w:eastAsia="uk-UA" w:bidi="uk-UA"/>
        </w:rPr>
        <w:t xml:space="preserve">- </w:t>
      </w:r>
      <w:r w:rsidRPr="00F52E77">
        <w:rPr>
          <w:sz w:val="24"/>
          <w:szCs w:val="24"/>
          <w:lang w:eastAsia="uk-UA" w:bidi="uk-UA"/>
        </w:rPr>
        <w:t xml:space="preserve">передавання в автоматизованому режимі в єдиному протоколі та форматі передачі сигналів пожежної тривоги до точки доступу </w:t>
      </w:r>
      <w:proofErr w:type="spellStart"/>
      <w:r w:rsidRPr="00F52E77">
        <w:rPr>
          <w:sz w:val="24"/>
          <w:szCs w:val="24"/>
          <w:lang w:eastAsia="uk-UA" w:bidi="uk-UA"/>
        </w:rPr>
        <w:t>оперативно</w:t>
      </w:r>
      <w:proofErr w:type="spellEnd"/>
      <w:r w:rsidRPr="00F52E77">
        <w:rPr>
          <w:sz w:val="24"/>
          <w:szCs w:val="24"/>
          <w:lang w:eastAsia="uk-UA" w:bidi="uk-UA"/>
        </w:rPr>
        <w:t xml:space="preserve">-диспетчерської служби </w:t>
      </w:r>
      <w:proofErr w:type="spellStart"/>
      <w:r w:rsidRPr="00F52E77">
        <w:rPr>
          <w:sz w:val="24"/>
          <w:szCs w:val="24"/>
          <w:lang w:eastAsia="uk-UA" w:bidi="uk-UA"/>
        </w:rPr>
        <w:t>оперативно</w:t>
      </w:r>
      <w:proofErr w:type="spellEnd"/>
      <w:r w:rsidRPr="00F52E77">
        <w:rPr>
          <w:sz w:val="24"/>
          <w:szCs w:val="24"/>
          <w:lang w:eastAsia="uk-UA" w:bidi="uk-UA"/>
        </w:rPr>
        <w:t>-координаційного центру територіального органу ДСНС України (далі - ОДС) від ЦПТС ПО;</w:t>
      </w:r>
    </w:p>
    <w:p w:rsidR="00F52E77" w:rsidRPr="00F52E77" w:rsidRDefault="00F52E77" w:rsidP="00F52E77">
      <w:pPr>
        <w:widowControl w:val="0"/>
        <w:spacing w:after="0" w:line="240" w:lineRule="auto"/>
        <w:jc w:val="both"/>
        <w:rPr>
          <w:sz w:val="24"/>
          <w:szCs w:val="24"/>
          <w:lang w:eastAsia="uk-UA" w:bidi="uk-UA"/>
        </w:rPr>
      </w:pPr>
      <w:r w:rsidRPr="00F52E77">
        <w:rPr>
          <w:sz w:val="24"/>
          <w:szCs w:val="24"/>
          <w:lang w:val="ru-RU" w:eastAsia="uk-UA" w:bidi="uk-UA"/>
        </w:rPr>
        <w:t xml:space="preserve">             - </w:t>
      </w:r>
      <w:r w:rsidRPr="00F52E77">
        <w:rPr>
          <w:sz w:val="24"/>
          <w:szCs w:val="24"/>
          <w:lang w:eastAsia="uk-UA" w:bidi="uk-UA"/>
        </w:rPr>
        <w:t xml:space="preserve">оперативне реагування </w:t>
      </w:r>
      <w:proofErr w:type="spellStart"/>
      <w:r w:rsidRPr="00F52E77">
        <w:rPr>
          <w:sz w:val="24"/>
          <w:szCs w:val="24"/>
          <w:lang w:eastAsia="uk-UA" w:bidi="uk-UA"/>
        </w:rPr>
        <w:t>пожежно</w:t>
      </w:r>
      <w:proofErr w:type="spellEnd"/>
      <w:r w:rsidRPr="00F52E77">
        <w:rPr>
          <w:sz w:val="24"/>
          <w:szCs w:val="24"/>
          <w:lang w:eastAsia="uk-UA" w:bidi="uk-UA"/>
        </w:rPr>
        <w:t>-рятувальних підрозділів на сигнали пожежної тривоги, що надходять до ОДС від ЦПТС ПО;</w:t>
      </w:r>
    </w:p>
    <w:p w:rsidR="00F52E77" w:rsidRPr="00F52E77" w:rsidRDefault="00F52E77" w:rsidP="00F52E77">
      <w:pPr>
        <w:widowControl w:val="0"/>
        <w:tabs>
          <w:tab w:val="left" w:pos="993"/>
          <w:tab w:val="left" w:pos="1298"/>
        </w:tabs>
        <w:spacing w:after="0" w:line="240" w:lineRule="auto"/>
        <w:ind w:left="360"/>
        <w:jc w:val="both"/>
        <w:rPr>
          <w:sz w:val="24"/>
          <w:szCs w:val="24"/>
          <w:lang w:eastAsia="uk-UA" w:bidi="uk-UA"/>
        </w:rPr>
      </w:pPr>
      <w:r w:rsidRPr="00F52E77">
        <w:rPr>
          <w:sz w:val="24"/>
          <w:szCs w:val="24"/>
          <w:lang w:eastAsia="uk-UA" w:bidi="uk-UA"/>
        </w:rPr>
        <w:t xml:space="preserve">      5. Запропоновані учасником послуги повинні відповідати наступним вимогам:</w:t>
      </w:r>
    </w:p>
    <w:p w:rsidR="00F52E77" w:rsidRPr="00F52E77" w:rsidRDefault="00F52E77" w:rsidP="00F52E77">
      <w:pPr>
        <w:widowControl w:val="0"/>
        <w:tabs>
          <w:tab w:val="left" w:pos="0"/>
        </w:tabs>
        <w:suppressAutoHyphens/>
        <w:spacing w:after="0" w:line="240" w:lineRule="auto"/>
        <w:ind w:firstLine="709"/>
        <w:contextualSpacing/>
        <w:jc w:val="both"/>
        <w:rPr>
          <w:sz w:val="24"/>
          <w:szCs w:val="24"/>
          <w:lang w:eastAsia="uk-UA" w:bidi="uk-UA"/>
        </w:rPr>
      </w:pPr>
      <w:r w:rsidRPr="00F52E77">
        <w:rPr>
          <w:sz w:val="24"/>
          <w:szCs w:val="24"/>
          <w:lang w:eastAsia="uk-UA" w:bidi="uk-UA"/>
        </w:rPr>
        <w:t>6.1.Спостереження за об’єктами Замовника здійснювати виключно за допомогою встановлених технічних засобів пожежної сигналізації (</w:t>
      </w:r>
      <w:r w:rsidRPr="00F52E77">
        <w:rPr>
          <w:sz w:val="24"/>
          <w:szCs w:val="24"/>
          <w:lang w:eastAsia="uk-UA"/>
        </w:rPr>
        <w:t>Радіо модулів),</w:t>
      </w:r>
      <w:r w:rsidRPr="00F52E77">
        <w:rPr>
          <w:sz w:val="24"/>
          <w:szCs w:val="24"/>
          <w:lang w:eastAsia="uk-UA" w:bidi="uk-UA"/>
        </w:rPr>
        <w:t xml:space="preserve"> шляхом передачі сигналу на пульт централізованого пожежного спостереження.</w:t>
      </w:r>
    </w:p>
    <w:p w:rsidR="00F52E77" w:rsidRPr="00F52E77" w:rsidRDefault="00F52E77" w:rsidP="00F52E77">
      <w:pPr>
        <w:widowControl w:val="0"/>
        <w:tabs>
          <w:tab w:val="left" w:pos="0"/>
          <w:tab w:val="left" w:pos="993"/>
        </w:tabs>
        <w:spacing w:after="0" w:line="240" w:lineRule="auto"/>
        <w:ind w:firstLine="709"/>
        <w:jc w:val="both"/>
        <w:rPr>
          <w:sz w:val="24"/>
          <w:szCs w:val="24"/>
          <w:lang w:eastAsia="uk-UA" w:bidi="uk-UA"/>
        </w:rPr>
      </w:pPr>
      <w:r w:rsidRPr="00F52E77">
        <w:rPr>
          <w:sz w:val="24"/>
          <w:szCs w:val="24"/>
          <w:lang w:eastAsia="uk-UA" w:bidi="uk-UA"/>
        </w:rPr>
        <w:t xml:space="preserve">6.2.  </w:t>
      </w:r>
      <w:r w:rsidRPr="00F52E77">
        <w:rPr>
          <w:bCs/>
          <w:sz w:val="24"/>
          <w:szCs w:val="24"/>
        </w:rPr>
        <w:t>Послуги</w:t>
      </w:r>
      <w:r w:rsidRPr="00F52E77">
        <w:rPr>
          <w:sz w:val="24"/>
          <w:szCs w:val="24"/>
        </w:rPr>
        <w:t xml:space="preserve"> по цілодобовому спостереженню за  автоматичною пожежною сигналізацією та системою сповіщення людей про пожежу</w:t>
      </w:r>
      <w:r w:rsidRPr="00F52E77">
        <w:rPr>
          <w:sz w:val="24"/>
          <w:szCs w:val="24"/>
          <w:lang w:eastAsia="uk-UA" w:bidi="uk-UA"/>
        </w:rPr>
        <w:t xml:space="preserve"> здійснювати цілодобово враховуючи неробочі, вихідні та святкові дні.</w:t>
      </w:r>
    </w:p>
    <w:p w:rsidR="00F52E77" w:rsidRPr="00F52E77" w:rsidRDefault="00F52E77" w:rsidP="00F52E77">
      <w:pPr>
        <w:tabs>
          <w:tab w:val="left" w:pos="1134"/>
          <w:tab w:val="left" w:pos="1276"/>
        </w:tabs>
        <w:spacing w:after="0" w:line="240" w:lineRule="auto"/>
        <w:ind w:firstLine="426"/>
        <w:jc w:val="both"/>
        <w:rPr>
          <w:sz w:val="24"/>
          <w:szCs w:val="24"/>
          <w:lang w:eastAsia="uk-UA"/>
        </w:rPr>
      </w:pPr>
      <w:r w:rsidRPr="00F52E77">
        <w:rPr>
          <w:sz w:val="24"/>
          <w:szCs w:val="24"/>
          <w:lang w:eastAsia="uk-UA" w:bidi="uk-UA"/>
        </w:rPr>
        <w:t xml:space="preserve">     6.3.  </w:t>
      </w:r>
      <w:r w:rsidRPr="00F52E77">
        <w:rPr>
          <w:sz w:val="24"/>
          <w:szCs w:val="24"/>
          <w:lang w:eastAsia="uk-UA"/>
        </w:rPr>
        <w:t>У випадку  надходження на Пульт пожежного спостерігання сигналів «Пожежа» повідомляти Замовника, чергових осіб на об’єктах Замовника і  негайно передавати такі сигнали до Чергової частини пожежної охорони м. Києва.</w:t>
      </w:r>
    </w:p>
    <w:p w:rsidR="00F52E77" w:rsidRPr="00F52E77" w:rsidRDefault="00F52E77" w:rsidP="00F52E77">
      <w:pPr>
        <w:widowControl w:val="0"/>
        <w:tabs>
          <w:tab w:val="left" w:pos="993"/>
          <w:tab w:val="left" w:pos="1092"/>
        </w:tabs>
        <w:spacing w:after="0" w:line="240" w:lineRule="auto"/>
        <w:ind w:firstLine="709"/>
        <w:jc w:val="both"/>
        <w:rPr>
          <w:sz w:val="24"/>
          <w:szCs w:val="24"/>
          <w:lang w:eastAsia="uk-UA" w:bidi="uk-UA"/>
        </w:rPr>
      </w:pPr>
      <w:r w:rsidRPr="00F52E77">
        <w:rPr>
          <w:sz w:val="24"/>
          <w:szCs w:val="24"/>
          <w:lang w:eastAsia="uk-UA" w:bidi="uk-UA"/>
        </w:rPr>
        <w:t>6.4. Сповіщати Замовника або його уповноважену особу про спрацювання пожежної сигналізації на об’єкті Замовника, з метою виявлення причин спрацювання сигналізації.</w:t>
      </w:r>
    </w:p>
    <w:p w:rsidR="00F52E77" w:rsidRPr="00F52E77" w:rsidRDefault="00F52E77" w:rsidP="00F52E77">
      <w:pPr>
        <w:pStyle w:val="a8"/>
        <w:widowControl w:val="0"/>
        <w:numPr>
          <w:ilvl w:val="1"/>
          <w:numId w:val="54"/>
        </w:numPr>
        <w:tabs>
          <w:tab w:val="left" w:pos="709"/>
          <w:tab w:val="left" w:pos="1276"/>
        </w:tabs>
        <w:suppressAutoHyphens/>
        <w:ind w:left="0" w:firstLine="709"/>
        <w:contextualSpacing/>
        <w:jc w:val="both"/>
        <w:rPr>
          <w:lang w:val="ru-RU" w:eastAsia="uk-UA" w:bidi="uk-UA"/>
        </w:rPr>
      </w:pPr>
      <w:r w:rsidRPr="00F52E77">
        <w:rPr>
          <w:lang w:val="ru-RU" w:eastAsia="uk-UA" w:bidi="uk-UA"/>
        </w:rPr>
        <w:t xml:space="preserve">У </w:t>
      </w:r>
      <w:proofErr w:type="spellStart"/>
      <w:r w:rsidRPr="00F52E77">
        <w:rPr>
          <w:lang w:val="ru-RU" w:eastAsia="uk-UA" w:bidi="uk-UA"/>
        </w:rPr>
        <w:t>випадку</w:t>
      </w:r>
      <w:proofErr w:type="spellEnd"/>
      <w:r w:rsidRPr="00F52E77">
        <w:rPr>
          <w:lang w:val="ru-RU" w:eastAsia="uk-UA" w:bidi="uk-UA"/>
        </w:rPr>
        <w:t xml:space="preserve"> </w:t>
      </w:r>
      <w:proofErr w:type="spellStart"/>
      <w:r w:rsidRPr="00F52E77">
        <w:rPr>
          <w:lang w:val="ru-RU" w:eastAsia="uk-UA" w:bidi="uk-UA"/>
        </w:rPr>
        <w:t>надходження</w:t>
      </w:r>
      <w:proofErr w:type="spellEnd"/>
      <w:r w:rsidRPr="00F52E77">
        <w:rPr>
          <w:lang w:val="ru-RU" w:eastAsia="uk-UA" w:bidi="uk-UA"/>
        </w:rPr>
        <w:t xml:space="preserve"> на пульт </w:t>
      </w:r>
      <w:proofErr w:type="spellStart"/>
      <w:r w:rsidRPr="00F52E77">
        <w:rPr>
          <w:lang w:val="ru-RU" w:eastAsia="uk-UA" w:bidi="uk-UA"/>
        </w:rPr>
        <w:t>пожежного</w:t>
      </w:r>
      <w:proofErr w:type="spellEnd"/>
      <w:r w:rsidRPr="00F52E77">
        <w:rPr>
          <w:lang w:val="ru-RU" w:eastAsia="uk-UA" w:bidi="uk-UA"/>
        </w:rPr>
        <w:t xml:space="preserve"> </w:t>
      </w:r>
      <w:proofErr w:type="spellStart"/>
      <w:r w:rsidRPr="00F52E77">
        <w:rPr>
          <w:lang w:val="ru-RU" w:eastAsia="uk-UA" w:bidi="uk-UA"/>
        </w:rPr>
        <w:t>спостерігання</w:t>
      </w:r>
      <w:proofErr w:type="spellEnd"/>
      <w:r w:rsidRPr="00F52E77">
        <w:rPr>
          <w:lang w:val="ru-RU" w:eastAsia="uk-UA" w:bidi="uk-UA"/>
        </w:rPr>
        <w:t xml:space="preserve"> </w:t>
      </w:r>
      <w:proofErr w:type="spellStart"/>
      <w:r w:rsidRPr="00F52E77">
        <w:rPr>
          <w:lang w:val="ru-RU" w:eastAsia="uk-UA" w:bidi="uk-UA"/>
        </w:rPr>
        <w:t>сигналів</w:t>
      </w:r>
      <w:proofErr w:type="spellEnd"/>
      <w:r w:rsidRPr="00F52E77">
        <w:rPr>
          <w:lang w:val="ru-RU" w:eastAsia="uk-UA" w:bidi="uk-UA"/>
        </w:rPr>
        <w:t xml:space="preserve"> про </w:t>
      </w:r>
      <w:proofErr w:type="spellStart"/>
      <w:r w:rsidRPr="00F52E77">
        <w:rPr>
          <w:lang w:val="ru-RU" w:eastAsia="uk-UA" w:bidi="uk-UA"/>
        </w:rPr>
        <w:t>технічну</w:t>
      </w:r>
      <w:proofErr w:type="spellEnd"/>
      <w:r w:rsidRPr="00F52E77">
        <w:rPr>
          <w:lang w:val="ru-RU" w:eastAsia="uk-UA" w:bidi="uk-UA"/>
        </w:rPr>
        <w:t xml:space="preserve"> </w:t>
      </w:r>
      <w:proofErr w:type="spellStart"/>
      <w:r w:rsidRPr="00F52E77">
        <w:rPr>
          <w:lang w:val="ru-RU" w:eastAsia="uk-UA" w:bidi="uk-UA"/>
        </w:rPr>
        <w:t>несправність</w:t>
      </w:r>
      <w:proofErr w:type="spellEnd"/>
      <w:r w:rsidRPr="00F52E77">
        <w:rPr>
          <w:lang w:val="ru-RU" w:eastAsia="uk-UA" w:bidi="uk-UA"/>
        </w:rPr>
        <w:t xml:space="preserve"> </w:t>
      </w:r>
      <w:proofErr w:type="spellStart"/>
      <w:r w:rsidRPr="00F52E77">
        <w:rPr>
          <w:lang w:val="ru-RU" w:eastAsia="uk-UA" w:bidi="uk-UA"/>
        </w:rPr>
        <w:t>повідомляти</w:t>
      </w:r>
      <w:proofErr w:type="spellEnd"/>
      <w:r w:rsidRPr="00F52E77">
        <w:rPr>
          <w:lang w:val="ru-RU" w:eastAsia="uk-UA" w:bidi="uk-UA"/>
        </w:rPr>
        <w:t xml:space="preserve"> про </w:t>
      </w:r>
      <w:proofErr w:type="spellStart"/>
      <w:r w:rsidRPr="00F52E77">
        <w:rPr>
          <w:lang w:val="ru-RU" w:eastAsia="uk-UA" w:bidi="uk-UA"/>
        </w:rPr>
        <w:t>це</w:t>
      </w:r>
      <w:proofErr w:type="spellEnd"/>
      <w:r w:rsidRPr="00F52E77">
        <w:rPr>
          <w:lang w:val="ru-RU" w:eastAsia="uk-UA" w:bidi="uk-UA"/>
        </w:rPr>
        <w:t xml:space="preserve"> </w:t>
      </w:r>
      <w:proofErr w:type="spellStart"/>
      <w:r w:rsidRPr="00F52E77">
        <w:rPr>
          <w:lang w:val="ru-RU" w:eastAsia="uk-UA" w:bidi="uk-UA"/>
        </w:rPr>
        <w:t>Замовника</w:t>
      </w:r>
      <w:proofErr w:type="spellEnd"/>
      <w:r w:rsidRPr="00F52E77">
        <w:rPr>
          <w:lang w:val="ru-RU" w:eastAsia="uk-UA" w:bidi="uk-UA"/>
        </w:rPr>
        <w:t xml:space="preserve"> та </w:t>
      </w:r>
      <w:proofErr w:type="spellStart"/>
      <w:r w:rsidRPr="00F52E77">
        <w:rPr>
          <w:lang w:val="ru-RU" w:eastAsia="uk-UA" w:bidi="uk-UA"/>
        </w:rPr>
        <w:t>усунути</w:t>
      </w:r>
      <w:proofErr w:type="spellEnd"/>
      <w:r w:rsidRPr="00F52E77">
        <w:rPr>
          <w:lang w:val="ru-RU" w:eastAsia="uk-UA" w:bidi="uk-UA"/>
        </w:rPr>
        <w:t xml:space="preserve"> </w:t>
      </w:r>
      <w:proofErr w:type="spellStart"/>
      <w:r w:rsidRPr="00F52E77">
        <w:rPr>
          <w:lang w:val="ru-RU" w:eastAsia="uk-UA" w:bidi="uk-UA"/>
        </w:rPr>
        <w:t>безкоштовно</w:t>
      </w:r>
      <w:proofErr w:type="spellEnd"/>
      <w:r w:rsidRPr="00F52E77">
        <w:rPr>
          <w:lang w:val="ru-RU" w:eastAsia="uk-UA" w:bidi="uk-UA"/>
        </w:rPr>
        <w:t xml:space="preserve"> </w:t>
      </w:r>
      <w:proofErr w:type="spellStart"/>
      <w:r w:rsidRPr="00F52E77">
        <w:rPr>
          <w:lang w:val="ru-RU" w:eastAsia="uk-UA" w:bidi="uk-UA"/>
        </w:rPr>
        <w:t>виявлену</w:t>
      </w:r>
      <w:proofErr w:type="spellEnd"/>
      <w:r w:rsidRPr="00F52E77">
        <w:rPr>
          <w:lang w:val="ru-RU" w:eastAsia="uk-UA" w:bidi="uk-UA"/>
        </w:rPr>
        <w:t xml:space="preserve"> </w:t>
      </w:r>
      <w:proofErr w:type="spellStart"/>
      <w:r w:rsidRPr="00F52E77">
        <w:rPr>
          <w:lang w:val="ru-RU" w:eastAsia="uk-UA" w:bidi="uk-UA"/>
        </w:rPr>
        <w:t>несправність</w:t>
      </w:r>
      <w:proofErr w:type="spellEnd"/>
      <w:r w:rsidRPr="00F52E77">
        <w:rPr>
          <w:lang w:val="ru-RU" w:eastAsia="uk-UA" w:bidi="uk-UA"/>
        </w:rPr>
        <w:t>.</w:t>
      </w:r>
    </w:p>
    <w:p w:rsidR="00F52E77" w:rsidRPr="00F52E77" w:rsidRDefault="00F52E77" w:rsidP="00F52E77">
      <w:pPr>
        <w:widowControl w:val="0"/>
        <w:numPr>
          <w:ilvl w:val="1"/>
          <w:numId w:val="54"/>
        </w:numPr>
        <w:tabs>
          <w:tab w:val="left" w:pos="1134"/>
          <w:tab w:val="left" w:pos="1418"/>
        </w:tabs>
        <w:spacing w:after="0" w:line="240" w:lineRule="auto"/>
        <w:ind w:left="0" w:firstLine="709"/>
        <w:jc w:val="both"/>
        <w:rPr>
          <w:sz w:val="24"/>
          <w:szCs w:val="24"/>
          <w:lang w:eastAsia="uk-UA" w:bidi="uk-UA"/>
        </w:rPr>
      </w:pPr>
      <w:r w:rsidRPr="00F52E77">
        <w:rPr>
          <w:sz w:val="24"/>
          <w:szCs w:val="24"/>
          <w:lang w:eastAsia="uk-UA" w:bidi="uk-UA"/>
        </w:rPr>
        <w:t>Забезпечувати конфіденційність інформації щодо господарської діяльності Замовника, оголошеної такою в установленому порядку, відомостей про особисте і сімейне життя працівників замовника, що стали відомі у зв’язку з виконанням зобов’язань, та відомостей про режим охорони об’єкта.</w:t>
      </w:r>
    </w:p>
    <w:p w:rsidR="00F52E77" w:rsidRPr="00F52E77" w:rsidRDefault="00F52E77" w:rsidP="00F52E77">
      <w:pPr>
        <w:pStyle w:val="a8"/>
        <w:widowControl w:val="0"/>
        <w:numPr>
          <w:ilvl w:val="0"/>
          <w:numId w:val="54"/>
        </w:numPr>
        <w:tabs>
          <w:tab w:val="left" w:pos="993"/>
        </w:tabs>
        <w:suppressAutoHyphens/>
        <w:ind w:left="0" w:right="-1" w:firstLine="709"/>
        <w:contextualSpacing/>
        <w:jc w:val="both"/>
        <w:rPr>
          <w:lang w:val="ru-RU" w:eastAsia="uk-UA" w:bidi="uk-UA"/>
        </w:rPr>
      </w:pPr>
      <w:proofErr w:type="spellStart"/>
      <w:r w:rsidRPr="00F52E77">
        <w:rPr>
          <w:lang w:val="ru-RU" w:eastAsia="uk-UA" w:bidi="uk-UA"/>
        </w:rPr>
        <w:t>Неухильно</w:t>
      </w:r>
      <w:proofErr w:type="spellEnd"/>
      <w:r w:rsidRPr="00F52E77">
        <w:rPr>
          <w:lang w:val="ru-RU" w:eastAsia="uk-UA" w:bidi="uk-UA"/>
        </w:rPr>
        <w:t xml:space="preserve"> </w:t>
      </w:r>
      <w:proofErr w:type="spellStart"/>
      <w:r w:rsidRPr="00F52E77">
        <w:rPr>
          <w:lang w:val="ru-RU" w:eastAsia="uk-UA" w:bidi="uk-UA"/>
        </w:rPr>
        <w:t>дотримуватись</w:t>
      </w:r>
      <w:proofErr w:type="spellEnd"/>
      <w:r w:rsidRPr="00F52E77">
        <w:rPr>
          <w:lang w:val="ru-RU" w:eastAsia="uk-UA" w:bidi="uk-UA"/>
        </w:rPr>
        <w:t xml:space="preserve"> </w:t>
      </w:r>
      <w:proofErr w:type="spellStart"/>
      <w:r w:rsidRPr="00F52E77">
        <w:rPr>
          <w:lang w:val="ru-RU" w:eastAsia="uk-UA" w:bidi="uk-UA"/>
        </w:rPr>
        <w:t>вимог</w:t>
      </w:r>
      <w:proofErr w:type="spellEnd"/>
      <w:r w:rsidRPr="00F52E77">
        <w:rPr>
          <w:lang w:val="ru-RU" w:eastAsia="uk-UA" w:bidi="uk-UA"/>
        </w:rPr>
        <w:t xml:space="preserve"> чинного </w:t>
      </w:r>
      <w:proofErr w:type="spellStart"/>
      <w:r w:rsidRPr="00F52E77">
        <w:rPr>
          <w:lang w:val="ru-RU" w:eastAsia="uk-UA" w:bidi="uk-UA"/>
        </w:rPr>
        <w:t>законодавства</w:t>
      </w:r>
      <w:proofErr w:type="spellEnd"/>
      <w:r w:rsidRPr="00F52E77">
        <w:rPr>
          <w:lang w:val="ru-RU" w:eastAsia="uk-UA" w:bidi="uk-UA"/>
        </w:rPr>
        <w:t xml:space="preserve"> України в </w:t>
      </w:r>
      <w:proofErr w:type="spellStart"/>
      <w:r w:rsidRPr="00F52E77">
        <w:rPr>
          <w:lang w:val="ru-RU" w:eastAsia="uk-UA" w:bidi="uk-UA"/>
        </w:rPr>
        <w:t>сфері</w:t>
      </w:r>
      <w:proofErr w:type="spellEnd"/>
      <w:r w:rsidRPr="00F52E77">
        <w:rPr>
          <w:lang w:val="ru-RU" w:eastAsia="uk-UA" w:bidi="uk-UA"/>
        </w:rPr>
        <w:t xml:space="preserve"> </w:t>
      </w:r>
      <w:proofErr w:type="spellStart"/>
      <w:r w:rsidRPr="00F52E77">
        <w:rPr>
          <w:lang w:val="ru-RU" w:eastAsia="uk-UA" w:bidi="uk-UA"/>
        </w:rPr>
        <w:t>надання</w:t>
      </w:r>
      <w:proofErr w:type="spellEnd"/>
      <w:r w:rsidRPr="00F52E77">
        <w:rPr>
          <w:lang w:val="ru-RU" w:eastAsia="uk-UA" w:bidi="uk-UA"/>
        </w:rPr>
        <w:t xml:space="preserve"> </w:t>
      </w:r>
      <w:proofErr w:type="spellStart"/>
      <w:r w:rsidRPr="00F52E77">
        <w:rPr>
          <w:lang w:val="ru-RU" w:eastAsia="uk-UA" w:bidi="uk-UA"/>
        </w:rPr>
        <w:t>послуг</w:t>
      </w:r>
      <w:proofErr w:type="spellEnd"/>
      <w:r w:rsidRPr="00F52E77">
        <w:rPr>
          <w:lang w:val="ru-RU" w:eastAsia="uk-UA" w:bidi="uk-UA"/>
        </w:rPr>
        <w:t xml:space="preserve"> з </w:t>
      </w:r>
      <w:proofErr w:type="spellStart"/>
      <w:r w:rsidRPr="00F52E77">
        <w:rPr>
          <w:lang w:val="ru-RU" w:eastAsia="uk-UA" w:bidi="uk-UA"/>
        </w:rPr>
        <w:t>охорони</w:t>
      </w:r>
      <w:proofErr w:type="spellEnd"/>
      <w:r w:rsidRPr="00F52E77">
        <w:rPr>
          <w:lang w:val="ru-RU" w:eastAsia="uk-UA" w:bidi="uk-UA"/>
        </w:rPr>
        <w:t>.</w:t>
      </w:r>
    </w:p>
    <w:p w:rsidR="00F52E77" w:rsidRPr="00797561" w:rsidRDefault="00F52E77" w:rsidP="00F52E77">
      <w:pPr>
        <w:widowControl w:val="0"/>
        <w:tabs>
          <w:tab w:val="left" w:pos="993"/>
          <w:tab w:val="left" w:pos="1162"/>
        </w:tabs>
        <w:jc w:val="both"/>
        <w:rPr>
          <w:color w:val="FF0000"/>
          <w:lang w:eastAsia="uk-UA" w:bidi="uk-UA"/>
        </w:rPr>
      </w:pPr>
    </w:p>
    <w:p w:rsidR="005E778E" w:rsidRPr="008F140A" w:rsidRDefault="005E778E" w:rsidP="00F52E77">
      <w:pPr>
        <w:spacing w:line="240" w:lineRule="auto"/>
        <w:ind w:left="291" w:right="-23"/>
        <w:jc w:val="center"/>
        <w:rPr>
          <w:b/>
          <w:sz w:val="24"/>
          <w:szCs w:val="24"/>
        </w:rPr>
      </w:pPr>
    </w:p>
    <w:sectPr w:rsidR="005E778E" w:rsidRPr="008F140A"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orbe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90770D8"/>
    <w:multiLevelType w:val="multilevel"/>
    <w:tmpl w:val="CCFC5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65E47"/>
    <w:multiLevelType w:val="multilevel"/>
    <w:tmpl w:val="2A80E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B365D9"/>
    <w:multiLevelType w:val="multilevel"/>
    <w:tmpl w:val="1D5CB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DA32E5"/>
    <w:multiLevelType w:val="hybridMultilevel"/>
    <w:tmpl w:val="A9A24502"/>
    <w:lvl w:ilvl="0" w:tplc="BE401234">
      <w:start w:val="9"/>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0E82555B"/>
    <w:multiLevelType w:val="multilevel"/>
    <w:tmpl w:val="82102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642CC"/>
    <w:multiLevelType w:val="multilevel"/>
    <w:tmpl w:val="4D121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DF2490"/>
    <w:multiLevelType w:val="multilevel"/>
    <w:tmpl w:val="E156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9" w15:restartNumberingAfterBreak="0">
    <w:nsid w:val="108E578E"/>
    <w:multiLevelType w:val="multilevel"/>
    <w:tmpl w:val="6FCA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535D17"/>
    <w:multiLevelType w:val="hybridMultilevel"/>
    <w:tmpl w:val="0986BC28"/>
    <w:lvl w:ilvl="0" w:tplc="10000001">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11" w15:restartNumberingAfterBreak="0">
    <w:nsid w:val="14B35319"/>
    <w:multiLevelType w:val="multilevel"/>
    <w:tmpl w:val="68809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A81DE4"/>
    <w:multiLevelType w:val="hybridMultilevel"/>
    <w:tmpl w:val="D80852A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8C620FC"/>
    <w:multiLevelType w:val="multilevel"/>
    <w:tmpl w:val="7D1880EA"/>
    <w:styleLink w:val="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DF42D7"/>
    <w:multiLevelType w:val="multilevel"/>
    <w:tmpl w:val="0C323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997B04"/>
    <w:multiLevelType w:val="hybridMultilevel"/>
    <w:tmpl w:val="4CC6A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653A3"/>
    <w:multiLevelType w:val="multilevel"/>
    <w:tmpl w:val="D532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F42F3E"/>
    <w:multiLevelType w:val="multilevel"/>
    <w:tmpl w:val="1FEC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7F57BC"/>
    <w:multiLevelType w:val="multilevel"/>
    <w:tmpl w:val="0616B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A774D7"/>
    <w:multiLevelType w:val="multilevel"/>
    <w:tmpl w:val="3954CD2E"/>
    <w:lvl w:ilvl="0">
      <w:start w:val="6"/>
      <w:numFmt w:val="decimal"/>
      <w:lvlText w:val="%1."/>
      <w:lvlJc w:val="left"/>
      <w:pPr>
        <w:ind w:left="360" w:hanging="360"/>
      </w:pPr>
      <w:rPr>
        <w:rFonts w:hint="default"/>
      </w:rPr>
    </w:lvl>
    <w:lvl w:ilvl="1">
      <w:start w:val="5"/>
      <w:numFmt w:val="decimal"/>
      <w:lvlText w:val="%1.%2."/>
      <w:lvlJc w:val="left"/>
      <w:pPr>
        <w:ind w:left="971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6D73E20"/>
    <w:multiLevelType w:val="multilevel"/>
    <w:tmpl w:val="29201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7B211E"/>
    <w:multiLevelType w:val="multilevel"/>
    <w:tmpl w:val="08090025"/>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2"/>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22" w15:restartNumberingAfterBreak="0">
    <w:nsid w:val="2F9E6A44"/>
    <w:multiLevelType w:val="multilevel"/>
    <w:tmpl w:val="F9667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434928"/>
    <w:multiLevelType w:val="multilevel"/>
    <w:tmpl w:val="7E143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077D0E"/>
    <w:multiLevelType w:val="multilevel"/>
    <w:tmpl w:val="8A0C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DA45AC"/>
    <w:multiLevelType w:val="multilevel"/>
    <w:tmpl w:val="50009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747056"/>
    <w:multiLevelType w:val="multilevel"/>
    <w:tmpl w:val="4D121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4006B5"/>
    <w:multiLevelType w:val="multilevel"/>
    <w:tmpl w:val="1FEC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752B2B"/>
    <w:multiLevelType w:val="multilevel"/>
    <w:tmpl w:val="CC186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0B5850"/>
    <w:multiLevelType w:val="multilevel"/>
    <w:tmpl w:val="5C825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4F0953"/>
    <w:multiLevelType w:val="multilevel"/>
    <w:tmpl w:val="A97E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A07F61"/>
    <w:multiLevelType w:val="multilevel"/>
    <w:tmpl w:val="2D464DAA"/>
    <w:styleLink w:val="4"/>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AF13418"/>
    <w:multiLevelType w:val="hybridMultilevel"/>
    <w:tmpl w:val="636CC3EA"/>
    <w:lvl w:ilvl="0" w:tplc="8398C11E">
      <w:start w:val="1"/>
      <w:numFmt w:val="bullet"/>
      <w:lvlText w:val="●"/>
      <w:lvlJc w:val="left"/>
      <w:pPr>
        <w:ind w:left="2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A098F4">
      <w:start w:val="1"/>
      <w:numFmt w:val="bullet"/>
      <w:lvlText w:val="-"/>
      <w:lvlJc w:val="left"/>
      <w:pPr>
        <w:ind w:left="3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A05712">
      <w:start w:val="1"/>
      <w:numFmt w:val="bullet"/>
      <w:lvlText w:val="▪"/>
      <w:lvlJc w:val="left"/>
      <w:pPr>
        <w:ind w:left="3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A09A18">
      <w:start w:val="1"/>
      <w:numFmt w:val="bullet"/>
      <w:lvlText w:val="•"/>
      <w:lvlJc w:val="left"/>
      <w:pPr>
        <w:ind w:left="4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C07552">
      <w:start w:val="1"/>
      <w:numFmt w:val="bullet"/>
      <w:lvlText w:val="o"/>
      <w:lvlJc w:val="left"/>
      <w:pPr>
        <w:ind w:left="5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FC53B0">
      <w:start w:val="1"/>
      <w:numFmt w:val="bullet"/>
      <w:lvlText w:val="▪"/>
      <w:lvlJc w:val="left"/>
      <w:pPr>
        <w:ind w:left="5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4265FA">
      <w:start w:val="1"/>
      <w:numFmt w:val="bullet"/>
      <w:lvlText w:val="•"/>
      <w:lvlJc w:val="left"/>
      <w:pPr>
        <w:ind w:left="6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E225F0">
      <w:start w:val="1"/>
      <w:numFmt w:val="bullet"/>
      <w:lvlText w:val="o"/>
      <w:lvlJc w:val="left"/>
      <w:pPr>
        <w:ind w:left="7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7A53FE">
      <w:start w:val="1"/>
      <w:numFmt w:val="bullet"/>
      <w:lvlText w:val="▪"/>
      <w:lvlJc w:val="left"/>
      <w:pPr>
        <w:ind w:left="7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B542269"/>
    <w:multiLevelType w:val="multilevel"/>
    <w:tmpl w:val="713C653E"/>
    <w:styleLink w:val="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BA360F9"/>
    <w:multiLevelType w:val="multilevel"/>
    <w:tmpl w:val="E1CE3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A15718"/>
    <w:multiLevelType w:val="multilevel"/>
    <w:tmpl w:val="A0765BD6"/>
    <w:lvl w:ilvl="0">
      <w:start w:val="1"/>
      <w:numFmt w:val="decimal"/>
      <w:pStyle w:val="12"/>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15:restartNumberingAfterBreak="0">
    <w:nsid w:val="5D222088"/>
    <w:multiLevelType w:val="multilevel"/>
    <w:tmpl w:val="4D12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2914B0"/>
    <w:multiLevelType w:val="multilevel"/>
    <w:tmpl w:val="56846C78"/>
    <w:lvl w:ilvl="0">
      <w:start w:val="1"/>
      <w:numFmt w:val="decimal"/>
      <w:lvlText w:val="%1."/>
      <w:lvlJc w:val="left"/>
      <w:pPr>
        <w:ind w:left="360" w:hanging="360"/>
      </w:pPr>
      <w:rPr>
        <w:rFonts w:hint="default"/>
        <w:b/>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8" w15:restartNumberingAfterBreak="0">
    <w:nsid w:val="625E6DA7"/>
    <w:multiLevelType w:val="multilevel"/>
    <w:tmpl w:val="6B7E44CA"/>
    <w:styleLink w:val="5"/>
    <w:lvl w:ilvl="0">
      <w:start w:val="2"/>
      <w:numFmt w:val="decimal"/>
      <w:lvlText w:val="%1."/>
      <w:lvlJc w:val="left"/>
      <w:pPr>
        <w:ind w:left="90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39" w15:restartNumberingAfterBreak="0">
    <w:nsid w:val="653B4B70"/>
    <w:multiLevelType w:val="multilevel"/>
    <w:tmpl w:val="76A8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5075B2"/>
    <w:multiLevelType w:val="hybridMultilevel"/>
    <w:tmpl w:val="D91A709E"/>
    <w:lvl w:ilvl="0" w:tplc="1B5E67BA">
      <w:start w:val="1"/>
      <w:numFmt w:val="bullet"/>
      <w:pStyle w:val="a"/>
      <w:lvlText w:val=""/>
      <w:lvlJc w:val="left"/>
      <w:pPr>
        <w:ind w:left="1571" w:hanging="360"/>
      </w:pPr>
      <w:rPr>
        <w:rFonts w:ascii="Symbol" w:hAnsi="Symbol" w:hint="default"/>
      </w:rPr>
    </w:lvl>
    <w:lvl w:ilvl="1" w:tplc="CC34880C" w:tentative="1">
      <w:start w:val="1"/>
      <w:numFmt w:val="bullet"/>
      <w:lvlText w:val="o"/>
      <w:lvlJc w:val="left"/>
      <w:pPr>
        <w:ind w:left="2291" w:hanging="360"/>
      </w:pPr>
      <w:rPr>
        <w:rFonts w:ascii="Courier New" w:hAnsi="Courier New" w:hint="default"/>
      </w:rPr>
    </w:lvl>
    <w:lvl w:ilvl="2" w:tplc="C3343BEE" w:tentative="1">
      <w:start w:val="1"/>
      <w:numFmt w:val="bullet"/>
      <w:lvlText w:val=""/>
      <w:lvlJc w:val="left"/>
      <w:pPr>
        <w:ind w:left="3011" w:hanging="360"/>
      </w:pPr>
      <w:rPr>
        <w:rFonts w:ascii="Wingdings" w:hAnsi="Wingdings" w:hint="default"/>
      </w:rPr>
    </w:lvl>
    <w:lvl w:ilvl="3" w:tplc="6EEE0E30" w:tentative="1">
      <w:start w:val="1"/>
      <w:numFmt w:val="bullet"/>
      <w:lvlText w:val=""/>
      <w:lvlJc w:val="left"/>
      <w:pPr>
        <w:ind w:left="3731" w:hanging="360"/>
      </w:pPr>
      <w:rPr>
        <w:rFonts w:ascii="Symbol" w:hAnsi="Symbol" w:hint="default"/>
      </w:rPr>
    </w:lvl>
    <w:lvl w:ilvl="4" w:tplc="BFEA1FB6" w:tentative="1">
      <w:start w:val="1"/>
      <w:numFmt w:val="bullet"/>
      <w:lvlText w:val="o"/>
      <w:lvlJc w:val="left"/>
      <w:pPr>
        <w:ind w:left="4451" w:hanging="360"/>
      </w:pPr>
      <w:rPr>
        <w:rFonts w:ascii="Courier New" w:hAnsi="Courier New" w:hint="default"/>
      </w:rPr>
    </w:lvl>
    <w:lvl w:ilvl="5" w:tplc="0EB478AE" w:tentative="1">
      <w:start w:val="1"/>
      <w:numFmt w:val="bullet"/>
      <w:lvlText w:val=""/>
      <w:lvlJc w:val="left"/>
      <w:pPr>
        <w:ind w:left="5171" w:hanging="360"/>
      </w:pPr>
      <w:rPr>
        <w:rFonts w:ascii="Wingdings" w:hAnsi="Wingdings" w:hint="default"/>
      </w:rPr>
    </w:lvl>
    <w:lvl w:ilvl="6" w:tplc="32A0ABB8" w:tentative="1">
      <w:start w:val="1"/>
      <w:numFmt w:val="bullet"/>
      <w:lvlText w:val=""/>
      <w:lvlJc w:val="left"/>
      <w:pPr>
        <w:ind w:left="5891" w:hanging="360"/>
      </w:pPr>
      <w:rPr>
        <w:rFonts w:ascii="Symbol" w:hAnsi="Symbol" w:hint="default"/>
      </w:rPr>
    </w:lvl>
    <w:lvl w:ilvl="7" w:tplc="477CB17E" w:tentative="1">
      <w:start w:val="1"/>
      <w:numFmt w:val="bullet"/>
      <w:lvlText w:val="o"/>
      <w:lvlJc w:val="left"/>
      <w:pPr>
        <w:ind w:left="6611" w:hanging="360"/>
      </w:pPr>
      <w:rPr>
        <w:rFonts w:ascii="Courier New" w:hAnsi="Courier New" w:hint="default"/>
      </w:rPr>
    </w:lvl>
    <w:lvl w:ilvl="8" w:tplc="BF163978" w:tentative="1">
      <w:start w:val="1"/>
      <w:numFmt w:val="bullet"/>
      <w:lvlText w:val=""/>
      <w:lvlJc w:val="left"/>
      <w:pPr>
        <w:ind w:left="7331" w:hanging="360"/>
      </w:pPr>
      <w:rPr>
        <w:rFonts w:ascii="Wingdings" w:hAnsi="Wingdings" w:hint="default"/>
      </w:rPr>
    </w:lvl>
  </w:abstractNum>
  <w:abstractNum w:abstractNumId="41" w15:restartNumberingAfterBreak="0">
    <w:nsid w:val="65D43A94"/>
    <w:multiLevelType w:val="hybridMultilevel"/>
    <w:tmpl w:val="EFB6CE1C"/>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2" w15:restartNumberingAfterBreak="0">
    <w:nsid w:val="671447E4"/>
    <w:multiLevelType w:val="multilevel"/>
    <w:tmpl w:val="4D12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88B6D28"/>
    <w:multiLevelType w:val="multilevel"/>
    <w:tmpl w:val="DCA2D7AC"/>
    <w:name w:val="ToR_WB"/>
    <w:lvl w:ilvl="0">
      <w:start w:val="1"/>
      <w:numFmt w:val="upperLetter"/>
      <w:pStyle w:val="ToRWBLVL1"/>
      <w:lvlText w:val="%1."/>
      <w:lvlJc w:val="left"/>
      <w:pPr>
        <w:ind w:left="360" w:hanging="360"/>
      </w:pPr>
      <w:rPr>
        <w:rFonts w:cs="Times New Roman" w:hint="default"/>
        <w:b/>
        <w:i w:val="0"/>
        <w:color w:val="000000"/>
        <w:sz w:val="28"/>
      </w:rPr>
    </w:lvl>
    <w:lvl w:ilvl="1">
      <w:start w:val="1"/>
      <w:numFmt w:val="decimal"/>
      <w:pStyle w:val="ToRWBLVL2"/>
      <w:isLgl/>
      <w:lvlText w:val="%1.%2."/>
      <w:lvlJc w:val="left"/>
      <w:pPr>
        <w:ind w:left="567" w:hanging="567"/>
      </w:pPr>
      <w:rPr>
        <w:rFonts w:cs="Times New Roman" w:hint="default"/>
      </w:rPr>
    </w:lvl>
    <w:lvl w:ilvl="2">
      <w:start w:val="1"/>
      <w:numFmt w:val="decimal"/>
      <w:pStyle w:val="ToRWBLVL3"/>
      <w:isLgl/>
      <w:lvlText w:val="%1.%2.%3."/>
      <w:lvlJc w:val="right"/>
      <w:pPr>
        <w:ind w:left="567" w:firstLine="567"/>
      </w:pPr>
      <w:rPr>
        <w:rFonts w:cs="Times New Roman" w:hint="default"/>
      </w:rPr>
    </w:lvl>
    <w:lvl w:ilvl="3">
      <w:start w:val="1"/>
      <w:numFmt w:val="decimal"/>
      <w:pStyle w:val="ToRWBLVL4"/>
      <w:isLgl/>
      <w:lvlText w:val="%1.%2.%3.%4."/>
      <w:lvlJc w:val="left"/>
      <w:pPr>
        <w:ind w:left="1701" w:hanging="85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15:restartNumberingAfterBreak="0">
    <w:nsid w:val="69BD4C00"/>
    <w:multiLevelType w:val="multilevel"/>
    <w:tmpl w:val="CC186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221A8A"/>
    <w:multiLevelType w:val="multilevel"/>
    <w:tmpl w:val="A740DC84"/>
    <w:styleLink w:va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8" w15:restartNumberingAfterBreak="0">
    <w:nsid w:val="6ECA056A"/>
    <w:multiLevelType w:val="hybridMultilevel"/>
    <w:tmpl w:val="A85E9C54"/>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9" w15:restartNumberingAfterBreak="0">
    <w:nsid w:val="717905EA"/>
    <w:multiLevelType w:val="multilevel"/>
    <w:tmpl w:val="42147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5963B63"/>
    <w:multiLevelType w:val="hybridMultilevel"/>
    <w:tmpl w:val="1BB8EB6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2" w15:restartNumberingAfterBreak="0">
    <w:nsid w:val="775603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BF06FF5"/>
    <w:multiLevelType w:val="hybridMultilevel"/>
    <w:tmpl w:val="AA62147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4" w15:restartNumberingAfterBreak="0">
    <w:nsid w:val="7F7042BA"/>
    <w:multiLevelType w:val="multilevel"/>
    <w:tmpl w:val="48240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47"/>
  </w:num>
  <w:num w:numId="3">
    <w:abstractNumId w:val="8"/>
  </w:num>
  <w:num w:numId="4">
    <w:abstractNumId w:val="40"/>
  </w:num>
  <w:num w:numId="5">
    <w:abstractNumId w:val="11"/>
  </w:num>
  <w:num w:numId="6">
    <w:abstractNumId w:val="52"/>
  </w:num>
  <w:num w:numId="7">
    <w:abstractNumId w:val="13"/>
  </w:num>
  <w:num w:numId="8">
    <w:abstractNumId w:val="45"/>
  </w:num>
  <w:num w:numId="9">
    <w:abstractNumId w:val="12"/>
  </w:num>
  <w:num w:numId="10">
    <w:abstractNumId w:val="33"/>
  </w:num>
  <w:num w:numId="11">
    <w:abstractNumId w:val="31"/>
  </w:num>
  <w:num w:numId="12">
    <w:abstractNumId w:val="38"/>
  </w:num>
  <w:num w:numId="13">
    <w:abstractNumId w:val="4"/>
  </w:num>
  <w:num w:numId="14">
    <w:abstractNumId w:val="53"/>
  </w:num>
  <w:num w:numId="15">
    <w:abstractNumId w:val="32"/>
  </w:num>
  <w:num w:numId="16">
    <w:abstractNumId w:val="15"/>
  </w:num>
  <w:num w:numId="17">
    <w:abstractNumId w:val="2"/>
  </w:num>
  <w:num w:numId="18">
    <w:abstractNumId w:val="54"/>
  </w:num>
  <w:num w:numId="19">
    <w:abstractNumId w:val="14"/>
  </w:num>
  <w:num w:numId="20">
    <w:abstractNumId w:val="29"/>
  </w:num>
  <w:num w:numId="21">
    <w:abstractNumId w:val="39"/>
  </w:num>
  <w:num w:numId="22">
    <w:abstractNumId w:val="44"/>
  </w:num>
  <w:num w:numId="23">
    <w:abstractNumId w:val="23"/>
  </w:num>
  <w:num w:numId="24">
    <w:abstractNumId w:val="25"/>
  </w:num>
  <w:num w:numId="25">
    <w:abstractNumId w:val="21"/>
  </w:num>
  <w:num w:numId="26">
    <w:abstractNumId w:val="3"/>
  </w:num>
  <w:num w:numId="27">
    <w:abstractNumId w:val="16"/>
  </w:num>
  <w:num w:numId="28">
    <w:abstractNumId w:val="20"/>
  </w:num>
  <w:num w:numId="29">
    <w:abstractNumId w:val="5"/>
  </w:num>
  <w:num w:numId="30">
    <w:abstractNumId w:val="18"/>
  </w:num>
  <w:num w:numId="31">
    <w:abstractNumId w:val="22"/>
  </w:num>
  <w:num w:numId="32">
    <w:abstractNumId w:val="34"/>
  </w:num>
  <w:num w:numId="33">
    <w:abstractNumId w:val="49"/>
  </w:num>
  <w:num w:numId="34">
    <w:abstractNumId w:val="9"/>
  </w:num>
  <w:num w:numId="35">
    <w:abstractNumId w:val="17"/>
  </w:num>
  <w:num w:numId="36">
    <w:abstractNumId w:val="24"/>
  </w:num>
  <w:num w:numId="37">
    <w:abstractNumId w:val="42"/>
  </w:num>
  <w:num w:numId="38">
    <w:abstractNumId w:val="51"/>
  </w:num>
  <w:num w:numId="39">
    <w:abstractNumId w:val="36"/>
  </w:num>
  <w:num w:numId="40">
    <w:abstractNumId w:val="26"/>
  </w:num>
  <w:num w:numId="41">
    <w:abstractNumId w:val="6"/>
  </w:num>
  <w:num w:numId="42">
    <w:abstractNumId w:val="10"/>
  </w:num>
  <w:num w:numId="43">
    <w:abstractNumId w:val="7"/>
  </w:num>
  <w:num w:numId="44">
    <w:abstractNumId w:val="1"/>
  </w:num>
  <w:num w:numId="45">
    <w:abstractNumId w:val="27"/>
  </w:num>
  <w:num w:numId="46">
    <w:abstractNumId w:val="41"/>
  </w:num>
  <w:num w:numId="47">
    <w:abstractNumId w:val="48"/>
  </w:num>
  <w:num w:numId="48">
    <w:abstractNumId w:val="28"/>
  </w:num>
  <w:num w:numId="49">
    <w:abstractNumId w:val="43"/>
  </w:num>
  <w:num w:numId="50">
    <w:abstractNumId w:val="30"/>
  </w:num>
  <w:num w:numId="51">
    <w:abstractNumId w:val="37"/>
  </w:num>
  <w:num w:numId="52">
    <w:abstractNumId w:val="50"/>
  </w:num>
  <w:num w:numId="53">
    <w:abstractNumId w:val="46"/>
  </w:num>
  <w:num w:numId="54">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54112"/>
    <w:rsid w:val="000728C9"/>
    <w:rsid w:val="00081FC0"/>
    <w:rsid w:val="000D7B68"/>
    <w:rsid w:val="000E026A"/>
    <w:rsid w:val="00141EAE"/>
    <w:rsid w:val="001612A9"/>
    <w:rsid w:val="001C60E2"/>
    <w:rsid w:val="002400B7"/>
    <w:rsid w:val="002674E4"/>
    <w:rsid w:val="002A58A2"/>
    <w:rsid w:val="002A7BE6"/>
    <w:rsid w:val="002B3DD1"/>
    <w:rsid w:val="002C4310"/>
    <w:rsid w:val="002E3C14"/>
    <w:rsid w:val="002F48D8"/>
    <w:rsid w:val="00320173"/>
    <w:rsid w:val="00386B1C"/>
    <w:rsid w:val="00411183"/>
    <w:rsid w:val="0042085D"/>
    <w:rsid w:val="00476842"/>
    <w:rsid w:val="0049405A"/>
    <w:rsid w:val="004A1C83"/>
    <w:rsid w:val="004A5033"/>
    <w:rsid w:val="00514A47"/>
    <w:rsid w:val="005267EB"/>
    <w:rsid w:val="00566EB3"/>
    <w:rsid w:val="005828B1"/>
    <w:rsid w:val="0059366D"/>
    <w:rsid w:val="00596452"/>
    <w:rsid w:val="005B11A3"/>
    <w:rsid w:val="005E778E"/>
    <w:rsid w:val="00603045"/>
    <w:rsid w:val="00610CE8"/>
    <w:rsid w:val="006475BF"/>
    <w:rsid w:val="00651345"/>
    <w:rsid w:val="00694674"/>
    <w:rsid w:val="006B5566"/>
    <w:rsid w:val="006C4FAE"/>
    <w:rsid w:val="006D4819"/>
    <w:rsid w:val="006D6BAC"/>
    <w:rsid w:val="006E7BB0"/>
    <w:rsid w:val="00703BD9"/>
    <w:rsid w:val="00732032"/>
    <w:rsid w:val="00741E47"/>
    <w:rsid w:val="007450D3"/>
    <w:rsid w:val="00757713"/>
    <w:rsid w:val="00771B9F"/>
    <w:rsid w:val="0078113E"/>
    <w:rsid w:val="007D3124"/>
    <w:rsid w:val="00805CB7"/>
    <w:rsid w:val="00814D6C"/>
    <w:rsid w:val="00846621"/>
    <w:rsid w:val="0084750C"/>
    <w:rsid w:val="008A4BFA"/>
    <w:rsid w:val="008F140A"/>
    <w:rsid w:val="008F3A9E"/>
    <w:rsid w:val="008F4281"/>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8063E"/>
    <w:rsid w:val="00E808D8"/>
    <w:rsid w:val="00EB3869"/>
    <w:rsid w:val="00EB6869"/>
    <w:rsid w:val="00EC4589"/>
    <w:rsid w:val="00ED1E9A"/>
    <w:rsid w:val="00ED215F"/>
    <w:rsid w:val="00EE561D"/>
    <w:rsid w:val="00EE6CEE"/>
    <w:rsid w:val="00F52E77"/>
    <w:rsid w:val="00F67C0D"/>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5CE8"/>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383F"/>
    <w:rPr>
      <w:rFonts w:ascii="Times New Roman" w:eastAsia="Calibri" w:hAnsi="Times New Roman" w:cs="Times New Roman"/>
      <w:color w:val="000000"/>
      <w:sz w:val="28"/>
      <w:szCs w:val="28"/>
      <w:lang w:val="uk-UA"/>
    </w:rPr>
  </w:style>
  <w:style w:type="paragraph" w:styleId="13">
    <w:name w:val="heading 1"/>
    <w:aliases w:val="Название док-та,тзРаздел1,Heading 1 Char Char"/>
    <w:basedOn w:val="a0"/>
    <w:next w:val="a0"/>
    <w:link w:val="14"/>
    <w:uiPriority w:val="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0">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0"/>
    <w:next w:val="a0"/>
    <w:link w:val="22"/>
    <w:uiPriority w:val="9"/>
    <w:qFormat/>
    <w:rsid w:val="006C4FAE"/>
    <w:pPr>
      <w:keepNext/>
      <w:spacing w:after="0" w:line="240" w:lineRule="auto"/>
      <w:ind w:firstLine="851"/>
      <w:outlineLvl w:val="1"/>
    </w:pPr>
    <w:rPr>
      <w:rFonts w:eastAsia="Times New Roman"/>
      <w:color w:val="auto"/>
      <w:sz w:val="24"/>
      <w:szCs w:val="20"/>
      <w:lang w:eastAsia="x-none"/>
    </w:rPr>
  </w:style>
  <w:style w:type="paragraph" w:styleId="30">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0"/>
    <w:next w:val="a0"/>
    <w:link w:val="31"/>
    <w:uiPriority w:val="9"/>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0">
    <w:name w:val="heading 4"/>
    <w:basedOn w:val="a0"/>
    <w:next w:val="a0"/>
    <w:link w:val="42"/>
    <w:uiPriority w:val="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0">
    <w:name w:val="heading 5"/>
    <w:basedOn w:val="a0"/>
    <w:next w:val="a0"/>
    <w:link w:val="52"/>
    <w:uiPriority w:val="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0"/>
    <w:next w:val="a0"/>
    <w:link w:val="60"/>
    <w:uiPriority w:val="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0"/>
    <w:next w:val="a0"/>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0"/>
    <w:next w:val="a0"/>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0"/>
    <w:next w:val="a0"/>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4">
    <w:name w:val="Заголовок 1 Знак"/>
    <w:aliases w:val="Название док-та Знак,тзРаздел1 Знак,Heading 1 Char Char Знак"/>
    <w:basedOn w:val="a1"/>
    <w:link w:val="13"/>
    <w:uiPriority w:val="9"/>
    <w:rsid w:val="0094383F"/>
    <w:rPr>
      <w:rFonts w:ascii="Times New Roman CYR" w:eastAsia="Times New Roman" w:hAnsi="Times New Roman CYR" w:cs="Times New Roman"/>
      <w:sz w:val="24"/>
      <w:szCs w:val="24"/>
      <w:lang w:val="ru-RU" w:eastAsia="ar-SA"/>
    </w:rPr>
  </w:style>
  <w:style w:type="character" w:styleId="a4">
    <w:name w:val="Hyperlink"/>
    <w:basedOn w:val="a1"/>
    <w:uiPriority w:val="99"/>
    <w:unhideWhenUsed/>
    <w:rsid w:val="0094383F"/>
    <w:rPr>
      <w:color w:val="0563C1" w:themeColor="hyperlink"/>
      <w:u w:val="single"/>
    </w:rPr>
  </w:style>
  <w:style w:type="character" w:styleId="a5">
    <w:name w:val="FollowedHyperlink"/>
    <w:basedOn w:val="a1"/>
    <w:unhideWhenUsed/>
    <w:rsid w:val="0094383F"/>
    <w:rPr>
      <w:color w:val="954F72" w:themeColor="followedHyperlink"/>
      <w:u w:val="single"/>
    </w:rPr>
  </w:style>
  <w:style w:type="paragraph" w:styleId="a6">
    <w:name w:val="No Spacing"/>
    <w:aliases w:val="nado12,Bullet"/>
    <w:link w:val="a7"/>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7">
    <w:name w:val="Без интервала Знак"/>
    <w:aliases w:val="nado12 Знак,Bullet Знак"/>
    <w:link w:val="a6"/>
    <w:uiPriority w:val="1"/>
    <w:rsid w:val="001C60E2"/>
    <w:rPr>
      <w:rFonts w:ascii="Times New Roman CYR" w:eastAsia="Times New Roman" w:hAnsi="Times New Roman CYR" w:cs="Times New Roman CYR"/>
      <w:sz w:val="24"/>
      <w:szCs w:val="24"/>
      <w:lang w:val="ru-RU" w:eastAsia="zh-CN"/>
    </w:rPr>
  </w:style>
  <w:style w:type="character" w:customStyle="1" w:styleId="23">
    <w:name w:val="Основной текст (2)_"/>
    <w:link w:val="24"/>
    <w:rsid w:val="001C60E2"/>
    <w:rPr>
      <w:rFonts w:eastAsia="Times New Roman"/>
      <w:shd w:val="clear" w:color="auto" w:fill="FFFFFF"/>
    </w:rPr>
  </w:style>
  <w:style w:type="paragraph" w:customStyle="1" w:styleId="24">
    <w:name w:val="Основной текст (2)"/>
    <w:basedOn w:val="a0"/>
    <w:link w:val="23"/>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8">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0"/>
    <w:link w:val="a9"/>
    <w:uiPriority w:val="34"/>
    <w:qFormat/>
    <w:rsid w:val="00ED1E9A"/>
    <w:pPr>
      <w:spacing w:after="0" w:line="240" w:lineRule="auto"/>
      <w:ind w:left="720"/>
    </w:pPr>
    <w:rPr>
      <w:color w:val="auto"/>
      <w:sz w:val="24"/>
      <w:szCs w:val="24"/>
      <w:lang w:val="en-US"/>
    </w:rPr>
  </w:style>
  <w:style w:type="character" w:customStyle="1" w:styleId="a9">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8"/>
    <w:uiPriority w:val="34"/>
    <w:qFormat/>
    <w:locked/>
    <w:rsid w:val="00ED1E9A"/>
    <w:rPr>
      <w:rFonts w:ascii="Times New Roman" w:eastAsia="Calibri" w:hAnsi="Times New Roman" w:cs="Times New Roman"/>
      <w:sz w:val="24"/>
      <w:szCs w:val="24"/>
    </w:rPr>
  </w:style>
  <w:style w:type="character" w:styleId="aa">
    <w:name w:val="Intense Reference"/>
    <w:uiPriority w:val="32"/>
    <w:qFormat/>
    <w:rsid w:val="002F48D8"/>
    <w:rPr>
      <w:b/>
      <w:bCs/>
      <w:smallCaps/>
      <w:color w:val="5B9BD5"/>
      <w:spacing w:val="5"/>
    </w:rPr>
  </w:style>
  <w:style w:type="table" w:styleId="ab">
    <w:name w:val="Table Grid"/>
    <w:basedOn w:val="a2"/>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c">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Знак5 Знак,Знак5,Обычный (веб) Знак2 Знак,Обычный (веб) Знак Знак1 Знак"/>
    <w:basedOn w:val="a0"/>
    <w:link w:val="ad"/>
    <w:qFormat/>
    <w:rsid w:val="00E6414D"/>
    <w:pPr>
      <w:spacing w:before="100" w:beforeAutospacing="1" w:after="100" w:afterAutospacing="1" w:line="240" w:lineRule="auto"/>
    </w:pPr>
    <w:rPr>
      <w:color w:val="auto"/>
      <w:sz w:val="24"/>
      <w:szCs w:val="24"/>
      <w:lang w:eastAsia="ru-RU"/>
    </w:rPr>
  </w:style>
  <w:style w:type="character" w:customStyle="1" w:styleId="ad">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Знак5 Знак Знак,Знак5 Знак1,Обычный (веб) Знак2 Знак Знак"/>
    <w:link w:val="ac"/>
    <w:locked/>
    <w:rsid w:val="00E6414D"/>
    <w:rPr>
      <w:rFonts w:ascii="Times New Roman" w:eastAsia="Calibri" w:hAnsi="Times New Roman" w:cs="Times New Roman"/>
      <w:sz w:val="24"/>
      <w:szCs w:val="24"/>
      <w:lang w:val="uk-UA" w:eastAsia="ru-RU"/>
    </w:rPr>
  </w:style>
  <w:style w:type="paragraph" w:styleId="HTML">
    <w:name w:val="HTML Preformatted"/>
    <w:basedOn w:val="a0"/>
    <w:link w:val="HTML0"/>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1"/>
    <w:link w:val="HTML"/>
    <w:qFormat/>
    <w:rsid w:val="00E6414D"/>
    <w:rPr>
      <w:rFonts w:ascii="Times New Roman" w:eastAsia="Calibri" w:hAnsi="Times New Roman" w:cs="Times New Roman"/>
      <w:sz w:val="20"/>
      <w:szCs w:val="20"/>
      <w:lang w:val="uk-UA" w:eastAsia="uk-UA"/>
    </w:rPr>
  </w:style>
  <w:style w:type="paragraph" w:customStyle="1" w:styleId="ae">
    <w:name w:val="Содержимое таблицы"/>
    <w:basedOn w:val="a0"/>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5">
    <w:name w:val="Обычный (веб)1"/>
    <w:basedOn w:val="a0"/>
    <w:rsid w:val="008A4BFA"/>
    <w:pPr>
      <w:suppressAutoHyphens/>
      <w:spacing w:before="280" w:after="280" w:line="240" w:lineRule="auto"/>
    </w:pPr>
    <w:rPr>
      <w:rFonts w:eastAsia="Times New Roman"/>
      <w:color w:val="auto"/>
      <w:kern w:val="2"/>
      <w:sz w:val="24"/>
      <w:szCs w:val="24"/>
      <w:lang w:eastAsia="uk-UA"/>
    </w:rPr>
  </w:style>
  <w:style w:type="paragraph" w:styleId="af">
    <w:name w:val="Plain Text"/>
    <w:basedOn w:val="a0"/>
    <w:link w:val="af0"/>
    <w:unhideWhenUsed/>
    <w:rsid w:val="008A4BFA"/>
    <w:pPr>
      <w:spacing w:after="0" w:line="240" w:lineRule="auto"/>
    </w:pPr>
    <w:rPr>
      <w:rFonts w:ascii="Calibri" w:hAnsi="Calibri"/>
      <w:color w:val="auto"/>
      <w:sz w:val="22"/>
      <w:szCs w:val="21"/>
      <w:lang w:val="en-US"/>
    </w:rPr>
  </w:style>
  <w:style w:type="character" w:customStyle="1" w:styleId="af0">
    <w:name w:val="Текст Знак"/>
    <w:basedOn w:val="a1"/>
    <w:link w:val="af"/>
    <w:rsid w:val="008A4BFA"/>
    <w:rPr>
      <w:rFonts w:ascii="Calibri" w:eastAsia="Calibri" w:hAnsi="Calibri" w:cs="Times New Roman"/>
      <w:szCs w:val="21"/>
    </w:rPr>
  </w:style>
  <w:style w:type="paragraph" w:customStyle="1" w:styleId="TableParagraph">
    <w:name w:val="Table Paragraph"/>
    <w:basedOn w:val="a0"/>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0"/>
    <w:rsid w:val="00A7220B"/>
    <w:pPr>
      <w:spacing w:before="100" w:beforeAutospacing="1" w:after="100" w:afterAutospacing="1" w:line="240" w:lineRule="auto"/>
    </w:pPr>
    <w:rPr>
      <w:rFonts w:eastAsia="Times New Roman"/>
      <w:color w:val="auto"/>
      <w:sz w:val="24"/>
      <w:szCs w:val="24"/>
      <w:lang w:eastAsia="uk-UA"/>
    </w:rPr>
  </w:style>
  <w:style w:type="paragraph" w:styleId="25">
    <w:name w:val="Body Text Indent 2"/>
    <w:basedOn w:val="a0"/>
    <w:link w:val="26"/>
    <w:unhideWhenUsed/>
    <w:rsid w:val="00EB6869"/>
    <w:pPr>
      <w:spacing w:after="120" w:line="480" w:lineRule="auto"/>
      <w:ind w:left="283"/>
    </w:pPr>
    <w:rPr>
      <w:rFonts w:eastAsia="Times New Roman"/>
      <w:color w:val="auto"/>
      <w:sz w:val="24"/>
      <w:szCs w:val="24"/>
      <w:lang w:val="x-none" w:eastAsia="x-none"/>
    </w:rPr>
  </w:style>
  <w:style w:type="character" w:customStyle="1" w:styleId="26">
    <w:name w:val="Основной текст с отступом 2 Знак"/>
    <w:basedOn w:val="a1"/>
    <w:link w:val="25"/>
    <w:uiPriority w:val="99"/>
    <w:rsid w:val="00EB6869"/>
    <w:rPr>
      <w:rFonts w:ascii="Times New Roman" w:eastAsia="Times New Roman" w:hAnsi="Times New Roman" w:cs="Times New Roman"/>
      <w:sz w:val="24"/>
      <w:szCs w:val="24"/>
      <w:lang w:val="x-none" w:eastAsia="x-none"/>
    </w:rPr>
  </w:style>
  <w:style w:type="character" w:customStyle="1" w:styleId="22">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1"/>
    <w:link w:val="20"/>
    <w:uiPriority w:val="9"/>
    <w:rsid w:val="006C4FAE"/>
    <w:rPr>
      <w:rFonts w:ascii="Times New Roman" w:eastAsia="Times New Roman" w:hAnsi="Times New Roman" w:cs="Times New Roman"/>
      <w:sz w:val="24"/>
      <w:szCs w:val="20"/>
      <w:lang w:val="uk-UA" w:eastAsia="x-none"/>
    </w:rPr>
  </w:style>
  <w:style w:type="character" w:customStyle="1" w:styleId="31">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1"/>
    <w:link w:val="30"/>
    <w:uiPriority w:val="9"/>
    <w:rsid w:val="006C4FAE"/>
    <w:rPr>
      <w:rFonts w:ascii="Times New Roman" w:eastAsia="Times New Roman" w:hAnsi="Times New Roman" w:cs="Times New Roman"/>
      <w:b/>
      <w:bCs/>
      <w:sz w:val="24"/>
      <w:szCs w:val="24"/>
      <w:lang w:val="en-GB" w:eastAsia="x-none"/>
    </w:rPr>
  </w:style>
  <w:style w:type="character" w:customStyle="1" w:styleId="42">
    <w:name w:val="Заголовок 4 Знак"/>
    <w:basedOn w:val="a1"/>
    <w:link w:val="40"/>
    <w:uiPriority w:val="9"/>
    <w:rsid w:val="006C4FAE"/>
    <w:rPr>
      <w:rFonts w:ascii="Calibri" w:eastAsia="Times New Roman" w:hAnsi="Calibri" w:cs="Times New Roman"/>
      <w:b/>
      <w:bCs/>
      <w:sz w:val="28"/>
      <w:szCs w:val="28"/>
      <w:lang w:val="uk-UA"/>
    </w:rPr>
  </w:style>
  <w:style w:type="character" w:customStyle="1" w:styleId="52">
    <w:name w:val="Заголовок 5 Знак"/>
    <w:basedOn w:val="a1"/>
    <w:link w:val="50"/>
    <w:uiPriority w:val="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1"/>
    <w:link w:val="6"/>
    <w:uiPriority w:val="9"/>
    <w:rsid w:val="006C4FAE"/>
    <w:rPr>
      <w:rFonts w:ascii="Times New Roman" w:eastAsia="Times New Roman" w:hAnsi="Times New Roman" w:cs="Times New Roman"/>
      <w:i/>
      <w:iCs/>
      <w:lang w:val="x-none" w:eastAsia="x-none"/>
    </w:rPr>
  </w:style>
  <w:style w:type="character" w:customStyle="1" w:styleId="70">
    <w:name w:val="Заголовок 7 Знак"/>
    <w:basedOn w:val="a1"/>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1"/>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1"/>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C4FAE"/>
    <w:pPr>
      <w:spacing w:after="0" w:line="240" w:lineRule="auto"/>
    </w:pPr>
    <w:rPr>
      <w:rFonts w:ascii="Verdana" w:eastAsia="Times New Roman" w:hAnsi="Verdana" w:cs="Verdana"/>
      <w:color w:val="auto"/>
      <w:sz w:val="24"/>
      <w:szCs w:val="24"/>
      <w:lang w:val="en-US"/>
    </w:rPr>
  </w:style>
  <w:style w:type="character" w:styleId="af1">
    <w:name w:val="annotation reference"/>
    <w:uiPriority w:val="99"/>
    <w:rsid w:val="006C4FAE"/>
    <w:rPr>
      <w:sz w:val="16"/>
      <w:szCs w:val="16"/>
    </w:rPr>
  </w:style>
  <w:style w:type="paragraph" w:styleId="af2">
    <w:name w:val="annotation text"/>
    <w:basedOn w:val="a0"/>
    <w:link w:val="af3"/>
    <w:uiPriority w:val="99"/>
    <w:rsid w:val="006C4FAE"/>
    <w:pPr>
      <w:spacing w:after="0" w:line="240" w:lineRule="auto"/>
    </w:pPr>
    <w:rPr>
      <w:rFonts w:eastAsia="Times New Roman"/>
      <w:color w:val="auto"/>
      <w:sz w:val="20"/>
      <w:szCs w:val="20"/>
      <w:lang w:val="x-none" w:eastAsia="x-none"/>
    </w:rPr>
  </w:style>
  <w:style w:type="character" w:customStyle="1" w:styleId="af3">
    <w:name w:val="Текст примечания Знак"/>
    <w:basedOn w:val="a1"/>
    <w:link w:val="af2"/>
    <w:uiPriority w:val="99"/>
    <w:rsid w:val="006C4FAE"/>
    <w:rPr>
      <w:rFonts w:ascii="Times New Roman" w:eastAsia="Times New Roman" w:hAnsi="Times New Roman" w:cs="Times New Roman"/>
      <w:sz w:val="20"/>
      <w:szCs w:val="20"/>
      <w:lang w:val="x-none" w:eastAsia="x-none"/>
    </w:rPr>
  </w:style>
  <w:style w:type="paragraph" w:styleId="af4">
    <w:name w:val="annotation subject"/>
    <w:basedOn w:val="af2"/>
    <w:next w:val="af2"/>
    <w:link w:val="af5"/>
    <w:uiPriority w:val="99"/>
    <w:rsid w:val="006C4FAE"/>
    <w:rPr>
      <w:b/>
      <w:bCs/>
    </w:rPr>
  </w:style>
  <w:style w:type="character" w:customStyle="1" w:styleId="af5">
    <w:name w:val="Тема примечания Знак"/>
    <w:basedOn w:val="af3"/>
    <w:link w:val="af4"/>
    <w:uiPriority w:val="99"/>
    <w:rsid w:val="006C4FAE"/>
    <w:rPr>
      <w:rFonts w:ascii="Times New Roman" w:eastAsia="Times New Roman" w:hAnsi="Times New Roman" w:cs="Times New Roman"/>
      <w:b/>
      <w:bCs/>
      <w:sz w:val="20"/>
      <w:szCs w:val="20"/>
      <w:lang w:val="x-none" w:eastAsia="x-none"/>
    </w:rPr>
  </w:style>
  <w:style w:type="paragraph" w:styleId="af6">
    <w:name w:val="Balloon Text"/>
    <w:basedOn w:val="a0"/>
    <w:link w:val="af7"/>
    <w:uiPriority w:val="99"/>
    <w:rsid w:val="006C4FAE"/>
    <w:pPr>
      <w:spacing w:after="0" w:line="240" w:lineRule="auto"/>
    </w:pPr>
    <w:rPr>
      <w:rFonts w:ascii="Tahoma" w:eastAsia="Times New Roman" w:hAnsi="Tahoma"/>
      <w:color w:val="auto"/>
      <w:sz w:val="16"/>
      <w:szCs w:val="16"/>
      <w:lang w:val="x-none" w:eastAsia="x-none"/>
    </w:rPr>
  </w:style>
  <w:style w:type="character" w:customStyle="1" w:styleId="af7">
    <w:name w:val="Текст выноски Знак"/>
    <w:basedOn w:val="a1"/>
    <w:link w:val="af6"/>
    <w:uiPriority w:val="99"/>
    <w:rsid w:val="006C4FAE"/>
    <w:rPr>
      <w:rFonts w:ascii="Tahoma" w:eastAsia="Times New Roman" w:hAnsi="Tahoma" w:cs="Times New Roman"/>
      <w:sz w:val="16"/>
      <w:szCs w:val="16"/>
      <w:lang w:val="x-none" w:eastAsia="x-none"/>
    </w:rPr>
  </w:style>
  <w:style w:type="paragraph" w:styleId="af8">
    <w:name w:val="footnote text"/>
    <w:basedOn w:val="a0"/>
    <w:link w:val="af9"/>
    <w:uiPriority w:val="99"/>
    <w:rsid w:val="006C4FAE"/>
    <w:pPr>
      <w:spacing w:after="0" w:line="240" w:lineRule="auto"/>
    </w:pPr>
    <w:rPr>
      <w:rFonts w:eastAsia="Times New Roman"/>
      <w:color w:val="auto"/>
      <w:sz w:val="20"/>
      <w:szCs w:val="20"/>
      <w:lang w:val="x-none" w:eastAsia="x-none"/>
    </w:rPr>
  </w:style>
  <w:style w:type="character" w:customStyle="1" w:styleId="af9">
    <w:name w:val="Текст сноски Знак"/>
    <w:basedOn w:val="a1"/>
    <w:link w:val="af8"/>
    <w:uiPriority w:val="99"/>
    <w:rsid w:val="006C4FAE"/>
    <w:rPr>
      <w:rFonts w:ascii="Times New Roman" w:eastAsia="Times New Roman" w:hAnsi="Times New Roman" w:cs="Times New Roman"/>
      <w:sz w:val="20"/>
      <w:szCs w:val="20"/>
      <w:lang w:val="x-none" w:eastAsia="x-none"/>
    </w:rPr>
  </w:style>
  <w:style w:type="character" w:styleId="afa">
    <w:name w:val="footnote reference"/>
    <w:semiHidden/>
    <w:qFormat/>
    <w:rsid w:val="006C4FAE"/>
    <w:rPr>
      <w:vertAlign w:val="superscript"/>
    </w:rPr>
  </w:style>
  <w:style w:type="paragraph" w:styleId="afb">
    <w:name w:val="header"/>
    <w:aliases w:val="/tsv"/>
    <w:basedOn w:val="a0"/>
    <w:link w:val="afc"/>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c">
    <w:name w:val="Верхний колонтитул Знак"/>
    <w:aliases w:val="/tsv Знак"/>
    <w:basedOn w:val="a1"/>
    <w:link w:val="afb"/>
    <w:uiPriority w:val="99"/>
    <w:rsid w:val="006C4FAE"/>
    <w:rPr>
      <w:rFonts w:ascii="Times New Roman" w:eastAsia="Times New Roman" w:hAnsi="Times New Roman" w:cs="Times New Roman"/>
      <w:sz w:val="24"/>
      <w:szCs w:val="24"/>
      <w:lang w:val="x-none" w:eastAsia="x-none"/>
    </w:rPr>
  </w:style>
  <w:style w:type="character" w:styleId="afd">
    <w:name w:val="page number"/>
    <w:basedOn w:val="a1"/>
    <w:rsid w:val="006C4FAE"/>
  </w:style>
  <w:style w:type="paragraph" w:customStyle="1" w:styleId="afe">
    <w:name w:val="Знак Знак"/>
    <w:basedOn w:val="a0"/>
    <w:rsid w:val="006C4FAE"/>
    <w:pPr>
      <w:spacing w:after="0" w:line="240" w:lineRule="auto"/>
    </w:pPr>
    <w:rPr>
      <w:rFonts w:ascii="Verdana" w:eastAsia="Times New Roman" w:hAnsi="Verdana" w:cs="Verdana"/>
      <w:color w:val="auto"/>
      <w:sz w:val="20"/>
      <w:szCs w:val="20"/>
      <w:lang w:val="en-US"/>
    </w:rPr>
  </w:style>
  <w:style w:type="paragraph" w:styleId="aff">
    <w:name w:val="footer"/>
    <w:basedOn w:val="a0"/>
    <w:link w:val="aff0"/>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0">
    <w:name w:val="Нижний колонтитул Знак"/>
    <w:basedOn w:val="a1"/>
    <w:link w:val="aff"/>
    <w:uiPriority w:val="99"/>
    <w:rsid w:val="006C4FAE"/>
    <w:rPr>
      <w:rFonts w:ascii="Times New Roman" w:eastAsia="Times New Roman" w:hAnsi="Times New Roman" w:cs="Times New Roman"/>
      <w:sz w:val="24"/>
      <w:szCs w:val="24"/>
      <w:lang w:val="x-none" w:eastAsia="x-none"/>
    </w:rPr>
  </w:style>
  <w:style w:type="paragraph" w:customStyle="1" w:styleId="16">
    <w:name w:val="Знак1 Знак Знак Знак Знак Знак Знак"/>
    <w:basedOn w:val="a0"/>
    <w:rsid w:val="006C4FAE"/>
    <w:pPr>
      <w:spacing w:after="0" w:line="240" w:lineRule="auto"/>
    </w:pPr>
    <w:rPr>
      <w:rFonts w:ascii="Verdana" w:eastAsia="Times New Roman" w:hAnsi="Verdana"/>
      <w:color w:val="auto"/>
      <w:sz w:val="24"/>
      <w:szCs w:val="24"/>
      <w:lang w:val="en-US"/>
    </w:rPr>
  </w:style>
  <w:style w:type="paragraph" w:customStyle="1" w:styleId="aff1">
    <w:name w:val="Знак"/>
    <w:basedOn w:val="a0"/>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1"/>
    <w:rsid w:val="006C4FAE"/>
  </w:style>
  <w:style w:type="paragraph" w:customStyle="1" w:styleId="27">
    <w:name w:val="Заг2"/>
    <w:basedOn w:val="a0"/>
    <w:next w:val="aff2"/>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2">
    <w:name w:val="Body Text"/>
    <w:basedOn w:val="a0"/>
    <w:link w:val="aff3"/>
    <w:unhideWhenUsed/>
    <w:rsid w:val="006C4FAE"/>
    <w:pPr>
      <w:spacing w:after="120" w:line="240" w:lineRule="auto"/>
    </w:pPr>
    <w:rPr>
      <w:rFonts w:eastAsia="Times New Roman"/>
      <w:color w:val="auto"/>
      <w:sz w:val="24"/>
      <w:szCs w:val="24"/>
      <w:lang w:val="x-none" w:eastAsia="x-none"/>
    </w:rPr>
  </w:style>
  <w:style w:type="character" w:customStyle="1" w:styleId="aff3">
    <w:name w:val="Основной текст Знак"/>
    <w:basedOn w:val="a1"/>
    <w:link w:val="aff2"/>
    <w:rsid w:val="006C4FAE"/>
    <w:rPr>
      <w:rFonts w:ascii="Times New Roman" w:eastAsia="Times New Roman" w:hAnsi="Times New Roman" w:cs="Times New Roman"/>
      <w:sz w:val="24"/>
      <w:szCs w:val="24"/>
      <w:lang w:val="x-none" w:eastAsia="x-none"/>
    </w:rPr>
  </w:style>
  <w:style w:type="character" w:styleId="aff4">
    <w:name w:val="Strong"/>
    <w:uiPriority w:val="22"/>
    <w:qFormat/>
    <w:rsid w:val="006C4FAE"/>
    <w:rPr>
      <w:b/>
      <w:bCs/>
    </w:rPr>
  </w:style>
  <w:style w:type="paragraph" w:customStyle="1" w:styleId="17">
    <w:name w:val="Основной текст1"/>
    <w:basedOn w:val="a0"/>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7"/>
    <w:rsid w:val="006C4FAE"/>
    <w:rPr>
      <w:rFonts w:ascii="Arial" w:eastAsia="Times New Roman" w:hAnsi="Arial" w:cs="Times New Roman"/>
      <w:snapToGrid w:val="0"/>
      <w:sz w:val="24"/>
      <w:szCs w:val="20"/>
      <w:lang w:val="x-none" w:eastAsia="x-none"/>
    </w:rPr>
  </w:style>
  <w:style w:type="paragraph" w:styleId="aff5">
    <w:name w:val="Body Text Indent"/>
    <w:basedOn w:val="a0"/>
    <w:link w:val="aff6"/>
    <w:uiPriority w:val="99"/>
    <w:rsid w:val="006C4FAE"/>
    <w:pPr>
      <w:spacing w:after="120" w:line="240" w:lineRule="auto"/>
      <w:ind w:left="283"/>
    </w:pPr>
    <w:rPr>
      <w:rFonts w:eastAsia="Times New Roman"/>
      <w:color w:val="auto"/>
      <w:sz w:val="24"/>
      <w:szCs w:val="24"/>
      <w:lang w:val="x-none" w:eastAsia="x-none"/>
    </w:rPr>
  </w:style>
  <w:style w:type="character" w:customStyle="1" w:styleId="aff6">
    <w:name w:val="Основной текст с отступом Знак"/>
    <w:basedOn w:val="a1"/>
    <w:link w:val="aff5"/>
    <w:uiPriority w:val="99"/>
    <w:rsid w:val="006C4FAE"/>
    <w:rPr>
      <w:rFonts w:ascii="Times New Roman" w:eastAsia="Times New Roman" w:hAnsi="Times New Roman" w:cs="Times New Roman"/>
      <w:sz w:val="24"/>
      <w:szCs w:val="24"/>
      <w:lang w:val="x-none" w:eastAsia="x-none"/>
    </w:rPr>
  </w:style>
  <w:style w:type="paragraph" w:styleId="aff7">
    <w:name w:val="caption"/>
    <w:basedOn w:val="a0"/>
    <w:qFormat/>
    <w:rsid w:val="006C4FAE"/>
    <w:pPr>
      <w:spacing w:after="0" w:line="240" w:lineRule="auto"/>
      <w:jc w:val="center"/>
    </w:pPr>
    <w:rPr>
      <w:rFonts w:eastAsia="Times New Roman"/>
      <w:b/>
      <w:color w:val="auto"/>
      <w:sz w:val="36"/>
      <w:szCs w:val="20"/>
      <w:lang w:eastAsia="ru-RU"/>
    </w:rPr>
  </w:style>
  <w:style w:type="paragraph" w:customStyle="1" w:styleId="aff8">
    <w:name w:val="Знак Знак Знак Знак"/>
    <w:basedOn w:val="a0"/>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нак1"/>
    <w:basedOn w:val="a0"/>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1"/>
    <w:rsid w:val="006C4FAE"/>
  </w:style>
  <w:style w:type="paragraph" w:customStyle="1" w:styleId="CharChar0">
    <w:name w:val="Char Знак Знак Char Знак Знак Знак Знак Знак Знак Знак Знак Знак Знак Знак Знак Знак"/>
    <w:basedOn w:val="a0"/>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1"/>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3">
    <w:name w:val="Body Text 3"/>
    <w:basedOn w:val="a0"/>
    <w:link w:val="34"/>
    <w:uiPriority w:val="99"/>
    <w:unhideWhenUsed/>
    <w:rsid w:val="006C4FAE"/>
    <w:pPr>
      <w:spacing w:after="120" w:line="240" w:lineRule="auto"/>
    </w:pPr>
    <w:rPr>
      <w:rFonts w:eastAsia="Times New Roman"/>
      <w:color w:val="auto"/>
      <w:sz w:val="16"/>
      <w:szCs w:val="16"/>
      <w:lang w:eastAsia="x-none"/>
    </w:rPr>
  </w:style>
  <w:style w:type="character" w:customStyle="1" w:styleId="34">
    <w:name w:val="Основной текст 3 Знак"/>
    <w:basedOn w:val="a1"/>
    <w:link w:val="33"/>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0"/>
    <w:next w:val="a0"/>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8">
    <w:name w:val="Body Text 2"/>
    <w:basedOn w:val="a0"/>
    <w:link w:val="29"/>
    <w:uiPriority w:val="99"/>
    <w:unhideWhenUsed/>
    <w:rsid w:val="006C4FAE"/>
    <w:pPr>
      <w:spacing w:after="120" w:line="480" w:lineRule="auto"/>
    </w:pPr>
    <w:rPr>
      <w:rFonts w:eastAsia="Times New Roman"/>
      <w:color w:val="auto"/>
      <w:sz w:val="24"/>
      <w:szCs w:val="24"/>
      <w:lang w:eastAsia="x-none"/>
    </w:rPr>
  </w:style>
  <w:style w:type="character" w:customStyle="1" w:styleId="29">
    <w:name w:val="Основной текст 2 Знак"/>
    <w:basedOn w:val="a1"/>
    <w:link w:val="28"/>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0"/>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0"/>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0"/>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0"/>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0"/>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0"/>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0"/>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0"/>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0"/>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0"/>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0"/>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9">
    <w:name w:val="Знак Знак Знак Знак Знак Знак Знак Знак"/>
    <w:basedOn w:val="a0"/>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0"/>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5">
    <w:name w:val="заголовок 3"/>
    <w:basedOn w:val="a0"/>
    <w:next w:val="a0"/>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6">
    <w:name w:val="Body Text Indent 3"/>
    <w:basedOn w:val="a0"/>
    <w:link w:val="37"/>
    <w:uiPriority w:val="99"/>
    <w:rsid w:val="006C4FAE"/>
    <w:pPr>
      <w:spacing w:after="120" w:line="240" w:lineRule="auto"/>
      <w:ind w:left="283"/>
    </w:pPr>
    <w:rPr>
      <w:rFonts w:eastAsia="Times New Roman"/>
      <w:color w:val="auto"/>
      <w:sz w:val="16"/>
      <w:szCs w:val="16"/>
      <w:lang w:eastAsia="x-none"/>
    </w:rPr>
  </w:style>
  <w:style w:type="character" w:customStyle="1" w:styleId="37">
    <w:name w:val="Основной текст с отступом 3 Знак"/>
    <w:basedOn w:val="a1"/>
    <w:link w:val="36"/>
    <w:uiPriority w:val="99"/>
    <w:rsid w:val="006C4FAE"/>
    <w:rPr>
      <w:rFonts w:ascii="Times New Roman" w:eastAsia="Times New Roman" w:hAnsi="Times New Roman" w:cs="Times New Roman"/>
      <w:sz w:val="16"/>
      <w:szCs w:val="16"/>
      <w:lang w:val="uk-UA" w:eastAsia="x-none"/>
    </w:rPr>
  </w:style>
  <w:style w:type="paragraph" w:customStyle="1" w:styleId="affa">
    <w:name w:val="Таблиця цифри"/>
    <w:basedOn w:val="a0"/>
    <w:rsid w:val="006C4FAE"/>
    <w:pPr>
      <w:spacing w:before="60" w:after="60" w:line="240" w:lineRule="auto"/>
      <w:jc w:val="center"/>
    </w:pPr>
    <w:rPr>
      <w:rFonts w:eastAsia="Times New Roman"/>
      <w:color w:val="auto"/>
      <w:sz w:val="20"/>
      <w:szCs w:val="20"/>
      <w:lang w:eastAsia="ru-RU"/>
    </w:rPr>
  </w:style>
  <w:style w:type="paragraph" w:customStyle="1" w:styleId="affb">
    <w:name w:val="Таблиця текст"/>
    <w:basedOn w:val="a0"/>
    <w:rsid w:val="006C4FAE"/>
    <w:pPr>
      <w:spacing w:before="60" w:after="60" w:line="240" w:lineRule="auto"/>
    </w:pPr>
    <w:rPr>
      <w:rFonts w:eastAsia="Times New Roman"/>
      <w:color w:val="auto"/>
      <w:sz w:val="20"/>
      <w:szCs w:val="24"/>
      <w:lang w:eastAsia="ru-RU"/>
    </w:rPr>
  </w:style>
  <w:style w:type="paragraph" w:customStyle="1" w:styleId="affc">
    <w:name w:val="Таблиця_оформлення"/>
    <w:basedOn w:val="a0"/>
    <w:rsid w:val="006C4FAE"/>
    <w:pPr>
      <w:spacing w:before="60" w:after="60" w:line="240" w:lineRule="auto"/>
      <w:jc w:val="center"/>
    </w:pPr>
    <w:rPr>
      <w:rFonts w:eastAsia="Times New Roman"/>
      <w:color w:val="auto"/>
      <w:sz w:val="20"/>
      <w:szCs w:val="24"/>
      <w:lang w:eastAsia="ru-RU"/>
    </w:rPr>
  </w:style>
  <w:style w:type="paragraph" w:customStyle="1" w:styleId="affd">
    <w:name w:val="Таблиця текст Знак"/>
    <w:basedOn w:val="a0"/>
    <w:rsid w:val="006C4FAE"/>
    <w:pPr>
      <w:spacing w:before="60" w:after="60" w:line="240" w:lineRule="auto"/>
    </w:pPr>
    <w:rPr>
      <w:rFonts w:eastAsia="Times New Roman"/>
      <w:color w:val="auto"/>
      <w:sz w:val="20"/>
      <w:szCs w:val="24"/>
      <w:lang w:eastAsia="ru-RU"/>
    </w:rPr>
  </w:style>
  <w:style w:type="paragraph" w:styleId="affe">
    <w:name w:val="Title"/>
    <w:basedOn w:val="a0"/>
    <w:link w:val="afff"/>
    <w:uiPriority w:val="99"/>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f">
    <w:name w:val="Заголовок Знак"/>
    <w:basedOn w:val="a1"/>
    <w:link w:val="affe"/>
    <w:uiPriority w:val="10"/>
    <w:rsid w:val="006C4FAE"/>
    <w:rPr>
      <w:rFonts w:ascii="Garamond" w:eastAsia="Times New Roman" w:hAnsi="Garamond" w:cs="Times New Roman"/>
      <w:b/>
      <w:w w:val="90"/>
      <w:sz w:val="26"/>
      <w:szCs w:val="26"/>
      <w:lang w:val="uk-UA" w:eastAsia="x-none"/>
    </w:rPr>
  </w:style>
  <w:style w:type="paragraph" w:customStyle="1" w:styleId="19">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0"/>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0"/>
    <w:rsid w:val="006C4FAE"/>
    <w:pPr>
      <w:spacing w:after="0" w:line="240" w:lineRule="auto"/>
      <w:ind w:firstLine="720"/>
      <w:jc w:val="both"/>
    </w:pPr>
    <w:rPr>
      <w:rFonts w:eastAsia="Times New Roman"/>
      <w:color w:val="auto"/>
      <w:sz w:val="24"/>
      <w:szCs w:val="24"/>
      <w:lang w:val="ru-RU"/>
    </w:rPr>
  </w:style>
  <w:style w:type="paragraph" w:styleId="afff0">
    <w:name w:val="List"/>
    <w:basedOn w:val="a0"/>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3">
    <w:name w:val="Стиль4"/>
    <w:basedOn w:val="a0"/>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a">
    <w:name w:val="Стиль2"/>
    <w:basedOn w:val="a0"/>
    <w:link w:val="2b"/>
    <w:rsid w:val="006C4FAE"/>
    <w:pPr>
      <w:suppressAutoHyphens/>
      <w:spacing w:before="240" w:after="120" w:line="240" w:lineRule="auto"/>
      <w:jc w:val="center"/>
    </w:pPr>
    <w:rPr>
      <w:b/>
      <w:bCs/>
      <w:color w:val="auto"/>
      <w:sz w:val="26"/>
      <w:szCs w:val="26"/>
      <w:lang w:val="x-none" w:eastAsia="ar-SA"/>
    </w:rPr>
  </w:style>
  <w:style w:type="character" w:customStyle="1" w:styleId="2b">
    <w:name w:val="Стиль2 Знак"/>
    <w:link w:val="2a"/>
    <w:locked/>
    <w:rsid w:val="006C4FAE"/>
    <w:rPr>
      <w:rFonts w:ascii="Times New Roman" w:eastAsia="Calibri" w:hAnsi="Times New Roman" w:cs="Times New Roman"/>
      <w:b/>
      <w:bCs/>
      <w:sz w:val="26"/>
      <w:szCs w:val="26"/>
      <w:lang w:val="x-none" w:eastAsia="ar-SA"/>
    </w:rPr>
  </w:style>
  <w:style w:type="paragraph" w:customStyle="1" w:styleId="xl82">
    <w:name w:val="xl82"/>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0"/>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0"/>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0"/>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0"/>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0"/>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0"/>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0"/>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0"/>
    <w:rsid w:val="006C4FAE"/>
    <w:pPr>
      <w:spacing w:after="0" w:line="240" w:lineRule="auto"/>
    </w:pPr>
    <w:rPr>
      <w:rFonts w:ascii="Verdana" w:eastAsia="Times New Roman" w:hAnsi="Verdana"/>
      <w:color w:val="auto"/>
      <w:sz w:val="24"/>
      <w:szCs w:val="24"/>
      <w:lang w:val="en-US"/>
    </w:rPr>
  </w:style>
  <w:style w:type="paragraph" w:customStyle="1" w:styleId="1a">
    <w:name w:val="Знак Знак Знак Знак1"/>
    <w:basedOn w:val="a0"/>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0"/>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0"/>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1"/>
    <w:rsid w:val="006C4FAE"/>
  </w:style>
  <w:style w:type="character" w:styleId="afff1">
    <w:name w:val="Emphasis"/>
    <w:uiPriority w:val="20"/>
    <w:qFormat/>
    <w:rsid w:val="006C4FAE"/>
    <w:rPr>
      <w:i/>
      <w:iCs/>
    </w:rPr>
  </w:style>
  <w:style w:type="paragraph" w:customStyle="1" w:styleId="rvps2">
    <w:name w:val="rvps2"/>
    <w:basedOn w:val="a0"/>
    <w:rsid w:val="006C4FAE"/>
    <w:pPr>
      <w:spacing w:before="100" w:beforeAutospacing="1" w:after="100" w:afterAutospacing="1" w:line="240" w:lineRule="auto"/>
    </w:pPr>
    <w:rPr>
      <w:color w:val="auto"/>
      <w:sz w:val="24"/>
      <w:szCs w:val="24"/>
      <w:lang w:eastAsia="uk-UA"/>
    </w:rPr>
  </w:style>
  <w:style w:type="character" w:customStyle="1" w:styleId="1b">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2">
    <w:name w:val="Block Text"/>
    <w:basedOn w:val="a0"/>
    <w:rsid w:val="006C4FAE"/>
    <w:pPr>
      <w:spacing w:after="0" w:line="240" w:lineRule="auto"/>
      <w:ind w:left="-108" w:right="-108"/>
      <w:jc w:val="center"/>
    </w:pPr>
    <w:rPr>
      <w:rFonts w:eastAsia="Times New Roman"/>
      <w:b/>
      <w:color w:val="auto"/>
      <w:sz w:val="19"/>
      <w:szCs w:val="20"/>
      <w:lang w:eastAsia="ru-RU"/>
    </w:rPr>
  </w:style>
  <w:style w:type="paragraph" w:customStyle="1" w:styleId="afff3">
    <w:name w:val="Знак Знак Знак Знак Знак Знак Знак"/>
    <w:basedOn w:val="a0"/>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0"/>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c">
    <w:name w:val="Без интервала1"/>
    <w:uiPriority w:val="99"/>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d">
    <w:name w:val="Заголовок №1_"/>
    <w:link w:val="1e"/>
    <w:locked/>
    <w:rsid w:val="006C4FAE"/>
    <w:rPr>
      <w:rFonts w:ascii="Sylfaen" w:hAnsi="Sylfaen" w:cs="Gautami"/>
      <w:shd w:val="clear" w:color="auto" w:fill="FFFFFF"/>
      <w:lang w:bidi="te-IN"/>
    </w:rPr>
  </w:style>
  <w:style w:type="paragraph" w:customStyle="1" w:styleId="1e">
    <w:name w:val="Заголовок №1"/>
    <w:basedOn w:val="a0"/>
    <w:link w:val="1d"/>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8">
    <w:name w:val="Основной текст (3)_"/>
    <w:link w:val="39"/>
    <w:uiPriority w:val="99"/>
    <w:locked/>
    <w:rsid w:val="006C4FAE"/>
    <w:rPr>
      <w:rFonts w:ascii="Sylfaen" w:hAnsi="Sylfaen" w:cs="Gautami"/>
      <w:spacing w:val="10"/>
      <w:shd w:val="clear" w:color="auto" w:fill="FFFFFF"/>
      <w:lang w:bidi="te-IN"/>
    </w:rPr>
  </w:style>
  <w:style w:type="paragraph" w:customStyle="1" w:styleId="39">
    <w:name w:val="Основной текст (3)"/>
    <w:basedOn w:val="a0"/>
    <w:link w:val="38"/>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4">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0"/>
    <w:link w:val="afff4"/>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3">
    <w:name w:val="Основной текст (5)_"/>
    <w:link w:val="54"/>
    <w:uiPriority w:val="99"/>
    <w:locked/>
    <w:rsid w:val="006C4FAE"/>
    <w:rPr>
      <w:rFonts w:ascii="MS Reference Sans Serif" w:hAnsi="MS Reference Sans Serif" w:cs="Gautami"/>
      <w:sz w:val="17"/>
      <w:szCs w:val="17"/>
      <w:shd w:val="clear" w:color="auto" w:fill="FFFFFF"/>
      <w:lang w:bidi="te-IN"/>
    </w:rPr>
  </w:style>
  <w:style w:type="paragraph" w:customStyle="1" w:styleId="54">
    <w:name w:val="Основной текст (5)"/>
    <w:basedOn w:val="a0"/>
    <w:link w:val="53"/>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f">
    <w:name w:val="Знак Знак1"/>
    <w:basedOn w:val="a0"/>
    <w:uiPriority w:val="99"/>
    <w:rsid w:val="006C4FAE"/>
    <w:pPr>
      <w:spacing w:after="0" w:line="240" w:lineRule="auto"/>
    </w:pPr>
    <w:rPr>
      <w:rFonts w:ascii="Verdana" w:eastAsia="Times New Roman" w:hAnsi="Verdana" w:cs="Verdana"/>
      <w:color w:val="auto"/>
      <w:sz w:val="20"/>
      <w:szCs w:val="20"/>
    </w:rPr>
  </w:style>
  <w:style w:type="paragraph" w:customStyle="1" w:styleId="12">
    <w:name w:val="Договор Заг 1"/>
    <w:basedOn w:val="a0"/>
    <w:next w:val="a0"/>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5">
    <w:name w:val="Договор осн текст"/>
    <w:basedOn w:val="a0"/>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6">
    <w:name w:val="Document Map"/>
    <w:basedOn w:val="a0"/>
    <w:link w:val="afff7"/>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7">
    <w:name w:val="Схема документа Знак"/>
    <w:basedOn w:val="a1"/>
    <w:link w:val="afff6"/>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c">
    <w:name w:val="Заголовок 2 Знак Знак"/>
    <w:uiPriority w:val="99"/>
    <w:rsid w:val="006C4FAE"/>
    <w:rPr>
      <w:rFonts w:ascii="Arial" w:hAnsi="Arial"/>
      <w:noProof/>
      <w:sz w:val="22"/>
      <w:lang w:val="uk-UA" w:eastAsia="ru-RU"/>
    </w:rPr>
  </w:style>
  <w:style w:type="character" w:customStyle="1" w:styleId="1f0">
    <w:name w:val="Стиль1 Знак"/>
    <w:link w:val="1f1"/>
    <w:uiPriority w:val="99"/>
    <w:locked/>
    <w:rsid w:val="006C4FAE"/>
    <w:rPr>
      <w:sz w:val="26"/>
    </w:rPr>
  </w:style>
  <w:style w:type="paragraph" w:customStyle="1" w:styleId="1f1">
    <w:name w:val="Стиль1"/>
    <w:basedOn w:val="a0"/>
    <w:link w:val="1f0"/>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0"/>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d">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8">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9">
    <w:name w:val="Subtitle"/>
    <w:basedOn w:val="a0"/>
    <w:link w:val="afffa"/>
    <w:uiPriority w:val="11"/>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a">
    <w:name w:val="Подзаголовок Знак"/>
    <w:basedOn w:val="a1"/>
    <w:link w:val="afff9"/>
    <w:uiPriority w:val="11"/>
    <w:rsid w:val="006C4FAE"/>
    <w:rPr>
      <w:rFonts w:ascii="Times New Roman" w:eastAsia="Times New Roman" w:hAnsi="Times New Roman" w:cs="Times New Roman"/>
      <w:b/>
      <w:i/>
      <w:sz w:val="24"/>
      <w:szCs w:val="24"/>
      <w:lang w:val="x-none" w:eastAsia="ru-RU"/>
    </w:rPr>
  </w:style>
  <w:style w:type="paragraph" w:customStyle="1" w:styleId="afffb">
    <w:name w:val="Знак Знак Знак"/>
    <w:basedOn w:val="a0"/>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0"/>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0"/>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e">
    <w:name w:val="2Заголовок"/>
    <w:basedOn w:val="a0"/>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f">
    <w:name w:val="заголовок 2"/>
    <w:basedOn w:val="a0"/>
    <w:next w:val="a0"/>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4">
    <w:name w:val="Бланк 4"/>
    <w:basedOn w:val="a0"/>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c">
    <w:name w:val="Date"/>
    <w:basedOn w:val="a0"/>
    <w:link w:val="afffd"/>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d">
    <w:name w:val="Дата Знак"/>
    <w:basedOn w:val="a1"/>
    <w:link w:val="afffc"/>
    <w:rsid w:val="006C4FAE"/>
    <w:rPr>
      <w:rFonts w:ascii="Times New Roman" w:eastAsia="Times New Roman" w:hAnsi="Times New Roman" w:cs="Times New Roman"/>
      <w:sz w:val="28"/>
      <w:szCs w:val="20"/>
      <w:lang w:eastAsia="x-none"/>
    </w:rPr>
  </w:style>
  <w:style w:type="paragraph" w:customStyle="1" w:styleId="afffe">
    <w:name w:val="Начальник"/>
    <w:basedOn w:val="a0"/>
    <w:next w:val="afffc"/>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2">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0"/>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0"/>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0"/>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0"/>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0"/>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0"/>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0"/>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0"/>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0"/>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0"/>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0"/>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0"/>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0"/>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0"/>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0"/>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0"/>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0"/>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0"/>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0"/>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0"/>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0"/>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0"/>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0"/>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0"/>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0"/>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0"/>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0"/>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0"/>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0"/>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0"/>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0"/>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0"/>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0"/>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0"/>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0"/>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0"/>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0"/>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0"/>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0"/>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0"/>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0"/>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0"/>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0"/>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0"/>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uiPriority w:val="99"/>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1"/>
    <w:rsid w:val="006C4FAE"/>
  </w:style>
  <w:style w:type="paragraph" w:customStyle="1" w:styleId="2f0">
    <w:name w:val="Основной текст2"/>
    <w:basedOn w:val="a0"/>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f">
    <w:name w:val="ДинТекстОбыч"/>
    <w:basedOn w:val="a0"/>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1"/>
    <w:rsid w:val="006C4FAE"/>
  </w:style>
  <w:style w:type="character" w:customStyle="1" w:styleId="rvts9">
    <w:name w:val="rvts9"/>
    <w:basedOn w:val="a1"/>
    <w:rsid w:val="006C4FAE"/>
  </w:style>
  <w:style w:type="paragraph" w:customStyle="1" w:styleId="tj">
    <w:name w:val="tj"/>
    <w:basedOn w:val="a0"/>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0">
    <w:name w:val="Нормальний текст"/>
    <w:basedOn w:val="a0"/>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0"/>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0"/>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1">
    <w:name w:val="Сетка таблицы2"/>
    <w:basedOn w:val="a2"/>
    <w:next w:val="ab"/>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0"/>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rsid w:val="00741E47"/>
    <w:rPr>
      <w:rFonts w:cs="Times New Roman"/>
    </w:rPr>
  </w:style>
  <w:style w:type="character" w:customStyle="1" w:styleId="2f2">
    <w:name w:val="Обычный (веб) Знак2"/>
    <w:uiPriority w:val="99"/>
    <w:locked/>
    <w:rsid w:val="005E778E"/>
    <w:rPr>
      <w:sz w:val="24"/>
      <w:szCs w:val="24"/>
      <w:lang w:val="ru-RU" w:eastAsia="ru-RU"/>
    </w:rPr>
  </w:style>
  <w:style w:type="paragraph" w:customStyle="1" w:styleId="msonormal0">
    <w:name w:val="msonormal"/>
    <w:basedOn w:val="a0"/>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0"/>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1">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 w:type="paragraph" w:customStyle="1" w:styleId="2f3">
    <w:name w:val="Обычный2"/>
    <w:rsid w:val="007D3124"/>
    <w:pPr>
      <w:snapToGrid w:val="0"/>
      <w:spacing w:after="0" w:line="240" w:lineRule="auto"/>
    </w:pPr>
    <w:rPr>
      <w:rFonts w:ascii="Times New Roman" w:eastAsia="Times New Roman" w:hAnsi="Times New Roman" w:cs="Times New Roman"/>
      <w:sz w:val="20"/>
      <w:szCs w:val="20"/>
      <w:lang w:val="ru-RU" w:eastAsia="ru-RU"/>
    </w:rPr>
  </w:style>
  <w:style w:type="paragraph" w:customStyle="1" w:styleId="-3">
    <w:name w:val="Список-3"/>
    <w:rsid w:val="007D3124"/>
    <w:pPr>
      <w:tabs>
        <w:tab w:val="num" w:pos="360"/>
      </w:tabs>
      <w:spacing w:after="0" w:line="240" w:lineRule="auto"/>
      <w:jc w:val="both"/>
    </w:pPr>
    <w:rPr>
      <w:rFonts w:ascii="Times New Roman" w:eastAsia="Times New Roman" w:hAnsi="Times New Roman" w:cs="Times New Roman"/>
      <w:sz w:val="24"/>
      <w:szCs w:val="24"/>
      <w:lang w:val="ru-RU" w:eastAsia="ru-RU"/>
    </w:rPr>
  </w:style>
  <w:style w:type="character" w:customStyle="1" w:styleId="1f3">
    <w:name w:val="Заголовок Знак1"/>
    <w:uiPriority w:val="99"/>
    <w:rsid w:val="007D3124"/>
    <w:rPr>
      <w:sz w:val="24"/>
    </w:rPr>
  </w:style>
  <w:style w:type="paragraph" w:customStyle="1" w:styleId="-">
    <w:name w:val="Текст-абзаца"/>
    <w:uiPriority w:val="99"/>
    <w:rsid w:val="007D3124"/>
    <w:pPr>
      <w:spacing w:after="0" w:line="240" w:lineRule="auto"/>
      <w:ind w:firstLine="425"/>
      <w:jc w:val="both"/>
    </w:pPr>
    <w:rPr>
      <w:rFonts w:ascii="Times New Roman" w:eastAsia="Times New Roman" w:hAnsi="Times New Roman" w:cs="Times New Roman"/>
      <w:sz w:val="24"/>
      <w:szCs w:val="20"/>
      <w:lang w:val="ru-RU" w:eastAsia="ru-RU"/>
    </w:rPr>
  </w:style>
  <w:style w:type="character" w:customStyle="1" w:styleId="bold">
    <w:name w:val="bold"/>
    <w:rsid w:val="007D3124"/>
  </w:style>
  <w:style w:type="character" w:customStyle="1" w:styleId="underlined">
    <w:name w:val="underlined"/>
    <w:rsid w:val="007D3124"/>
  </w:style>
  <w:style w:type="character" w:customStyle="1" w:styleId="longtext1">
    <w:name w:val="long_text1"/>
    <w:rsid w:val="007D3124"/>
    <w:rPr>
      <w:sz w:val="20"/>
      <w:szCs w:val="20"/>
    </w:rPr>
  </w:style>
  <w:style w:type="character" w:customStyle="1" w:styleId="WW8Num5z5">
    <w:name w:val="WW8Num5z5"/>
    <w:rsid w:val="007D3124"/>
    <w:rPr>
      <w:rFonts w:ascii="Wingdings" w:hAnsi="Wingdings"/>
    </w:rPr>
  </w:style>
  <w:style w:type="paragraph" w:customStyle="1" w:styleId="311">
    <w:name w:val="Заголовок 31"/>
    <w:basedOn w:val="a0"/>
    <w:qFormat/>
    <w:rsid w:val="007D3124"/>
    <w:pPr>
      <w:suppressAutoHyphens/>
      <w:spacing w:before="280" w:after="280" w:line="276" w:lineRule="auto"/>
    </w:pPr>
    <w:rPr>
      <w:rFonts w:ascii="Cambria" w:eastAsia="Times New Roman" w:hAnsi="Cambria"/>
      <w:b/>
      <w:bCs/>
      <w:color w:val="4F81BD"/>
      <w:sz w:val="24"/>
      <w:szCs w:val="24"/>
      <w:lang w:eastAsia="uk-UA"/>
    </w:rPr>
  </w:style>
  <w:style w:type="character" w:customStyle="1" w:styleId="-0">
    <w:name w:val="Интернет-ссылка"/>
    <w:qFormat/>
    <w:rsid w:val="007D3124"/>
    <w:rPr>
      <w:color w:val="000080"/>
      <w:u w:val="single"/>
    </w:rPr>
  </w:style>
  <w:style w:type="numbering" w:customStyle="1" w:styleId="1f4">
    <w:name w:val="Нет списка1"/>
    <w:next w:val="a3"/>
    <w:uiPriority w:val="99"/>
    <w:semiHidden/>
    <w:unhideWhenUsed/>
    <w:rsid w:val="007D3124"/>
  </w:style>
  <w:style w:type="paragraph" w:customStyle="1" w:styleId="a">
    <w:name w:val="Маркированный текст"/>
    <w:basedOn w:val="aff5"/>
    <w:uiPriority w:val="99"/>
    <w:rsid w:val="007D3124"/>
    <w:pPr>
      <w:numPr>
        <w:numId w:val="4"/>
      </w:numPr>
      <w:autoSpaceDE w:val="0"/>
      <w:autoSpaceDN w:val="0"/>
      <w:spacing w:before="120" w:after="0"/>
      <w:jc w:val="both"/>
    </w:pPr>
    <w:rPr>
      <w:sz w:val="20"/>
      <w:szCs w:val="20"/>
      <w:lang w:val="uk-UA" w:eastAsia="ru-RU"/>
    </w:rPr>
  </w:style>
  <w:style w:type="character" w:customStyle="1" w:styleId="affff2">
    <w:name w:val="Основний текст + Напівжирний"/>
    <w:aliases w:val="Інтервал 0 pt"/>
    <w:rsid w:val="007D3124"/>
    <w:rPr>
      <w:rFonts w:ascii="Times New Roman" w:eastAsia="Times New Roman" w:hAnsi="Times New Roman" w:cs="Times New Roman" w:hint="default"/>
      <w:b/>
      <w:bCs/>
      <w:i w:val="0"/>
      <w:iCs w:val="0"/>
      <w:smallCaps w:val="0"/>
      <w:strike w:val="0"/>
      <w:dstrike w:val="0"/>
      <w:spacing w:val="10"/>
      <w:sz w:val="21"/>
      <w:szCs w:val="21"/>
      <w:u w:val="none"/>
      <w:effect w:val="none"/>
    </w:rPr>
  </w:style>
  <w:style w:type="character" w:customStyle="1" w:styleId="affff3">
    <w:name w:val="Основний текст_"/>
    <w:link w:val="1f5"/>
    <w:locked/>
    <w:rsid w:val="007D3124"/>
    <w:rPr>
      <w:sz w:val="21"/>
      <w:szCs w:val="21"/>
      <w:shd w:val="clear" w:color="auto" w:fill="FFFFFF"/>
    </w:rPr>
  </w:style>
  <w:style w:type="paragraph" w:customStyle="1" w:styleId="1f5">
    <w:name w:val="Основний текст1"/>
    <w:basedOn w:val="a0"/>
    <w:link w:val="affff3"/>
    <w:rsid w:val="007D3124"/>
    <w:pPr>
      <w:shd w:val="clear" w:color="auto" w:fill="FFFFFF"/>
      <w:spacing w:before="240" w:after="540" w:line="0" w:lineRule="atLeast"/>
      <w:ind w:hanging="700"/>
      <w:jc w:val="both"/>
    </w:pPr>
    <w:rPr>
      <w:rFonts w:asciiTheme="minorHAnsi" w:eastAsiaTheme="minorHAnsi" w:hAnsiTheme="minorHAnsi" w:cstheme="minorBidi"/>
      <w:color w:val="auto"/>
      <w:sz w:val="21"/>
      <w:szCs w:val="21"/>
      <w:lang w:val="en-US"/>
    </w:rPr>
  </w:style>
  <w:style w:type="character" w:customStyle="1" w:styleId="2f4">
    <w:name w:val="Основний текст (2)_"/>
    <w:link w:val="2f5"/>
    <w:locked/>
    <w:rsid w:val="007D3124"/>
    <w:rPr>
      <w:spacing w:val="10"/>
      <w:sz w:val="21"/>
      <w:szCs w:val="21"/>
      <w:shd w:val="clear" w:color="auto" w:fill="FFFFFF"/>
    </w:rPr>
  </w:style>
  <w:style w:type="paragraph" w:customStyle="1" w:styleId="2f5">
    <w:name w:val="Основний текст (2)"/>
    <w:basedOn w:val="a0"/>
    <w:link w:val="2f4"/>
    <w:rsid w:val="007D3124"/>
    <w:pPr>
      <w:shd w:val="clear" w:color="auto" w:fill="FFFFFF"/>
      <w:spacing w:after="300" w:line="0" w:lineRule="atLeast"/>
      <w:ind w:hanging="400"/>
    </w:pPr>
    <w:rPr>
      <w:rFonts w:asciiTheme="minorHAnsi" w:eastAsiaTheme="minorHAnsi" w:hAnsiTheme="minorHAnsi" w:cstheme="minorBidi"/>
      <w:color w:val="auto"/>
      <w:spacing w:val="10"/>
      <w:sz w:val="21"/>
      <w:szCs w:val="21"/>
      <w:lang w:val="en-US"/>
    </w:rPr>
  </w:style>
  <w:style w:type="character" w:customStyle="1" w:styleId="xfm53013365">
    <w:name w:val="xfm_53013365"/>
    <w:rsid w:val="007D3124"/>
  </w:style>
  <w:style w:type="character" w:customStyle="1" w:styleId="infotendernum">
    <w:name w:val="info_tendernum"/>
    <w:rsid w:val="007D3124"/>
  </w:style>
  <w:style w:type="character" w:customStyle="1" w:styleId="b-tagtext">
    <w:name w:val="b-tag__text"/>
    <w:rsid w:val="007D3124"/>
  </w:style>
  <w:style w:type="paragraph" w:customStyle="1" w:styleId="1f6">
    <w:name w:val="Абзац списку1"/>
    <w:basedOn w:val="a0"/>
    <w:qFormat/>
    <w:rsid w:val="007D3124"/>
    <w:pPr>
      <w:spacing w:after="0" w:line="240" w:lineRule="auto"/>
      <w:ind w:left="720"/>
      <w:contextualSpacing/>
    </w:pPr>
    <w:rPr>
      <w:rFonts w:eastAsia="Times New Roman"/>
      <w:color w:val="auto"/>
      <w:sz w:val="24"/>
      <w:szCs w:val="24"/>
      <w:lang w:val="ru-RU" w:eastAsia="ru-RU"/>
    </w:rPr>
  </w:style>
  <w:style w:type="numbering" w:customStyle="1" w:styleId="113">
    <w:name w:val="Нет списка11"/>
    <w:next w:val="a3"/>
    <w:uiPriority w:val="99"/>
    <w:semiHidden/>
    <w:unhideWhenUsed/>
    <w:rsid w:val="007D3124"/>
  </w:style>
  <w:style w:type="table" w:customStyle="1" w:styleId="TableNormal1">
    <w:name w:val="Table Normal1"/>
    <w:rsid w:val="007D3124"/>
    <w:pPr>
      <w:widowControl w:val="0"/>
      <w:spacing w:after="0" w:line="240" w:lineRule="auto"/>
    </w:pPr>
    <w:rPr>
      <w:rFonts w:ascii="Times New Roman" w:eastAsia="Times New Roman" w:hAnsi="Times New Roman" w:cs="Times New Roman"/>
      <w:sz w:val="20"/>
      <w:szCs w:val="20"/>
      <w:lang w:val="uk-UA" w:eastAsia="ru-RU"/>
    </w:rPr>
    <w:tblPr>
      <w:tblCellMar>
        <w:top w:w="0" w:type="dxa"/>
        <w:left w:w="0" w:type="dxa"/>
        <w:bottom w:w="0" w:type="dxa"/>
        <w:right w:w="0" w:type="dxa"/>
      </w:tblCellMar>
    </w:tblPr>
  </w:style>
  <w:style w:type="paragraph" w:styleId="1f7">
    <w:name w:val="toc 1"/>
    <w:basedOn w:val="a0"/>
    <w:next w:val="a0"/>
    <w:autoRedefine/>
    <w:uiPriority w:val="39"/>
    <w:unhideWhenUsed/>
    <w:rsid w:val="007D3124"/>
    <w:pPr>
      <w:tabs>
        <w:tab w:val="left" w:pos="660"/>
        <w:tab w:val="right" w:pos="9627"/>
      </w:tabs>
      <w:spacing w:after="100" w:line="276" w:lineRule="auto"/>
    </w:pPr>
    <w:rPr>
      <w:rFonts w:ascii="Arial" w:eastAsia="Arial" w:hAnsi="Arial" w:cs="Arial"/>
      <w:color w:val="auto"/>
      <w:sz w:val="22"/>
      <w:szCs w:val="22"/>
      <w:lang w:val="ru" w:eastAsia="en-GB"/>
    </w:rPr>
  </w:style>
  <w:style w:type="paragraph" w:styleId="3a">
    <w:name w:val="toc 3"/>
    <w:basedOn w:val="a0"/>
    <w:next w:val="a0"/>
    <w:autoRedefine/>
    <w:uiPriority w:val="39"/>
    <w:unhideWhenUsed/>
    <w:rsid w:val="007D3124"/>
    <w:pPr>
      <w:tabs>
        <w:tab w:val="left" w:pos="1100"/>
        <w:tab w:val="right" w:pos="9627"/>
      </w:tabs>
      <w:spacing w:after="100" w:line="276" w:lineRule="auto"/>
      <w:ind w:left="440"/>
    </w:pPr>
    <w:rPr>
      <w:rFonts w:ascii="Arial" w:eastAsia="Arial" w:hAnsi="Arial" w:cs="Arial"/>
      <w:color w:val="auto"/>
      <w:sz w:val="22"/>
      <w:szCs w:val="22"/>
      <w:lang w:val="ru" w:eastAsia="en-GB"/>
    </w:rPr>
  </w:style>
  <w:style w:type="paragraph" w:styleId="45">
    <w:name w:val="toc 4"/>
    <w:basedOn w:val="a0"/>
    <w:next w:val="a0"/>
    <w:autoRedefine/>
    <w:uiPriority w:val="39"/>
    <w:unhideWhenUsed/>
    <w:rsid w:val="007D3124"/>
    <w:pPr>
      <w:tabs>
        <w:tab w:val="left" w:pos="1418"/>
        <w:tab w:val="right" w:pos="9627"/>
      </w:tabs>
      <w:spacing w:after="100" w:line="276" w:lineRule="auto"/>
      <w:ind w:left="660"/>
    </w:pPr>
    <w:rPr>
      <w:rFonts w:ascii="Arial" w:eastAsia="Arial" w:hAnsi="Arial" w:cs="Arial"/>
      <w:color w:val="auto"/>
      <w:sz w:val="22"/>
      <w:szCs w:val="22"/>
      <w:lang w:val="ru" w:eastAsia="en-GB"/>
    </w:rPr>
  </w:style>
  <w:style w:type="paragraph" w:styleId="2f6">
    <w:name w:val="toc 2"/>
    <w:basedOn w:val="a0"/>
    <w:next w:val="a0"/>
    <w:autoRedefine/>
    <w:uiPriority w:val="39"/>
    <w:unhideWhenUsed/>
    <w:rsid w:val="007D3124"/>
    <w:pPr>
      <w:spacing w:after="100" w:line="276" w:lineRule="auto"/>
      <w:ind w:left="220"/>
    </w:pPr>
    <w:rPr>
      <w:rFonts w:ascii="Arial" w:eastAsia="Arial" w:hAnsi="Arial" w:cs="Arial"/>
      <w:color w:val="auto"/>
      <w:sz w:val="22"/>
      <w:szCs w:val="22"/>
      <w:lang w:val="ru" w:eastAsia="en-GB"/>
    </w:rPr>
  </w:style>
  <w:style w:type="paragraph" w:styleId="55">
    <w:name w:val="toc 5"/>
    <w:basedOn w:val="a0"/>
    <w:next w:val="a0"/>
    <w:autoRedefine/>
    <w:uiPriority w:val="39"/>
    <w:unhideWhenUsed/>
    <w:rsid w:val="007D3124"/>
    <w:pPr>
      <w:spacing w:after="100"/>
      <w:ind w:left="880"/>
    </w:pPr>
    <w:rPr>
      <w:rFonts w:ascii="Calibri" w:eastAsia="Times New Roman" w:hAnsi="Calibri"/>
      <w:color w:val="auto"/>
      <w:sz w:val="22"/>
      <w:szCs w:val="22"/>
      <w:lang w:eastAsia="ru-RU"/>
    </w:rPr>
  </w:style>
  <w:style w:type="paragraph" w:styleId="62">
    <w:name w:val="toc 6"/>
    <w:basedOn w:val="a0"/>
    <w:next w:val="a0"/>
    <w:autoRedefine/>
    <w:uiPriority w:val="39"/>
    <w:unhideWhenUsed/>
    <w:rsid w:val="007D3124"/>
    <w:pPr>
      <w:spacing w:after="100"/>
      <w:ind w:left="1100"/>
    </w:pPr>
    <w:rPr>
      <w:rFonts w:ascii="Calibri" w:eastAsia="Times New Roman" w:hAnsi="Calibri"/>
      <w:color w:val="auto"/>
      <w:sz w:val="22"/>
      <w:szCs w:val="22"/>
      <w:lang w:eastAsia="ru-RU"/>
    </w:rPr>
  </w:style>
  <w:style w:type="paragraph" w:styleId="72">
    <w:name w:val="toc 7"/>
    <w:basedOn w:val="a0"/>
    <w:next w:val="a0"/>
    <w:autoRedefine/>
    <w:uiPriority w:val="39"/>
    <w:unhideWhenUsed/>
    <w:rsid w:val="007D3124"/>
    <w:pPr>
      <w:spacing w:after="100"/>
      <w:ind w:left="1320"/>
    </w:pPr>
    <w:rPr>
      <w:rFonts w:ascii="Calibri" w:eastAsia="Times New Roman" w:hAnsi="Calibri"/>
      <w:color w:val="auto"/>
      <w:sz w:val="22"/>
      <w:szCs w:val="22"/>
      <w:lang w:eastAsia="ru-RU"/>
    </w:rPr>
  </w:style>
  <w:style w:type="paragraph" w:styleId="82">
    <w:name w:val="toc 8"/>
    <w:basedOn w:val="a0"/>
    <w:next w:val="a0"/>
    <w:autoRedefine/>
    <w:uiPriority w:val="39"/>
    <w:unhideWhenUsed/>
    <w:rsid w:val="007D3124"/>
    <w:pPr>
      <w:spacing w:after="100"/>
      <w:ind w:left="1540"/>
    </w:pPr>
    <w:rPr>
      <w:rFonts w:ascii="Calibri" w:eastAsia="Times New Roman" w:hAnsi="Calibri"/>
      <w:color w:val="auto"/>
      <w:sz w:val="22"/>
      <w:szCs w:val="22"/>
      <w:lang w:eastAsia="ru-RU"/>
    </w:rPr>
  </w:style>
  <w:style w:type="paragraph" w:styleId="92">
    <w:name w:val="toc 9"/>
    <w:basedOn w:val="a0"/>
    <w:next w:val="a0"/>
    <w:autoRedefine/>
    <w:uiPriority w:val="39"/>
    <w:unhideWhenUsed/>
    <w:rsid w:val="007D3124"/>
    <w:pPr>
      <w:spacing w:after="100"/>
      <w:ind w:left="1760"/>
    </w:pPr>
    <w:rPr>
      <w:rFonts w:ascii="Calibri" w:eastAsia="Times New Roman" w:hAnsi="Calibri"/>
      <w:color w:val="auto"/>
      <w:sz w:val="22"/>
      <w:szCs w:val="22"/>
      <w:lang w:eastAsia="ru-RU"/>
    </w:rPr>
  </w:style>
  <w:style w:type="character" w:customStyle="1" w:styleId="1f8">
    <w:name w:val="Неразрешенное упоминание1"/>
    <w:uiPriority w:val="99"/>
    <w:semiHidden/>
    <w:unhideWhenUsed/>
    <w:rsid w:val="007D3124"/>
    <w:rPr>
      <w:color w:val="605E5C"/>
      <w:shd w:val="clear" w:color="auto" w:fill="E1DFDD"/>
    </w:rPr>
  </w:style>
  <w:style w:type="character" w:customStyle="1" w:styleId="UnresolvedMention1">
    <w:name w:val="Unresolved Mention1"/>
    <w:uiPriority w:val="99"/>
    <w:semiHidden/>
    <w:unhideWhenUsed/>
    <w:rsid w:val="007D3124"/>
    <w:rPr>
      <w:color w:val="605E5C"/>
      <w:shd w:val="clear" w:color="auto" w:fill="E1DFDD"/>
    </w:rPr>
  </w:style>
  <w:style w:type="numbering" w:customStyle="1" w:styleId="10">
    <w:name w:val="Текущий список1"/>
    <w:uiPriority w:val="99"/>
    <w:rsid w:val="007D3124"/>
    <w:pPr>
      <w:numPr>
        <w:numId w:val="7"/>
      </w:numPr>
    </w:pPr>
  </w:style>
  <w:style w:type="numbering" w:customStyle="1" w:styleId="2">
    <w:name w:val="Текущий список2"/>
    <w:uiPriority w:val="99"/>
    <w:rsid w:val="007D3124"/>
    <w:pPr>
      <w:numPr>
        <w:numId w:val="8"/>
      </w:numPr>
    </w:pPr>
  </w:style>
  <w:style w:type="numbering" w:customStyle="1" w:styleId="3">
    <w:name w:val="Текущий список3"/>
    <w:uiPriority w:val="99"/>
    <w:rsid w:val="007D3124"/>
    <w:pPr>
      <w:numPr>
        <w:numId w:val="10"/>
      </w:numPr>
    </w:pPr>
  </w:style>
  <w:style w:type="numbering" w:customStyle="1" w:styleId="4">
    <w:name w:val="Текущий список4"/>
    <w:uiPriority w:val="99"/>
    <w:rsid w:val="007D3124"/>
    <w:pPr>
      <w:numPr>
        <w:numId w:val="11"/>
      </w:numPr>
    </w:pPr>
  </w:style>
  <w:style w:type="numbering" w:customStyle="1" w:styleId="5">
    <w:name w:val="Текущий список5"/>
    <w:uiPriority w:val="99"/>
    <w:rsid w:val="007D3124"/>
    <w:pPr>
      <w:numPr>
        <w:numId w:val="12"/>
      </w:numPr>
    </w:pPr>
  </w:style>
  <w:style w:type="character" w:customStyle="1" w:styleId="2f7">
    <w:name w:val="Неразрешенное упоминание2"/>
    <w:uiPriority w:val="99"/>
    <w:semiHidden/>
    <w:unhideWhenUsed/>
    <w:rsid w:val="007D3124"/>
    <w:rPr>
      <w:color w:val="605E5C"/>
      <w:shd w:val="clear" w:color="auto" w:fill="E1DFDD"/>
    </w:rPr>
  </w:style>
  <w:style w:type="table" w:customStyle="1" w:styleId="1f9">
    <w:name w:val="Сетка таблицы1"/>
    <w:rsid w:val="007D3124"/>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Nevyeenzmnka">
    <w:name w:val="Nevyřešená zmínka"/>
    <w:uiPriority w:val="99"/>
    <w:semiHidden/>
    <w:unhideWhenUsed/>
    <w:rsid w:val="007D3124"/>
    <w:rPr>
      <w:color w:val="605E5C"/>
      <w:shd w:val="clear" w:color="auto" w:fill="E1DFDD"/>
    </w:rPr>
  </w:style>
  <w:style w:type="character" w:customStyle="1" w:styleId="toc-item-body">
    <w:name w:val="toc-item-body"/>
    <w:basedOn w:val="a1"/>
    <w:rsid w:val="007D3124"/>
  </w:style>
  <w:style w:type="paragraph" w:styleId="affff4">
    <w:name w:val="table of figures"/>
    <w:basedOn w:val="a0"/>
    <w:next w:val="a0"/>
    <w:uiPriority w:val="99"/>
    <w:rsid w:val="007D3124"/>
    <w:pPr>
      <w:spacing w:after="0" w:line="240" w:lineRule="auto"/>
    </w:pPr>
    <w:rPr>
      <w:rFonts w:eastAsia="Times New Roman" w:cs="Arial"/>
      <w:color w:val="auto"/>
      <w:sz w:val="24"/>
      <w:szCs w:val="24"/>
      <w:lang w:val="ru-RU" w:eastAsia="ru-RU"/>
    </w:rPr>
  </w:style>
  <w:style w:type="paragraph" w:customStyle="1" w:styleId="11">
    <w:name w:val="Заголовок 11"/>
    <w:basedOn w:val="a0"/>
    <w:rsid w:val="007D3124"/>
    <w:pPr>
      <w:numPr>
        <w:numId w:val="25"/>
      </w:numPr>
      <w:spacing w:after="0" w:line="240" w:lineRule="auto"/>
    </w:pPr>
    <w:rPr>
      <w:rFonts w:eastAsia="Times New Roman" w:cs="Arial"/>
      <w:color w:val="auto"/>
      <w:sz w:val="24"/>
      <w:szCs w:val="24"/>
      <w:lang w:val="ru-RU" w:eastAsia="ru-RU"/>
    </w:rPr>
  </w:style>
  <w:style w:type="paragraph" w:customStyle="1" w:styleId="21">
    <w:name w:val="Заголовок 21"/>
    <w:basedOn w:val="a0"/>
    <w:rsid w:val="007D3124"/>
    <w:pPr>
      <w:numPr>
        <w:ilvl w:val="1"/>
        <w:numId w:val="25"/>
      </w:numPr>
      <w:spacing w:after="0" w:line="240" w:lineRule="auto"/>
    </w:pPr>
    <w:rPr>
      <w:rFonts w:eastAsia="Times New Roman" w:cs="Arial"/>
      <w:color w:val="auto"/>
      <w:sz w:val="24"/>
      <w:szCs w:val="24"/>
      <w:lang w:val="ru-RU" w:eastAsia="ru-RU"/>
    </w:rPr>
  </w:style>
  <w:style w:type="paragraph" w:customStyle="1" w:styleId="32">
    <w:name w:val="Заголовок 32"/>
    <w:basedOn w:val="a0"/>
    <w:rsid w:val="007D3124"/>
    <w:pPr>
      <w:numPr>
        <w:ilvl w:val="2"/>
        <w:numId w:val="25"/>
      </w:numPr>
      <w:spacing w:after="0" w:line="240" w:lineRule="auto"/>
    </w:pPr>
    <w:rPr>
      <w:rFonts w:eastAsia="Times New Roman" w:cs="Arial"/>
      <w:color w:val="auto"/>
      <w:sz w:val="24"/>
      <w:szCs w:val="24"/>
      <w:lang w:val="ru-RU" w:eastAsia="ru-RU"/>
    </w:rPr>
  </w:style>
  <w:style w:type="paragraph" w:customStyle="1" w:styleId="41">
    <w:name w:val="Заголовок 41"/>
    <w:basedOn w:val="a0"/>
    <w:rsid w:val="007D3124"/>
    <w:pPr>
      <w:numPr>
        <w:ilvl w:val="3"/>
        <w:numId w:val="25"/>
      </w:numPr>
      <w:spacing w:after="0" w:line="240" w:lineRule="auto"/>
    </w:pPr>
    <w:rPr>
      <w:rFonts w:eastAsia="Times New Roman" w:cs="Arial"/>
      <w:color w:val="auto"/>
      <w:sz w:val="24"/>
      <w:szCs w:val="24"/>
      <w:lang w:val="ru-RU" w:eastAsia="ru-RU"/>
    </w:rPr>
  </w:style>
  <w:style w:type="paragraph" w:customStyle="1" w:styleId="51">
    <w:name w:val="Заголовок 51"/>
    <w:basedOn w:val="a0"/>
    <w:rsid w:val="007D3124"/>
    <w:pPr>
      <w:numPr>
        <w:ilvl w:val="4"/>
        <w:numId w:val="25"/>
      </w:numPr>
      <w:spacing w:after="0" w:line="240" w:lineRule="auto"/>
    </w:pPr>
    <w:rPr>
      <w:rFonts w:eastAsia="Times New Roman" w:cs="Arial"/>
      <w:color w:val="auto"/>
      <w:sz w:val="24"/>
      <w:szCs w:val="24"/>
      <w:lang w:val="ru-RU" w:eastAsia="ru-RU"/>
    </w:rPr>
  </w:style>
  <w:style w:type="paragraph" w:customStyle="1" w:styleId="61">
    <w:name w:val="Заголовок 61"/>
    <w:basedOn w:val="a0"/>
    <w:rsid w:val="007D3124"/>
    <w:pPr>
      <w:numPr>
        <w:ilvl w:val="5"/>
        <w:numId w:val="25"/>
      </w:numPr>
      <w:spacing w:after="0" w:line="240" w:lineRule="auto"/>
    </w:pPr>
    <w:rPr>
      <w:rFonts w:eastAsia="Times New Roman" w:cs="Arial"/>
      <w:color w:val="auto"/>
      <w:sz w:val="24"/>
      <w:szCs w:val="24"/>
      <w:lang w:val="ru-RU" w:eastAsia="ru-RU"/>
    </w:rPr>
  </w:style>
  <w:style w:type="paragraph" w:customStyle="1" w:styleId="71">
    <w:name w:val="Заголовок 71"/>
    <w:basedOn w:val="a0"/>
    <w:rsid w:val="007D3124"/>
    <w:pPr>
      <w:numPr>
        <w:ilvl w:val="6"/>
        <w:numId w:val="25"/>
      </w:numPr>
      <w:spacing w:after="0" w:line="240" w:lineRule="auto"/>
    </w:pPr>
    <w:rPr>
      <w:rFonts w:eastAsia="Times New Roman" w:cs="Arial"/>
      <w:color w:val="auto"/>
      <w:sz w:val="24"/>
      <w:szCs w:val="24"/>
      <w:lang w:val="ru-RU" w:eastAsia="ru-RU"/>
    </w:rPr>
  </w:style>
  <w:style w:type="paragraph" w:customStyle="1" w:styleId="81">
    <w:name w:val="Заголовок 81"/>
    <w:basedOn w:val="a0"/>
    <w:rsid w:val="007D3124"/>
    <w:pPr>
      <w:numPr>
        <w:ilvl w:val="7"/>
        <w:numId w:val="25"/>
      </w:numPr>
      <w:spacing w:after="0" w:line="240" w:lineRule="auto"/>
    </w:pPr>
    <w:rPr>
      <w:rFonts w:eastAsia="Times New Roman" w:cs="Arial"/>
      <w:color w:val="auto"/>
      <w:sz w:val="24"/>
      <w:szCs w:val="24"/>
      <w:lang w:val="ru-RU" w:eastAsia="ru-RU"/>
    </w:rPr>
  </w:style>
  <w:style w:type="paragraph" w:customStyle="1" w:styleId="91">
    <w:name w:val="Заголовок 91"/>
    <w:basedOn w:val="a0"/>
    <w:rsid w:val="007D3124"/>
    <w:pPr>
      <w:numPr>
        <w:ilvl w:val="8"/>
        <w:numId w:val="25"/>
      </w:numPr>
      <w:spacing w:after="0" w:line="240" w:lineRule="auto"/>
    </w:pPr>
    <w:rPr>
      <w:rFonts w:eastAsia="Times New Roman" w:cs="Arial"/>
      <w:color w:val="auto"/>
      <w:sz w:val="24"/>
      <w:szCs w:val="24"/>
      <w:lang w:val="ru-RU" w:eastAsia="ru-RU"/>
    </w:rPr>
  </w:style>
  <w:style w:type="paragraph" w:customStyle="1" w:styleId="ToRWBLVL1">
    <w:name w:val="ToR_WB_LVL1"/>
    <w:basedOn w:val="13"/>
    <w:qFormat/>
    <w:rsid w:val="007D3124"/>
    <w:pPr>
      <w:pageBreakBefore/>
      <w:widowControl/>
      <w:numPr>
        <w:numId w:val="49"/>
      </w:numPr>
      <w:pBdr>
        <w:bottom w:val="single" w:sz="4" w:space="1" w:color="auto"/>
      </w:pBdr>
      <w:autoSpaceDE/>
      <w:spacing w:before="480" w:after="120"/>
      <w:jc w:val="center"/>
    </w:pPr>
    <w:rPr>
      <w:rFonts w:ascii="Calibri" w:eastAsia="Calibri" w:hAnsi="Calibri"/>
      <w:b/>
      <w:smallCaps/>
      <w:sz w:val="28"/>
      <w:szCs w:val="20"/>
      <w:lang w:val="en-US" w:eastAsia="en-US"/>
    </w:rPr>
  </w:style>
  <w:style w:type="paragraph" w:customStyle="1" w:styleId="ToRWBLVL2">
    <w:name w:val="ToR_WB_LVL2"/>
    <w:basedOn w:val="20"/>
    <w:qFormat/>
    <w:rsid w:val="007D3124"/>
    <w:pPr>
      <w:keepNext w:val="0"/>
      <w:numPr>
        <w:ilvl w:val="1"/>
        <w:numId w:val="49"/>
      </w:numPr>
      <w:suppressAutoHyphens/>
      <w:spacing w:after="120"/>
    </w:pPr>
    <w:rPr>
      <w:rFonts w:ascii="Calibri" w:eastAsia="Calibri" w:hAnsi="Calibri"/>
      <w:b/>
      <w:spacing w:val="20"/>
      <w:sz w:val="22"/>
      <w:lang w:val="en-US" w:eastAsia="en-US"/>
    </w:rPr>
  </w:style>
  <w:style w:type="paragraph" w:customStyle="1" w:styleId="ToRWBLVL3">
    <w:name w:val="ToR_WB_LVL3"/>
    <w:basedOn w:val="a0"/>
    <w:link w:val="ToRWBLVL30"/>
    <w:autoRedefine/>
    <w:qFormat/>
    <w:rsid w:val="007D3124"/>
    <w:pPr>
      <w:widowControl w:val="0"/>
      <w:numPr>
        <w:ilvl w:val="2"/>
        <w:numId w:val="49"/>
      </w:numPr>
      <w:suppressAutoHyphens/>
      <w:spacing w:before="240" w:after="120" w:line="240" w:lineRule="auto"/>
      <w:jc w:val="both"/>
    </w:pPr>
    <w:rPr>
      <w:rFonts w:ascii="Calibri" w:hAnsi="Calibri"/>
      <w:color w:val="auto"/>
      <w:sz w:val="24"/>
      <w:szCs w:val="24"/>
    </w:rPr>
  </w:style>
  <w:style w:type="character" w:customStyle="1" w:styleId="ToRWBLVL30">
    <w:name w:val="ToR_WB_LVL3 Знак"/>
    <w:link w:val="ToRWBLVL3"/>
    <w:locked/>
    <w:rsid w:val="007D3124"/>
    <w:rPr>
      <w:rFonts w:ascii="Calibri" w:eastAsia="Calibri" w:hAnsi="Calibri" w:cs="Times New Roman"/>
      <w:sz w:val="24"/>
      <w:szCs w:val="24"/>
      <w:lang w:val="uk-UA"/>
    </w:rPr>
  </w:style>
  <w:style w:type="paragraph" w:customStyle="1" w:styleId="ToRWBLVL4">
    <w:name w:val="ToR_WB_LVL4"/>
    <w:basedOn w:val="a0"/>
    <w:link w:val="ToRWBLVL40"/>
    <w:autoRedefine/>
    <w:qFormat/>
    <w:rsid w:val="007D3124"/>
    <w:pPr>
      <w:numPr>
        <w:ilvl w:val="3"/>
        <w:numId w:val="49"/>
      </w:numPr>
      <w:suppressAutoHyphens/>
      <w:spacing w:after="120" w:line="240" w:lineRule="auto"/>
      <w:jc w:val="both"/>
    </w:pPr>
    <w:rPr>
      <w:rFonts w:ascii="Calibri" w:hAnsi="Calibri"/>
      <w:color w:val="auto"/>
      <w:sz w:val="24"/>
      <w:szCs w:val="20"/>
      <w:lang w:val="en-US"/>
    </w:rPr>
  </w:style>
  <w:style w:type="character" w:customStyle="1" w:styleId="ToRWBLVL40">
    <w:name w:val="ToR_WB_LVL4 Знак"/>
    <w:link w:val="ToRWBLVL4"/>
    <w:locked/>
    <w:rsid w:val="007D3124"/>
    <w:rPr>
      <w:rFonts w:ascii="Calibri" w:eastAsia="Calibri"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1-23-012014-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3</Pages>
  <Words>1070</Words>
  <Characters>6101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108</cp:revision>
  <dcterms:created xsi:type="dcterms:W3CDTF">2021-12-15T12:41:00Z</dcterms:created>
  <dcterms:modified xsi:type="dcterms:W3CDTF">2024-02-02T11:46:00Z</dcterms:modified>
</cp:coreProperties>
</file>