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786" w:rsidRDefault="00F02E9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2E4657">
        <w:t>1</w:t>
      </w:r>
    </w:p>
    <w:p w:rsidR="00781284" w:rsidRDefault="00F02E9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81284">
        <w:rPr>
          <w:lang w:val="uk-UA"/>
        </w:rPr>
        <w:t>«</w:t>
      </w:r>
      <w:r w:rsidR="00781284" w:rsidRPr="00781284">
        <w:rPr>
          <w:lang w:val="uk-UA"/>
        </w:rPr>
        <w:t>Про затвердження суттєвих</w:t>
      </w:r>
      <w:r w:rsidR="00781284">
        <w:rPr>
          <w:lang w:val="uk-UA"/>
        </w:rPr>
        <w:t xml:space="preserve"> </w:t>
      </w:r>
      <w:r w:rsidR="00781284" w:rsidRPr="00781284">
        <w:rPr>
          <w:lang w:val="uk-UA"/>
        </w:rPr>
        <w:t>поправок до протоколів</w:t>
      </w:r>
      <w:r w:rsidR="00781284">
        <w:rPr>
          <w:lang w:val="uk-UA"/>
        </w:rPr>
        <w:t xml:space="preserve"> </w:t>
      </w:r>
      <w:r w:rsidR="00781284" w:rsidRPr="00781284">
        <w:rPr>
          <w:lang w:val="uk-UA"/>
        </w:rPr>
        <w:t>клінічних випробувань</w:t>
      </w:r>
      <w:r w:rsidR="00781284"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 w:rsidR="00F02E9A"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Брошура дослідника для досліджуваного лікарського засобу SAR442168 (tolebrutinib), видання 12 від 08 грудня 2023 року; Брошура дослідника для досліджуваного лікарського засобу SAR442168 (tolebrutinib), видання 13 від 18 грудня 2023 року; Оновлені розділи Досьє досліджуваного лікарського засобу: IMPD – Quality Data Reviewer Guide, Tolebrutinib – tablet, film-coated, Dosage strength: 60 mg, від листопада 2023 року; IMPD – Quality Data – Drug Substance, Tolebrutinib, від листопада 2023 року; IMPD – Quality Data – Drug Product, Tolebrutinib – tablet, film-coated, Dosage strength: 60 mg, від листопада 2023 року; IMPD – Quality Data –Placebo, Placebo for tolebrutinib film-coated tablets, від листопада 2023 року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7" w:rsidRDefault="002E4657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>№ 2487 від 17.12.2019</w:t>
            </w:r>
          </w:p>
          <w:p w:rsidR="002E4657" w:rsidRDefault="002E465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2243 від 05.10.2020</w:t>
            </w:r>
          </w:p>
          <w:p w:rsidR="00607786" w:rsidRPr="002E4657" w:rsidRDefault="00F02E9A" w:rsidP="002E4657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2554 від 09.11.2020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7" w:rsidRDefault="002E4657">
            <w:pPr>
              <w:jc w:val="both"/>
              <w:rPr>
                <w:color w:val="000000"/>
              </w:rPr>
            </w:pPr>
            <w:r w:rsidRPr="002E4657">
              <w:rPr>
                <w:color w:val="000000"/>
              </w:rPr>
              <w:t>«</w:t>
            </w:r>
            <w:r w:rsidR="00F02E9A" w:rsidRPr="002E4657">
              <w:t>Довгострокове розширене дослідження з оцінки безпеки та ефективності препарату SAR442168 у учасників дослідження з рецидивуючим розсіяним склерозом</w:t>
            </w:r>
            <w:r w:rsidRPr="002E4657">
              <w:rPr>
                <w:color w:val="000000"/>
              </w:rPr>
              <w:t>»</w:t>
            </w:r>
            <w:r w:rsidR="00F02E9A" w:rsidRPr="002E4657">
              <w:t>, LTS</w:t>
            </w:r>
            <w:proofErr w:type="gramStart"/>
            <w:r w:rsidR="00F02E9A" w:rsidRPr="002E4657">
              <w:t xml:space="preserve">16004, </w:t>
            </w:r>
            <w:r w:rsidR="00D81DAE">
              <w:rPr>
                <w:lang w:val="uk-UA"/>
              </w:rPr>
              <w:t xml:space="preserve">  </w:t>
            </w:r>
            <w:proofErr w:type="gramEnd"/>
            <w:r w:rsidR="00D81DAE">
              <w:rPr>
                <w:lang w:val="uk-UA"/>
              </w:rPr>
              <w:t xml:space="preserve">                   </w:t>
            </w:r>
            <w:r w:rsidR="00F02E9A" w:rsidRPr="002E4657">
              <w:t>з поправкою 09, версія 1 від 16 листопада 2023 року;</w:t>
            </w:r>
            <w:r w:rsidRPr="002E4657">
              <w:rPr>
                <w:color w:val="000000"/>
              </w:rPr>
              <w:t xml:space="preserve"> </w:t>
            </w:r>
          </w:p>
          <w:p w:rsidR="002E4657" w:rsidRDefault="002E4657">
            <w:pPr>
              <w:jc w:val="both"/>
              <w:rPr>
                <w:color w:val="000000"/>
              </w:rPr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вторинно-прогресуючим розсіяним склерозом без рецидивів (HERCULES)</w:t>
            </w:r>
            <w:r w:rsidRPr="002E4657">
              <w:rPr>
                <w:color w:val="000000"/>
              </w:rPr>
              <w:t>»</w:t>
            </w:r>
            <w:r w:rsidR="00F02E9A" w:rsidRPr="002E4657">
              <w:t>, EFC16645, з поправкою 11, версія 1 від 20 листопада 2023р.;</w:t>
            </w:r>
            <w:r w:rsidRPr="002E4657">
              <w:rPr>
                <w:color w:val="000000"/>
              </w:rPr>
              <w:t xml:space="preserve"> </w:t>
            </w:r>
          </w:p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подвійне сліпе дослідження 3 фази для вивчення ефективності та безпечності препарату SAR442168 у порівнянні з плацебо в учасників з первинно-прогресуючим розсіяним склерозом (PERSEUS)</w:t>
            </w:r>
            <w:r w:rsidRPr="002E4657">
              <w:rPr>
                <w:color w:val="000000"/>
              </w:rPr>
              <w:t>»</w:t>
            </w:r>
            <w:r w:rsidR="00F02E9A" w:rsidRPr="002E4657">
              <w:t>, EFC16035, з поправкою 10, версія 1 від 12 грудня 2022р.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ПАРЕКСЕЛ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B9318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en-US"/>
              </w:rPr>
            </w:pPr>
            <w:r w:rsidRPr="002E4657">
              <w:rPr>
                <w:lang w:val="en-US"/>
              </w:rPr>
              <w:t>Genzyme Corporation, USA (</w:t>
            </w:r>
            <w:r w:rsidRPr="002E4657">
              <w:t>Джензайм</w:t>
            </w:r>
            <w:r w:rsidRPr="002E4657">
              <w:rPr>
                <w:lang w:val="en-US"/>
              </w:rPr>
              <w:t xml:space="preserve"> </w:t>
            </w:r>
            <w:r w:rsidRPr="002E4657">
              <w:t>Корпорейшн</w:t>
            </w:r>
            <w:r w:rsidRPr="002E4657">
              <w:rPr>
                <w:lang w:val="en-US"/>
              </w:rPr>
              <w:t xml:space="preserve">, </w:t>
            </w:r>
            <w:r w:rsidRPr="002E4657">
              <w:t>США</w:t>
            </w:r>
            <w:r w:rsidRPr="002E4657">
              <w:rPr>
                <w:lang w:val="en-US"/>
              </w:rPr>
              <w:t>)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4657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4657" w:rsidRPr="002E4657" w:rsidRDefault="002E4657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2E4657" w:rsidRPr="002E4657" w:rsidRDefault="002E4657" w:rsidP="002E4657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Додаток до форми інформованої згоди під час кризової ситуації в Україні для дослідження BP40657, версія 2.0 для України українською мовою від 04 жовтня 2023 р. На основі майстер-версії Додатка 1 до ФІЗ під час кризової ситуації в Україні, версія 3.0 від 14 липня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</w:t>
            </w:r>
            <w:r w:rsidRPr="002E4657">
              <w:rPr>
                <w:color w:val="000000"/>
              </w:rPr>
              <w:t xml:space="preserve"> «</w:t>
            </w:r>
            <w:r w:rsidRPr="002E4657">
              <w:t>СанаКліс</w:t>
            </w:r>
            <w:r w:rsidRPr="002E4657">
              <w:rPr>
                <w:color w:val="000000"/>
              </w:rPr>
              <w:t>»</w:t>
            </w:r>
            <w:r w:rsidRPr="002E4657">
              <w:t>, Україна</w:t>
            </w:r>
            <w:r w:rsidRPr="00D83EBD">
              <w:rPr>
                <w:rFonts w:cs="Times New Roman"/>
                <w:sz w:val="22"/>
              </w:rPr>
              <w:t>;</w:t>
            </w:r>
            <w:r w:rsidRPr="002E4657">
              <w:rPr>
                <w:rFonts w:asciiTheme="minorHAnsi" w:hAnsiTheme="minorHAnsi"/>
                <w:sz w:val="22"/>
              </w:rPr>
              <w:t xml:space="preserve"> </w:t>
            </w:r>
            <w:r w:rsidRPr="002E4657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2e86d3a6"/>
                    <w:rPr>
                      <w:lang w:val="ru-RU"/>
                    </w:rPr>
                  </w:pPr>
                  <w:r w:rsidRPr="002E4657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2e86d3a6"/>
                    <w:rPr>
                      <w:lang w:val="ru-RU"/>
                    </w:rPr>
                  </w:pPr>
                  <w:r w:rsidRPr="002E4657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лікар Курочкін А.В.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Сумської обласної ради </w:t>
                  </w:r>
                  <w:r w:rsidRPr="002E4657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Сумський обласний клінічний онкологічний</w:t>
                  </w:r>
                  <w:r w:rsidRPr="002E4657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Pr="002E4657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диспансер</w:t>
                  </w:r>
                  <w:r w:rsidRPr="002E4657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, онкоторакальне відділення, Сумський державний університет, кафедра онкології та радіології, м. Суми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f06cd379"/>
                    <w:rPr>
                      <w:lang w:val="ru-RU"/>
                    </w:rPr>
                  </w:pPr>
                  <w:r w:rsidRPr="002E4657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Курочкін А.В. 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Сумської обласної ради «</w:t>
                  </w:r>
                  <w:r w:rsidRPr="002E4657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Сумський обласний клінічний онкологічний</w:t>
                  </w:r>
                  <w:r w:rsidRPr="002E4657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Pr="002E4657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центр</w:t>
                  </w:r>
                  <w:r w:rsidRPr="002E4657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», онкоторакальне відділення, Сумський державний університет, кафедра онкології та радіології, м. Суми</w:t>
                  </w:r>
                </w:p>
              </w:tc>
            </w:tr>
          </w:tbl>
          <w:p w:rsidR="002E4657" w:rsidRPr="002E4657" w:rsidRDefault="002E4657" w:rsidP="002E465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187 від 05.02.2021 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багатоцентрове, фази IB/III дослідження фармакокінетики,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</w:t>
            </w:r>
            <w:r w:rsidRPr="002E4657">
              <w:rPr>
                <w:color w:val="000000"/>
              </w:rPr>
              <w:t>»</w:t>
            </w:r>
            <w:r w:rsidR="00F02E9A" w:rsidRPr="002E4657">
              <w:t>, BP40657, версія 7 від 07 лютого 2023 р.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Рош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Ф.Хоффманн-Ля Рош Лтд, Швейцарія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 xml:space="preserve">Оновлений протокол клінічного випробування, версія 7 від 15 вересня 2023 р.; Форма інформованої згоди, версія 5.0 для України українською мовою від 06 лютого 2024 р. На основі майстер-версії форми інформованої згоди для дослідження BO42162, версія 7 від </w:t>
            </w:r>
            <w:r w:rsidR="002E4657" w:rsidRPr="002E4657">
              <w:t xml:space="preserve">                  </w:t>
            </w:r>
            <w:r w:rsidRPr="002E4657">
              <w:t>13 вересня 2023 р.; Форма інформованої згоди на проведення альтернативних візитів виїзним медичним персоналом, версія 3.0 для України українською мовою від 27 вересня 2023 р. На основі майстер-версії форми інформованої згоди на візити виїзного медичного персоналу для дослідження BO42162, версія 3 від 13 вересня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СанаКліс</w:t>
            </w:r>
            <w:r w:rsidR="002E4657" w:rsidRPr="002E4657">
              <w:rPr>
                <w:color w:val="000000"/>
              </w:rPr>
              <w:t>»</w:t>
            </w:r>
            <w:r w:rsidRPr="002E4657">
              <w:t>, Україна; Коротка характеристика лікарського засобу Соліріс (Екулізумаб), концентрат для розчину для внутрішньовенних інфузій, 10 мг/мл, версія від 14 серпня 2023 р.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2147 від 04.10.2021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відкрите, контрольоване активним препаратом,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(ПНГ), які раніше не отримували лікування інгібіторами комплементу</w:t>
            </w:r>
            <w:r w:rsidRPr="002E4657">
              <w:rPr>
                <w:color w:val="000000"/>
              </w:rPr>
              <w:t>»</w:t>
            </w:r>
            <w:r w:rsidR="00F02E9A" w:rsidRPr="002E4657">
              <w:t>, BO42162, версія 6 від 30 вересня 2022 р.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Рош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Ф.Хоффманн-Ля Рош Лтд, Швейцарія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 xml:space="preserve">Додаток №10 до протоколу клінічного дослідження I8F-MC-GPGN від 28 жовтня 2023 року, англійською мовою; Інформація для пацієнта дослідження та Форма Інформованої згоди на участь у додатковому періоді продовженого доступу до препарату в Україні, версія від </w:t>
            </w:r>
            <w:r w:rsidR="002E4657" w:rsidRPr="002E4657">
              <w:t xml:space="preserve">                     </w:t>
            </w:r>
            <w:r w:rsidRPr="002E4657">
              <w:t xml:space="preserve">04 грудня 2023 року українською мовою; Включення додаткових супутніх матеріалів: Зарядний пристрій - 2500 мАг батарея, колір: білий (Power bank - 2500 mAh battery, color: white), Покривало - матеріал поліестер, колір: темно-зелений, розмір: 50”x60” (Blanket - polyester material, color: forest green, size: 50”x60”)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700 від 24.03.2020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 xml:space="preserve">Дослідження впливу препарату Тірзепатід в порівнянні з препаратом Дулаглутид на розвиток значних несприятливих серцево-судинних подій у пацієнтів з цукровим діабетом </w:t>
            </w:r>
            <w:r w:rsidRPr="002E4657">
              <w:t xml:space="preserve">               </w:t>
            </w:r>
            <w:r w:rsidR="00F02E9A" w:rsidRPr="002E4657">
              <w:t>2 типу (SURPASS-CVOT)</w:t>
            </w:r>
            <w:r w:rsidRPr="002E4657">
              <w:rPr>
                <w:color w:val="000000"/>
              </w:rPr>
              <w:t>»</w:t>
            </w:r>
            <w:r w:rsidR="00F02E9A" w:rsidRPr="002E4657">
              <w:t>, I8F-MC-GPGN, з інкорпорованою поправкою (d) від 14 грудня 2021 року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Елі Ліллі Восток СА</w:t>
            </w:r>
            <w:r w:rsidRPr="002E4657">
              <w:rPr>
                <w:color w:val="000000"/>
              </w:rPr>
              <w:t>»</w:t>
            </w:r>
            <w:r w:rsidR="00F02E9A" w:rsidRPr="002E4657">
              <w:t xml:space="preserve">, Швейцарія </w:t>
            </w:r>
          </w:p>
        </w:tc>
      </w:tr>
      <w:tr w:rsidR="00607786" w:rsidRPr="00B9318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en-US"/>
              </w:rPr>
            </w:pPr>
            <w:r w:rsidRPr="002E4657">
              <w:t>Елі</w:t>
            </w:r>
            <w:r w:rsidRPr="002E4657">
              <w:rPr>
                <w:lang w:val="en-US"/>
              </w:rPr>
              <w:t xml:space="preserve"> </w:t>
            </w:r>
            <w:r w:rsidRPr="002E4657">
              <w:t>Ліллі</w:t>
            </w:r>
            <w:r w:rsidRPr="002E4657">
              <w:rPr>
                <w:lang w:val="en-US"/>
              </w:rPr>
              <w:t xml:space="preserve"> </w:t>
            </w:r>
            <w:r w:rsidRPr="002E4657">
              <w:t>енд</w:t>
            </w:r>
            <w:r w:rsidRPr="002E4657">
              <w:rPr>
                <w:lang w:val="en-US"/>
              </w:rPr>
              <w:t xml:space="preserve"> </w:t>
            </w:r>
            <w:r w:rsidRPr="002E4657">
              <w:t>Компані</w:t>
            </w:r>
            <w:r w:rsidRPr="002E4657">
              <w:rPr>
                <w:lang w:val="en-US"/>
              </w:rPr>
              <w:t xml:space="preserve">, </w:t>
            </w:r>
            <w:r w:rsidRPr="002E4657">
              <w:t>США</w:t>
            </w:r>
            <w:r w:rsidRPr="002E4657">
              <w:rPr>
                <w:lang w:val="en-US"/>
              </w:rPr>
              <w:t xml:space="preserve"> / Eli Lilly and Company, USA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 xml:space="preserve">Брошура дослідника для трастузумабу (HERCEPTIN®, RO0452317), версія 24 від жовтня 2023 р.; Додаток до форми інформованої згоди під час кризової ситуації в Україні для дослідження MO29406, версія 2.0 для України українською мовою від 06 листопада 2023 р. На основі майстер-версії додатка 1 до ФІЗ під час кризової ситуації в Україні, версія 3.0 від 14 липня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</w:t>
            </w:r>
            <w:r w:rsidR="002E4657" w:rsidRPr="002E4657">
              <w:t xml:space="preserve">                        </w:t>
            </w:r>
            <w:r w:rsidRPr="002E4657">
              <w:t>ТОВ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СанаКліс</w:t>
            </w:r>
            <w:r w:rsidR="002E4657" w:rsidRPr="002E4657">
              <w:rPr>
                <w:color w:val="000000"/>
              </w:rPr>
              <w:t>»</w:t>
            </w:r>
            <w:r w:rsidRPr="002E4657">
              <w:t>, Україна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1403 від 14.06.2019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Багатоцентрове, в одній групі схеми лікування, відкрите продовжене дослідження пертузумабу в режимі монотерапії або у комбінації з іншими протипухлинними засобами у пацієнтів, що раніше приймали участь у випробуваннях пертузумабу, спонсором яких виступала компанія Хоффман-Ла Рош</w:t>
            </w:r>
            <w:r w:rsidRPr="002E4657">
              <w:rPr>
                <w:color w:val="000000"/>
              </w:rPr>
              <w:t>»</w:t>
            </w:r>
            <w:r w:rsidR="00F02E9A" w:rsidRPr="002E4657">
              <w:t>, MO29406, версія 3.0 від 14 листопада 2019 р.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Рош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Ф.Хоффманн-Ля Рош Лтд, Швейцарія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4657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4657" w:rsidRPr="002E4657" w:rsidRDefault="002E4657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2E4657" w:rsidRPr="002E4657" w:rsidRDefault="002E4657" w:rsidP="002E4657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Зміна відповідального дослідника: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2e86d3a6"/>
                  </w:pPr>
                  <w:r w:rsidRPr="002E465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2e86d3a6"/>
                  </w:pPr>
                  <w:r w:rsidRPr="002E465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Мацішевська І.В. 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«Подільський регіональний центр онкології Вінницької обласної ради», хіміотерапевтичне відділення,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Шнайдерман П.Ю. 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«Подільський регіональний центр онкології Вінницької обласної ради», хіміотерапевтичне відділення, м. Вінниця</w:t>
                  </w:r>
                </w:p>
              </w:tc>
            </w:tr>
          </w:tbl>
          <w:p w:rsidR="002E4657" w:rsidRPr="002E4657" w:rsidRDefault="002E4657" w:rsidP="002E465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70 від 31.01.2017 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подвійне-сліпе дослідження ІІІ фази для порівняння лікування пембролізумабом (МК-3475) у комбінації з препаратами хіміотерапії та лікування плацебо у комбінації з препаратами хіміотерапії у пацієнтів з раніше нелікованим місцево-рецидивуючим неоперабельним або метастатичним потрійно-негативним раком молочної залози (KEYNOTE-355)</w:t>
            </w:r>
            <w:r w:rsidRPr="002E4657">
              <w:rPr>
                <w:color w:val="000000"/>
              </w:rPr>
              <w:t>»</w:t>
            </w:r>
            <w:r w:rsidR="00F02E9A" w:rsidRPr="002E4657">
              <w:t xml:space="preserve">, MK-3475-355, з інкорпорованою поправкою 07 від 17 червня </w:t>
            </w:r>
            <w:r>
              <w:rPr>
                <w:lang w:val="en-US"/>
              </w:rPr>
              <w:t xml:space="preserve">                </w:t>
            </w:r>
            <w:r w:rsidR="00F02E9A" w:rsidRPr="002E4657">
              <w:t>2022 року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МСД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 Мерк Шарп енд Доум, США (Merck Sharp &amp; Dohme LLC, USA)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Україна, MK-3475-811, Інформація та документ про інформовану згоду для пацієнта, версія 13 від 06 лютого 2024 р., українською мовою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9 від 02.01.2019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III фази, подвійне сліпе дослідження комбінації трастузумабу, хіміотерапії та пембролізумабу у порівнянні з комбінацією трастузумабу,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</w:t>
            </w:r>
            <w:r w:rsidRPr="002E4657">
              <w:rPr>
                <w:color w:val="000000"/>
              </w:rPr>
              <w:t>»</w:t>
            </w:r>
            <w:r w:rsidR="00F02E9A" w:rsidRPr="002E4657">
              <w:t>, MK-3475-</w:t>
            </w:r>
            <w:proofErr w:type="gramStart"/>
            <w:r w:rsidR="00F02E9A" w:rsidRPr="002E4657">
              <w:t xml:space="preserve">811, </w:t>
            </w:r>
            <w:r w:rsidRPr="002E4657">
              <w:t xml:space="preserve">  </w:t>
            </w:r>
            <w:proofErr w:type="gramEnd"/>
            <w:r w:rsidRPr="002E4657">
              <w:t xml:space="preserve">                              </w:t>
            </w:r>
            <w:r w:rsidR="00F02E9A" w:rsidRPr="002E4657">
              <w:t>з інкорпорованою поправкою 09 від 08 вересня 2022 року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МСД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 Мерк Шарп енд Доум, США (Merck Sharp &amp; Dohme LLC, USA)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 xml:space="preserve">Оновлений Протокол клінічного випробування YH25448-301, версія 3 від 17 жовтня </w:t>
            </w:r>
            <w:r w:rsidR="002B5F86" w:rsidRPr="002B5F86">
              <w:t xml:space="preserve">                    </w:t>
            </w:r>
            <w:r w:rsidRPr="002E4657">
              <w:t>2023 року; Зразок маркування первинної (внутрішньої) упаковки лікарського засобу гефітініб, 250 мг, поміщений у капсули, 24 капсули, (українською мовою), (Label ID#: YUH2509.2 updated 12/6/2023); Інформація для пацієнта та Форма інформованої згоди, модель для України, версія 7.0 від 30 листопада 2023 року (українською та російською мовами); Інформація для пацієнта та Форма інформованої згоди (Перехресне дослідження), модель для України, версія 7.0 від 30 листопада 2023 року (українською та російською мовами)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2243 від 05.10.2020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подвійне сліпе дослідження Фази III для оцінки ефективності та безпечності лазертінібу в порівнянні з гефітінібом як терапії першої лінії в пацієнтів з місцево-поширеним або метастатичним недрібноклітинним раком легенів з мутацією, що сенситизує рецептор епідермального фактора росту</w:t>
            </w:r>
            <w:r w:rsidRPr="002E4657">
              <w:rPr>
                <w:color w:val="000000"/>
              </w:rPr>
              <w:t>»</w:t>
            </w:r>
            <w:r w:rsidR="00F02E9A" w:rsidRPr="002E4657">
              <w:t>, YH25448-301, версія 2 від 03 вересня 2020 року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ПАРЕКСЕЛ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B9318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en-US"/>
              </w:rPr>
            </w:pPr>
            <w:r w:rsidRPr="002E4657">
              <w:rPr>
                <w:lang w:val="en-US"/>
              </w:rPr>
              <w:t xml:space="preserve">Yuhan Corporation, Republic of Korea / </w:t>
            </w:r>
            <w:r w:rsidRPr="002E4657">
              <w:t>Юхан</w:t>
            </w:r>
            <w:r w:rsidRPr="002E4657">
              <w:rPr>
                <w:lang w:val="en-US"/>
              </w:rPr>
              <w:t xml:space="preserve"> </w:t>
            </w:r>
            <w:r w:rsidRPr="002E4657">
              <w:t>Корпорейшн</w:t>
            </w:r>
            <w:r w:rsidRPr="002E4657">
              <w:rPr>
                <w:lang w:val="en-US"/>
              </w:rPr>
              <w:t xml:space="preserve">, </w:t>
            </w:r>
            <w:r w:rsidRPr="002E4657">
              <w:t>Республіка</w:t>
            </w:r>
            <w:r w:rsidRPr="002E4657">
              <w:rPr>
                <w:lang w:val="en-US"/>
              </w:rPr>
              <w:t xml:space="preserve"> </w:t>
            </w:r>
            <w:r w:rsidRPr="002E4657">
              <w:t>Корея</w:t>
            </w:r>
            <w:r w:rsidRPr="002E4657">
              <w:rPr>
                <w:lang w:val="en-US"/>
              </w:rPr>
              <w:t xml:space="preserve"> 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F02E9A">
        <w:rPr>
          <w:lang w:val="uk-UA"/>
        </w:rPr>
        <w:t xml:space="preserve"> 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Форма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Визнані методи надійної контрацепції</w:t>
            </w:r>
            <w:r w:rsidR="002E4657" w:rsidRPr="002E4657">
              <w:rPr>
                <w:color w:val="000000"/>
              </w:rPr>
              <w:t>»</w:t>
            </w:r>
            <w:r w:rsidRPr="002E4657">
              <w:t>, версія 3.0 від 06.07.2023 року, українською мовою; Форма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Опитувальник алергії</w:t>
            </w:r>
            <w:r w:rsidR="002E4657" w:rsidRPr="002E4657">
              <w:rPr>
                <w:color w:val="000000"/>
              </w:rPr>
              <w:t>»</w:t>
            </w:r>
            <w:r w:rsidRPr="002E4657">
              <w:t>, версія 3.0 від 06.07.2023 року, українською мовою; Шкала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Ретроспективний бал симптомів ринокон'юктивіту RRTSS</w:t>
            </w:r>
            <w:r w:rsidR="002E4657" w:rsidRPr="002E4657">
              <w:rPr>
                <w:color w:val="000000"/>
              </w:rPr>
              <w:t>»</w:t>
            </w:r>
            <w:r w:rsidRPr="002E4657">
              <w:t xml:space="preserve">, версія 3.0 від </w:t>
            </w:r>
            <w:r w:rsidR="00D81DAE" w:rsidRPr="00D81DAE">
              <w:t xml:space="preserve">              </w:t>
            </w:r>
            <w:r w:rsidRPr="002E4657">
              <w:t>06.07.2023 року, українською мовою; Форма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Worksheet</w:t>
            </w:r>
            <w:r w:rsidR="002E4657" w:rsidRPr="002E4657">
              <w:rPr>
                <w:color w:val="000000"/>
              </w:rPr>
              <w:t>»</w:t>
            </w:r>
            <w:r w:rsidRPr="002E4657">
              <w:t>, версія 4.0 від 15.</w:t>
            </w:r>
            <w:r w:rsidR="002B5F86">
              <w:t>02.2024 року, українською мовою</w:t>
            </w:r>
            <w:r w:rsidRPr="002E4657">
              <w:t>; Оновлена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Інформація для пацієнтів та Форма Інформованої згоди</w:t>
            </w:r>
            <w:r w:rsidR="002E4657" w:rsidRPr="002E4657">
              <w:rPr>
                <w:color w:val="000000"/>
              </w:rPr>
              <w:t>»</w:t>
            </w:r>
            <w:r w:rsidRPr="002E4657">
              <w:t>, версія 3.0 від 12.02.2024 року, українською мовою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1111 від 19.06.2023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Фаза II-III випробування для оцінки ефективності та безпеки сублінгвальної імунотерапії у пацієнтів, що страждають алергією на кліща домашнього пилу</w:t>
            </w:r>
            <w:r w:rsidRPr="002E4657">
              <w:rPr>
                <w:color w:val="000000"/>
              </w:rPr>
              <w:t>»</w:t>
            </w:r>
            <w:r w:rsidR="00F02E9A" w:rsidRPr="002E4657">
              <w:t>, SL-372A, версія 3.0 від 07.06.2023 року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РОКСАЛЛ Медіцін ГмбХ, Німеччина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РОКСАЛЛ Медіцін ГмбХ, Німеччина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 xml:space="preserve">Оновлений протокол клінічного випробування EFC16035, з інкорпорованою поправкою </w:t>
            </w:r>
            <w:r w:rsidR="002B5F86" w:rsidRPr="002B5F86">
              <w:t xml:space="preserve">                  </w:t>
            </w:r>
            <w:r w:rsidRPr="002E4657">
              <w:t xml:space="preserve">12 від 28 вересня 2023 року, версія 1 (електронна версія 18.0); Оновлений протокол клінічного випробування EFC16035, з інкорпорованою поправкою 13 від 20 листопада 2023 року, версія 1 (електронна версія 20.0); Інформація для пацієнта та форма інформованої згоди, версія </w:t>
            </w:r>
            <w:r w:rsidR="002B5F86" w:rsidRPr="002B5F86">
              <w:t xml:space="preserve">                   </w:t>
            </w:r>
            <w:r w:rsidRPr="002E4657">
              <w:t>12 від 27 листопада 2023 року (українською та російською мовами); Матеріали для пацієнтів: Лист-подяка для пацієнта, версія 3.0 від 01 грудня 2023 року (українською та російською мовами)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2554 від 09.11.2020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подвійне сліпе дослідження 3 фази для вивчення ефективності та безпечності препарату SAR442168 у порівнянні з плацебо в учасників з первинно-прогресуючим розсіяним склерозом (PERSEUS)</w:t>
            </w:r>
            <w:r w:rsidRPr="002E4657">
              <w:rPr>
                <w:color w:val="000000"/>
              </w:rPr>
              <w:t>»</w:t>
            </w:r>
            <w:r w:rsidR="00F02E9A" w:rsidRPr="002E4657">
              <w:t>, EFC16035, з поправкою 10, версія 1 від 12 грудня 2022р.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ПАРЕКСЕЛ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B9318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en-US"/>
              </w:rPr>
            </w:pPr>
            <w:r w:rsidRPr="002E4657">
              <w:rPr>
                <w:lang w:val="en-US"/>
              </w:rPr>
              <w:t>Genzyme Corporation, USA (</w:t>
            </w:r>
            <w:r w:rsidRPr="002E4657">
              <w:t>Джензайм</w:t>
            </w:r>
            <w:r w:rsidRPr="002E4657">
              <w:rPr>
                <w:lang w:val="en-US"/>
              </w:rPr>
              <w:t xml:space="preserve"> </w:t>
            </w:r>
            <w:r w:rsidRPr="002E4657">
              <w:t>Корпорейшн</w:t>
            </w:r>
            <w:r w:rsidRPr="002E4657">
              <w:rPr>
                <w:lang w:val="en-US"/>
              </w:rPr>
              <w:t xml:space="preserve">, </w:t>
            </w:r>
            <w:r w:rsidRPr="002E4657">
              <w:t>США</w:t>
            </w:r>
            <w:r w:rsidRPr="002E4657">
              <w:rPr>
                <w:lang w:val="en-US"/>
              </w:rPr>
              <w:t>)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Україна, MK-3475-689, Інформація та документ про інформовану згоду для пацієнта, версія 11 від 06 лютого 2024 р., українською мовою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342 від 26.02.2018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відкрите дослідження III фази для оцінки пембролізумабу в якості неоад'ювантної терапії та в комбінації зі стандартним лікуванням в якості ад'ювантної терапії при операбельному локорегіонально розповсюдженому плоскоклітинному раку голови та шиї III-IVA стадії</w:t>
            </w:r>
            <w:r w:rsidRPr="002E4657">
              <w:rPr>
                <w:color w:val="000000"/>
              </w:rPr>
              <w:t>»</w:t>
            </w:r>
            <w:r w:rsidR="00F02E9A" w:rsidRPr="002E4657">
              <w:t>, MK-3475-689, з інкорпорованою поправкою 08 від 07 вересня 2023 року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МСД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 Мерк Шарп енд Доум, США (Merck Sharp &amp; Dohme LLC, USA)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4657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4657" w:rsidRPr="002E4657" w:rsidRDefault="002E4657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2E4657" w:rsidRPr="002B5F86" w:rsidRDefault="002E4657" w:rsidP="002B5F86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Україна, MK-3475-992, Інформація та документ про інформовану згоду для пацієнта, версія 07 від 06 лютого 2024 р., українською мовою; Зміна назв місць проведення клінічного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2e86d3a6"/>
                  </w:pP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2e86d3a6"/>
                  </w:pP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jc w:val="both"/>
                    <w:rPr>
                      <w:rFonts w:cs="Times New Roman"/>
                    </w:rPr>
                  </w:pP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д.м.н., проф. Стаховський Е.О. 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Державне некомерційне підприємство «Національний інститут раку», </w:t>
                  </w:r>
                  <w:r w:rsidRPr="002E4657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науково-дослідне відділення пластичної та реконструктивної онкоурології,</w:t>
                  </w: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м. Київ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feeeeb43"/>
                    <w:jc w:val="both"/>
                    <w:rPr>
                      <w:lang w:val="ru-RU"/>
                    </w:rPr>
                  </w:pP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д.м.н., проф. Стаховський Е.О.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Державне некомерційне підприємство «Національний інститут раку», </w:t>
                  </w:r>
                  <w:r w:rsidRPr="002E4657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науково-клінічний відділ пластичної та реконструктивної онкоурології,</w:t>
                  </w: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м. Київ </w:t>
                  </w:r>
                </w:p>
              </w:tc>
            </w:tr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jc w:val="both"/>
                    <w:rPr>
                      <w:rFonts w:cs="Times New Roman"/>
                    </w:rPr>
                  </w:pP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д.м.н. Свинаренко А.В.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Державна установа «</w:t>
                  </w:r>
                  <w:r w:rsidRPr="002E4657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Інститут медичної радіології</w:t>
                  </w: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імені С.П. Григор’єва Національної академії медичних наук України»,</w:t>
                  </w:r>
                  <w:r w:rsidRPr="002E4657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 відділення променевої </w:t>
                  </w:r>
                  <w:proofErr w:type="gramStart"/>
                  <w:r w:rsidRPr="002E4657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терапії</w:t>
                  </w: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="002B5F86" w:rsidRPr="002B5F86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2B5F86" w:rsidRPr="002B5F86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</w:t>
                  </w: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feeeeb43"/>
                    <w:jc w:val="both"/>
                    <w:rPr>
                      <w:lang w:val="ru-RU"/>
                    </w:rPr>
                  </w:pP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д.м.н. Свинаренко А.В.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Державна установа «</w:t>
                  </w:r>
                  <w:r w:rsidRPr="002E4657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Інститут медичної</w:t>
                  </w: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Pr="002E4657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радіології та онкології </w:t>
                  </w: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імені С.П. Григор’єва Національної академії медичних наук України», </w:t>
                  </w:r>
                  <w:r w:rsidRPr="002E4657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відділення радіаційної </w:t>
                  </w:r>
                  <w:proofErr w:type="gramStart"/>
                  <w:r w:rsidRPr="002E4657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онкології</w:t>
                  </w:r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,   </w:t>
                  </w:r>
                  <w:proofErr w:type="gramEnd"/>
                  <w:r w:rsidRPr="002E4657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м. Харків</w:t>
                  </w:r>
                </w:p>
              </w:tc>
            </w:tr>
          </w:tbl>
          <w:p w:rsidR="002E4657" w:rsidRPr="002E4657" w:rsidRDefault="002E4657" w:rsidP="002E465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1143 від 15.05.2020 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подвійне сліпе, плацебо-контрольоване клінічне дослідження III фази для вивчення ефективності та безпечності пембролізумабу (MK-3475) у комбінації з хіміопроменевою терапією (ХПТ) у порівнянні лише з хіміопроменевою терапією (ХПТ) в учасників з м’язово-інвазивним раком сечового міхура (МІРСМ) (KEYNOTE-992)</w:t>
            </w:r>
            <w:r w:rsidRPr="002E4657">
              <w:rPr>
                <w:color w:val="000000"/>
              </w:rPr>
              <w:t>»</w:t>
            </w:r>
            <w:r w:rsidR="00F02E9A" w:rsidRPr="002E4657">
              <w:t xml:space="preserve">, </w:t>
            </w:r>
            <w:r w:rsidR="002B5F86" w:rsidRPr="002B5F86">
              <w:t xml:space="preserve">                     </w:t>
            </w:r>
            <w:r w:rsidR="002B5F86">
              <w:t>MK-3475-992</w:t>
            </w:r>
            <w:r w:rsidR="00F02E9A" w:rsidRPr="002E4657">
              <w:t>, з інкорпорованою поправкою 04 від 15 грудня 2022 року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МСД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 Мерк Шарп енд Доум, США (Merck Sharp &amp; Dohme LLC, USA)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Брошура дослідника Pembrolizumab (MK-3475), видання 24 від 08 листопада 2023 року, англійською мовою; Україна, MK-7339-012, Інформація та документ про інформовану згоду для пацієнта, версія 2.07 від 05 лютого 2024 р. українською мовою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1468 від 26.06.2020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Дослідження ІІІ фази пембролізумабу (MK-3475)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</w:t>
            </w:r>
            <w:r w:rsidRPr="002E4657">
              <w:rPr>
                <w:color w:val="000000"/>
              </w:rPr>
              <w:t>»</w:t>
            </w:r>
            <w:r w:rsidR="00F02E9A" w:rsidRPr="002E4657">
              <w:t>, MK-7339-012, з інкорпорованою поправкою 07 від 11 жовтня 2022 року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МСД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 Мерк Шарп енд Доум, США (Merck Sharp &amp; Dohme LLC, USA)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 xml:space="preserve">Оновлений протокол клінічного випробування, версія 9 від 15 жовтня 2023 р.; Форма інформованої згоди версія 12.0 для України українською мовою від 04 грудня 2023 р. На основі майстер-версії форми інформованої згоди для дослідження BO28984, версія 14 від </w:t>
            </w:r>
            <w:r w:rsidR="002B5F86" w:rsidRPr="002B5F86">
              <w:t xml:space="preserve">                </w:t>
            </w:r>
            <w:r w:rsidRPr="002E4657">
              <w:t>14 жовтня 2023 р.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rFonts w:cstheme="minorBidi"/>
              </w:rPr>
              <w:t>―</w:t>
            </w:r>
            <w:r w:rsidRPr="002E4657"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багатоцентрове, фази 3, відкрите дослідження алектинібу у порівнянні із кризотинібом при лікуванні поширеного недрібноклітинного раку легень, позитивного до кінази анапластичної лімфоми, з приводу якого раніше не проводилося лікування</w:t>
            </w:r>
            <w:r w:rsidRPr="002E4657">
              <w:rPr>
                <w:color w:val="000000"/>
              </w:rPr>
              <w:t>»</w:t>
            </w:r>
            <w:r w:rsidR="00F02E9A" w:rsidRPr="002E4657">
              <w:t>, ВO28984, версія 8 від 18 січня 2022 р.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Рош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Ф. Хоффманн-Ля Рош Лтд</w:t>
            </w:r>
            <w:r w:rsidRPr="002E4657">
              <w:rPr>
                <w:color w:val="000000"/>
              </w:rPr>
              <w:t>»</w:t>
            </w:r>
            <w:r w:rsidR="00F02E9A" w:rsidRPr="002E4657">
              <w:t xml:space="preserve"> (F. Hoffmann-La Roche Ltd), Швейцарія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 xml:space="preserve">Оновлений протокол клінічного випробування, версія 7 від 14 листопада 2023 р.; Форма інформованої згоди, версія 7.0 для України українською мовою від 06 грудня 2023 р. На основі майстер-версії форми інформованої згоди для дослідження GO41717, версія 7 від </w:t>
            </w:r>
            <w:r w:rsidR="002B5F86" w:rsidRPr="002B5F86">
              <w:t xml:space="preserve">                   </w:t>
            </w:r>
            <w:r w:rsidRPr="002E4657">
              <w:t xml:space="preserve">14 листопада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</w:t>
            </w:r>
            <w:r w:rsidR="002B5F86" w:rsidRPr="002B5F86">
              <w:t xml:space="preserve">                      </w:t>
            </w:r>
            <w:r w:rsidRPr="002E4657">
              <w:t>ТОВ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СанаКліс</w:t>
            </w:r>
            <w:r w:rsidR="002E4657" w:rsidRPr="002E4657">
              <w:rPr>
                <w:color w:val="000000"/>
              </w:rPr>
              <w:t>»</w:t>
            </w:r>
            <w:r w:rsidRPr="002E4657">
              <w:t>, Україна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1360 від 10.06.2020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подвійне сліпе, плацебо-контрольоване фази III дослідження тіраголумабу (анти-TIGIT антитіло) в комбінації з атезолізумабом у порівнянні з плацебо в комбінації з атезолізумабом у пацієнтів із раніше нелікованим місцево-поширеним нерезектабельним або метастатичним PD-L1-селективним недрібноклітинним раком легень</w:t>
            </w:r>
            <w:r w:rsidRPr="002E4657">
              <w:rPr>
                <w:color w:val="000000"/>
              </w:rPr>
              <w:t>»</w:t>
            </w:r>
            <w:r w:rsidR="00F02E9A" w:rsidRPr="002E4657">
              <w:t>, GO41717, версія 6 від 02 червня 2023 р.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Рош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Ф.Хоффманн-Ля Рош Лтд, Швейцарія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4657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4657" w:rsidRPr="002E4657" w:rsidRDefault="002E4657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2E4657" w:rsidRPr="002B5F86" w:rsidRDefault="002E4657" w:rsidP="002B5F86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Зміна назви місць пр</w:t>
            </w:r>
            <w:r w:rsidR="002B5F86">
              <w:t>оведення клінічного дослідження</w:t>
            </w:r>
            <w:r w:rsidRPr="002E4657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2e86d3a6"/>
                    <w:rPr>
                      <w:szCs w:val="20"/>
                    </w:rPr>
                  </w:pP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2e86d3a6"/>
                    <w:rPr>
                      <w:szCs w:val="20"/>
                    </w:rPr>
                  </w:pP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80d9435b"/>
                    <w:rPr>
                      <w:szCs w:val="20"/>
                      <w:lang w:val="ru-RU"/>
                    </w:rPr>
                  </w:pP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д.м.н., проф. Іванов В.П.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szCs w:val="20"/>
                      <w:lang w:val="ru-RU"/>
                    </w:rPr>
                  </w:pP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«Вінницька міська клінічна лікарня №1», гастроентерологічне відділення, Вінницький наці</w:t>
                  </w:r>
                  <w:r w:rsidR="002B5F8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ональний медичний університет </w:t>
                  </w: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ім. М.І. Пирогова, кафедра внутрішньої медицини №3,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80d9435b"/>
                    <w:rPr>
                      <w:szCs w:val="20"/>
                      <w:lang w:val="ru-RU"/>
                    </w:rPr>
                  </w:pP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д.м.н., проф. Іванов В.П.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szCs w:val="20"/>
                      <w:lang w:val="ru-RU"/>
                    </w:rPr>
                  </w:pP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«Вінницька міська клінічна лікарня №1», клінічне терапевтичне відділення №2, Вінницький нац</w:t>
                  </w:r>
                  <w:r w:rsidR="002B5F8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іональний медичний університет </w:t>
                  </w: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ім. М.І. Пирогова, кафедра внутрішньої медицини №3, м. Вінниця</w:t>
                  </w:r>
                </w:p>
              </w:tc>
            </w:tr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80d9435b"/>
                    <w:rPr>
                      <w:szCs w:val="20"/>
                      <w:lang w:val="ru-RU"/>
                    </w:rPr>
                  </w:pP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лікар Логданіді Т.І.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szCs w:val="20"/>
                      <w:lang w:val="ru-RU"/>
                    </w:rPr>
                  </w:pP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Комунальний заклад Київської обласної ради «Київська обласна лікарня №2</w:t>
                  </w: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>»</w:t>
                  </w: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, терапевтичне відділення,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80d9435b"/>
                    <w:rPr>
                      <w:szCs w:val="20"/>
                      <w:lang w:val="ru-RU"/>
                    </w:rPr>
                  </w:pP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лікар Логданіді Т.І.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szCs w:val="20"/>
                      <w:lang w:val="ru-RU"/>
                    </w:rPr>
                  </w:pP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Київської обласної ради «Київський обласний центр реабілітаційної медицини</w:t>
                  </w: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uk-UA"/>
                    </w:rPr>
                    <w:t>»</w:t>
                  </w:r>
                  <w:r w:rsidRPr="002E4657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, терапевтичне відділення, м. Київ </w:t>
                  </w:r>
                </w:p>
              </w:tc>
            </w:tr>
          </w:tbl>
          <w:p w:rsidR="002E4657" w:rsidRPr="002E4657" w:rsidRDefault="002E4657" w:rsidP="002E465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838 від 10.12.2015 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Відкрите, багатоцентрове, розширене дослідження фази 3 для вивчення перорального застосування RPC1063 в якості терапії у пацієнтів з помірним або тяжким виразковим колітом</w:t>
            </w:r>
            <w:r w:rsidRPr="002E4657">
              <w:rPr>
                <w:color w:val="000000"/>
              </w:rPr>
              <w:t>»</w:t>
            </w:r>
            <w:r w:rsidR="00F02E9A" w:rsidRPr="002E4657">
              <w:t>, RPC01-3102, редакція 10.0 від 10 серпня 2022 р.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ПІ ЕС АЙ-УКРАЇНА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Селджен Інтернешнл ІІ, Сарл</w:t>
            </w:r>
            <w:r w:rsidRPr="002E4657">
              <w:rPr>
                <w:color w:val="000000"/>
              </w:rPr>
              <w:t>»</w:t>
            </w:r>
            <w:r w:rsidR="00F02E9A" w:rsidRPr="002E4657">
              <w:t xml:space="preserve"> (Celgene International II, Sarl) (</w:t>
            </w:r>
            <w:r w:rsidRPr="002E4657">
              <w:rPr>
                <w:color w:val="000000"/>
              </w:rPr>
              <w:t>«</w:t>
            </w:r>
            <w:r w:rsidR="00F02E9A" w:rsidRPr="002E4657">
              <w:t>CIС II</w:t>
            </w:r>
            <w:r w:rsidRPr="002E4657">
              <w:rPr>
                <w:color w:val="000000"/>
              </w:rPr>
              <w:t>»</w:t>
            </w:r>
            <w:r w:rsidR="00F02E9A" w:rsidRPr="002E4657">
              <w:t>), Швейцарія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 xml:space="preserve">Оновлений Протокол клінічного випробування CT-P53 3.1, версія 2.2 від 29 грудня 2023 року, англійською мовою; Лист-роз'яснення до Протоколу від 29 січня 2024 року, англійською мовою; Інформація для пацієнта і Форма інформованої згоди, Основне дослідження, версія 3.0 від 23 січня 2024 року, для України, англійською та українською мовами, на основі майстер-версії Інформації для пацієнта і ФІЗ англійською мовою, версія 3.1 від 23 січня </w:t>
            </w:r>
            <w:r w:rsidR="002B5F86" w:rsidRPr="002B5F86">
              <w:t xml:space="preserve">               </w:t>
            </w:r>
            <w:r w:rsidR="005A3A5C">
              <w:t>2024 року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2080 від 07.12.2023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Фаза 1/3, подвійне сліпе, рандомізоване, з активним контролем, у паралельних групах дослідження для порівняння ефективності, фармакокінетики, фармакодинаміки та безпеки препарату CT-P53 і препарату Окревус у пацієнтів з рецидивуючо-ремітуючим розсіяним склерозом</w:t>
            </w:r>
            <w:r w:rsidRPr="002E4657">
              <w:rPr>
                <w:color w:val="000000"/>
              </w:rPr>
              <w:t>»</w:t>
            </w:r>
            <w:r w:rsidR="00F02E9A" w:rsidRPr="002E4657">
              <w:t>, CT-P53 3.1, версія 2.1 від 06 жовтня 2023 року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АРЕНСІЯ ЕКСПЛОРАТОРІ МЕДІСІН</w:t>
            </w:r>
            <w:r w:rsidR="002E4657" w:rsidRPr="002E4657">
              <w:rPr>
                <w:color w:val="000000"/>
              </w:rPr>
              <w:t>»</w:t>
            </w:r>
            <w:r w:rsidRPr="002E4657">
              <w:t>, Україна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СЕЛЛТРІОН, Інк., Республіка Корея (Південна Корея) / CELLTRION, Inc., Republic of Korea (South Korea)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F02E9A">
        <w:rPr>
          <w:lang w:val="uk-UA"/>
        </w:rPr>
        <w:t xml:space="preserve"> 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4657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4657" w:rsidRPr="002E4657" w:rsidRDefault="002E4657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2E4657" w:rsidRPr="002B5F86" w:rsidRDefault="002E4657" w:rsidP="002B5F86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Зміна відповідального дослідника в місці проведення випробування; зміна назви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2e86d3a6"/>
                  </w:pPr>
                  <w:r w:rsidRPr="002E4657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2e86d3a6"/>
                  </w:pPr>
                  <w:r w:rsidRPr="002E4657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E4657" w:rsidRPr="002E4657" w:rsidTr="002E465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3"/>
                  </w:tblGrid>
                  <w:tr w:rsidR="002E4657" w:rsidRPr="002E4657" w:rsidTr="002B5F86">
                    <w:tc>
                      <w:tcPr>
                        <w:tcW w:w="27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E4657" w:rsidRPr="002E4657" w:rsidRDefault="002E4657" w:rsidP="002E4657">
                        <w:pPr>
                          <w:pStyle w:val="cs80d9435b"/>
                          <w:rPr>
                            <w:lang w:val="ru-RU"/>
                          </w:rPr>
                        </w:pPr>
                        <w:r w:rsidRPr="002E4657">
                          <w:rPr>
                            <w:rStyle w:val="cs5e98e93018"/>
                            <w:rFonts w:ascii="Times New Roman" w:hAnsi="Times New Roman" w:cs="Times New Roman"/>
                            <w:b w:val="0"/>
                            <w:sz w:val="24"/>
                            <w:lang w:val="ru-RU"/>
                          </w:rPr>
                          <w:t>д.м.н., проф. Готько Є.С.</w:t>
                        </w:r>
                      </w:p>
                    </w:tc>
                  </w:tr>
                </w:tbl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 xml:space="preserve">Центральна міська клінічна лікарня, </w:t>
                  </w:r>
                  <w:r w:rsidRPr="002E4657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</w:t>
                  </w:r>
                  <w:r w:rsidRPr="002E4657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 xml:space="preserve">іський онкологічний центр, </w:t>
                  </w:r>
                  <w:r w:rsidRPr="002E4657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Державний вищий навчальний заклад «</w:t>
                  </w:r>
                  <w:r w:rsidRPr="002E4657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 xml:space="preserve">Ужгородський </w:t>
                  </w:r>
                  <w:r w:rsidRPr="002E4657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</w:t>
                  </w:r>
                  <w:r w:rsidRPr="002E4657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>аціональний університет», кафедра радіології та онкології Інституту післядипломної освіти та доуніверситетської підготовки, 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4657" w:rsidRPr="002E4657" w:rsidRDefault="002E4657" w:rsidP="002E4657">
                  <w:pPr>
                    <w:pStyle w:val="csfeeeeb43"/>
                    <w:jc w:val="both"/>
                    <w:rPr>
                      <w:lang w:val="ru-RU"/>
                    </w:rPr>
                  </w:pPr>
                  <w:r w:rsidRPr="002E4657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Готько І.Ю. </w:t>
                  </w:r>
                </w:p>
                <w:p w:rsidR="002E4657" w:rsidRPr="002E4657" w:rsidRDefault="002E4657" w:rsidP="002E4657">
                  <w:pPr>
                    <w:pStyle w:val="cs80d9435b"/>
                    <w:rPr>
                      <w:lang w:val="ru-RU"/>
                    </w:rPr>
                  </w:pPr>
                  <w:r w:rsidRPr="002E4657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«Центральна міська клінічна лікарня» Ужгородської міської ради, терапевтичне відділення</w:t>
                  </w:r>
                  <w:r w:rsidRPr="002E4657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 xml:space="preserve">, Державний вищий навчальний заклад «Ужгородський національний університет», </w:t>
                  </w:r>
                  <w:r w:rsidRPr="002E4657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2E4657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підготовки</w:t>
                  </w:r>
                  <w:r w:rsidRPr="002E4657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="002B5F86" w:rsidRPr="002B5F86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2B5F86" w:rsidRPr="002B5F86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</w:t>
                  </w:r>
                  <w:r w:rsidRPr="002E4657">
                    <w:rPr>
                      <w:rStyle w:val="csa16174ba18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</w:tr>
          </w:tbl>
          <w:p w:rsidR="002E4657" w:rsidRPr="002E4657" w:rsidRDefault="002E4657" w:rsidP="002E465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rFonts w:cstheme="minorBidi"/>
              </w:rPr>
              <w:t>―</w:t>
            </w:r>
            <w:r w:rsidRPr="002E4657">
              <w:t xml:space="preserve"> 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Дослідження</w:t>
            </w:r>
            <w:r w:rsidRPr="002E4657">
              <w:rPr>
                <w:color w:val="000000"/>
              </w:rPr>
              <w:t xml:space="preserve"> «</w:t>
            </w:r>
            <w:r w:rsidR="00F02E9A" w:rsidRPr="002E4657">
              <w:t>PROSPER</w:t>
            </w:r>
            <w:r w:rsidRPr="002E4657">
              <w:rPr>
                <w:color w:val="000000"/>
              </w:rPr>
              <w:t>»</w:t>
            </w:r>
            <w:r w:rsidR="00F02E9A" w:rsidRPr="002E4657">
              <w:t>: Міжнародне, рандомізоване, подвійне сліпе, плацебо-контрольоване дослідження фази 3 для оцінки ефективності та безпечності ензалутаміду у пацієнтів з неметастатичним кастрат-резистентним раком передміхурової залози</w:t>
            </w:r>
            <w:proofErr w:type="gramStart"/>
            <w:r w:rsidRPr="002E4657">
              <w:rPr>
                <w:color w:val="000000"/>
              </w:rPr>
              <w:t>»</w:t>
            </w:r>
            <w:r w:rsidR="00F02E9A" w:rsidRPr="002E4657">
              <w:t xml:space="preserve">, </w:t>
            </w:r>
            <w:r w:rsidR="00547CD3" w:rsidRPr="00547CD3">
              <w:t xml:space="preserve">  </w:t>
            </w:r>
            <w:proofErr w:type="gramEnd"/>
            <w:r w:rsidR="00547CD3" w:rsidRPr="00547CD3">
              <w:t xml:space="preserve">    </w:t>
            </w:r>
            <w:r w:rsidR="00F02E9A" w:rsidRPr="002E4657">
              <w:t>MDV3100-14 (C3431005), версія 5 від 26 січня 2018 року з інкорпорованою поправкою 4</w:t>
            </w:r>
          </w:p>
        </w:tc>
      </w:tr>
      <w:tr w:rsidR="00607786" w:rsidRPr="002E4657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Підприємство з 100% іноземною інвестицією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АЙК'ЮВІА РДС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B93180" w:rsidTr="002E465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  <w:rPr>
                <w:lang w:val="en-US"/>
              </w:rPr>
            </w:pPr>
            <w:r w:rsidRPr="002E4657">
              <w:rPr>
                <w:color w:val="000000"/>
              </w:rPr>
              <w:t>«</w:t>
            </w:r>
            <w:r w:rsidR="00F02E9A" w:rsidRPr="002E4657">
              <w:t>Медівейшн, Інк.</w:t>
            </w:r>
            <w:r w:rsidRPr="002E4657">
              <w:rPr>
                <w:color w:val="000000"/>
              </w:rPr>
              <w:t>»</w:t>
            </w:r>
            <w:r w:rsidR="00F02E9A" w:rsidRPr="002E4657">
              <w:t xml:space="preserve"> (Medivation, Inc.), дочірня компанія, що перебуває у повній власності компанії</w:t>
            </w:r>
            <w:r w:rsidRPr="002E4657">
              <w:rPr>
                <w:color w:val="000000"/>
              </w:rPr>
              <w:t xml:space="preserve"> «</w:t>
            </w:r>
            <w:r w:rsidR="00F02E9A" w:rsidRPr="002E4657">
              <w:t>Пфайзер Інк.</w:t>
            </w:r>
            <w:r w:rsidRPr="002E4657">
              <w:rPr>
                <w:color w:val="000000"/>
              </w:rPr>
              <w:t>»</w:t>
            </w:r>
            <w:r w:rsidR="00F02E9A" w:rsidRPr="002E4657">
              <w:t xml:space="preserve"> </w:t>
            </w:r>
            <w:r w:rsidR="00F02E9A" w:rsidRPr="002E4657">
              <w:rPr>
                <w:lang w:val="en-US"/>
              </w:rPr>
              <w:t xml:space="preserve">(Pfizer Inc.), </w:t>
            </w:r>
            <w:r w:rsidR="00F02E9A" w:rsidRPr="002E4657">
              <w:t>США</w:t>
            </w:r>
            <w:r w:rsidR="00F02E9A" w:rsidRPr="002E4657">
              <w:rPr>
                <w:lang w:val="en-US"/>
              </w:rPr>
              <w:t xml:space="preserve"> (Medivation, Inc., a wholly owned subsidiary of Pfizer, Inc., USA)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Загальна брошура дослідника XEN1101, версія 7.0 від 20 грудня 2023 року, англійською мовою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1924 від 21.08.2020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Рандомізоване, подвійне-сліпе, плацебо-контрольоване, багатоцентрове дослідження для оцінки безпеки, переносимості та ефективності препарату XEN1101 в якості допоміжної терапії при епілепсії з фокальним дебютом, з відкритою подовженою фазою</w:t>
            </w:r>
            <w:r w:rsidRPr="002E4657">
              <w:rPr>
                <w:color w:val="000000"/>
              </w:rPr>
              <w:t>»</w:t>
            </w:r>
            <w:r w:rsidR="00F02E9A" w:rsidRPr="002E4657">
              <w:t>, XPF-008-201, версія 6.0 від 05 серпня 2022 року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АРЕНСІЯ ЕКСПЛОРАТОРІ МЕДІСІН</w:t>
            </w:r>
            <w:r w:rsidR="002E4657" w:rsidRPr="002E4657">
              <w:rPr>
                <w:color w:val="000000"/>
              </w:rPr>
              <w:t>»</w:t>
            </w:r>
            <w:r w:rsidRPr="002E4657">
              <w:t>, Україна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Ксенон Фармас'ютікалз Інк., Канада/ Xenon Pharmaceuticals Inc., Canada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>Брошура дослідника Belzutifan (MK-6482), видання 11 від 22 січня 2024 року, англійською мовою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D3" w:rsidRDefault="00547CD3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>№ 767 від 02.04.2020</w:t>
            </w:r>
          </w:p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>№ 762 від 2</w:t>
            </w:r>
            <w:r w:rsidR="00547CD3">
              <w:rPr>
                <w:lang w:val="uk-UA"/>
              </w:rPr>
              <w:t>0.04.2021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D3" w:rsidRDefault="002E4657">
            <w:pPr>
              <w:jc w:val="both"/>
              <w:rPr>
                <w:color w:val="000000"/>
              </w:rPr>
            </w:pPr>
            <w:r w:rsidRPr="002E4657">
              <w:rPr>
                <w:color w:val="000000"/>
              </w:rPr>
              <w:t>«</w:t>
            </w:r>
            <w:r w:rsidR="00F02E9A" w:rsidRPr="002E4657">
              <w:t>Відкрите, рандомізоване дослідження 3 фази препарату MK-6482 в порівнянні з препаратом еверолімус у учасників з поширеним нирково-клітинним раком, який прогресував після попередньої PD-1/L1 та VEGF-таргетної терапії</w:t>
            </w:r>
            <w:r w:rsidRPr="002E4657">
              <w:rPr>
                <w:color w:val="000000"/>
              </w:rPr>
              <w:t>»</w:t>
            </w:r>
            <w:r w:rsidR="00F02E9A" w:rsidRPr="002E4657">
              <w:t>, MK-6482-005, з інкорпорованою поправкою 06 від 13 липня 2022 року;</w:t>
            </w:r>
            <w:r w:rsidRPr="002E4657">
              <w:rPr>
                <w:color w:val="000000"/>
              </w:rPr>
              <w:t xml:space="preserve"> </w:t>
            </w:r>
          </w:p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</w:t>
            </w:r>
            <w:r w:rsidRPr="002E4657">
              <w:rPr>
                <w:color w:val="000000"/>
              </w:rPr>
              <w:t>»</w:t>
            </w:r>
            <w:r w:rsidR="00F02E9A" w:rsidRPr="002E4657">
              <w:t xml:space="preserve">, MK-6482-012, з інкорпорованою поправкою 04 від </w:t>
            </w:r>
            <w:r w:rsidR="00547CD3">
              <w:rPr>
                <w:lang w:val="en-US"/>
              </w:rPr>
              <w:t xml:space="preserve">                      </w:t>
            </w:r>
            <w:r w:rsidR="00F02E9A" w:rsidRPr="002E4657">
              <w:t>12 вересня 2022 року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МСД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 Мерк Шарп енд Доум, США (Merck Sharp &amp; Dohme LLC, USA)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tabs>
          <w:tab w:val="clear" w:pos="708"/>
        </w:tabs>
        <w:rPr>
          <w:lang w:eastAsia="en-US"/>
        </w:rPr>
        <w:sectPr w:rsidR="0060778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07786" w:rsidRDefault="00F02E9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607786" w:rsidRDefault="002A0DA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8128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8128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8128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07786" w:rsidRDefault="00B93180">
      <w:pPr>
        <w:ind w:left="9072"/>
        <w:rPr>
          <w:lang w:val="uk-UA"/>
        </w:rPr>
      </w:pPr>
      <w:r>
        <w:rPr>
          <w:u w:val="single"/>
          <w:lang w:val="uk-UA"/>
        </w:rPr>
        <w:t>28.02.2024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333</w:t>
      </w:r>
      <w:bookmarkStart w:id="0" w:name="_GoBack"/>
      <w:bookmarkEnd w:id="0"/>
    </w:p>
    <w:p w:rsidR="00607786" w:rsidRDefault="00607786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07786" w:rsidRPr="002E4657" w:rsidRDefault="00F02E9A">
            <w:pPr>
              <w:jc w:val="both"/>
              <w:rPr>
                <w:rFonts w:asciiTheme="minorHAnsi" w:hAnsiTheme="minorHAnsi"/>
                <w:sz w:val="22"/>
              </w:rPr>
            </w:pPr>
            <w:r w:rsidRPr="002E4657">
              <w:t xml:space="preserve">Оновлений протокол клінічного випробування MK-1026-003 з інкорпорованою поправкою </w:t>
            </w:r>
            <w:r w:rsidR="00547CD3" w:rsidRPr="00547CD3">
              <w:t xml:space="preserve">   </w:t>
            </w:r>
            <w:r w:rsidRPr="002E4657">
              <w:t xml:space="preserve">07 від 04 січня 2024 року, англійською мовою; Збільшення кількості досліджуваних в Україні 20 до 33 осіб; Україна, MK-1026-003, Інформація та документ про інформовану згоду для пацієнта когорти А-Н, версія 2.01 від 02 лютого 2024 р. українською мовою; Україна, </w:t>
            </w:r>
            <w:r w:rsidR="00547CD3" w:rsidRPr="00547CD3">
              <w:t xml:space="preserve">                    </w:t>
            </w:r>
            <w:r w:rsidRPr="002E4657">
              <w:t xml:space="preserve">MK-1026-003, Інформаційний листок і документ про інформовану згоду на взяття додаткових зразків, версія 1.01 від 02 лютого 2024 р. українською мовою; Зображення на електронних щоденниках для пацієнта (EORTC QLQ-C30 (version 3), Анкета щодо стану здоров’я </w:t>
            </w:r>
            <w:r w:rsidR="00547CD3" w:rsidRPr="00547CD3">
              <w:t xml:space="preserve">                            </w:t>
            </w:r>
            <w:r w:rsidRPr="002E4657">
              <w:t>EQ-5D-5L), версія 3.0 від 18 січня 2024 року, українською мовою</w:t>
            </w:r>
            <w:r w:rsidRPr="002E4657">
              <w:rPr>
                <w:lang w:val="uk-UA"/>
              </w:rPr>
              <w:t xml:space="preserve">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 xml:space="preserve">Номер та дата наказу МОЗ </w:t>
            </w:r>
            <w:r w:rsidRPr="002E4657">
              <w:rPr>
                <w:szCs w:val="24"/>
                <w:lang w:val="uk-UA"/>
              </w:rPr>
              <w:t>про</w:t>
            </w:r>
            <w:r w:rsidRPr="002E4657">
              <w:rPr>
                <w:szCs w:val="24"/>
              </w:rPr>
              <w:t xml:space="preserve"> </w:t>
            </w:r>
            <w:r w:rsidRPr="002E4657">
              <w:rPr>
                <w:szCs w:val="24"/>
                <w:lang w:val="uk-UA"/>
              </w:rPr>
              <w:t>проведення</w:t>
            </w:r>
            <w:r w:rsidRPr="002E465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  <w:rPr>
                <w:lang w:val="uk-UA"/>
              </w:rPr>
            </w:pPr>
            <w:r w:rsidRPr="002E4657">
              <w:rPr>
                <w:lang w:val="uk-UA"/>
              </w:rPr>
              <w:t xml:space="preserve">№ 1966 від 15.09.2021 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2E4657">
            <w:pPr>
              <w:jc w:val="both"/>
            </w:pPr>
            <w:r w:rsidRPr="002E4657">
              <w:rPr>
                <w:color w:val="000000"/>
              </w:rPr>
              <w:t>«</w:t>
            </w:r>
            <w:r w:rsidR="00F02E9A" w:rsidRPr="002E4657">
              <w:t>Дослідження II фази оцінки ефективності та безпечності MK-1026 у пацієнтів з гематологічними злоякісними захворюваннями</w:t>
            </w:r>
            <w:r w:rsidRPr="002E4657">
              <w:rPr>
                <w:color w:val="000000"/>
              </w:rPr>
              <w:t>»</w:t>
            </w:r>
            <w:r w:rsidR="00F02E9A" w:rsidRPr="002E4657">
              <w:t>, MK-1026-003, з інкорпорованою поправкою 06 від 10 липня 2023 року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Товариство з обмеженою відповідальністю</w:t>
            </w:r>
            <w:r w:rsidR="002E4657" w:rsidRPr="002E4657">
              <w:rPr>
                <w:color w:val="000000"/>
              </w:rPr>
              <w:t xml:space="preserve"> «</w:t>
            </w:r>
            <w:r w:rsidRPr="002E4657">
              <w:t>МСД Україна</w:t>
            </w:r>
            <w:r w:rsidR="002E4657" w:rsidRPr="002E4657">
              <w:rPr>
                <w:color w:val="000000"/>
              </w:rPr>
              <w:t>»</w:t>
            </w:r>
          </w:p>
        </w:tc>
      </w:tr>
      <w:tr w:rsidR="00607786" w:rsidRPr="002E465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rPr>
                <w:szCs w:val="24"/>
              </w:rPr>
            </w:pPr>
            <w:r w:rsidRPr="002E465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6" w:rsidRPr="002E4657" w:rsidRDefault="00F02E9A">
            <w:pPr>
              <w:jc w:val="both"/>
            </w:pPr>
            <w:r w:rsidRPr="002E4657">
              <w:t>ТОВ Мерк Шарп енд Доум, США (Merck Sharp &amp; Dohme LLC, USA)</w:t>
            </w:r>
          </w:p>
        </w:tc>
      </w:tr>
    </w:tbl>
    <w:p w:rsidR="00607786" w:rsidRDefault="00607786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786" w:rsidRDefault="00F02E9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60778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786" w:rsidRDefault="0060778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786" w:rsidRDefault="00F02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07786" w:rsidRDefault="00607786">
      <w:pPr>
        <w:ind w:left="142"/>
        <w:rPr>
          <w:lang w:val="en-US"/>
        </w:rPr>
      </w:pPr>
    </w:p>
    <w:sectPr w:rsidR="00607786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1AF" w:rsidRDefault="00E751AF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E751AF" w:rsidRDefault="00E751AF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1AF" w:rsidRDefault="00E751AF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E751AF" w:rsidRDefault="00E751AF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284" w:rsidRDefault="00781284">
    <w:pPr>
      <w:jc w:val="right"/>
      <w:rPr>
        <w:lang w:val="uk-UA"/>
      </w:rPr>
    </w:pPr>
    <w:r>
      <w:t xml:space="preserve">продовження додатка </w:t>
    </w:r>
    <w:r w:rsidR="00E751AF">
      <w:fldChar w:fldCharType="begin"/>
    </w:r>
    <w:r w:rsidR="00E751AF">
      <w:instrText xml:space="preserve"> SECTION  \* Arabic  \* MERGEFORMAT </w:instrText>
    </w:r>
    <w:r w:rsidR="00E751AF">
      <w:fldChar w:fldCharType="separate"/>
    </w:r>
    <w:r>
      <w:t>1</w:t>
    </w:r>
    <w:r w:rsidR="00E751AF">
      <w:fldChar w:fldCharType="end"/>
    </w: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07"/>
    <w:rsid w:val="000A5252"/>
    <w:rsid w:val="002A0DA7"/>
    <w:rsid w:val="002B5F86"/>
    <w:rsid w:val="002E4657"/>
    <w:rsid w:val="003365CD"/>
    <w:rsid w:val="00547CD3"/>
    <w:rsid w:val="005A3A5C"/>
    <w:rsid w:val="005B6F07"/>
    <w:rsid w:val="00607786"/>
    <w:rsid w:val="00781284"/>
    <w:rsid w:val="007F4EE9"/>
    <w:rsid w:val="00B4358D"/>
    <w:rsid w:val="00B93180"/>
    <w:rsid w:val="00D2174F"/>
    <w:rsid w:val="00D81DAE"/>
    <w:rsid w:val="00D83EBD"/>
    <w:rsid w:val="00E751AF"/>
    <w:rsid w:val="00F0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ADD10"/>
  <w15:chartTrackingRefBased/>
  <w15:docId w15:val="{8D6600FC-5D90-4164-958A-11A1D142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2E4657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2E4657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2E4657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2">
    <w:name w:val="cs5e98e9302"/>
    <w:basedOn w:val="a0"/>
    <w:rsid w:val="002E465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2E465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2E465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2E4657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12">
    <w:name w:val="cs5e98e93012"/>
    <w:basedOn w:val="a0"/>
    <w:rsid w:val="002E465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2E465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2E465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8">
    <w:name w:val="cs5e98e93018"/>
    <w:basedOn w:val="a0"/>
    <w:rsid w:val="002E465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2E465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879B-97F3-46F3-9350-848BB943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21671</Words>
  <Characters>12353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2024-02-28T15:31:00Z</dcterms:created>
  <dcterms:modified xsi:type="dcterms:W3CDTF">2024-02-28T15:33:00Z</dcterms:modified>
</cp:coreProperties>
</file>