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Layout w:type="fixed"/>
        <w:tblLook w:val="04A0" w:firstRow="1" w:lastRow="0" w:firstColumn="1" w:lastColumn="0" w:noHBand="0" w:noVBand="1"/>
      </w:tblPr>
      <w:tblGrid>
        <w:gridCol w:w="9781"/>
      </w:tblGrid>
      <w:tr w:rsidR="0094383F" w:rsidRPr="004809E4" w:rsidTr="00B96EB1">
        <w:trPr>
          <w:trHeight w:val="2552"/>
        </w:trPr>
        <w:tc>
          <w:tcPr>
            <w:tcW w:w="9781" w:type="dxa"/>
            <w:tcBorders>
              <w:top w:val="nil"/>
              <w:left w:val="nil"/>
              <w:bottom w:val="nil"/>
              <w:right w:val="nil"/>
            </w:tcBorders>
            <w:shd w:val="clear" w:color="auto" w:fill="auto"/>
            <w:noWrap/>
            <w:vAlign w:val="center"/>
            <w:hideMark/>
          </w:tcPr>
          <w:p w:rsidR="004472C4" w:rsidRPr="004809E4" w:rsidRDefault="0094383F" w:rsidP="004472C4">
            <w:pPr>
              <w:spacing w:after="0" w:line="240" w:lineRule="auto"/>
              <w:jc w:val="both"/>
              <w:rPr>
                <w:rFonts w:eastAsia="Times New Roman"/>
                <w:b/>
                <w:color w:val="000000" w:themeColor="text1"/>
                <w:sz w:val="24"/>
                <w:szCs w:val="24"/>
                <w:lang w:eastAsia="ar-SA"/>
              </w:rPr>
            </w:pPr>
            <w:r w:rsidRPr="004809E4">
              <w:rPr>
                <w:bCs/>
                <w:color w:val="000000" w:themeColor="text1"/>
                <w:sz w:val="24"/>
                <w:szCs w:val="24"/>
              </w:rPr>
              <w:t>Назва закупівлі:</w:t>
            </w:r>
            <w:r w:rsidRPr="004809E4">
              <w:rPr>
                <w:color w:val="000000" w:themeColor="text1"/>
                <w:sz w:val="24"/>
                <w:szCs w:val="24"/>
              </w:rPr>
              <w:t xml:space="preserve"> </w:t>
            </w:r>
            <w:r w:rsidR="005763CA" w:rsidRPr="005763CA">
              <w:rPr>
                <w:rFonts w:eastAsia="Times New Roman"/>
                <w:b/>
                <w:color w:val="000000" w:themeColor="text1"/>
                <w:sz w:val="24"/>
                <w:szCs w:val="24"/>
                <w:lang w:eastAsia="ar-SA"/>
              </w:rPr>
              <w:t>Будівельно-монтажні роботи по об’єкту «Реконструкція об’єкта незавершеного будівництва, та допоміжних споруд для розміщення офісу Державного підприємства «Державний фармакологічний центр» МОЗ України та медико-реабілітаційного центру на вул. Смоленській, 10 у Солом’янському районі м. Києва»</w:t>
            </w:r>
          </w:p>
          <w:p w:rsidR="00516E87" w:rsidRPr="004809E4" w:rsidRDefault="0094383F" w:rsidP="00961896">
            <w:pPr>
              <w:spacing w:after="0"/>
              <w:rPr>
                <w:b/>
                <w:color w:val="000000" w:themeColor="text1"/>
                <w:sz w:val="24"/>
                <w:szCs w:val="24"/>
              </w:rPr>
            </w:pPr>
            <w:r w:rsidRPr="004809E4">
              <w:rPr>
                <w:bCs/>
                <w:color w:val="000000" w:themeColor="text1"/>
                <w:sz w:val="24"/>
                <w:szCs w:val="24"/>
              </w:rPr>
              <w:t>Класифікатор та його відповідний код:</w:t>
            </w:r>
            <w:r w:rsidRPr="004809E4">
              <w:rPr>
                <w:color w:val="000000" w:themeColor="text1"/>
                <w:sz w:val="24"/>
                <w:szCs w:val="24"/>
              </w:rPr>
              <w:t> </w:t>
            </w:r>
            <w:r w:rsidRPr="004809E4">
              <w:rPr>
                <w:b/>
                <w:color w:val="000000" w:themeColor="text1"/>
                <w:sz w:val="24"/>
                <w:szCs w:val="24"/>
              </w:rPr>
              <w:t xml:space="preserve">ДК 021:2015: </w:t>
            </w:r>
            <w:r w:rsidR="005763CA" w:rsidRPr="005763CA">
              <w:rPr>
                <w:b/>
                <w:color w:val="000000" w:themeColor="text1"/>
                <w:sz w:val="24"/>
                <w:szCs w:val="24"/>
              </w:rPr>
              <w:t>45450000-6 — Інші завершальні будівельні роботи</w:t>
            </w:r>
          </w:p>
          <w:p w:rsidR="0094383F" w:rsidRPr="004809E4" w:rsidRDefault="0094383F" w:rsidP="004472C4">
            <w:pPr>
              <w:spacing w:after="0" w:line="240" w:lineRule="auto"/>
              <w:rPr>
                <w:b/>
                <w:color w:val="000000" w:themeColor="text1"/>
                <w:sz w:val="24"/>
                <w:szCs w:val="24"/>
              </w:rPr>
            </w:pPr>
            <w:r w:rsidRPr="004809E4">
              <w:rPr>
                <w:color w:val="000000" w:themeColor="text1"/>
                <w:sz w:val="24"/>
                <w:szCs w:val="24"/>
              </w:rPr>
              <w:t xml:space="preserve">Процедура закупівлі: </w:t>
            </w:r>
            <w:r w:rsidR="00961896" w:rsidRPr="004809E4">
              <w:rPr>
                <w:b/>
                <w:color w:val="000000" w:themeColor="text1"/>
                <w:sz w:val="24"/>
                <w:szCs w:val="24"/>
              </w:rPr>
              <w:t>Відкриті торги з особливостями</w:t>
            </w:r>
          </w:p>
          <w:p w:rsidR="0094383F" w:rsidRPr="004809E4" w:rsidRDefault="0094383F" w:rsidP="004472C4">
            <w:pPr>
              <w:spacing w:after="0" w:line="240" w:lineRule="auto"/>
              <w:rPr>
                <w:b/>
                <w:color w:val="000000" w:themeColor="text1"/>
                <w:sz w:val="24"/>
                <w:szCs w:val="24"/>
              </w:rPr>
            </w:pPr>
            <w:r w:rsidRPr="004809E4">
              <w:rPr>
                <w:color w:val="000000" w:themeColor="text1"/>
                <w:sz w:val="24"/>
                <w:szCs w:val="24"/>
              </w:rPr>
              <w:t xml:space="preserve">Очікувана вартість: </w:t>
            </w:r>
            <w:r w:rsidR="005763CA" w:rsidRPr="005763CA">
              <w:rPr>
                <w:b/>
                <w:color w:val="000000" w:themeColor="text1"/>
                <w:sz w:val="24"/>
                <w:szCs w:val="24"/>
              </w:rPr>
              <w:t>106 977 973,38</w:t>
            </w:r>
            <w:r w:rsidR="00E808D8" w:rsidRPr="004809E4">
              <w:rPr>
                <w:b/>
                <w:color w:val="000000" w:themeColor="text1"/>
                <w:sz w:val="24"/>
                <w:szCs w:val="24"/>
              </w:rPr>
              <w:t xml:space="preserve"> грн</w:t>
            </w:r>
            <w:r w:rsidRPr="004809E4">
              <w:rPr>
                <w:b/>
                <w:color w:val="auto"/>
                <w:sz w:val="24"/>
                <w:szCs w:val="24"/>
              </w:rPr>
              <w:t xml:space="preserve"> з ПДВ</w:t>
            </w:r>
          </w:p>
          <w:p w:rsidR="0094383F" w:rsidRPr="004809E4" w:rsidRDefault="0094383F" w:rsidP="004472C4">
            <w:pPr>
              <w:spacing w:after="0" w:line="240" w:lineRule="auto"/>
              <w:rPr>
                <w:b/>
                <w:color w:val="000000" w:themeColor="text1"/>
                <w:sz w:val="24"/>
                <w:szCs w:val="24"/>
              </w:rPr>
            </w:pPr>
            <w:r w:rsidRPr="004809E4">
              <w:rPr>
                <w:color w:val="000000" w:themeColor="text1"/>
                <w:sz w:val="24"/>
                <w:szCs w:val="24"/>
              </w:rPr>
              <w:t xml:space="preserve">Дата оприлюднення: </w:t>
            </w:r>
            <w:r w:rsidR="005763CA" w:rsidRPr="005763CA">
              <w:rPr>
                <w:b/>
                <w:color w:val="000000" w:themeColor="text1"/>
                <w:sz w:val="24"/>
                <w:szCs w:val="24"/>
                <w:lang w:val="ru-UA"/>
              </w:rPr>
              <w:t>04</w:t>
            </w:r>
            <w:r w:rsidR="006475BF" w:rsidRPr="005763CA">
              <w:rPr>
                <w:b/>
                <w:color w:val="000000" w:themeColor="text1"/>
                <w:sz w:val="24"/>
                <w:szCs w:val="24"/>
              </w:rPr>
              <w:t xml:space="preserve"> </w:t>
            </w:r>
            <w:r w:rsidR="005763CA">
              <w:rPr>
                <w:b/>
                <w:color w:val="000000" w:themeColor="text1"/>
                <w:sz w:val="24"/>
                <w:szCs w:val="24"/>
                <w:lang w:val="ru-UA"/>
              </w:rPr>
              <w:t>жовт</w:t>
            </w:r>
            <w:r w:rsidR="00C56C3B" w:rsidRPr="004809E4">
              <w:rPr>
                <w:b/>
                <w:color w:val="000000" w:themeColor="text1"/>
                <w:sz w:val="24"/>
                <w:szCs w:val="24"/>
              </w:rPr>
              <w:t>ня</w:t>
            </w:r>
            <w:r w:rsidR="006B5566" w:rsidRPr="004809E4">
              <w:rPr>
                <w:b/>
                <w:color w:val="000000" w:themeColor="text1"/>
                <w:sz w:val="24"/>
                <w:szCs w:val="24"/>
              </w:rPr>
              <w:t xml:space="preserve"> 2024</w:t>
            </w:r>
            <w:r w:rsidRPr="004809E4">
              <w:rPr>
                <w:b/>
                <w:color w:val="000000" w:themeColor="text1"/>
                <w:sz w:val="24"/>
                <w:szCs w:val="24"/>
              </w:rPr>
              <w:t xml:space="preserve"> року</w:t>
            </w:r>
          </w:p>
          <w:p w:rsidR="00961896" w:rsidRPr="005763CA" w:rsidRDefault="0094383F" w:rsidP="004472C4">
            <w:pPr>
              <w:spacing w:after="0" w:line="240" w:lineRule="auto"/>
              <w:rPr>
                <w:sz w:val="24"/>
                <w:szCs w:val="24"/>
              </w:rPr>
            </w:pPr>
            <w:r w:rsidRPr="004809E4">
              <w:rPr>
                <w:color w:val="000000" w:themeColor="text1"/>
                <w:sz w:val="24"/>
                <w:szCs w:val="24"/>
              </w:rPr>
              <w:t>Детальна інформація за посиланням:</w:t>
            </w:r>
            <w:r w:rsidRPr="0070566E">
              <w:rPr>
                <w:color w:val="000000" w:themeColor="text1"/>
                <w:sz w:val="24"/>
                <w:szCs w:val="24"/>
              </w:rPr>
              <w:t xml:space="preserve"> </w:t>
            </w:r>
            <w:hyperlink r:id="rId5" w:history="1">
              <w:r w:rsidR="005763CA" w:rsidRPr="005763CA">
                <w:rPr>
                  <w:rStyle w:val="a4"/>
                  <w:sz w:val="24"/>
                  <w:szCs w:val="24"/>
                </w:rPr>
                <w:t>https://prozorro.gov.ua/tender/UA-2024-10-04-009631-a</w:t>
              </w:r>
            </w:hyperlink>
          </w:p>
          <w:p w:rsidR="00D479D9" w:rsidRPr="004809E4" w:rsidRDefault="00D479D9" w:rsidP="004472C4">
            <w:pPr>
              <w:spacing w:after="0" w:line="240" w:lineRule="auto"/>
              <w:rPr>
                <w:sz w:val="24"/>
                <w:szCs w:val="24"/>
              </w:rPr>
            </w:pPr>
          </w:p>
        </w:tc>
      </w:tr>
    </w:tbl>
    <w:p w:rsidR="00B96EB1" w:rsidRDefault="00B96EB1" w:rsidP="00E80D2E">
      <w:pPr>
        <w:tabs>
          <w:tab w:val="left" w:pos="708"/>
        </w:tabs>
        <w:spacing w:after="0" w:line="240" w:lineRule="auto"/>
        <w:jc w:val="center"/>
        <w:rPr>
          <w:b/>
          <w:sz w:val="24"/>
          <w:szCs w:val="24"/>
        </w:rPr>
      </w:pPr>
      <w:bookmarkStart w:id="0" w:name="_Hlk120054312"/>
    </w:p>
    <w:p w:rsidR="005763CA" w:rsidRDefault="005763CA">
      <w:pPr>
        <w:rPr>
          <w:b/>
          <w:sz w:val="24"/>
          <w:szCs w:val="24"/>
        </w:rPr>
      </w:pPr>
      <w:r>
        <w:rPr>
          <w:b/>
          <w:sz w:val="24"/>
          <w:szCs w:val="24"/>
        </w:rPr>
        <w:br w:type="page"/>
      </w:r>
    </w:p>
    <w:p w:rsidR="00240B93" w:rsidRDefault="00240B93" w:rsidP="00240B93">
      <w:pPr>
        <w:keepLines/>
        <w:autoSpaceDE w:val="0"/>
        <w:autoSpaceDN w:val="0"/>
        <w:spacing w:after="0"/>
        <w:jc w:val="center"/>
        <w:rPr>
          <w:b/>
        </w:rPr>
      </w:pPr>
      <w:r w:rsidRPr="003C732D">
        <w:rPr>
          <w:b/>
        </w:rPr>
        <w:lastRenderedPageBreak/>
        <w:t>ТЕХНІЧНІ, ЯКІСНІ ТА КІЛЬКІСНІ ХАРАКТЕРИСТИКИ ПРЕДМЕТА ЗАКУПІВЛІ</w:t>
      </w:r>
    </w:p>
    <w:p w:rsidR="00240B93" w:rsidRDefault="00240B93" w:rsidP="00240B93">
      <w:pPr>
        <w:keepLines/>
        <w:autoSpaceDE w:val="0"/>
        <w:autoSpaceDN w:val="0"/>
        <w:spacing w:after="0"/>
        <w:jc w:val="center"/>
        <w:rPr>
          <w:b/>
          <w:sz w:val="24"/>
          <w:szCs w:val="24"/>
          <w:lang w:eastAsia="ar-SA"/>
        </w:rPr>
      </w:pPr>
    </w:p>
    <w:p w:rsidR="00240B93" w:rsidRDefault="00240B93" w:rsidP="00240B93">
      <w:pPr>
        <w:keepLines/>
        <w:autoSpaceDE w:val="0"/>
        <w:autoSpaceDN w:val="0"/>
        <w:spacing w:after="0"/>
        <w:jc w:val="center"/>
        <w:rPr>
          <w:b/>
          <w:sz w:val="24"/>
          <w:szCs w:val="24"/>
          <w:lang w:eastAsia="ar-SA"/>
        </w:rPr>
      </w:pPr>
    </w:p>
    <w:p w:rsidR="00240B93" w:rsidRDefault="00240B93" w:rsidP="00240B93">
      <w:pPr>
        <w:keepLines/>
        <w:autoSpaceDE w:val="0"/>
        <w:autoSpaceDN w:val="0"/>
        <w:spacing w:after="0"/>
        <w:jc w:val="center"/>
        <w:rPr>
          <w:b/>
          <w:sz w:val="24"/>
          <w:szCs w:val="24"/>
          <w:lang w:eastAsia="ar-SA"/>
        </w:rPr>
      </w:pPr>
      <w:r w:rsidRPr="0029583D">
        <w:rPr>
          <w:b/>
          <w:sz w:val="24"/>
          <w:szCs w:val="24"/>
          <w:lang w:eastAsia="ar-SA"/>
        </w:rPr>
        <w:t>ТЕХНІЧНА СПЕЦИФІКАЦІЯ</w:t>
      </w:r>
    </w:p>
    <w:p w:rsidR="00240B93" w:rsidRDefault="00240B93" w:rsidP="00240B93">
      <w:pPr>
        <w:keepLines/>
        <w:autoSpaceDE w:val="0"/>
        <w:autoSpaceDN w:val="0"/>
        <w:spacing w:after="0"/>
        <w:jc w:val="center"/>
        <w:rPr>
          <w:b/>
          <w:sz w:val="24"/>
          <w:szCs w:val="24"/>
          <w:lang w:eastAsia="ar-SA"/>
        </w:rPr>
      </w:pPr>
    </w:p>
    <w:p w:rsidR="00240B93" w:rsidRDefault="00240B93" w:rsidP="00240B93">
      <w:pPr>
        <w:keepLines/>
        <w:autoSpaceDE w:val="0"/>
        <w:autoSpaceDN w:val="0"/>
        <w:spacing w:after="0"/>
        <w:jc w:val="center"/>
        <w:rPr>
          <w:b/>
          <w:bCs/>
          <w:i/>
          <w:iCs/>
          <w:spacing w:val="-5"/>
        </w:rPr>
      </w:pPr>
      <w:r w:rsidRPr="00CF19F5">
        <w:rPr>
          <w:b/>
          <w:bCs/>
          <w:i/>
          <w:iCs/>
          <w:spacing w:val="-5"/>
        </w:rPr>
        <w:t xml:space="preserve">ДК 021:2015 - </w:t>
      </w:r>
      <w:r w:rsidRPr="00CF19F5">
        <w:rPr>
          <w:b/>
          <w:bCs/>
          <w:i/>
          <w:iCs/>
        </w:rPr>
        <w:t xml:space="preserve">45450000-6 Інші завершальні будівельні роботи </w:t>
      </w:r>
      <w:r>
        <w:rPr>
          <w:b/>
          <w:bCs/>
          <w:i/>
          <w:iCs/>
        </w:rPr>
        <w:t>(</w:t>
      </w:r>
      <w:r w:rsidRPr="00314FB7">
        <w:rPr>
          <w:b/>
          <w:bCs/>
          <w:i/>
          <w:iCs/>
          <w:spacing w:val="-5"/>
        </w:rPr>
        <w:t xml:space="preserve">«Реконструкція об'єкта незавершеного будівництва, та допоміжних споруд  для розміщення  офісу </w:t>
      </w:r>
      <w:r>
        <w:rPr>
          <w:b/>
          <w:bCs/>
          <w:i/>
          <w:iCs/>
          <w:spacing w:val="-5"/>
        </w:rPr>
        <w:t xml:space="preserve"> </w:t>
      </w:r>
      <w:r w:rsidRPr="00314FB7">
        <w:rPr>
          <w:b/>
          <w:bCs/>
          <w:i/>
          <w:iCs/>
          <w:spacing w:val="-5"/>
        </w:rPr>
        <w:t>Державного підприємства   «Державний</w:t>
      </w:r>
      <w:r>
        <w:rPr>
          <w:b/>
          <w:bCs/>
          <w:i/>
          <w:iCs/>
          <w:spacing w:val="-5"/>
        </w:rPr>
        <w:t xml:space="preserve"> </w:t>
      </w:r>
      <w:r w:rsidRPr="00314FB7">
        <w:rPr>
          <w:b/>
          <w:bCs/>
          <w:i/>
          <w:iCs/>
          <w:spacing w:val="-5"/>
        </w:rPr>
        <w:t>фармакологічний центр»  МОЗ  України  та  медико-</w:t>
      </w:r>
      <w:r>
        <w:rPr>
          <w:b/>
          <w:bCs/>
          <w:i/>
          <w:iCs/>
          <w:spacing w:val="-5"/>
        </w:rPr>
        <w:t xml:space="preserve"> </w:t>
      </w:r>
      <w:r w:rsidRPr="00314FB7">
        <w:rPr>
          <w:b/>
          <w:bCs/>
          <w:i/>
          <w:iCs/>
          <w:spacing w:val="-5"/>
        </w:rPr>
        <w:t>реабілітаційного центру  на  вул. Смоленській, 10 у Солом'янському районі  м. Києва» Коригування 5</w:t>
      </w:r>
      <w:r>
        <w:rPr>
          <w:b/>
          <w:bCs/>
          <w:i/>
          <w:iCs/>
          <w:spacing w:val="-5"/>
        </w:rPr>
        <w:t>)</w:t>
      </w:r>
    </w:p>
    <w:p w:rsidR="00240B93" w:rsidRDefault="00240B93" w:rsidP="00240B93">
      <w:pPr>
        <w:keepLines/>
        <w:autoSpaceDE w:val="0"/>
        <w:autoSpaceDN w:val="0"/>
        <w:spacing w:after="0"/>
        <w:jc w:val="center"/>
        <w:rPr>
          <w:b/>
          <w:bCs/>
          <w:i/>
          <w:iCs/>
          <w:spacing w:val="-5"/>
        </w:rPr>
      </w:pPr>
    </w:p>
    <w:p w:rsidR="00240B93" w:rsidRPr="00C4330C" w:rsidRDefault="00240B93" w:rsidP="00240B93">
      <w:pPr>
        <w:spacing w:after="0"/>
        <w:jc w:val="both"/>
        <w:rPr>
          <w:b/>
          <w:bCs/>
          <w:i/>
          <w:iCs/>
          <w:sz w:val="24"/>
          <w:szCs w:val="24"/>
        </w:rPr>
      </w:pPr>
      <w:r>
        <w:rPr>
          <w:b/>
          <w:bCs/>
          <w:i/>
          <w:iCs/>
          <w:sz w:val="24"/>
          <w:szCs w:val="24"/>
        </w:rPr>
        <w:t xml:space="preserve">        </w:t>
      </w:r>
      <w:r w:rsidRPr="00C4330C">
        <w:rPr>
          <w:b/>
          <w:bCs/>
          <w:i/>
          <w:iCs/>
          <w:sz w:val="24"/>
          <w:szCs w:val="24"/>
        </w:rPr>
        <w:t xml:space="preserve">Інформація про необхідні технічні, якісні та кількісні характеристики предмета закупівлі, у тому числі відповідну технічну специфікацію (у разі потреби - плани, креслення, малюнки чи опис предмета закупівлі). </w:t>
      </w:r>
      <w:bookmarkStart w:id="1" w:name="_Hlk134044526"/>
      <w:r w:rsidRPr="00C4330C">
        <w:rPr>
          <w:b/>
          <w:bCs/>
          <w:i/>
          <w:iCs/>
          <w:sz w:val="24"/>
          <w:szCs w:val="24"/>
        </w:rPr>
        <w:t>Технічні, якісні характеристики предмета закупівлі</w:t>
      </w:r>
      <w:bookmarkEnd w:id="1"/>
      <w:r w:rsidRPr="00C4330C">
        <w:rPr>
          <w:b/>
          <w:bCs/>
          <w:i/>
          <w:iCs/>
          <w:sz w:val="24"/>
          <w:szCs w:val="24"/>
        </w:rPr>
        <w:t xml:space="preserve"> та технічні специфікації до предмета закупівлі визначені замовником з урахуванням вимог, визначених </w:t>
      </w:r>
      <w:hyperlink r:id="rId6" w:anchor="n937" w:history="1">
        <w:r w:rsidRPr="00C4330C">
          <w:rPr>
            <w:b/>
            <w:bCs/>
            <w:i/>
            <w:iCs/>
            <w:color w:val="0563C1"/>
            <w:sz w:val="24"/>
            <w:szCs w:val="24"/>
            <w:u w:val="single"/>
          </w:rPr>
          <w:t>частиною четвертою</w:t>
        </w:r>
      </w:hyperlink>
      <w:r w:rsidRPr="00C4330C">
        <w:rPr>
          <w:b/>
          <w:bCs/>
          <w:i/>
          <w:iCs/>
          <w:sz w:val="24"/>
          <w:szCs w:val="24"/>
        </w:rPr>
        <w:t> статті 5 Закону.</w:t>
      </w:r>
    </w:p>
    <w:p w:rsidR="00240B93" w:rsidRDefault="00240B93" w:rsidP="00240B93">
      <w:pPr>
        <w:keepLines/>
        <w:autoSpaceDE w:val="0"/>
        <w:autoSpaceDN w:val="0"/>
        <w:spacing w:after="0"/>
        <w:jc w:val="center"/>
        <w:rPr>
          <w:b/>
          <w:bCs/>
          <w:i/>
          <w:iCs/>
          <w:spacing w:val="-5"/>
        </w:rPr>
      </w:pPr>
    </w:p>
    <w:p w:rsidR="00240B93" w:rsidRDefault="00240B93" w:rsidP="00240B93">
      <w:pPr>
        <w:keepLines/>
        <w:autoSpaceDE w:val="0"/>
        <w:autoSpaceDN w:val="0"/>
        <w:spacing w:after="0"/>
        <w:jc w:val="center"/>
        <w:rPr>
          <w:spacing w:val="-5"/>
        </w:rPr>
      </w:pPr>
    </w:p>
    <w:tbl>
      <w:tblPr>
        <w:tblW w:w="10265" w:type="dxa"/>
        <w:jc w:val="center"/>
        <w:tblLayout w:type="fixed"/>
        <w:tblCellMar>
          <w:left w:w="28" w:type="dxa"/>
          <w:right w:w="28" w:type="dxa"/>
        </w:tblCellMar>
        <w:tblLook w:val="0000" w:firstRow="0" w:lastRow="0" w:firstColumn="0" w:lastColumn="0" w:noHBand="0" w:noVBand="0"/>
      </w:tblPr>
      <w:tblGrid>
        <w:gridCol w:w="569"/>
        <w:gridCol w:w="5385"/>
        <w:gridCol w:w="30"/>
        <w:gridCol w:w="1388"/>
        <w:gridCol w:w="38"/>
        <w:gridCol w:w="1380"/>
        <w:gridCol w:w="46"/>
        <w:gridCol w:w="1372"/>
        <w:gridCol w:w="57"/>
      </w:tblGrid>
      <w:tr w:rsidR="00240B93" w:rsidTr="00AD720F">
        <w:trPr>
          <w:jc w:val="center"/>
        </w:trPr>
        <w:tc>
          <w:tcPr>
            <w:tcW w:w="570" w:type="dxa"/>
            <w:tcBorders>
              <w:top w:val="single" w:sz="12" w:space="0" w:color="auto"/>
              <w:left w:val="single" w:sz="12"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pacing w:val="-5"/>
                <w:sz w:val="20"/>
                <w:szCs w:val="20"/>
              </w:rPr>
            </w:pPr>
            <w:r>
              <w:rPr>
                <w:rFonts w:ascii="Arial" w:hAnsi="Arial" w:cs="Arial"/>
                <w:spacing w:val="-5"/>
                <w:sz w:val="20"/>
                <w:szCs w:val="20"/>
              </w:rPr>
              <w:t>№</w:t>
            </w:r>
          </w:p>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п/п</w:t>
            </w:r>
          </w:p>
        </w:tc>
        <w:tc>
          <w:tcPr>
            <w:tcW w:w="5417" w:type="dxa"/>
            <w:gridSpan w:val="2"/>
            <w:tcBorders>
              <w:top w:val="single" w:sz="12" w:space="0" w:color="auto"/>
              <w:left w:val="nil"/>
              <w:bottom w:val="nil"/>
              <w:right w:val="nil"/>
            </w:tcBorders>
            <w:vAlign w:val="center"/>
          </w:tcPr>
          <w:p w:rsidR="00240B93" w:rsidRDefault="00240B93" w:rsidP="00AD720F">
            <w:pPr>
              <w:keepLines/>
              <w:autoSpaceDE w:val="0"/>
              <w:autoSpaceDN w:val="0"/>
              <w:spacing w:after="0"/>
              <w:jc w:val="center"/>
              <w:rPr>
                <w:rFonts w:ascii="Arial" w:hAnsi="Arial" w:cs="Arial"/>
                <w:spacing w:val="-5"/>
                <w:sz w:val="20"/>
                <w:szCs w:val="20"/>
              </w:rPr>
            </w:pPr>
          </w:p>
          <w:p w:rsidR="00240B93" w:rsidRDefault="00240B93" w:rsidP="00AD720F">
            <w:pPr>
              <w:keepLines/>
              <w:autoSpaceDE w:val="0"/>
              <w:autoSpaceDN w:val="0"/>
              <w:spacing w:after="0"/>
              <w:jc w:val="center"/>
              <w:rPr>
                <w:rFonts w:ascii="Arial" w:hAnsi="Arial" w:cs="Arial"/>
                <w:spacing w:val="-5"/>
                <w:sz w:val="20"/>
                <w:szCs w:val="20"/>
              </w:rPr>
            </w:pPr>
            <w:r>
              <w:rPr>
                <w:rFonts w:ascii="Arial" w:hAnsi="Arial" w:cs="Arial"/>
                <w:spacing w:val="-5"/>
                <w:sz w:val="20"/>
                <w:szCs w:val="20"/>
              </w:rPr>
              <w:t>Найменування робіт та витрат</w:t>
            </w:r>
          </w:p>
          <w:p w:rsidR="00240B93" w:rsidRDefault="00240B93" w:rsidP="00AD720F">
            <w:pPr>
              <w:keepLines/>
              <w:autoSpaceDE w:val="0"/>
              <w:autoSpaceDN w:val="0"/>
              <w:spacing w:after="0"/>
              <w:jc w:val="center"/>
              <w:rPr>
                <w:rFonts w:ascii="Arial" w:hAnsi="Arial" w:cs="Arial"/>
                <w:sz w:val="20"/>
                <w:szCs w:val="20"/>
              </w:rPr>
            </w:pPr>
          </w:p>
        </w:tc>
        <w:tc>
          <w:tcPr>
            <w:tcW w:w="1426" w:type="dxa"/>
            <w:gridSpan w:val="2"/>
            <w:tcBorders>
              <w:top w:val="single" w:sz="12" w:space="0" w:color="auto"/>
              <w:left w:val="single" w:sz="4" w:space="0" w:color="auto"/>
              <w:bottom w:val="nil"/>
              <w:right w:val="nil"/>
            </w:tcBorders>
            <w:vAlign w:val="center"/>
          </w:tcPr>
          <w:p w:rsidR="00240B93" w:rsidRDefault="00240B93" w:rsidP="00AD720F">
            <w:pPr>
              <w:keepLines/>
              <w:autoSpaceDE w:val="0"/>
              <w:autoSpaceDN w:val="0"/>
              <w:spacing w:after="0"/>
              <w:jc w:val="center"/>
              <w:rPr>
                <w:rFonts w:ascii="Arial" w:hAnsi="Arial" w:cs="Arial"/>
                <w:spacing w:val="-5"/>
                <w:sz w:val="20"/>
                <w:szCs w:val="20"/>
              </w:rPr>
            </w:pPr>
            <w:r>
              <w:rPr>
                <w:rFonts w:ascii="Arial" w:hAnsi="Arial" w:cs="Arial"/>
                <w:spacing w:val="-5"/>
                <w:sz w:val="20"/>
                <w:szCs w:val="20"/>
              </w:rPr>
              <w:t>Одиниця</w:t>
            </w:r>
          </w:p>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виміру</w:t>
            </w:r>
          </w:p>
        </w:tc>
        <w:tc>
          <w:tcPr>
            <w:tcW w:w="1426" w:type="dxa"/>
            <w:gridSpan w:val="2"/>
            <w:tcBorders>
              <w:top w:val="single" w:sz="12" w:space="0" w:color="auto"/>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 xml:space="preserve">  Кількість</w:t>
            </w:r>
          </w:p>
        </w:tc>
        <w:tc>
          <w:tcPr>
            <w:tcW w:w="1426" w:type="dxa"/>
            <w:gridSpan w:val="2"/>
            <w:tcBorders>
              <w:top w:val="single" w:sz="12" w:space="0" w:color="auto"/>
              <w:left w:val="single" w:sz="4" w:space="0" w:color="auto"/>
              <w:bottom w:val="nil"/>
              <w:right w:val="single" w:sz="12"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Примітка</w:t>
            </w:r>
          </w:p>
        </w:tc>
      </w:tr>
      <w:tr w:rsidR="00240B93" w:rsidTr="00AD720F">
        <w:trPr>
          <w:jc w:val="center"/>
        </w:trPr>
        <w:tc>
          <w:tcPr>
            <w:tcW w:w="570" w:type="dxa"/>
            <w:tcBorders>
              <w:top w:val="single" w:sz="4" w:space="0" w:color="auto"/>
              <w:left w:val="single" w:sz="12" w:space="0" w:color="auto"/>
              <w:bottom w:val="single" w:sz="4" w:space="0" w:color="auto"/>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w:t>
            </w:r>
          </w:p>
        </w:tc>
        <w:tc>
          <w:tcPr>
            <w:tcW w:w="5417" w:type="dxa"/>
            <w:gridSpan w:val="2"/>
            <w:tcBorders>
              <w:top w:val="single" w:sz="4" w:space="0" w:color="auto"/>
              <w:left w:val="nil"/>
              <w:bottom w:val="single" w:sz="4" w:space="0" w:color="auto"/>
              <w:right w:val="nil"/>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w:t>
            </w:r>
          </w:p>
        </w:tc>
        <w:tc>
          <w:tcPr>
            <w:tcW w:w="1426" w:type="dxa"/>
            <w:gridSpan w:val="2"/>
            <w:tcBorders>
              <w:top w:val="single" w:sz="4" w:space="0" w:color="auto"/>
              <w:left w:val="single" w:sz="4" w:space="0" w:color="auto"/>
              <w:bottom w:val="single" w:sz="4" w:space="0" w:color="auto"/>
              <w:right w:val="nil"/>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w:t>
            </w:r>
          </w:p>
        </w:tc>
        <w:tc>
          <w:tcPr>
            <w:tcW w:w="1426" w:type="dxa"/>
            <w:gridSpan w:val="2"/>
            <w:tcBorders>
              <w:top w:val="single" w:sz="4" w:space="0" w:color="auto"/>
              <w:left w:val="single" w:sz="4" w:space="0" w:color="auto"/>
              <w:bottom w:val="single" w:sz="4" w:space="0" w:color="auto"/>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w:t>
            </w:r>
          </w:p>
        </w:tc>
        <w:tc>
          <w:tcPr>
            <w:tcW w:w="1426" w:type="dxa"/>
            <w:gridSpan w:val="2"/>
            <w:tcBorders>
              <w:top w:val="single" w:sz="4" w:space="0" w:color="auto"/>
              <w:left w:val="single" w:sz="4" w:space="0" w:color="auto"/>
              <w:bottom w:val="single" w:sz="4" w:space="0" w:color="auto"/>
              <w:right w:val="single" w:sz="12"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w:t>
            </w:r>
          </w:p>
        </w:tc>
      </w:tr>
      <w:tr w:rsidR="00240B93" w:rsidTr="00AD720F">
        <w:trPr>
          <w:jc w:val="center"/>
        </w:trPr>
        <w:tc>
          <w:tcPr>
            <w:tcW w:w="570"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417" w:type="dxa"/>
            <w:gridSpan w:val="2"/>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pacing w:val="-5"/>
                <w:sz w:val="20"/>
                <w:szCs w:val="20"/>
                <w:u w:val="single"/>
              </w:rPr>
            </w:pPr>
            <w:r>
              <w:rPr>
                <w:rFonts w:ascii="Arial" w:hAnsi="Arial" w:cs="Arial"/>
                <w:spacing w:val="-5"/>
                <w:sz w:val="20"/>
                <w:szCs w:val="20"/>
                <w:u w:val="single"/>
              </w:rPr>
              <w:t>Локальний кошторис 02-01-01 на конструктивні рішення</w:t>
            </w:r>
          </w:p>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Пуск 2 (Кориг)</w:t>
            </w:r>
          </w:p>
        </w:tc>
        <w:tc>
          <w:tcPr>
            <w:tcW w:w="1426" w:type="dxa"/>
            <w:gridSpan w:val="2"/>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26" w:type="dxa"/>
            <w:gridSpan w:val="2"/>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26" w:type="dxa"/>
            <w:gridSpan w:val="2"/>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70"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417" w:type="dxa"/>
            <w:gridSpan w:val="2"/>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26" w:type="dxa"/>
            <w:gridSpan w:val="2"/>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26" w:type="dxa"/>
            <w:gridSpan w:val="2"/>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26" w:type="dxa"/>
            <w:gridSpan w:val="2"/>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70"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417" w:type="dxa"/>
            <w:gridSpan w:val="2"/>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Роздiл 1. Демонтажні роботи</w:t>
            </w:r>
          </w:p>
        </w:tc>
        <w:tc>
          <w:tcPr>
            <w:tcW w:w="1426" w:type="dxa"/>
            <w:gridSpan w:val="2"/>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26" w:type="dxa"/>
            <w:gridSpan w:val="2"/>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26" w:type="dxa"/>
            <w:gridSpan w:val="2"/>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70"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417" w:type="dxa"/>
            <w:gridSpan w:val="2"/>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26" w:type="dxa"/>
            <w:gridSpan w:val="2"/>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26" w:type="dxa"/>
            <w:gridSpan w:val="2"/>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26" w:type="dxa"/>
            <w:gridSpan w:val="2"/>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70"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w:t>
            </w:r>
          </w:p>
        </w:tc>
        <w:tc>
          <w:tcPr>
            <w:tcW w:w="5417" w:type="dxa"/>
            <w:gridSpan w:val="2"/>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Розбирання монолітних залізобетонних перекриттів</w:t>
            </w:r>
          </w:p>
        </w:tc>
        <w:tc>
          <w:tcPr>
            <w:tcW w:w="1426" w:type="dxa"/>
            <w:gridSpan w:val="2"/>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м3</w:t>
            </w:r>
          </w:p>
        </w:tc>
        <w:tc>
          <w:tcPr>
            <w:tcW w:w="1426" w:type="dxa"/>
            <w:gridSpan w:val="2"/>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122,76</w:t>
            </w:r>
          </w:p>
        </w:tc>
        <w:tc>
          <w:tcPr>
            <w:tcW w:w="1426" w:type="dxa"/>
            <w:gridSpan w:val="2"/>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70"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417" w:type="dxa"/>
            <w:gridSpan w:val="2"/>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Роздiл 2. Підсилення отворів</w:t>
            </w:r>
          </w:p>
        </w:tc>
        <w:tc>
          <w:tcPr>
            <w:tcW w:w="1426" w:type="dxa"/>
            <w:gridSpan w:val="2"/>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26" w:type="dxa"/>
            <w:gridSpan w:val="2"/>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26" w:type="dxa"/>
            <w:gridSpan w:val="2"/>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70"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417" w:type="dxa"/>
            <w:gridSpan w:val="2"/>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26" w:type="dxa"/>
            <w:gridSpan w:val="2"/>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26" w:type="dxa"/>
            <w:gridSpan w:val="2"/>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26" w:type="dxa"/>
            <w:gridSpan w:val="2"/>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70"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w:t>
            </w:r>
          </w:p>
        </w:tc>
        <w:tc>
          <w:tcPr>
            <w:tcW w:w="5417" w:type="dxa"/>
            <w:gridSpan w:val="2"/>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Підсилення отворів в цегляних стінах стальними</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обоймами</w:t>
            </w:r>
          </w:p>
        </w:tc>
        <w:tc>
          <w:tcPr>
            <w:tcW w:w="1426" w:type="dxa"/>
            <w:gridSpan w:val="2"/>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т</w:t>
            </w:r>
          </w:p>
        </w:tc>
        <w:tc>
          <w:tcPr>
            <w:tcW w:w="1426" w:type="dxa"/>
            <w:gridSpan w:val="2"/>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9,0554</w:t>
            </w:r>
          </w:p>
        </w:tc>
        <w:tc>
          <w:tcPr>
            <w:tcW w:w="1426" w:type="dxa"/>
            <w:gridSpan w:val="2"/>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70"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w:t>
            </w:r>
          </w:p>
        </w:tc>
        <w:tc>
          <w:tcPr>
            <w:tcW w:w="5417" w:type="dxa"/>
            <w:gridSpan w:val="2"/>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Ґрунтування металевих поверхонь за один раз</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ґрунтовкою ГФ-021</w:t>
            </w:r>
          </w:p>
        </w:tc>
        <w:tc>
          <w:tcPr>
            <w:tcW w:w="1426" w:type="dxa"/>
            <w:gridSpan w:val="2"/>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26" w:type="dxa"/>
            <w:gridSpan w:val="2"/>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388,457</w:t>
            </w:r>
          </w:p>
        </w:tc>
        <w:tc>
          <w:tcPr>
            <w:tcW w:w="1426" w:type="dxa"/>
            <w:gridSpan w:val="2"/>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70"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w:t>
            </w:r>
          </w:p>
        </w:tc>
        <w:tc>
          <w:tcPr>
            <w:tcW w:w="5417" w:type="dxa"/>
            <w:gridSpan w:val="2"/>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Фарбування металевих поґрунтованих поверхонь</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емаллю ПФ-115</w:t>
            </w:r>
          </w:p>
        </w:tc>
        <w:tc>
          <w:tcPr>
            <w:tcW w:w="1426" w:type="dxa"/>
            <w:gridSpan w:val="2"/>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26" w:type="dxa"/>
            <w:gridSpan w:val="2"/>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388,457</w:t>
            </w:r>
          </w:p>
        </w:tc>
        <w:tc>
          <w:tcPr>
            <w:tcW w:w="1426" w:type="dxa"/>
            <w:gridSpan w:val="2"/>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70"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w:t>
            </w:r>
          </w:p>
        </w:tc>
        <w:tc>
          <w:tcPr>
            <w:tcW w:w="5417" w:type="dxa"/>
            <w:gridSpan w:val="2"/>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Нанесення вручну в один шар покриття з вогнезахисного</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матеріалу типу УНИТЕРМ на горизонтальні і вертикальні</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поверхні металевих конструкцій</w:t>
            </w:r>
          </w:p>
        </w:tc>
        <w:tc>
          <w:tcPr>
            <w:tcW w:w="1426" w:type="dxa"/>
            <w:gridSpan w:val="2"/>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26" w:type="dxa"/>
            <w:gridSpan w:val="2"/>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388,457</w:t>
            </w:r>
          </w:p>
        </w:tc>
        <w:tc>
          <w:tcPr>
            <w:tcW w:w="1426" w:type="dxa"/>
            <w:gridSpan w:val="2"/>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70"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6</w:t>
            </w:r>
          </w:p>
        </w:tc>
        <w:tc>
          <w:tcPr>
            <w:tcW w:w="5417" w:type="dxa"/>
            <w:gridSpan w:val="2"/>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На кожний наступний шар нанесення вручну покриття з</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вогнезахисного матеріалу типу УНИТЕРМ додавати до</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норми 13-73-5</w:t>
            </w:r>
          </w:p>
        </w:tc>
        <w:tc>
          <w:tcPr>
            <w:tcW w:w="1426" w:type="dxa"/>
            <w:gridSpan w:val="2"/>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26" w:type="dxa"/>
            <w:gridSpan w:val="2"/>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388,457</w:t>
            </w:r>
          </w:p>
        </w:tc>
        <w:tc>
          <w:tcPr>
            <w:tcW w:w="1426" w:type="dxa"/>
            <w:gridSpan w:val="2"/>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70"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417" w:type="dxa"/>
            <w:gridSpan w:val="2"/>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Роздiл 3. Монолітні ділянки</w:t>
            </w:r>
          </w:p>
        </w:tc>
        <w:tc>
          <w:tcPr>
            <w:tcW w:w="1426" w:type="dxa"/>
            <w:gridSpan w:val="2"/>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26" w:type="dxa"/>
            <w:gridSpan w:val="2"/>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26" w:type="dxa"/>
            <w:gridSpan w:val="2"/>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70"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417" w:type="dxa"/>
            <w:gridSpan w:val="2"/>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26" w:type="dxa"/>
            <w:gridSpan w:val="2"/>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26" w:type="dxa"/>
            <w:gridSpan w:val="2"/>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26" w:type="dxa"/>
            <w:gridSpan w:val="2"/>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70"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7</w:t>
            </w:r>
          </w:p>
        </w:tc>
        <w:tc>
          <w:tcPr>
            <w:tcW w:w="5417" w:type="dxa"/>
            <w:gridSpan w:val="2"/>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Підсилення монолітних ділянок перекриття стальними</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балками</w:t>
            </w:r>
          </w:p>
        </w:tc>
        <w:tc>
          <w:tcPr>
            <w:tcW w:w="1426" w:type="dxa"/>
            <w:gridSpan w:val="2"/>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т</w:t>
            </w:r>
          </w:p>
        </w:tc>
        <w:tc>
          <w:tcPr>
            <w:tcW w:w="1426" w:type="dxa"/>
            <w:gridSpan w:val="2"/>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5,006</w:t>
            </w:r>
          </w:p>
        </w:tc>
        <w:tc>
          <w:tcPr>
            <w:tcW w:w="1426" w:type="dxa"/>
            <w:gridSpan w:val="2"/>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70"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8</w:t>
            </w:r>
          </w:p>
        </w:tc>
        <w:tc>
          <w:tcPr>
            <w:tcW w:w="5417" w:type="dxa"/>
            <w:gridSpan w:val="2"/>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Ґрунтування металевих поверхонь за один раз</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ґрунтовкою ГФ-021</w:t>
            </w:r>
          </w:p>
        </w:tc>
        <w:tc>
          <w:tcPr>
            <w:tcW w:w="1426" w:type="dxa"/>
            <w:gridSpan w:val="2"/>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26" w:type="dxa"/>
            <w:gridSpan w:val="2"/>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174,309</w:t>
            </w:r>
          </w:p>
        </w:tc>
        <w:tc>
          <w:tcPr>
            <w:tcW w:w="1426" w:type="dxa"/>
            <w:gridSpan w:val="2"/>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70"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9</w:t>
            </w:r>
          </w:p>
        </w:tc>
        <w:tc>
          <w:tcPr>
            <w:tcW w:w="5417" w:type="dxa"/>
            <w:gridSpan w:val="2"/>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Фарбування металевих поґрунтованих поверхонь</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емаллю ПФ-115</w:t>
            </w:r>
          </w:p>
        </w:tc>
        <w:tc>
          <w:tcPr>
            <w:tcW w:w="1426" w:type="dxa"/>
            <w:gridSpan w:val="2"/>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26" w:type="dxa"/>
            <w:gridSpan w:val="2"/>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174,309</w:t>
            </w:r>
          </w:p>
        </w:tc>
        <w:tc>
          <w:tcPr>
            <w:tcW w:w="1426" w:type="dxa"/>
            <w:gridSpan w:val="2"/>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70"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10</w:t>
            </w:r>
          </w:p>
        </w:tc>
        <w:tc>
          <w:tcPr>
            <w:tcW w:w="5417" w:type="dxa"/>
            <w:gridSpan w:val="2"/>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Нанесення вручну в один шар покриття з вогнезахисного</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матеріалу типу УНИТЕРМ на горизонтальні і вертикальні</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поверхні металевих конструкцій</w:t>
            </w:r>
          </w:p>
        </w:tc>
        <w:tc>
          <w:tcPr>
            <w:tcW w:w="1426" w:type="dxa"/>
            <w:gridSpan w:val="2"/>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26" w:type="dxa"/>
            <w:gridSpan w:val="2"/>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174,309</w:t>
            </w:r>
          </w:p>
        </w:tc>
        <w:tc>
          <w:tcPr>
            <w:tcW w:w="1426" w:type="dxa"/>
            <w:gridSpan w:val="2"/>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70"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11</w:t>
            </w:r>
          </w:p>
        </w:tc>
        <w:tc>
          <w:tcPr>
            <w:tcW w:w="5417" w:type="dxa"/>
            <w:gridSpan w:val="2"/>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На кожний наступний шар нанесення вручну покриття з</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вогнезахисного матеріалу типу УНИТЕРМ додавати до</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норми 13-73-5</w:t>
            </w:r>
          </w:p>
        </w:tc>
        <w:tc>
          <w:tcPr>
            <w:tcW w:w="1426" w:type="dxa"/>
            <w:gridSpan w:val="2"/>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26" w:type="dxa"/>
            <w:gridSpan w:val="2"/>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174,309</w:t>
            </w:r>
          </w:p>
        </w:tc>
        <w:tc>
          <w:tcPr>
            <w:tcW w:w="1426" w:type="dxa"/>
            <w:gridSpan w:val="2"/>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70"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12</w:t>
            </w:r>
          </w:p>
        </w:tc>
        <w:tc>
          <w:tcPr>
            <w:tcW w:w="5417" w:type="dxa"/>
            <w:gridSpan w:val="2"/>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Улаштування монолітних ділянок перекриттів товщиною</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lastRenderedPageBreak/>
              <w:t>до 200 мм бетон важкий В 25 (М 350), крупнiсть</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заповнювача 10-20мм</w:t>
            </w:r>
          </w:p>
        </w:tc>
        <w:tc>
          <w:tcPr>
            <w:tcW w:w="1426" w:type="dxa"/>
            <w:gridSpan w:val="2"/>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lastRenderedPageBreak/>
              <w:t xml:space="preserve">  м3</w:t>
            </w:r>
          </w:p>
        </w:tc>
        <w:tc>
          <w:tcPr>
            <w:tcW w:w="1426" w:type="dxa"/>
            <w:gridSpan w:val="2"/>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20,5</w:t>
            </w:r>
          </w:p>
        </w:tc>
        <w:tc>
          <w:tcPr>
            <w:tcW w:w="1426" w:type="dxa"/>
            <w:gridSpan w:val="2"/>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70"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lastRenderedPageBreak/>
              <w:t xml:space="preserve"> </w:t>
            </w:r>
          </w:p>
        </w:tc>
        <w:tc>
          <w:tcPr>
            <w:tcW w:w="5417" w:type="dxa"/>
            <w:gridSpan w:val="2"/>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pacing w:val="-5"/>
                <w:sz w:val="20"/>
                <w:szCs w:val="20"/>
                <w:u w:val="single"/>
              </w:rPr>
            </w:pPr>
            <w:r>
              <w:rPr>
                <w:rFonts w:ascii="Arial" w:hAnsi="Arial" w:cs="Arial"/>
                <w:spacing w:val="-5"/>
                <w:sz w:val="20"/>
                <w:szCs w:val="20"/>
                <w:u w:val="single"/>
              </w:rPr>
              <w:t>Роздiл 4. Металеві та дерев'яні конструкції покрівлі,</w:t>
            </w:r>
          </w:p>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бетонні подушки</w:t>
            </w:r>
          </w:p>
        </w:tc>
        <w:tc>
          <w:tcPr>
            <w:tcW w:w="1426" w:type="dxa"/>
            <w:gridSpan w:val="2"/>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26" w:type="dxa"/>
            <w:gridSpan w:val="2"/>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26" w:type="dxa"/>
            <w:gridSpan w:val="2"/>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70"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417" w:type="dxa"/>
            <w:gridSpan w:val="2"/>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26" w:type="dxa"/>
            <w:gridSpan w:val="2"/>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26" w:type="dxa"/>
            <w:gridSpan w:val="2"/>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26" w:type="dxa"/>
            <w:gridSpan w:val="2"/>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70"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13</w:t>
            </w:r>
          </w:p>
        </w:tc>
        <w:tc>
          <w:tcPr>
            <w:tcW w:w="5417" w:type="dxa"/>
            <w:gridSpan w:val="2"/>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Улаштування бетонних подушок в цегляній кладці</w:t>
            </w:r>
          </w:p>
        </w:tc>
        <w:tc>
          <w:tcPr>
            <w:tcW w:w="1426" w:type="dxa"/>
            <w:gridSpan w:val="2"/>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м3</w:t>
            </w:r>
          </w:p>
        </w:tc>
        <w:tc>
          <w:tcPr>
            <w:tcW w:w="1426" w:type="dxa"/>
            <w:gridSpan w:val="2"/>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0,12</w:t>
            </w:r>
          </w:p>
        </w:tc>
        <w:tc>
          <w:tcPr>
            <w:tcW w:w="1426" w:type="dxa"/>
            <w:gridSpan w:val="2"/>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70"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14</w:t>
            </w:r>
          </w:p>
        </w:tc>
        <w:tc>
          <w:tcPr>
            <w:tcW w:w="5417" w:type="dxa"/>
            <w:gridSpan w:val="2"/>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Улаштування бетонної подушки 200х400х540 мм</w:t>
            </w:r>
          </w:p>
        </w:tc>
        <w:tc>
          <w:tcPr>
            <w:tcW w:w="1426" w:type="dxa"/>
            <w:gridSpan w:val="2"/>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м3</w:t>
            </w:r>
          </w:p>
        </w:tc>
        <w:tc>
          <w:tcPr>
            <w:tcW w:w="1426" w:type="dxa"/>
            <w:gridSpan w:val="2"/>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0,3</w:t>
            </w:r>
          </w:p>
        </w:tc>
        <w:tc>
          <w:tcPr>
            <w:tcW w:w="1426" w:type="dxa"/>
            <w:gridSpan w:val="2"/>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70"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15</w:t>
            </w:r>
          </w:p>
        </w:tc>
        <w:tc>
          <w:tcPr>
            <w:tcW w:w="5417" w:type="dxa"/>
            <w:gridSpan w:val="2"/>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Установлення закладних деталей вагою до 5 кг</w:t>
            </w:r>
          </w:p>
        </w:tc>
        <w:tc>
          <w:tcPr>
            <w:tcW w:w="1426" w:type="dxa"/>
            <w:gridSpan w:val="2"/>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т</w:t>
            </w:r>
          </w:p>
        </w:tc>
        <w:tc>
          <w:tcPr>
            <w:tcW w:w="1426" w:type="dxa"/>
            <w:gridSpan w:val="2"/>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0,0025</w:t>
            </w:r>
          </w:p>
        </w:tc>
        <w:tc>
          <w:tcPr>
            <w:tcW w:w="1426" w:type="dxa"/>
            <w:gridSpan w:val="2"/>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70"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16</w:t>
            </w:r>
          </w:p>
        </w:tc>
        <w:tc>
          <w:tcPr>
            <w:tcW w:w="5417" w:type="dxa"/>
            <w:gridSpan w:val="2"/>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Забивання отворів</w:t>
            </w:r>
          </w:p>
        </w:tc>
        <w:tc>
          <w:tcPr>
            <w:tcW w:w="1426" w:type="dxa"/>
            <w:gridSpan w:val="2"/>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м3</w:t>
            </w:r>
          </w:p>
        </w:tc>
        <w:tc>
          <w:tcPr>
            <w:tcW w:w="1426" w:type="dxa"/>
            <w:gridSpan w:val="2"/>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1,2</w:t>
            </w:r>
          </w:p>
        </w:tc>
        <w:tc>
          <w:tcPr>
            <w:tcW w:w="1426" w:type="dxa"/>
            <w:gridSpan w:val="2"/>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gridAfter w:val="1"/>
          <w:wAfter w:w="57" w:type="dxa"/>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17</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Пробивання прорізів в цегляних стінах відбійним</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молотком</w:t>
            </w:r>
          </w:p>
        </w:tc>
        <w:tc>
          <w:tcPr>
            <w:tcW w:w="1418" w:type="dxa"/>
            <w:gridSpan w:val="2"/>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м3</w:t>
            </w:r>
          </w:p>
        </w:tc>
        <w:tc>
          <w:tcPr>
            <w:tcW w:w="1418" w:type="dxa"/>
            <w:gridSpan w:val="2"/>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0,2016</w:t>
            </w:r>
          </w:p>
        </w:tc>
        <w:tc>
          <w:tcPr>
            <w:tcW w:w="1418" w:type="dxa"/>
            <w:gridSpan w:val="2"/>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gridAfter w:val="1"/>
          <w:wAfter w:w="57" w:type="dxa"/>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18</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Виготовлення монорейок, балок та інших подібних</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конструкцій промислових будівель</w:t>
            </w:r>
          </w:p>
        </w:tc>
        <w:tc>
          <w:tcPr>
            <w:tcW w:w="1418" w:type="dxa"/>
            <w:gridSpan w:val="2"/>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т</w:t>
            </w:r>
          </w:p>
        </w:tc>
        <w:tc>
          <w:tcPr>
            <w:tcW w:w="1418" w:type="dxa"/>
            <w:gridSpan w:val="2"/>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4,103</w:t>
            </w:r>
          </w:p>
        </w:tc>
        <w:tc>
          <w:tcPr>
            <w:tcW w:w="1418" w:type="dxa"/>
            <w:gridSpan w:val="2"/>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gridAfter w:val="1"/>
          <w:wAfter w:w="57" w:type="dxa"/>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19</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Монтаж одиночних підкранових балок на відмітці до 25 м</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масою до 1 т</w:t>
            </w:r>
          </w:p>
        </w:tc>
        <w:tc>
          <w:tcPr>
            <w:tcW w:w="1418" w:type="dxa"/>
            <w:gridSpan w:val="2"/>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т</w:t>
            </w:r>
          </w:p>
        </w:tc>
        <w:tc>
          <w:tcPr>
            <w:tcW w:w="1418" w:type="dxa"/>
            <w:gridSpan w:val="2"/>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4,103</w:t>
            </w:r>
          </w:p>
        </w:tc>
        <w:tc>
          <w:tcPr>
            <w:tcW w:w="1418" w:type="dxa"/>
            <w:gridSpan w:val="2"/>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gridAfter w:val="1"/>
          <w:wAfter w:w="57" w:type="dxa"/>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20</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Нанесення вручну в один шар покриття з вогнезахисного</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матеріалу типу УНИТЕРМ на горизонтальні і вертикальні</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поверхні металевих конструкцій</w:t>
            </w:r>
          </w:p>
        </w:tc>
        <w:tc>
          <w:tcPr>
            <w:tcW w:w="1418" w:type="dxa"/>
            <w:gridSpan w:val="2"/>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gridSpan w:val="2"/>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175,07</w:t>
            </w:r>
          </w:p>
        </w:tc>
        <w:tc>
          <w:tcPr>
            <w:tcW w:w="1418" w:type="dxa"/>
            <w:gridSpan w:val="2"/>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gridAfter w:val="1"/>
          <w:wAfter w:w="57" w:type="dxa"/>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21</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На кожний наступний шар нанесення вручну покриття з</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вогнезахисного матеріалу типу УНИТЕРМ додавати до</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норми 13-73-5</w:t>
            </w:r>
          </w:p>
        </w:tc>
        <w:tc>
          <w:tcPr>
            <w:tcW w:w="1418" w:type="dxa"/>
            <w:gridSpan w:val="2"/>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gridSpan w:val="2"/>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175,07</w:t>
            </w:r>
          </w:p>
        </w:tc>
        <w:tc>
          <w:tcPr>
            <w:tcW w:w="1418" w:type="dxa"/>
            <w:gridSpan w:val="2"/>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gridAfter w:val="1"/>
          <w:wAfter w:w="57" w:type="dxa"/>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22</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Ґрунтування металевих поверхонь за один раз</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ґрунтовкою ГФ-021</w:t>
            </w:r>
          </w:p>
        </w:tc>
        <w:tc>
          <w:tcPr>
            <w:tcW w:w="1418" w:type="dxa"/>
            <w:gridSpan w:val="2"/>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gridSpan w:val="2"/>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175,07</w:t>
            </w:r>
          </w:p>
        </w:tc>
        <w:tc>
          <w:tcPr>
            <w:tcW w:w="1418" w:type="dxa"/>
            <w:gridSpan w:val="2"/>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gridAfter w:val="1"/>
          <w:wAfter w:w="57" w:type="dxa"/>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23</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Фарбування металевих поґрунтованих поверхонь</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емаллю ПФ-115</w:t>
            </w:r>
          </w:p>
        </w:tc>
        <w:tc>
          <w:tcPr>
            <w:tcW w:w="1418" w:type="dxa"/>
            <w:gridSpan w:val="2"/>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gridSpan w:val="2"/>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167,797</w:t>
            </w:r>
          </w:p>
        </w:tc>
        <w:tc>
          <w:tcPr>
            <w:tcW w:w="1418" w:type="dxa"/>
            <w:gridSpan w:val="2"/>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gridAfter w:val="1"/>
          <w:wAfter w:w="57" w:type="dxa"/>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24</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Нанесення вручну в один шар покриття з вогнезахисного</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матеріалу типу УНИТЕРМ на горизонтальні і вертикальні</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поверхні металевих конструкцій</w:t>
            </w:r>
          </w:p>
        </w:tc>
        <w:tc>
          <w:tcPr>
            <w:tcW w:w="1418" w:type="dxa"/>
            <w:gridSpan w:val="2"/>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gridSpan w:val="2"/>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167,797</w:t>
            </w:r>
          </w:p>
        </w:tc>
        <w:tc>
          <w:tcPr>
            <w:tcW w:w="1418" w:type="dxa"/>
            <w:gridSpan w:val="2"/>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gridAfter w:val="1"/>
          <w:wAfter w:w="57" w:type="dxa"/>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25</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Виготовлення та установлення крокв</w:t>
            </w:r>
          </w:p>
        </w:tc>
        <w:tc>
          <w:tcPr>
            <w:tcW w:w="1418" w:type="dxa"/>
            <w:gridSpan w:val="2"/>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м3</w:t>
            </w:r>
          </w:p>
        </w:tc>
        <w:tc>
          <w:tcPr>
            <w:tcW w:w="1418" w:type="dxa"/>
            <w:gridSpan w:val="2"/>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15,7</w:t>
            </w:r>
          </w:p>
        </w:tc>
        <w:tc>
          <w:tcPr>
            <w:tcW w:w="1418" w:type="dxa"/>
            <w:gridSpan w:val="2"/>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gridAfter w:val="1"/>
          <w:wAfter w:w="57" w:type="dxa"/>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26</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Вогнезахист дерев'яних конструкцій ферм, арок, балок,</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крокв, мауерлатів</w:t>
            </w:r>
          </w:p>
        </w:tc>
        <w:tc>
          <w:tcPr>
            <w:tcW w:w="1418" w:type="dxa"/>
            <w:gridSpan w:val="2"/>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м3</w:t>
            </w:r>
          </w:p>
        </w:tc>
        <w:tc>
          <w:tcPr>
            <w:tcW w:w="1418" w:type="dxa"/>
            <w:gridSpan w:val="2"/>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15,7</w:t>
            </w:r>
          </w:p>
        </w:tc>
        <w:tc>
          <w:tcPr>
            <w:tcW w:w="1418" w:type="dxa"/>
            <w:gridSpan w:val="2"/>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gridAfter w:val="1"/>
          <w:wAfter w:w="57" w:type="dxa"/>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Роздiл 5. Огорожа сходів</w:t>
            </w:r>
          </w:p>
        </w:tc>
        <w:tc>
          <w:tcPr>
            <w:tcW w:w="1418" w:type="dxa"/>
            <w:gridSpan w:val="2"/>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gridAfter w:val="1"/>
          <w:wAfter w:w="57" w:type="dxa"/>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gridAfter w:val="1"/>
          <w:wAfter w:w="57" w:type="dxa"/>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27</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Виготовлення гратчастих конструкцій [стояки, опори,</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ферми та ін.]</w:t>
            </w:r>
          </w:p>
        </w:tc>
        <w:tc>
          <w:tcPr>
            <w:tcW w:w="1418" w:type="dxa"/>
            <w:gridSpan w:val="2"/>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т</w:t>
            </w:r>
          </w:p>
        </w:tc>
        <w:tc>
          <w:tcPr>
            <w:tcW w:w="1418" w:type="dxa"/>
            <w:gridSpan w:val="2"/>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0,11352</w:t>
            </w:r>
          </w:p>
        </w:tc>
        <w:tc>
          <w:tcPr>
            <w:tcW w:w="1418" w:type="dxa"/>
            <w:gridSpan w:val="2"/>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gridAfter w:val="1"/>
          <w:wAfter w:w="57" w:type="dxa"/>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28</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Установлення металевої огорожі з поручнями із хвойних</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порід</w:t>
            </w:r>
          </w:p>
        </w:tc>
        <w:tc>
          <w:tcPr>
            <w:tcW w:w="1418" w:type="dxa"/>
            <w:gridSpan w:val="2"/>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gridSpan w:val="2"/>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34,75</w:t>
            </w:r>
          </w:p>
        </w:tc>
        <w:tc>
          <w:tcPr>
            <w:tcW w:w="1418" w:type="dxa"/>
            <w:gridSpan w:val="2"/>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gridAfter w:val="1"/>
          <w:wAfter w:w="57" w:type="dxa"/>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29</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Виготовлення гратчастих конструкцій [стояки, опори,</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ферми та ін.]</w:t>
            </w:r>
          </w:p>
        </w:tc>
        <w:tc>
          <w:tcPr>
            <w:tcW w:w="1418" w:type="dxa"/>
            <w:gridSpan w:val="2"/>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т</w:t>
            </w:r>
          </w:p>
        </w:tc>
        <w:tc>
          <w:tcPr>
            <w:tcW w:w="1418" w:type="dxa"/>
            <w:gridSpan w:val="2"/>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0,00994</w:t>
            </w:r>
          </w:p>
        </w:tc>
        <w:tc>
          <w:tcPr>
            <w:tcW w:w="1418" w:type="dxa"/>
            <w:gridSpan w:val="2"/>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gridAfter w:val="1"/>
          <w:wAfter w:w="57" w:type="dxa"/>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30</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Установлення металевої огорожі з поручнями із хвойних</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порід</w:t>
            </w:r>
          </w:p>
        </w:tc>
        <w:tc>
          <w:tcPr>
            <w:tcW w:w="1418" w:type="dxa"/>
            <w:gridSpan w:val="2"/>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gridSpan w:val="2"/>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1,97</w:t>
            </w:r>
          </w:p>
        </w:tc>
        <w:tc>
          <w:tcPr>
            <w:tcW w:w="1418" w:type="dxa"/>
            <w:gridSpan w:val="2"/>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gridAfter w:val="1"/>
          <w:wAfter w:w="57" w:type="dxa"/>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31</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Виготовлення гратчастих конструкцій [стояки, опори,</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ферми та ін.]</w:t>
            </w:r>
          </w:p>
        </w:tc>
        <w:tc>
          <w:tcPr>
            <w:tcW w:w="1418" w:type="dxa"/>
            <w:gridSpan w:val="2"/>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т</w:t>
            </w:r>
          </w:p>
        </w:tc>
        <w:tc>
          <w:tcPr>
            <w:tcW w:w="1418" w:type="dxa"/>
            <w:gridSpan w:val="2"/>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0,007974</w:t>
            </w:r>
          </w:p>
        </w:tc>
        <w:tc>
          <w:tcPr>
            <w:tcW w:w="1418" w:type="dxa"/>
            <w:gridSpan w:val="2"/>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gridAfter w:val="1"/>
          <w:wAfter w:w="57" w:type="dxa"/>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32</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Установлення металевої огорожі з поручнями із хвойних</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порід</w:t>
            </w:r>
          </w:p>
        </w:tc>
        <w:tc>
          <w:tcPr>
            <w:tcW w:w="1418" w:type="dxa"/>
            <w:gridSpan w:val="2"/>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gridSpan w:val="2"/>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1,3</w:t>
            </w:r>
          </w:p>
        </w:tc>
        <w:tc>
          <w:tcPr>
            <w:tcW w:w="1418" w:type="dxa"/>
            <w:gridSpan w:val="2"/>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gridAfter w:val="1"/>
          <w:wAfter w:w="57" w:type="dxa"/>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33</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Ґрунтування металевих поверхонь за один раз</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ґрунтовкою ГФ-021</w:t>
            </w:r>
          </w:p>
        </w:tc>
        <w:tc>
          <w:tcPr>
            <w:tcW w:w="1418" w:type="dxa"/>
            <w:gridSpan w:val="2"/>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gridSpan w:val="2"/>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38,02</w:t>
            </w:r>
          </w:p>
        </w:tc>
        <w:tc>
          <w:tcPr>
            <w:tcW w:w="1418" w:type="dxa"/>
            <w:gridSpan w:val="2"/>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gridAfter w:val="1"/>
          <w:wAfter w:w="57" w:type="dxa"/>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34</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Фарбування металевих поґрунтованих поверхонь</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емаллю ПФ-115</w:t>
            </w:r>
          </w:p>
        </w:tc>
        <w:tc>
          <w:tcPr>
            <w:tcW w:w="1418" w:type="dxa"/>
            <w:gridSpan w:val="2"/>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gridSpan w:val="2"/>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38,02</w:t>
            </w:r>
          </w:p>
        </w:tc>
        <w:tc>
          <w:tcPr>
            <w:tcW w:w="1418" w:type="dxa"/>
            <w:gridSpan w:val="2"/>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gridAfter w:val="1"/>
          <w:wAfter w:w="57" w:type="dxa"/>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35</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Навантаження сміття екскаваторами на автомобілі-</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самоскиди, місткість ковша екскаватора 0,25 м3.</w:t>
            </w:r>
          </w:p>
        </w:tc>
        <w:tc>
          <w:tcPr>
            <w:tcW w:w="1418" w:type="dxa"/>
            <w:gridSpan w:val="2"/>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т</w:t>
            </w:r>
          </w:p>
        </w:tc>
        <w:tc>
          <w:tcPr>
            <w:tcW w:w="1418" w:type="dxa"/>
            <w:gridSpan w:val="2"/>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280,6</w:t>
            </w:r>
          </w:p>
        </w:tc>
        <w:tc>
          <w:tcPr>
            <w:tcW w:w="1418" w:type="dxa"/>
            <w:gridSpan w:val="2"/>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gridAfter w:val="1"/>
          <w:wAfter w:w="57" w:type="dxa"/>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36</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Навантаження сміття вручну</w:t>
            </w:r>
          </w:p>
        </w:tc>
        <w:tc>
          <w:tcPr>
            <w:tcW w:w="1418" w:type="dxa"/>
            <w:gridSpan w:val="2"/>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т</w:t>
            </w:r>
          </w:p>
        </w:tc>
        <w:tc>
          <w:tcPr>
            <w:tcW w:w="1418" w:type="dxa"/>
            <w:gridSpan w:val="2"/>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0,42336</w:t>
            </w:r>
          </w:p>
        </w:tc>
        <w:tc>
          <w:tcPr>
            <w:tcW w:w="1418" w:type="dxa"/>
            <w:gridSpan w:val="2"/>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gridAfter w:val="1"/>
          <w:wAfter w:w="57" w:type="dxa"/>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37</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Перевезення сміття до 30 км</w:t>
            </w:r>
          </w:p>
        </w:tc>
        <w:tc>
          <w:tcPr>
            <w:tcW w:w="1418" w:type="dxa"/>
            <w:gridSpan w:val="2"/>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т</w:t>
            </w:r>
          </w:p>
        </w:tc>
        <w:tc>
          <w:tcPr>
            <w:tcW w:w="1418" w:type="dxa"/>
            <w:gridSpan w:val="2"/>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281,02336</w:t>
            </w:r>
          </w:p>
        </w:tc>
        <w:tc>
          <w:tcPr>
            <w:tcW w:w="1418" w:type="dxa"/>
            <w:gridSpan w:val="2"/>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gridAfter w:val="1"/>
          <w:wAfter w:w="57" w:type="dxa"/>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pacing w:val="-5"/>
                <w:sz w:val="20"/>
                <w:szCs w:val="20"/>
                <w:u w:val="single"/>
              </w:rPr>
            </w:pPr>
            <w:r>
              <w:rPr>
                <w:rFonts w:ascii="Arial" w:hAnsi="Arial" w:cs="Arial"/>
                <w:spacing w:val="-5"/>
                <w:sz w:val="20"/>
                <w:szCs w:val="20"/>
                <w:u w:val="single"/>
              </w:rPr>
              <w:t>Локальний кошторис 02-01-02 на стіни та перегородки,</w:t>
            </w:r>
          </w:p>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перемички     - Пуск 2</w:t>
            </w:r>
          </w:p>
        </w:tc>
        <w:tc>
          <w:tcPr>
            <w:tcW w:w="1418" w:type="dxa"/>
            <w:gridSpan w:val="2"/>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gridAfter w:val="1"/>
          <w:wAfter w:w="57" w:type="dxa"/>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gridAfter w:val="1"/>
          <w:wAfter w:w="57" w:type="dxa"/>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Роздiл 1. Демонтажні роботи</w:t>
            </w:r>
          </w:p>
        </w:tc>
        <w:tc>
          <w:tcPr>
            <w:tcW w:w="1418" w:type="dxa"/>
            <w:gridSpan w:val="2"/>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gridAfter w:val="1"/>
          <w:wAfter w:w="57" w:type="dxa"/>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gridAfter w:val="1"/>
          <w:wAfter w:w="57" w:type="dxa"/>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38</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Розбирання цегляних перегородок</w:t>
            </w:r>
          </w:p>
        </w:tc>
        <w:tc>
          <w:tcPr>
            <w:tcW w:w="1418" w:type="dxa"/>
            <w:gridSpan w:val="2"/>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м3</w:t>
            </w:r>
          </w:p>
        </w:tc>
        <w:tc>
          <w:tcPr>
            <w:tcW w:w="1418" w:type="dxa"/>
            <w:gridSpan w:val="2"/>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147,83</w:t>
            </w:r>
          </w:p>
        </w:tc>
        <w:tc>
          <w:tcPr>
            <w:tcW w:w="1418" w:type="dxa"/>
            <w:gridSpan w:val="2"/>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gridAfter w:val="1"/>
          <w:wAfter w:w="57" w:type="dxa"/>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39</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Розбирання кам'яної кладки простих стін із цегли</w:t>
            </w:r>
          </w:p>
        </w:tc>
        <w:tc>
          <w:tcPr>
            <w:tcW w:w="1418" w:type="dxa"/>
            <w:gridSpan w:val="2"/>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м3</w:t>
            </w:r>
          </w:p>
        </w:tc>
        <w:tc>
          <w:tcPr>
            <w:tcW w:w="1418" w:type="dxa"/>
            <w:gridSpan w:val="2"/>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23,6</w:t>
            </w:r>
          </w:p>
        </w:tc>
        <w:tc>
          <w:tcPr>
            <w:tcW w:w="1418" w:type="dxa"/>
            <w:gridSpan w:val="2"/>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gridAfter w:val="1"/>
          <w:wAfter w:w="57" w:type="dxa"/>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40</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Навантаження сміття вручну</w:t>
            </w:r>
          </w:p>
        </w:tc>
        <w:tc>
          <w:tcPr>
            <w:tcW w:w="1418" w:type="dxa"/>
            <w:gridSpan w:val="2"/>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т</w:t>
            </w:r>
          </w:p>
        </w:tc>
        <w:tc>
          <w:tcPr>
            <w:tcW w:w="1418" w:type="dxa"/>
            <w:gridSpan w:val="2"/>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226,738</w:t>
            </w:r>
          </w:p>
        </w:tc>
        <w:tc>
          <w:tcPr>
            <w:tcW w:w="1418" w:type="dxa"/>
            <w:gridSpan w:val="2"/>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gridAfter w:val="1"/>
          <w:wAfter w:w="57" w:type="dxa"/>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41</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Перевезення сміття до 30 км</w:t>
            </w:r>
          </w:p>
        </w:tc>
        <w:tc>
          <w:tcPr>
            <w:tcW w:w="1418" w:type="dxa"/>
            <w:gridSpan w:val="2"/>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т</w:t>
            </w:r>
          </w:p>
        </w:tc>
        <w:tc>
          <w:tcPr>
            <w:tcW w:w="1418" w:type="dxa"/>
            <w:gridSpan w:val="2"/>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226,738</w:t>
            </w:r>
          </w:p>
        </w:tc>
        <w:tc>
          <w:tcPr>
            <w:tcW w:w="1418" w:type="dxa"/>
            <w:gridSpan w:val="2"/>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gridAfter w:val="1"/>
          <w:wAfter w:w="57" w:type="dxa"/>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Роздiл 2. Стіни та перегородки</w:t>
            </w:r>
          </w:p>
        </w:tc>
        <w:tc>
          <w:tcPr>
            <w:tcW w:w="1418" w:type="dxa"/>
            <w:gridSpan w:val="2"/>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gridAfter w:val="1"/>
          <w:wAfter w:w="57" w:type="dxa"/>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gridAfter w:val="1"/>
          <w:wAfter w:w="57" w:type="dxa"/>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lastRenderedPageBreak/>
              <w:t>42</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Мурування перегородок армованих з цегли [керамічної]</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товщиною в 1/2 цегли при висоті поверху до 4 м</w:t>
            </w:r>
          </w:p>
        </w:tc>
        <w:tc>
          <w:tcPr>
            <w:tcW w:w="1418" w:type="dxa"/>
            <w:gridSpan w:val="2"/>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gridSpan w:val="2"/>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817,78</w:t>
            </w:r>
          </w:p>
        </w:tc>
        <w:tc>
          <w:tcPr>
            <w:tcW w:w="1418" w:type="dxa"/>
            <w:gridSpan w:val="2"/>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gridAfter w:val="1"/>
          <w:wAfter w:w="57" w:type="dxa"/>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43</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Мурування внутрішніх стін з цегли [керамічної] при висоті</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поверху до 4 м</w:t>
            </w:r>
          </w:p>
        </w:tc>
        <w:tc>
          <w:tcPr>
            <w:tcW w:w="1418" w:type="dxa"/>
            <w:gridSpan w:val="2"/>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м3</w:t>
            </w:r>
          </w:p>
        </w:tc>
        <w:tc>
          <w:tcPr>
            <w:tcW w:w="1418" w:type="dxa"/>
            <w:gridSpan w:val="2"/>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7,66</w:t>
            </w:r>
          </w:p>
        </w:tc>
        <w:tc>
          <w:tcPr>
            <w:tcW w:w="1418" w:type="dxa"/>
            <w:gridSpan w:val="2"/>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gridAfter w:val="1"/>
          <w:wAfter w:w="57" w:type="dxa"/>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44</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Армування мурування стін та інших конструкцій</w:t>
            </w:r>
          </w:p>
        </w:tc>
        <w:tc>
          <w:tcPr>
            <w:tcW w:w="1418" w:type="dxa"/>
            <w:gridSpan w:val="2"/>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т</w:t>
            </w:r>
          </w:p>
        </w:tc>
        <w:tc>
          <w:tcPr>
            <w:tcW w:w="1418" w:type="dxa"/>
            <w:gridSpan w:val="2"/>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0,13022</w:t>
            </w:r>
          </w:p>
        </w:tc>
        <w:tc>
          <w:tcPr>
            <w:tcW w:w="1418" w:type="dxa"/>
            <w:gridSpan w:val="2"/>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bl>
    <w:p w:rsidR="00240B93" w:rsidRDefault="00240B93" w:rsidP="00240B93">
      <w:pPr>
        <w:autoSpaceDE w:val="0"/>
        <w:autoSpaceDN w:val="0"/>
        <w:spacing w:after="0"/>
        <w:rPr>
          <w:sz w:val="2"/>
          <w:szCs w:val="2"/>
        </w:rPr>
        <w:sectPr w:rsidR="00240B93">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240B93" w:rsidTr="00AD720F">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Роздiл 3. Перемички</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45</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Укладання перемичок масою до 0,3 т</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55</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46</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Монтаж дрібних металоконструкцій вагою до 0,1 т</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(перемички металеві)</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0,01112</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pacing w:val="-5"/>
                <w:sz w:val="20"/>
                <w:szCs w:val="20"/>
                <w:u w:val="single"/>
              </w:rPr>
            </w:pPr>
            <w:r>
              <w:rPr>
                <w:rFonts w:ascii="Arial" w:hAnsi="Arial" w:cs="Arial"/>
                <w:spacing w:val="-5"/>
                <w:sz w:val="20"/>
                <w:szCs w:val="20"/>
                <w:u w:val="single"/>
              </w:rPr>
              <w:t>Локальний кошторис 02-01-03 на влаштування покрівлі 2-</w:t>
            </w:r>
          </w:p>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й корпус  Пуск 2 (кориг)</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Роздiл 1. Демонтажні роботи</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47</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(Демонтаж) Провідник заземлюючий відкрито по</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будівельних основах з круглої сталі діаметром 8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320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48</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Брухт металевий</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(зворотнi матерiали)</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0,1264</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49</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Розбирання покриттів покрівлі з азбестоцементних</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плиток, черепиці</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370,181</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50</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Розбирання лат [решетування] з дощок з прозорами</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370,181</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51</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Розбирання парапетних грат</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64,59</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52</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(Демонтаж) Улаштування карнизів чистих при кам'яних</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стінах, виступ карниз більше 500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64,59</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53</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Розбирання поясків, сандриків, жолобів, відливів, звисів</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тощо (жолоб водостічний)</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69,74</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54</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(Демонтаж) Улаштування накриття парапетів</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97,86</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55</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(Демонтаж) Установлення готових пожежних драбин (з</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подальшим монтажем)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0,14</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56</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Частковий демонтаж вентиліруємого фасаду в районі</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нових віконних прорізів, улаштування парапетів та</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вентканалу</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65</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57</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Розбирання вентканалу з цегляної кладки</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8,2</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Роздiл 2. Влаштування покрівлі</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58</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Улаштування лат [контр решетування] з прозорами із</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дощок і брусків під покрівлю з металочерепиці</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384,4</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59</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Улаштування лат [контр решетування низу крокв] з</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прозорами із дощок і брусків (під утеплення)</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384,4</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60</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Антисептування пастами покриттів прогонів по фермах</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768,8</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61</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Улаштування гідроізоляції прокладної в один шар</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384,4</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62</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Улаштування пароізоляції прокладної в один шар</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384,4</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63</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Улаштування покрівель шатрових із металочерепиці</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384,4</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64</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Улаштування з листової сталі примикань до кам'яних стін</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80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65</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Ізоляція плоских поверхонь матами мінераловатними</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прошивними на склотканині або металевій сітці</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384,4</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66</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Підшивання стелі плитами OSB вологостійкими товщ. 10</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384,4</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67</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Улаштування підшивки горизонтальних поверхонь</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підвісних стель гіпсокартонними або гіпсоволокнистими</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листами.</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384,4</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68</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Установлення готових пожежних драбин (з</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нарощуванням)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0,154</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69</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Монтаж обгородження покрівель перилами (Раніше</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демонтовані, з збереженням матеріалу)</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63,49</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70</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Очищення поверхонь щітками</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42,604</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71</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Ґрунтування металевих поверхонь за один раз</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ґрунтовкою ГФ-021</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42,604</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72</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Фарбування металевих поґрунтованих поверхонь</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емаллю ПФ-115</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42,604</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73</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Підшивання карнизу сталлю покрівельною оцинкованою</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по дереву</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29,87</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74</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Підшивання карнизу сталлю софіт</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22,4</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75</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Улаштування дрібних покриттів [брандмауери, парапети,</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звіси і т.п.] із листової оцинкованої сталі</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28</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bl>
    <w:p w:rsidR="00240B93" w:rsidRDefault="00240B93" w:rsidP="00240B93">
      <w:pPr>
        <w:autoSpaceDE w:val="0"/>
        <w:autoSpaceDN w:val="0"/>
        <w:spacing w:after="0"/>
        <w:rPr>
          <w:sz w:val="2"/>
          <w:szCs w:val="2"/>
        </w:rPr>
        <w:sectPr w:rsidR="00240B93">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240B93" w:rsidTr="00AD720F">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76</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Мурування зовнішніх простих стін з цегли [керамічної]</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при висоті поверху до 4 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14,31</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77</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Установлення дрібних конструкцій [підвіконників, зливів,</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парапетів та ін.] масою до 0,5 т</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6</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78</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Улаштування дрібних покриттів [брандмауери, парапети,</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звіси і т.п.] із листової оцинкованої сталі</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14</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79</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Установлення грат жалюзійних площею у просвіті до 0,</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25 м2</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грати</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12</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80</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Установлення грат жалюзійних площею у просвіті до 1 м2</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грати</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Роздiл 3. Водовiдливи</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81</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Навiшування водостiчних жолобів, колiн, вiдливiв i лiйок</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з готових елементiв</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28</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Роздiл 4. Нарощування парапету</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82</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Мурування зовнішніх простих стін з цегли керамічної при</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висоті поверху до 4 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7,8</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83</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Улаштування облагоджень на фасадах [зовнішні</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підвіконня, пояски, балкони  та ін.], без водостічних труб</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17,9</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84</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Підшивання стелі плитами OSB вологостійкими товщ. 10</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12,6</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85</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Улаштування з/б пояса на висоті від опорної площадки</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до 6 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3,1</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86</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Штукатурення стін фасадів мінеральною сумішшю</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21</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87</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Штукатурення стін фасадів мінеральною сумішшю</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81,03</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88</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Улаштування теплоізоляції вертикальних будівельних</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конструкцій з дрібноштучних стінових матеріалів із</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застосуванням системи утеплення CERESIT MB при</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товщині мінераловатної плити від 50 мм до 120 мм,</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фінішний шар - штукатурка декоратина</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81,03</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89</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Опорядження стін фасадів алюмінієвимі композитнимі</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панелямі з утепленням з люльок</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131,55</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90</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Навантаження сміття вручну</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24,0932</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91</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Перевезення сміття до 30 км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24,0932</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pacing w:val="-5"/>
                <w:sz w:val="20"/>
                <w:szCs w:val="20"/>
                <w:u w:val="single"/>
              </w:rPr>
            </w:pPr>
            <w:r>
              <w:rPr>
                <w:rFonts w:ascii="Arial" w:hAnsi="Arial" w:cs="Arial"/>
                <w:spacing w:val="-5"/>
                <w:sz w:val="20"/>
                <w:szCs w:val="20"/>
                <w:u w:val="single"/>
              </w:rPr>
              <w:t>Локальний кошторис 02-01-04 на внутрішне оздоблення,</w:t>
            </w:r>
          </w:p>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влаштування шумоізоляції   Пуск  2</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Роздiл 1. Демонтажні роботи</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92</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Відбивання штукатурки по цеглі та бетону зі стін та стель,</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площа відбивання в одному місці більше 5 м2</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2965,99</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93</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Навантаження сміття вручну</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100,25</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94</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Перевезення сміття до 30 км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100,25</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Роздiл 2. Оздоблення підлог</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95</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Улаштування гідроізоляції обклеювальної ізолом на</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мастиці бітуміноль, перший шар</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217,76</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96</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Улаштування гідроізоляції обклеювальної ізолом на</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мастиці бітуміноль, наступний шар</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217,76</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97</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Улаштування пароізоляції прокладної в один шар</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217,76</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98</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Улаштування тепло- і звукоізоляції суцільної з плит або</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мат мінераловатних або скловолокнистих</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217,76</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99</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Улаштування пароізоляції прокладної в один шар</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217,76</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100</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Улаштування стяжок бетонних товщиною 20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217,76</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101</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Додавати або виключати на кожні 5 мм зміни товщини</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бетонних стяжок (до товщ. 100мм)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217,76</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102</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Армування стяжки дротяною сіткою</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217,76</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103</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Улаштування покриттів з керамічних плиток на розчині із</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сухої клеючої суміші, кількість плиток в 1 м2 понад 7 до</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12 шт</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217,76</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bl>
    <w:p w:rsidR="00240B93" w:rsidRDefault="00240B93" w:rsidP="00240B93">
      <w:pPr>
        <w:autoSpaceDE w:val="0"/>
        <w:autoSpaceDN w:val="0"/>
        <w:spacing w:after="0"/>
        <w:rPr>
          <w:sz w:val="2"/>
          <w:szCs w:val="2"/>
        </w:rPr>
        <w:sectPr w:rsidR="00240B93">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240B93" w:rsidTr="00AD720F">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104</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Улаштування гідроізоляції обмазувальної бітумною</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мастикою в один шар товщиною 2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103,09</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105</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Додавати на кожний наступний шар гідроізоляції</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обмазувальної бітумною мастикою товщиною 1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103,09</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106</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Улаштування тепло- і звукоізоляції суцільної з плит або</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мат мінераловатних або скловолокнистих</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103,09</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107</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Улаштування стяжок цементних товщиною 20 мм (з</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додаванням фіброволокна)</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103,9</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108</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Додавати або виключати на кожні 5 мм зміни товщини</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стяжок цементних (до товщ. 60мм)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103,9</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109</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Улаштування покриттів з керамічних плиток на розчині із</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сухої клеючої суміші, кількість плиток в 1 м2 понад 7 до</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12 шт</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103,9</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110</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Улаштування гідроізоляції обмазувальної бітумною</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мастикою в один шар товщиною 2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123,84</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111</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Додавати на кожний наступний шар гідроізоляції</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обмазувальної бітумною мастикою товщиною 1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123,84</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112</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Улаштування тепло- і звукоізоляції суцільної з плит або</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мат мінераловатних або скловолокнистих</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123,84</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113</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Улаштування стяжок цементних товщиною 20 мм (з</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додаванням фіброволокна)</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123,84</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114</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Додавати або виключати на кожні 5 мм зміни товщини</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стяжок цементних (до товщ. 75мм)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123,84</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115</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Улаштування покриттів з поліуретану, товщиною 10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123,84</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116</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Улаштування пароізоляції прокладної в один шар</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411,28</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117</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Улаштування стяжок цементних товщиною 20 мм (з</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додаванням фіброволокна)</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411,28</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118</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Додавати або виключати на кожні 5 мм зміни товщини</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стяжок цементних (до товщ. 75мм)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411,28</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119</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Улаштування покриттів з керамічних плиток на розчині із</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сухої клеючої суміші, кількість плиток в 1 м2 понад 7 до</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12 шт</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411,28</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120</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Улаштування пароізоляції прокладної в один шар</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848,24</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121</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Улаштування стяжок цементних товщиною 20 мм (з</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додаванням фіброволокна)</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848,24</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122</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Додавати або виключати на кожні 5 мм зміни товщини</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стяжок цементних (до товщ. 75мм)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848,24</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123</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Улаштування покриттів з ламінату на</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шумогідроізоляційній прокладці без проклеювання швів</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клеєм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848,24</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124</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Улаштування гідроізоляції обмазувальної бітумною</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мастикою в один шар товщиною 2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57,35</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125</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Додавати на кожний наступний шар гідроізоляції</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обмазувальної бітумною мастикою товщиною 1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57,35</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126</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Улаштування стяжок цементних товщиною 20 мм (з</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додаванням фіброволокна)</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57,35</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127</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Додавати або виключати на кожні 5 мм зміни товщини</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стяжок цементних (до товщ. 75мм)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57,35</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128</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Улаштування покриттів з керамічних плиток на розчині із</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сухої клеючої суміші, кількість плиток в 1 м2 понад 7 до</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12 шт</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57,35</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Роздiл 3. Звукоізоляція стiн та стель, корпус 2</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129</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Улаштування каркасу однорівневих підвісних стель із</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металевих профілів (під улаштування мінеральної вати</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50мм два шари та гіпсакартону 2 шари)</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172,17</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130</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Улаштування тепло- і звукоізоляції суцільної з плит або</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мат мінераловатних або скловолокнистих (В два шари,</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по 50мм)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172,17</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131</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Улаштування підшивки горизонтальних поверхонь стель</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гіпсокартонними або гіпсоволокнистими листами. (в два</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шари гіпсокартонні листи)</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172,165</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bl>
    <w:p w:rsidR="00240B93" w:rsidRDefault="00240B93" w:rsidP="00240B93">
      <w:pPr>
        <w:autoSpaceDE w:val="0"/>
        <w:autoSpaceDN w:val="0"/>
        <w:spacing w:after="0"/>
        <w:rPr>
          <w:sz w:val="2"/>
          <w:szCs w:val="2"/>
        </w:rPr>
        <w:sectPr w:rsidR="00240B93">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240B93" w:rsidTr="00AD720F">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132</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Улаштування каркасу однорівневих підвісних стель із</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металевих профілів (під улаштування мінеральної вати</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100мм в один шар)</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85,61</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133</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Улаштування тепло- і звукоізоляції суцільної з плит або</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мат мінераловатних або скловолокнистих (в один шар,</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100мм)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85,61</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134</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Підшивання поверхні сталлю оцинкованою</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перфорованою</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85,61</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Роздiл 4. Оздоблення стiн</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135</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Поліпшене штукатурення цементно-вапняним або</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цементним  розчином по каменю і бетону стін вручну</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3301,82</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136</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Безпіщане накриття поверхонь стін розчином із</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клейового гіпсу [типу "сатенгіпс"] товщиною шару 1 мм</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при нанесенні за 2 рази</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3301,82</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137</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Безпіщане накриття поверхонь стін розчином із</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клейового гіпсу [типу "сатенгіпс"], на кожний шар</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товщиною  0,5 мм додавати або вилучати</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3301,82</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138</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Поліпшене фарбування стін полівінілацетатними</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водоемульсійними сумішами по конструкціях,</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підготовлених під фарбування (водостійка фарба)</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970,92</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139</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Опорядження внутрішніх поверхонь стін по каменю і</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бетону декоративною сумішшю з наповнювачем,</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величина зерен 3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2330,9</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140</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Поліпшене фарбування стін полівінілацетатними</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водоемульсійними сумішами по конструкціях,</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підготовлених під фарбування</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2330,9</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141</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Штукатурення віконних і дверних плоских косяків по</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каменю і бетону</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200,33</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142</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Установлення перфорованих штукатурних кутиків</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500,83</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143</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Безпіщане накриття поверхонь укосів розчином із</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клейового гіпсу [типу "сатенгіпс"] товщиною шару 1,5 мм</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при нанесенні за 3 рази</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200,33</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144</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Безпіщане накриття поверхонь укосів розчином із</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клейового гіпсу [типу "сатенгіпс"], на кожний шар</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товщиною 0,5 мм додавати або вилучати</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200,33</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145</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Поліпшене фарбування укосів полівінілацетатними</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водоемульсійними сумішами по збірних конструкціях,</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підготовлених під фарбування</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200,33</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146</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Просте штукатурення цементно-вапняним або</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цементним розчином по каменю і бетону стін вручну</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453,18</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147</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Облицювання  поверхонь стін керамічними плитками  на</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розчині із сухої клеючої суміші, число плиток в 1 м2</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понад 7 до 12 шт</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453,18</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Роздiл 5. Стелі</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148</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Обезпилення грунтувальним розчином стель</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1473,32</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149</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Улаштування каркасу підвісних стель</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1473,32</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150</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Укладання плит стельових в каркас стелі</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1383,32</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151</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Просте штукатурення цементно-вапняним або</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цементним розчином по каменю і бетону стель вручну</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288,24</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152</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Безпіщане накриття поверхонь стель розчином із</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клейового гіпсу [типу "сатенгіпс"] товщиною шару 1,5 мм</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при нанесенні за 3 рази</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288,24</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153</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Безпіщане накриття поверхонь стель розчином із</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клейового гіпсу [типу "сатенгіпс"], на кожний шар</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товщиною 0,5 мм додавати або вилучати</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288,24</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154</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Поліпшене фарбування стель полівінілацетатними</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водоемульсійними сумішами по збірних конструкціях,</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підготовлених під фарбування</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288,24</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Роздiл 6. Звукоізоляція стiн та стель, корпус 3</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bl>
    <w:p w:rsidR="00240B93" w:rsidRDefault="00240B93" w:rsidP="00240B93">
      <w:pPr>
        <w:autoSpaceDE w:val="0"/>
        <w:autoSpaceDN w:val="0"/>
        <w:spacing w:after="0"/>
        <w:rPr>
          <w:sz w:val="2"/>
          <w:szCs w:val="2"/>
        </w:rPr>
        <w:sectPr w:rsidR="00240B93">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240B93" w:rsidTr="00AD720F">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155</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Улаштування каркасу поверхонь із металевих профілів</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(під улаштування мінеральної вати 50мм два шари та</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гіпсакартону 2 шари)</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85,61</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156</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Улаштування тепло- і звукоізоляції суцільної з плит або</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мат мінераловатних або скловолокнистих (В два шари,</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по 50мм)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85,61</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157</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Улаштування підшивки горизонтальних поверхонь</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гіпсокартонними або гіпсоволокнистими листами. (в два</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шари гіпсокартонні листи)</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85,61</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158</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Улаштування каркасу однорівневих підвісних стель із</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металевих профілів (під улаштування мінеральної вати</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100мм в один шар, лист металевий оц. перфорований)</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85,61</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159</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Улаштування тепло- і звукоізоляції суцільної з плит або</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мат мінераловатних або скловолокнистих (в один шар,</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100мм)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85,61</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160</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Підшивання поверхні сталлю оцинкованою</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перфорованою</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85,61</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161</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Улаштування обшивки стін гіпсокартонними плитами</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[фальшстіни] по металевому каркасу</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86,55</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162</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Улаштування обшивки стін гіпсокартонними і</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гіпсоволокнистими листами (додатковий шар</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гіпсокартону)</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86,55</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pacing w:val="-5"/>
                <w:sz w:val="20"/>
                <w:szCs w:val="20"/>
                <w:u w:val="single"/>
              </w:rPr>
            </w:pPr>
            <w:r>
              <w:rPr>
                <w:rFonts w:ascii="Arial" w:hAnsi="Arial" w:cs="Arial"/>
                <w:spacing w:val="-5"/>
                <w:sz w:val="20"/>
                <w:szCs w:val="20"/>
                <w:u w:val="single"/>
              </w:rPr>
              <w:t>Локальний кошторис 02-01-05 на влаштування дверних</w:t>
            </w:r>
          </w:p>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та віконих прорізів   - Пуск 2</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pacing w:val="-5"/>
                <w:sz w:val="20"/>
                <w:szCs w:val="20"/>
                <w:u w:val="single"/>
              </w:rPr>
            </w:pPr>
            <w:r>
              <w:rPr>
                <w:rFonts w:ascii="Arial" w:hAnsi="Arial" w:cs="Arial"/>
                <w:spacing w:val="-5"/>
                <w:sz w:val="20"/>
                <w:szCs w:val="20"/>
                <w:u w:val="single"/>
              </w:rPr>
              <w:t>Роздiл 1. Демонтажні роботи, розширення віконних</w:t>
            </w:r>
          </w:p>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блоків  - 2шт</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163</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(Демонтмж) Заповнення віконних прорізів готовими</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блоками площею до 1 м2 з металопластику в кам'яних</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стінах житлових і громадських будівель</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164</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(Демонтаж) Заповнення віконних прорізів готовими</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блоками площею до 2 м2 з металопластику в кам'яних</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стінах житлових і громадських будівель</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115,17</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165</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(Демонтаж) Заповнення віконних прорізів готовими</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блоками площею більше 3 м2 з металопластику в</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кам'яних стінах житлових і громадських будівель</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82,5</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166</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(Демонтаж) Заповнення віконних прорізів готовими</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блоками площею до 2 м2 з металопластику в кам'яних</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стінах житлових і громадських будівель</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2,42</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167</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Розбирання кам'яної кладки простих стін із цегли</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0,45</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168</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Навантаження сміття вручну</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3,38735</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169</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Перевезення сміття до 30 км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3,38735</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Роздiл 2. Віконні блоки</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170</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Заповнення віконних прорізів готовими блоками площею</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до 1 м2 з металопластику в кам'яних стінах житлових і</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громадських будівель</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3,45048</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171</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Заповнення віконних прорізів готовими блоками площею</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до 2 м2 з металопластику в кам'яних стінах житлових і</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громадських будівель</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148,497</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172</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Заповнення віконних прорізів готовими блоками площею</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більше 3 м2 з металопластику в кам'яних стінах</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житлових і громадських будівель</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94,4943</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173</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Установлення віконних зливів</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94,22</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174</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Установлення пластикових підвіконних дошок</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94,22</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Роздiл 3. Дверні блоки</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175</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Заповнення дверних прорізів ламінованими дверними</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блоками із застосуванням анкерів і монтажної піни, серія</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блоку ДГ-21-7</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блок</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23</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bl>
    <w:p w:rsidR="00240B93" w:rsidRDefault="00240B93" w:rsidP="00240B93">
      <w:pPr>
        <w:autoSpaceDE w:val="0"/>
        <w:autoSpaceDN w:val="0"/>
        <w:spacing w:after="0"/>
        <w:rPr>
          <w:sz w:val="2"/>
          <w:szCs w:val="2"/>
        </w:rPr>
        <w:sectPr w:rsidR="00240B93">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240B93" w:rsidTr="00AD720F">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176</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Заповнення дверних прорізів ламінованими дверними</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блоками із застосуванням анкерів і монтажної піни, серія</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блоку ДГ-21-9</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блок</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6</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177</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Заповнення дверних прорізів ламінованими дверними</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блоками із застосуванням анкерів і монтажної піни, серія</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блоку ДГ-21-10</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блок</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35</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178</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Заповнення дверних прорізів ламінованими дверними</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блоками із застосуванням анкерів і монтажної піни, серія</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блоку ДГ-21-11</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блок</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9</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179</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Установлення дверних блоків у зовнішніх і внутрішніх</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прорізах кам'яних стін, площа прорізу більше 3 м2</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22,05</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180</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Установлення металевих дверних коробок із</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навішуванням дверних полотен</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23,1</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181</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Установлення металевих пожежних люків</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6,86</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pacing w:val="-5"/>
                <w:sz w:val="20"/>
                <w:szCs w:val="20"/>
                <w:u w:val="single"/>
              </w:rPr>
            </w:pPr>
            <w:r>
              <w:rPr>
                <w:rFonts w:ascii="Arial" w:hAnsi="Arial" w:cs="Arial"/>
                <w:spacing w:val="-5"/>
                <w:sz w:val="20"/>
                <w:szCs w:val="20"/>
                <w:u w:val="single"/>
              </w:rPr>
              <w:t>Локальний кошторис 02-01-06 на влаштування цоколя,</w:t>
            </w:r>
          </w:p>
          <w:p w:rsidR="00240B93" w:rsidRDefault="00240B93" w:rsidP="00AD720F">
            <w:pPr>
              <w:keepLines/>
              <w:autoSpaceDE w:val="0"/>
              <w:autoSpaceDN w:val="0"/>
              <w:spacing w:after="0"/>
              <w:jc w:val="center"/>
              <w:rPr>
                <w:rFonts w:ascii="Arial" w:hAnsi="Arial" w:cs="Arial"/>
                <w:spacing w:val="-5"/>
                <w:sz w:val="20"/>
                <w:szCs w:val="20"/>
                <w:u w:val="single"/>
              </w:rPr>
            </w:pPr>
            <w:r>
              <w:rPr>
                <w:rFonts w:ascii="Arial" w:hAnsi="Arial" w:cs="Arial"/>
                <w:spacing w:val="-5"/>
                <w:sz w:val="20"/>
                <w:szCs w:val="20"/>
                <w:u w:val="single"/>
              </w:rPr>
              <w:t>гідроізоляції фундаментів (внутрішня та зовнішня) 2-й</w:t>
            </w:r>
          </w:p>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корпус- Пуск 2 (Кориг)</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Роздiл 1. Демонтажні роботи</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182</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(Демонтаж) Улаштування покриття з фігурних елементів</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мощення з використанням готової піщано-цементної</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суміші площадок та тротуарів шириною понад 2 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135</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183</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Розбирання бортових каменів на бетонній основі</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25</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184</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Розбирання існуючої гарцовки</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8,593</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185</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Розбирання основи з бетону</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186</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Гідроізоляція стін, фундаментів (цоколю) бокова</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обклеювальна (демонтаж)</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140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187</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Підготовка бетонних поверхонь, що підлягають ремонту:</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розчистка поверхні фундамента та заглибленних частин</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стін приямків будівлі від бруду та неміцних ділянок</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140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188</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Відбивання штукатурки по цеглі та бетону зі стін, площа</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відбивання в одному місці більше 5 м2</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490,5</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189</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Розбирання цементних покриттів підлог</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217,36</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190</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Розбирання основи під підлогу з бетону на гравії</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16,302</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Роздiл 2. Земляні роботи</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191</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Розробка ґрунту вручну в траншеях глибиною до 2 м без</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кріплень з укосами, група ґрунтів 2</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200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192</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Навантаженя грунта на автомобілі-самосвали, група</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ґрунтів 1</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200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193</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Перевезення ґрунту до 30 км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270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194</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Робота на відвалі, група ґрунтів 1</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200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195</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Розроблення ґрунту з навантаженням на автомобілі-</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самоскиди екскаваторами одноковшовими дизельними</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на пневмоколісному ходу з ковшом місткістю 0,25 м3,</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група ґрунтів 2</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182</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196</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Перевезення ґрунту до 30 км (для зворотньої засипки)</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245,7</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197</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Засипка вручну траншей, пазух котлованів і ям, група</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ґрунтів 1</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182</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198</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Улаштування ущільнених трамбівками підстилаючих</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глинобитних шарів без домішок</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18</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Роздiл 3. Підготовчі роботи</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199</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Шліфування бетонних або металоцементних покриттів</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(стін фундамента)</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100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200</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Очищення поверхонь конструкцій за допомогою</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гідроструминного апарата ,залізобетонні конструкції</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плоскі</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100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Роздiл 4. Монтажні роботи</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bl>
    <w:p w:rsidR="00240B93" w:rsidRDefault="00240B93" w:rsidP="00240B93">
      <w:pPr>
        <w:autoSpaceDE w:val="0"/>
        <w:autoSpaceDN w:val="0"/>
        <w:spacing w:after="0"/>
        <w:rPr>
          <w:sz w:val="2"/>
          <w:szCs w:val="2"/>
        </w:rPr>
        <w:sectPr w:rsidR="00240B93">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240B93" w:rsidTr="00AD720F">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201</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Мурування окремих ділянок простих зовнішніх стін із</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цегли</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202</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Ін'єктування протічок  у залізобетонних і цегельних</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конструкціях полімерними композиціями, ручним</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ін'єктором, глибина отвору до 200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отвір</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4200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203</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Заповнення швів та примикань ФБС ремонтною сумішшю</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 шва</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250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204</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Гідроізоляція стін сумішшю двокомпонентною з</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полімерами без прокладання склотканини</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50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205</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Армування стяжки сіткою в 2 шари</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50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206</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Ґрунтування поверхонь бітумною гідроізоляційною</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емульсією: основа з низькою абсорбуючою здатністю</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[бетон, силікатна цегла, бетонна стяжка]</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100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207</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Улаштування обмазувальної гідроізоляції</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двокомпонентною бітумно-полімерною еластичною</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мастикою в два шари, загальною товщиною сухого шару</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3 мм по підготовленій вертикальній поверхні для захисту</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конструкцій від періодичного та постійного впливу води</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без тиску</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100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208</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Улаштування теплоізоляції вертикальних будівельних</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конструкцій з дрібноштучних стінових матеріалів із</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застосуванням системи утеплення CERESIT MB [без</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опорядження] при товщині мінераловатних плит від 50</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мм до 120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100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209</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Улаштування  додаткового захисного армувального</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шару товщиною 3 мм при теплоізоляції зовнішніх</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стінових будівельних конструкцій  із застосуванням</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систем утеплення CERESIT MB чи CERESIT ППС</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100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210</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Ґрунтування поверхонь бітумною гідроізоляційною</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емульсією: основа з низькою абсорбуючою здатністю</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[бетон, силікатна цегла, бетонна стяжка]</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100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211</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Улаштування обмазувальної гідроізоляції</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двокомпонентною бітумно-полімерною еластичною</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мастикою в два шари, загальною товщиною сухого шару</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3 мм по підготовленій вертикальній поверхні для захисту</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конструкцій від періодичного та постійного впливу води</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без тиску</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100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212</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Улаштування пароізоляції прокладної в один шар</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158</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213</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Улаштування пароізоляції прокладної в один шар</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158</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214</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Улаштування бетонної підготовки</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20,25</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215</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Армування стяжки дротяною сіткою</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135</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216</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Улаштування шару покрівельних рулонних</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наплавлюваних матеріалів</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31</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217</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Встановлення водовідвідних лотків</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11</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218</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Установлення бетонних бортових каменів на бетонну</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основу, за ширини борту у верхній його частині до 100</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25</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219</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Улаштування покриття з фігурних елементів мощення з</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використанням готової піщано-цементної суміші</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площадок та тротуарів шириною понад 2 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135</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220</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Обробка заглиблених частин приямків антигрибковою</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суміш</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40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221</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Штукатурення ремонтно-відновлювальною сумішшю по</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каменю вручну</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40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222</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Мурування окремих ділянок простих зовнішніх стін із</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цегли</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223</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Гідроізоляція підлоги в 2 шари</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16,43</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224</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Гідроізоляція підлоги в 2 шари</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200,93</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225</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Улаштування полімерцементної гідроізоляції:</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вертикальна гідроізоляція в два шари товщиною 2,5 мм</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для захисту конструкцій від періодичного/постійного</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зволоження (стіни)</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233,37</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bl>
    <w:p w:rsidR="00240B93" w:rsidRDefault="00240B93" w:rsidP="00240B93">
      <w:pPr>
        <w:autoSpaceDE w:val="0"/>
        <w:autoSpaceDN w:val="0"/>
        <w:spacing w:after="0"/>
        <w:rPr>
          <w:sz w:val="2"/>
          <w:szCs w:val="2"/>
        </w:rPr>
        <w:sectPr w:rsidR="00240B93">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240B93" w:rsidTr="00AD720F">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226</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Улаштування полімерцементної гідроізоляції: в два</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шари товщиною 2,5 мм для захисту конструкцій від</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періодичного/постійного зволоження (стелі)</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30,86</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227</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Улаштування стяжок цементних товщиною 20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217,36</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228</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Додавати або виключати на кожні 5 мм зміни товщини</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стяжок цементних до 75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217,36</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229</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Армування стяжки</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217,36</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230</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Поліпшене штукатурення цементно-вапняним або</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цементним  розчином по каменю і бетону стін вручну</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500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231</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Поліпшене фарбування стін водостійкою акріловою</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фарбою по штукатурці</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500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232</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Навантаження сміття екскаваторами на автомобілі-</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самоскиди, місткість ковша екскаватора 0,25 м3.</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127,03</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233</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Навантаження сміття вручну</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0,95</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234</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Перевезення сміття до 30 км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127,98</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Роздiл 5. Гідроізоляція цоколя - корпус №3, №4</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235</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Шліфування бетонних або металоцементних покриттів</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145,4</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236</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Очищення гладкої поверхні фасадів піскоструменевим</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апаратом з землі та риштувань</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1105,6</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237</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Опорядження швів блоків ФБС обклеюванням</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армувальною стрічкою</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 шва</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1570,8</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238</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Заповнення швів та примикань ФБС ремонтною сумішшю</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 шва</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1570,8</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239</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Гідроізоляція стін сумішшю двокомпонентною з</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полімерами без прокладання склотканини</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1105,6</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240</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Штукатурення поверхні окремими місцями ремонтною</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сумішу KRYS RM Fast</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58,2</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pacing w:val="-5"/>
                <w:sz w:val="20"/>
                <w:szCs w:val="20"/>
                <w:u w:val="single"/>
              </w:rPr>
            </w:pPr>
            <w:r>
              <w:rPr>
                <w:rFonts w:ascii="Arial" w:hAnsi="Arial" w:cs="Arial"/>
                <w:spacing w:val="-5"/>
                <w:sz w:val="20"/>
                <w:szCs w:val="20"/>
                <w:u w:val="single"/>
              </w:rPr>
              <w:t>Локальний кошторис 02-01-07 на електротехнічні</w:t>
            </w:r>
          </w:p>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рішення  Пуск 2</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Роздiл 1. Демонтажні роботи</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241</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Демонтаж кабелю</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3800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242</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Демонтаж труб діаметром до 25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1500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243</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Демонтаж труб діаметром понад 40 мм до 80 мм, (діам.</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48мм)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130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244</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Демонтаж труб діаметром понад 25 мм до 40 мм, (діам.</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26мм)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150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Роздiл 2. Електротехнічне обладнання</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245</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Монтаж ввідно-розподільних пристроїв</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шафа</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246</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Установлення групових щитків освітлювальних на</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конструкції у готовій ніші або на стіні, масою до 3 кг</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8</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247</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Установлення вимикачів, перемикачів пакетних 2-х і 3-х</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полюсних на струм до 25 А</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72</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248</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Установлення групових щитків освітлювальних на</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конструкції у готовій ніші або на стіні, масою до 3 кг</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249</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Установлення вимикачів, перемикачів пакетних 2-х і 3-х</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полюсних на струм до 25 А</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6</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250</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Установлення групових щитків освітлювальних на</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конструкції у готовій ніші або на стіні, масою до 3 кг</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8</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251</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Установлення вимикачів, перемикачів пакетних 2-х і 3-х</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полюсних на струм до 25 А</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136</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252</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Установлення вимикачів, перемикачів пакетних 2-х і 3-х</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полюсних на струм до 100 А</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16</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253</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Установлення групових щитків освітлювальних на</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конструкції у готовій ніші або на стіні, масою до 3 кг</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8</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254</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Установлення вимикачів, перемикачів пакетних 2-х і 3-х</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полюсних на струм до 25 А</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96</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255</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Установлення трансформаторів знижувальних</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потужністю до 0,25 кВ.А</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6</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bl>
    <w:p w:rsidR="00240B93" w:rsidRDefault="00240B93" w:rsidP="00240B93">
      <w:pPr>
        <w:autoSpaceDE w:val="0"/>
        <w:autoSpaceDN w:val="0"/>
        <w:spacing w:after="0"/>
        <w:rPr>
          <w:sz w:val="2"/>
          <w:szCs w:val="2"/>
        </w:rPr>
        <w:sectPr w:rsidR="00240B93">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240B93" w:rsidTr="00AD720F">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256</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Установлення групових щитків освітлювальних на</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конструкції у готовій ніші або на стіні, масою до 3 кг</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257</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Лічильник трифазний, що установлюється на готовій</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основі</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258</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Установлення щита місцевого управління у готовій ніші</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або на стіні, масою до 3 кг</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8</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259</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Установка [шафа] комплектна конденсаторна на</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установлених конструкціях, маса до 100 кг</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шафа</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260</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Монтаж ящика зі знижувальним трансформатором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Роздiл 3. Електровстановчі вироби</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261</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Установлення вимикачів незаглибленого типу при</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відкритій проводці</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25</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262</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Установлення вимикачів заглибленого типу при схованій</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проводці одноклавішних</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263</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Установлення вимикачів заглибленого типу при схованій</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проводці двоклавішних</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90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264</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Установлення штепсельних розеток заглибленого типу</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при схованій проводці</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440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265</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Установлення штепсельних розеток незаглибленого</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типу при відкритій проводці</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50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Роздiл 4. Світлотехнічне обладнання</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266</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Монтаж світильників для люмінесцентних ламп, що</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установлюються в підвісних стелях, кількість ламп до 4</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250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267</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Монтаж світильників для люмінесцентних ламп, що</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установлюються на штирях, кількість ламп до 2</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120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268</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Прокладання шинопроводу освітлювального</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100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269</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Монтаж прожектора, кількість ламп до 2</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270</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Установлення трансформаторів</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30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Роздiл 5. Кабельна продукція та труби</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271</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Прокладання вініпластових труб, що поставляються</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прямими трубами довжиною 5-7 м, по стінах і колонах із</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кріпленням накладними скобами, діаметр умовного</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проходу до 25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6800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272</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Прокладання вініпластових труб, що поставляються</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прямими трубами довжиною 5-7 м, по стінах і колонах із</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кріпленням накладними скобами, діаметр умовного</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проходу до 32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1300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273</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Затягування у прокладені труби або металеві рукави</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проводу першого одножильного або багатожильного у</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загальному обплетенні сумарним перерізом до 6 мм2</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8100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274</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Прокладання кабелів перерізом до 10 мм2 з вініловою,</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наірітовою та поліетиленовою оболонками з кріпленням</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накладними скобами</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11640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Роздiл 6. Засоби захисту</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Роздiл 7. Зрівнення потенціалів</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275</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Монтаж ввідно-розподільних пристроїв</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шафа</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276</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Провід з кріпленням дротовими скріпами по стіні</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220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277</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Провідник заземлюючий відкрито по будівельних</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основах зі штабової сталі перерізом 100 мм2</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90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278</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Розробка ґрунту вручну в траншеях глибиною до 2 м без</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кріплень з укосами, група ґрунту 2</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80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279</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Заземлювач горизонтальний у траншеї зі сталі штабової,</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переріз 160 мм2</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200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280</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Засипання вручну траншей, пазух котлованів та ям,</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група ґрунту 1</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80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bl>
    <w:p w:rsidR="00240B93" w:rsidRDefault="00240B93" w:rsidP="00240B93">
      <w:pPr>
        <w:autoSpaceDE w:val="0"/>
        <w:autoSpaceDN w:val="0"/>
        <w:spacing w:after="0"/>
        <w:rPr>
          <w:sz w:val="2"/>
          <w:szCs w:val="2"/>
        </w:rPr>
        <w:sectPr w:rsidR="00240B93">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240B93" w:rsidTr="00AD720F">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Роздiл 8. Обігрів лотків та водостоків</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281</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Монтаж ввідно-розподільних пристроїв</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шафа</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282</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Кабель до 35 кВ, що прокладається по установлених</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конструкціях і лотках з кріпленням по всій довжині, маса</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1 м до 2 кг</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350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Роздiл 9. Різні роботи</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283</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Навантаження сміття вручну</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6,688</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284</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Перевезення сміття до 30 км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6,688</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pacing w:val="-5"/>
                <w:sz w:val="20"/>
                <w:szCs w:val="20"/>
                <w:u w:val="single"/>
              </w:rPr>
            </w:pPr>
            <w:r>
              <w:rPr>
                <w:rFonts w:ascii="Arial" w:hAnsi="Arial" w:cs="Arial"/>
                <w:spacing w:val="-5"/>
                <w:sz w:val="20"/>
                <w:szCs w:val="20"/>
                <w:u w:val="single"/>
              </w:rPr>
              <w:t>Локальний кошторис 02-01-08 на внутрішнє холодне та</w:t>
            </w:r>
          </w:p>
          <w:p w:rsidR="00240B93" w:rsidRDefault="00240B93" w:rsidP="00AD720F">
            <w:pPr>
              <w:keepLines/>
              <w:autoSpaceDE w:val="0"/>
              <w:autoSpaceDN w:val="0"/>
              <w:spacing w:after="0"/>
              <w:jc w:val="center"/>
              <w:rPr>
                <w:rFonts w:ascii="Arial" w:hAnsi="Arial" w:cs="Arial"/>
                <w:spacing w:val="-5"/>
                <w:sz w:val="20"/>
                <w:szCs w:val="20"/>
                <w:u w:val="single"/>
              </w:rPr>
            </w:pPr>
            <w:r>
              <w:rPr>
                <w:rFonts w:ascii="Arial" w:hAnsi="Arial" w:cs="Arial"/>
                <w:spacing w:val="-5"/>
                <w:sz w:val="20"/>
                <w:szCs w:val="20"/>
                <w:u w:val="single"/>
              </w:rPr>
              <w:t>гаряче водопостачання, протипожежне обладнання,</w:t>
            </w:r>
          </w:p>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каналізація    Пуск 2</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Роздiл 1. Демонтажні роботи</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285</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(Демонтаж) Прокладання трубопроводів водопостачання</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зі стальних водогазопровідних оцинкованих труб</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діаметром 50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18</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286</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(Демонтаж) Прокладання трубопроводів водопостачання</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зі стальних водогазопровідних оцинкованих труб</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діаметром 25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54</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pacing w:val="-5"/>
                <w:sz w:val="20"/>
                <w:szCs w:val="20"/>
                <w:u w:val="single"/>
              </w:rPr>
            </w:pPr>
            <w:r>
              <w:rPr>
                <w:rFonts w:ascii="Arial" w:hAnsi="Arial" w:cs="Arial"/>
                <w:spacing w:val="-5"/>
                <w:sz w:val="20"/>
                <w:szCs w:val="20"/>
                <w:u w:val="single"/>
              </w:rPr>
              <w:t>Роздiл 2. Система господарчо-питного та</w:t>
            </w:r>
          </w:p>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протипожежного водопостачання В1</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287</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Прокладання трубопроводів водопостачання зі стальних</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водогазопровідних оцинкованих труб діаметром 89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42</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288</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Прокладання трубопроводів водопостачання зі стальних</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водогазопровідних оцинкованих труб діаметром 50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58</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289</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Прокладання трубопроводів водопостачання зі стальних</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водогазопровідних оцинкованих труб діаметром 40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19</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290</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Прокладання трубопроводів водопостачання зі стальних</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водогазопровідних оцинкованих труб діаметром 32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1,5</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291</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Прокладання трубопроводів водопостачання зі стальних</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водогазопровідних оцинкованих труб діаметром 25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34</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292</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Прокладання трубопроводів водопостачання зі стальних</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водогазопровідних оцинкованих труб діаметром 20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9</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293</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Прокладання трубопроводів водопостачання зі стальних</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водогазопровідних оцинкованих труб діаметром 15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8</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294</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Прокладання трубопроводів водопостачання з напірних</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поліетиленових труб високого тиску зовнішнім діаметром</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20 мм зі з'єднанням терморезисторним зварюванням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106</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295</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Ізоляція трубопроводів трубками із спіненого каучуку,</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поліетилену</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106</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296</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Установлення вентилів, засувок, затворів, клапанів</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зворотних, кранів прохідних на трубопроводах із</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чавунних напірних фланцевих труб діаметром до 100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297</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Установлення вентилів, засувок, затворів, клапанів</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зворотних, кранів прохідних на трубопроводах із</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чавунних напірних фланцевих труб діаметром до 65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11</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298</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Ізоляція трубопроводів трубками із спіненого каучуку,</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поліетилену</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171,5</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299</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Установлення лічильників [водомірів] діаметром до 40</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300</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Установлення водомірних вузлів, що поставляються на</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місце монтажу зібраними в блоки, без обвідної лінії</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діаметром вводу до 65 мм, діаметром водоміру до 40 мм</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(діаметр 15мм)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301</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Установлення фільтрів для очищення води у</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трубопроводах систем опалення діаметром 15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Роздiл 3. Пожежне обладнання</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bl>
    <w:p w:rsidR="00240B93" w:rsidRDefault="00240B93" w:rsidP="00240B93">
      <w:pPr>
        <w:autoSpaceDE w:val="0"/>
        <w:autoSpaceDN w:val="0"/>
        <w:spacing w:after="0"/>
        <w:rPr>
          <w:sz w:val="2"/>
          <w:szCs w:val="2"/>
        </w:rPr>
        <w:sectPr w:rsidR="00240B93">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240B93" w:rsidTr="00AD720F">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302</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Шафа вбудована, розмiр 700х1500х250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8</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303</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Установлення кран-комплектів діаметром до 50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8</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304</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Установлення вентилів пожежних, датчиків положення</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на трубопроводах із сталевих труб діаметром понад 25</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до 50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16</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305</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Установлення кран-комплектів діаметром до 50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306</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Установлення вентилів пожежних, датчиків положення</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на трубопроводах із сталевих труб діаметром до 25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307</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Сповіщувач ОС автоматичний контактний,</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магнітоконтактний на відкривання вікон, дверей</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8</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308</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Апаратура настінна (Блок управління пожежним краном)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8</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Роздiл 4. Гаряче водопостачання Т3, Т4</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309</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Прокладання трубопроводів водопостачання зі стальних</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водогазопровідних оцинкованих труб діаметром 40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29</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310</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Прокладання трубопроводів водопостачання зі стальних</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водогазопровідних оцинкованих труб діаметром 32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31</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311</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Прокладання трубопроводів водопостачання зі стальних</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водогазопровідних оцинкованих труб діаметром 25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33</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312</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Прокладання трубопроводів водопостачання зі стальних</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водогазопровідних оцинкованих труб діаметром 20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41</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313</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Прокладання трубопроводів водопостачання зі стальних</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водогазопровідних оцинкованих труб діаметром 15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15</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314</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Прокладання трубопроводів водопостачання з напірних</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поліетиленових труб високого тиску зовнішнім діаметром</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20 мм зі з'єднанням терморезисторним зварюванням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92</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315</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Ізоляція трубопроводів трубками із спіненого каучуку,</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поліетилену</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92</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316</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Установлення вентилів, засувок, затворів, клапанів</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зворотних, кранів прохідних на трубопроводах із</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чавунних напірних фланцевих труб діаметром до 65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7</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317</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Ізоляція трубопроводів трубками із спіненого каучуку,</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поліетилену</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149</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Роздiл 5. Система побутової каналізації К1</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318</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Прокладання трубопроводів каналізації з</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поліетиленових труб діаметром 100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101</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319</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Прокладання трубопроводів каналізації з</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поліетиленових труб  низького тиску діаметром 50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74</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Роздiл 6. Сантехнічне приладдя</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320</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Свердлення отворів в цегляних стінах, товщина стін 0,5</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цеглини, діаметр отвору до 20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85</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321</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Монтаж дрібних металоконструкцій вагою до 0,1 т</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0,391</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322</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Установлення унітазів із бачком безпосередньо</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приєднаним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компл.</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17</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323</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Установлення піддонів душових стальних</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компл.</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5</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324</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Установлення змішувачів</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16</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325</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Установлення мийок на одне відділення</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компл.</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6</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326</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Установлення трапів діаметром 50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компл.</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327</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Установлення вентилів, засувок, затворів, клапанів</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зворотних, кранів прохідних на трубопроводах із</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стальних труб діаметром до 25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328</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Установлення вентилів, засувок, затворів, клапанів</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зворотних, кранів прохідних на трубопроводах із</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стальних труб діаметром до 50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pacing w:val="-5"/>
                <w:sz w:val="20"/>
                <w:szCs w:val="20"/>
                <w:u w:val="single"/>
              </w:rPr>
            </w:pPr>
            <w:r>
              <w:rPr>
                <w:rFonts w:ascii="Arial" w:hAnsi="Arial" w:cs="Arial"/>
                <w:spacing w:val="-5"/>
                <w:sz w:val="20"/>
                <w:szCs w:val="20"/>
                <w:u w:val="single"/>
              </w:rPr>
              <w:t>Роздiл 7. Система відведення конденсату від</w:t>
            </w:r>
          </w:p>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обладнання К13</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bl>
    <w:p w:rsidR="00240B93" w:rsidRDefault="00240B93" w:rsidP="00240B93">
      <w:pPr>
        <w:autoSpaceDE w:val="0"/>
        <w:autoSpaceDN w:val="0"/>
        <w:spacing w:after="0"/>
        <w:rPr>
          <w:sz w:val="2"/>
          <w:szCs w:val="2"/>
        </w:rPr>
        <w:sectPr w:rsidR="00240B93">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240B93" w:rsidTr="00AD720F">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329</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Прокладання трубопроводів водопостачання з напірних</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поліетиленових труб високого тиску зовнішнім діаметром</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40 мм зі з'єднанням терморезисторним зварюванням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14</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330</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Прокладання трубопроводів водопостачання з напірних</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поліетиленових труб високого тиску зовнішнім діаметром</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32 мм зі з'єднанням терморезисторним зварюванням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21</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331</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Прокладання трубопроводів водопостачання з напірних</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поліетиленових труб високого тиску зовнішнім діаметром</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25 мм зі з'єднанням терморезисторним зварюванням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56</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332</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Прокладання трубопроводів водопостачання з напірних</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поліетиленових труб високого тиску зовнішнім діаметром</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20 мм зі з'єднанням терморезисторним зварюванням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238</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Роздiл 8. Різні роботи</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333</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Навантаження сміття вручну</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0,2232</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334</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Перевезення сміття до 30 км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0,2232</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Локальний кошторис 02-01-09 на опалення Пуск 2</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Роздiл 1. Демонтажні роботи</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335</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(Демонтаж) Прокладання трубопроводів водопостачання</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зі стальних водогазопровідних оцинкованих труб</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діаметром 50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70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336</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(Демонтаж) Прокладання трубопроводів водопостачання</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зі стальних водогазопровідних оцинкованих труб</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діаметром 40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40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337</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(Демонтаж) Прокладання трубопроводів водопостачання</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зі стальних водогазопровідних оцинкованих труб</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діаметром 32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6</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338</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(Демонтаж) Прокладання трубопроводів водопостачання</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зі стальних водогазопровідних оцинкованих труб</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діаметром 25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12</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339</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(Демонтаж) Прокладання трубопроводів водопостачання</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зі стальних водогазопровідних оцинкованих труб</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діаметром 20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40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340</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(Демонтаж) Прокладання трубопроводів водопостачання</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зі стальних водогазопровідних оцинкованих труб</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діаметром 15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341</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(Демонтаж) Прокладання трубопроводів водопостачання</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з напірних поліетиленових труб високого тиску зовнішнім</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діаметром 25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90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342</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(Демонтаж) Прокладання трубопроводів водопостачання</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з напірних поліетиленових труб високого тиску зовнішнім</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діаметром 18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532</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343</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(Демонтаж) Прокладання трубопроводів водопостачання</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з напірних поліетиленових труб високого тиску зовнішнім</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діаметром 14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574</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Роздiл 2. Опальвальні прилади</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344</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Установлення радіаторів стальних</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кВт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206,677</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345</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Прилади, що установлюються на технологічних</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трубопроводах і устаткуванні на закладних пристроях,</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з'єднання різальні</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232</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346</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Установлення фільтрів для очищення води у</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трубопроводах систем опалення діаметром 15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15</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Роздiл 3. Трубопроводи</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347</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Прокладання трубопроводів опалення зі стальних</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водогазопровідних неоцинкованих труб діаметром 40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130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348</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Прокладання трубопроводів опалення зі стальних</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водогазопровідних неоцинкованих труб діаметром 32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8</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bl>
    <w:p w:rsidR="00240B93" w:rsidRDefault="00240B93" w:rsidP="00240B93">
      <w:pPr>
        <w:autoSpaceDE w:val="0"/>
        <w:autoSpaceDN w:val="0"/>
        <w:spacing w:after="0"/>
        <w:rPr>
          <w:sz w:val="2"/>
          <w:szCs w:val="2"/>
        </w:rPr>
        <w:sectPr w:rsidR="00240B93">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240B93" w:rsidTr="00AD720F">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349</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Прокладання трубопроводів опалення зі стальних</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водогазопровідних неоцинкованих труб діаметром 25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30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350</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Прокладання трубопроводів опалення зі стальних</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водогазопровідних неоцинкованих труб діаметром 20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150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351</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Прокладання трубопроводів опалення зі стальних</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водогазопровідних неоцинкованих труб діаметром 15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70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352</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Прокладання трубопроводів водопостачання з напірних</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поліетиленових труб високого тиску зовнішнім діаметром</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20 мм зі з'єднанням терморезисторним зварюванням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500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353</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Прокладання трубопроводів водопостачання з напірних</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поліетиленових труб високого тиску зовнішнім діаметром</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25 мм зі з'єднанням терморезисторним зварюванням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300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354</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Ізоляція трубопроводів трубками із спіненого каучуку,</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поліетилену</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1188</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Роздiл 4. Теплопостачання</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355</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Прилади, що установлюються на технологічних</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трубопроводах і устаткуванні на закладних пристроях,</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з'єднання різальні</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23</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356</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Установлення термометрів</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комплект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8</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357</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Установлення фільтрів для очищення води у</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трубопроводах систем опалення діаметром 32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358</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Установлення фільтрів для очищення води у</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трубопроводах систем опалення діаметром 25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359</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Установлення насосів відцентрових з електродвигуном,</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маса агрегату до 0,1 т</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360</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Прокладання трубопроводів водопостачання зі стальних</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водогазопровідних оцинкованих труб діаметром 50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361</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Прокладання трубопроводів водопостачання зі стальних</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водогазопровідних оцинкованих труб діаметром 32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16</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362</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Прокладання трубопроводів водопостачання зі стальних</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водогазопровідних оцинкованих труб діаметром 25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363</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Прокладання трубопроводів водопостачання зі стальних</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водогазопровідних оцинкованих труб діаметром 20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6</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364</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Прокладання трубопроводів водопостачання зі стальних</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водогазопровідних оцинкованих труб діаметром 15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6</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365</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Ізоляція трубопроводів трубками із спіненого каучуку,</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поліетилену</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68</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pacing w:val="-5"/>
                <w:sz w:val="20"/>
                <w:szCs w:val="20"/>
                <w:u w:val="single"/>
              </w:rPr>
            </w:pPr>
            <w:r>
              <w:rPr>
                <w:rFonts w:ascii="Arial" w:hAnsi="Arial" w:cs="Arial"/>
                <w:spacing w:val="-5"/>
                <w:sz w:val="20"/>
                <w:szCs w:val="20"/>
                <w:u w:val="single"/>
              </w:rPr>
              <w:t>Локальний кошторис 02-01-010 на влаштування системи</w:t>
            </w:r>
          </w:p>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вентиляції  Пуск 2</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Роздiл 1. Демонтажні роботи</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366</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Розбирання сталевих повітроводів діаметром 320 мм,</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периметром 1000 мм з листової сталі товщиною до 0,9</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97,3</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367</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Розбирання сталевих повітроводів діаметром 495 мм,</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периметром 1550 мм з листової сталі товщиною до 0,9</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26</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368</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Розбирання сталевих повітроводів діаметром 660 мм,</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периметром 2070 мм з листової сталі товщиною до 0,9</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87,6</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369</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Розбирання сталевих повітроводів діаметром 320 мм,</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периметром 1000 мм з листової сталі товщиною до 0,9</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81,64</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370</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Розбирання сталевих повітроводів діаметром до 165 мм,</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периметром 540 мм з листової сталі товщиною до 0,9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136,276</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Роздiл 2. Вентиляційне обладнання</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371</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Установлення агрегатів вентиляторних продуктивністю</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до 10 тис.м3/год</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bl>
    <w:p w:rsidR="00240B93" w:rsidRDefault="00240B93" w:rsidP="00240B93">
      <w:pPr>
        <w:autoSpaceDE w:val="0"/>
        <w:autoSpaceDN w:val="0"/>
        <w:spacing w:after="0"/>
        <w:rPr>
          <w:sz w:val="2"/>
          <w:szCs w:val="2"/>
        </w:rPr>
        <w:sectPr w:rsidR="00240B93">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240B93" w:rsidTr="00AD720F">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372</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Прилади, що входять до складу автоматики припливно-</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витяжної установки</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18</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373</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Установлення вентиляторів канальних масою до 0,025 т</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13</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374</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Установлення блоків компресорно-конденсаторних</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продуктивністю до 10 тис.м3/год</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блок</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375</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Установлення клапанів вогнезатримуючих периметром</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до 3200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клапан</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14</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376</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Установлення клапанів вогнезатримуючих периметром</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до 4500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клапан</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377</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Установлення клапанів вогнезатримуючих діаметром до</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355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клапан</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378</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Установлення шумоглушників вентиляційних розміром</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пластин 400х1000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379</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Установлення шумоглушників вентиляційних розміром</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пластин 300х700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380</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Установлення анемостатів</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59</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381</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Установлення дифузорів регулювальних</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грати</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60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382</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Установлення решіток вентиляційних зовнішніх</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грати</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383</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Установлення решіток вентиляційних нерегулюємих</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грати</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384</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Установлення дренажного насосу</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Роздiл 3. Повітроводи</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385</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Прокладання повітроводів із листової сталі класу Н</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[нормальні] товщиною 0,7 мм, периметром до 3200 мм</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(1000х350мм)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21,6</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386</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Прокладання повітроводів із листової сталі класу Н</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[нормальні] товщиною 0,7 мм, периметром до 2400 мм</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(800х300мм)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17,6</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387</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Прокладання повітроводів з оцинкованої сталі класу Н</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[нормальні] товщиною 0,7 мм, периметром до 2400 мм</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(600х250мм)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13,6</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388</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Прокладання повітроводів з оцинкованої сталі класу Н</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[нормальні] товщиною 0,7 мм, периметром від 1100 до</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1600 мм (500х200мм)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5,6</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389</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Прокладання повітроводів з оцинкованої сталі класу Н</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[нормальні] товщиною 0,7 мм, периметром від 1100 до</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1600 мм (400х200мм)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4,8</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390</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Прокладання повітроводів з оцинкованої сталі класу Н</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[нормальні] товщиною 0,7 мм, периметром 900 мм</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(300х150мм)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9</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391</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Прокладання повітроводів з оцинкованої сталі класу Н</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[нормальні] товщиною 0,7 мм, периметром 800 мм</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(250х150мм)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9,6</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392</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Прокладання повітроводів з оцинкованої сталі класу Н</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[нормальні] товщиною 0,6 мм, діаметром до 250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3,14</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393</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Прокладання повітроводів з оцинкованої сталі класу Н</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[нормальні] товщиною 0,5 мм, діаметром до 200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7,536</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394</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Прокладання повітроводів з оцинкованої сталі класу Н</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[нормальні] товщиною 0,5 мм, діаметром до 150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16,68</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395</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Прокладання повітроводів з оцинкованої сталі класу Н</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[нормальні] товщиною 0,5 мм, діаметром до 125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23,58</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396</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Прокладання повітроводів з оцинкованої сталі класу Н</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[нормальні] товщиною 0,5 мм, діаметром до 100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31,4</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397</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Прокладання повітроводів гнучких ізольованих,</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діаметром до 800 мм (6", 5", 4")</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12,872</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398</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Прокладання повітроводів гнучких неізольованих,</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діаметром до 800 мм (8", 6", 5", 4")</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47,056</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399</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Прокладання трубопроводів зі стальних</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водогазопровідних неоцинкованих труб діаметром 25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400</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Ізоляція плоских та криволінійних поверхонь листами із</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спіненого каучуку, поліетилену</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440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bl>
    <w:p w:rsidR="00240B93" w:rsidRDefault="00240B93" w:rsidP="00240B93">
      <w:pPr>
        <w:autoSpaceDE w:val="0"/>
        <w:autoSpaceDN w:val="0"/>
        <w:spacing w:after="0"/>
        <w:rPr>
          <w:sz w:val="2"/>
          <w:szCs w:val="2"/>
        </w:rPr>
        <w:sectPr w:rsidR="00240B93">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240B93" w:rsidTr="00AD720F">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401</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Прокладання вініпластових труб, по стінах і колонах із</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кріпленням накладними скобами, діаметр умовного</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проходу до 25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300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402</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Затягування у прокладені труби або металеві рукави</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проводу першого одножильного або багатожильного у</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загальному обплетенні сумарним перерізом до 6 мм2</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200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403</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Затягування у прокладені труби або металеві рукави</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проводу першого одножильного або багатожильного у</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загальному обплетенні сумарним перерізом до 16 мм2</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50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404</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Затягування у прокладені труби або металеві рукави</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проводу першого одножильного або багатожильного у</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загальному обплетенні сумарним перерізом до 35 мм2</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50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pacing w:val="-5"/>
                <w:sz w:val="20"/>
                <w:szCs w:val="20"/>
                <w:u w:val="single"/>
              </w:rPr>
            </w:pPr>
            <w:r>
              <w:rPr>
                <w:rFonts w:ascii="Arial" w:hAnsi="Arial" w:cs="Arial"/>
                <w:spacing w:val="-5"/>
                <w:sz w:val="20"/>
                <w:szCs w:val="20"/>
                <w:u w:val="single"/>
              </w:rPr>
              <w:t>Локальний кошторис 02-01-011 на пусконалагоджувальні</w:t>
            </w:r>
          </w:p>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роботи на вентиляцію  Пуск 2</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405</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Мережа систем вентиляції і кондиціонування повітря при</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кількості перерізів до 10</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вен.мер.</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406</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Визначення амплітуд вібропереміщення [віброшвидкості,</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віброприскорення] віброізольованих вентиляторних</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установок і розробка заходів щодо доведення їхніх</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значень до припустимої межі при кількості вентиляторів</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більш 10</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вент.уст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407</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Регулювально-запірні пристрої. Регулювально-запірні</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пристрої. Клапан вогнезартимуючий з електричним</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приводом Belimo BF230T</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пристр.</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408</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Вентилятор осьовий з вхідними елементами мережі,</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встановлений у повітроводі, ВЕНТС ВКМ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пристр.</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13</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pacing w:val="-5"/>
                <w:sz w:val="20"/>
                <w:szCs w:val="20"/>
                <w:u w:val="single"/>
              </w:rPr>
            </w:pPr>
            <w:r>
              <w:rPr>
                <w:rFonts w:ascii="Arial" w:hAnsi="Arial" w:cs="Arial"/>
                <w:spacing w:val="-5"/>
                <w:sz w:val="20"/>
                <w:szCs w:val="20"/>
                <w:u w:val="single"/>
              </w:rPr>
              <w:t>Локальний кошторис 02-01-012 на влаштувння системи</w:t>
            </w:r>
          </w:p>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кондиціонування Пуск 2</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Роздiл 1. Обладнання кондиціонування</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409</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Установлення зовнішнього блоку спліт-системи</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410</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Установлення внутрішнього блоку спліт-системи</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37</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411</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Установлення зовнішнього блоку спліт-системи</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412</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Установлення внутрішнього блоку спліт-системи</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Роздiл 2. Трубопроводи</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413</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Трубопроводи з мідних труб, діаметр до 18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394</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414</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Трубопроводи з мідних труб, діаметр до 28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124</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415</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Ізоляція трубопроводів трубками із спіненого каучуку,</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поліетилену</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518</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416</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Прокладання трубопроводів дренажних</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40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417</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Кабель до 35 кВ, що прокладається з кріпленням</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накладними скобами, маса 1 м до 1 кг</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430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pacing w:val="-5"/>
                <w:sz w:val="20"/>
                <w:szCs w:val="20"/>
                <w:u w:val="single"/>
              </w:rPr>
            </w:pPr>
            <w:r>
              <w:rPr>
                <w:rFonts w:ascii="Arial" w:hAnsi="Arial" w:cs="Arial"/>
                <w:spacing w:val="-5"/>
                <w:sz w:val="20"/>
                <w:szCs w:val="20"/>
                <w:u w:val="single"/>
              </w:rPr>
              <w:t>Локальний кошторис 02-01-013 на індивідуальний</w:t>
            </w:r>
          </w:p>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тепловий пунк   Пуск 2</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Роздiл 1. Монтаж обладнання</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418</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Монтаж модульних блоків системи опалення, вентиляції,</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ГВП</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419</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Монтаж теплообчислювача</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420</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Монтаж перетворювача ультразвукового</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8</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421</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Монтаж теплоперетворювача опору</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8</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422</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Установлення вентилів, засувок, затворів, клапанів</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зворотних, кранів прохідних на трубопроводах із</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стальних труб діаметром до 50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11</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423</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Установлення вентилів, засувок, затворів, клапанів</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зворотних, кранів прохідних на трубопроводах із</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стальних труб діаметром до 25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22</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bl>
    <w:p w:rsidR="00240B93" w:rsidRDefault="00240B93" w:rsidP="00240B93">
      <w:pPr>
        <w:autoSpaceDE w:val="0"/>
        <w:autoSpaceDN w:val="0"/>
        <w:spacing w:after="0"/>
        <w:rPr>
          <w:sz w:val="2"/>
          <w:szCs w:val="2"/>
        </w:rPr>
        <w:sectPr w:rsidR="00240B93">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240B93" w:rsidTr="00AD720F">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424</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Установлення грязьовиків, зовнішній діаметр патрубка</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до 57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425</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Установлення повітровідвідників</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426</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Установлення баків розширювальних круглих і</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прямокутних місткістю 0,8 м3</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427</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Установлення манометрів з триходовим краном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комплект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16</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428</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Прилади, що монтуються на технологічному</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трубопроводі [расходомір об'ємний, швидкісний,</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індукційний; ротаметр, клапан регулюючий; регулятор</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тиску та температури прямої дії; покажчик потоку рідини;</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проточні датчики концентратомірів і щільномірів, РН-</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метрів], діаметр трубопроводу до 50 мм (Прилад</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відбірний тиску)</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16</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429</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Установлення термометрів в оправі прямих та кутових</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комплект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8</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430</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Монтаж бобишок, штуцерів на умовний тиск понад 10</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МПа [100 кгс/см2]</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8</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431</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Щити, пульти, стативи, маса до 50 кг (Щит-1Н захисту</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від корозії)</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Роздiл 2. Трубопроводи</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432</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Прокладання трубопроводів опалення зі стальних</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безшовних труб діаметром 65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433</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Прокладання трубопроводів опалення зі стальних</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безшовних труб діаметром 50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30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434</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Прокладання трубопроводів опалення зі стальних</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водогазопровідних неоцинкованих труб діаметром 40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435</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Прокладання трубопроводів опалення зі стальних</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водогазопровідних неоцинкованих труб діаметром 25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436</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Прокладання трубопроводів опалення зі стальних</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водогазопровідних неоцинкованих труб діаметром 20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437</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Прокладання трубопроводів водопостачання зі стальних</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водогазопровідних оцинкованих труб діаметром 50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438</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Прокладання трубопроводів водопостачання зі стальних</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водогазопровідних оцинкованих труб діаметром 40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25</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439</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Прокладання трубопроводів водопостачання зі стальних</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водогазопровідних оцинкованих труб діаметром 25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25</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440</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Ізоляція теплова фольгою</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200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441</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Прокладання стальних труб із кріпленням накладними</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скобами, діаметр труб до 25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460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442</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Затягування у прокладені труби або металеві рукави</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проводу першого одножильного або багатожильного у</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загальному обплетенні сумарним перерізом до 6 мм2</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360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443</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Затягування у прокладені труби або металеві рукави</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проводу першого одножильного або багатожильного у</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загальному обплетенні сумарним перерізом до 16 мм2</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100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444</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Монтаж шафи захисної теплообчислювальної</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Локальний кошторис 02-01-015 на монтаж ліфта  Пуск 2</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445</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Монтаж ліфта пасажирського зі швидкістю руху кабіни до</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1 м/с вантажопідйомністю 1000 кг на 12 зупинок, висота</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шахти 44 м (вантажопідйомність 1850 кг)</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ліфт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446</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За кожну зупинку ліфта, більше або менше зазначеної в</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характеристиці, додавати або зменшувати для ліфтів</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пасажирських вантажопідйомністю до 1000 кг (на 7</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зупинок)</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зупинка</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-5</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447</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За кожен метр висоти шахти ліфта, більше або менше</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зазначеної в характеристиці, додавати або зменшувати</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для ліфтів пасажирських вантажопідйомністю до 1000 кг</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(до висоти 20м)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-24</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pacing w:val="-5"/>
                <w:sz w:val="20"/>
                <w:szCs w:val="20"/>
                <w:u w:val="single"/>
              </w:rPr>
            </w:pPr>
            <w:r>
              <w:rPr>
                <w:rFonts w:ascii="Arial" w:hAnsi="Arial" w:cs="Arial"/>
                <w:spacing w:val="-5"/>
                <w:sz w:val="20"/>
                <w:szCs w:val="20"/>
                <w:u w:val="single"/>
              </w:rPr>
              <w:t>Локальний кошторис 02-01-016 на диспетчеризація</w:t>
            </w:r>
          </w:p>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інженерного обладнання ліфта  Пуск 2</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bl>
    <w:p w:rsidR="00240B93" w:rsidRDefault="00240B93" w:rsidP="00240B93">
      <w:pPr>
        <w:autoSpaceDE w:val="0"/>
        <w:autoSpaceDN w:val="0"/>
        <w:spacing w:after="0"/>
        <w:rPr>
          <w:sz w:val="2"/>
          <w:szCs w:val="2"/>
        </w:rPr>
        <w:sectPr w:rsidR="00240B93">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240B93" w:rsidTr="00AD720F">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448</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Щити, пульти, стативи, маса до 50 кг (Щит ліфта ПР1.ЩЛ</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25А)</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449</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Перетворювач або блок живлення, що установлюється</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окремо (Пристрій сполучення обліку ПР1.ПСО)</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450</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Шафа або панель комутації зв'язку та сигналізації на</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стіні або в ніші, кількість пар до 20 (Щит інженерний ПР1.</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ЩІ)</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451</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Гучномовець або звукова колонка у приміщенні</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(Пристрій переговорний)</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5</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452</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Сповіщувач ОС автоматичний контактний,</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магнітоконтактний на відкривання вікон, дверей (Датчик</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охорони)</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6</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453</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Сповіщувач ПС автоматичний тепловий</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електроконтактний, магнітоконтактний у нормальному</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виконанні (Датчик затоплення, датчик температури)</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9</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454</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Рукав металевий, зовнішній діаметр до 48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130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455</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Затягування у прокладені труби або металеві рукави</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проводу першого одножильного або багатожильного у</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загальному обплетенні сумарним перерізом до 6 мм2</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130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456</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Прокладання кабелів перерізом до 6 мм2 з вініловою,</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наірітовою та поліетиленовою оболонками з кріпленням</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накладними скобами</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485</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pacing w:val="-5"/>
                <w:sz w:val="20"/>
                <w:szCs w:val="20"/>
                <w:u w:val="single"/>
              </w:rPr>
            </w:pPr>
            <w:r>
              <w:rPr>
                <w:rFonts w:ascii="Arial" w:hAnsi="Arial" w:cs="Arial"/>
                <w:spacing w:val="-5"/>
                <w:sz w:val="20"/>
                <w:szCs w:val="20"/>
                <w:u w:val="single"/>
              </w:rPr>
              <w:t>Локальний кошторис 02-01-018 на пусконалагоджувальні</w:t>
            </w:r>
          </w:p>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роботи ліфта  Пуск 2</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457</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Ліфт пасажирський з електроприводом на змінному</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струмі з системою управління на мікроелектроніці для</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житлових будинків вантажопідйомністю 1850 кг, з</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швидкістю до 1,0 м/с, на 10 зупинок, KLEEMANN Atlas</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GIGAS R MRL</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ліфт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458</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Ліфт пасажирський з електроприводом на змінному</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струмі з системою управління на мікроелектроніці для</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житлових будинків вантажопідйомністю 1850 кг, з</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швидкістю до 1,0 м/с на 10 зупинок, на кожну зупинку</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додавати або виключати (на 7 зупинок) KLEEMANN Atlas</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GIGAS R MRL</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ліфт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pacing w:val="-5"/>
                <w:sz w:val="20"/>
                <w:szCs w:val="20"/>
                <w:u w:val="single"/>
              </w:rPr>
            </w:pPr>
            <w:r>
              <w:rPr>
                <w:rFonts w:ascii="Arial" w:hAnsi="Arial" w:cs="Arial"/>
                <w:spacing w:val="-5"/>
                <w:sz w:val="20"/>
                <w:szCs w:val="20"/>
                <w:u w:val="single"/>
              </w:rPr>
              <w:t>Локальний кошторис 02-01-019 на монтаж системи</w:t>
            </w:r>
          </w:p>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охоронного відеонагляду  Пуск 2</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Роздiл 1. Комунікаційна шафа та аксесуари до шафи</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459</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Шафа або статив [стояк], маса до 100 кг</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460</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Установлення знімних та висувних блоків [модулів,</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комірок, ТЄЗів], маса до 5 кг</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461</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Установлення знімних та висувних блоків [модулів,</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комірок, ТЄЗів], маса до 20 кг</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462</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Вмикання штепсельних роз'ємів в апаратуру, кількість</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контактів у роз'ємі до 14</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50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463</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Апаратура телевізійна з однією малогабаритною</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камерою (Відеокамера)</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комплект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40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464</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Пульт або табло, кількість сигналів до 5</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465</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Монтаж робочої станції, маса до 0,3 т</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466</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Ящик живлення</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ящик</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467</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Монтаж монітора</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468</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Прокладання поліетиленових труб, діаметр труб до 25</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5</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469</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Затягування у прокладені труби або металеві рукави</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проводу першого одножильного або багатожильного у</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загальному обплетенні сумарним перерізом до 6 мм2</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5</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470</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Кабель до 35 кВ, що прокладається з кріпленням</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накладними скобами, маса 1 м до 1 кг</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2510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bl>
    <w:p w:rsidR="00240B93" w:rsidRDefault="00240B93" w:rsidP="00240B93">
      <w:pPr>
        <w:autoSpaceDE w:val="0"/>
        <w:autoSpaceDN w:val="0"/>
        <w:spacing w:after="0"/>
        <w:rPr>
          <w:sz w:val="2"/>
          <w:szCs w:val="2"/>
        </w:rPr>
        <w:sectPr w:rsidR="00240B93">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240B93" w:rsidTr="00AD720F">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pacing w:val="-5"/>
                <w:sz w:val="20"/>
                <w:szCs w:val="20"/>
                <w:u w:val="single"/>
              </w:rPr>
            </w:pPr>
            <w:r>
              <w:rPr>
                <w:rFonts w:ascii="Arial" w:hAnsi="Arial" w:cs="Arial"/>
                <w:spacing w:val="-5"/>
                <w:sz w:val="20"/>
                <w:szCs w:val="20"/>
                <w:u w:val="single"/>
              </w:rPr>
              <w:t>Локальний кошторис 02-01-021 на пусконалагодження</w:t>
            </w:r>
          </w:p>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системи відеонагляду  Пуск 2</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471</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Вимірювання рівня відео сигналу для одного каналу</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вимірюв.</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40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472</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Системи програмної або логічної операції управління з</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кількістю вхідних сигналів до 2 (комплексна перевірка</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системи)</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система</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473</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Вимірювання опору ізоляції мегаомметром кабельних і</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інших ліній, напруга до 1 кВ, призначених для передачі</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електроенергії розподільним пристроям, щитам, шафам</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і комутаційним апаратам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лінія</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40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pacing w:val="-5"/>
                <w:sz w:val="20"/>
                <w:szCs w:val="20"/>
                <w:u w:val="single"/>
              </w:rPr>
            </w:pPr>
            <w:r>
              <w:rPr>
                <w:rFonts w:ascii="Arial" w:hAnsi="Arial" w:cs="Arial"/>
                <w:spacing w:val="-5"/>
                <w:sz w:val="20"/>
                <w:szCs w:val="20"/>
                <w:u w:val="single"/>
              </w:rPr>
              <w:t>Локальний кошторис 02-01-022 на монтаж системи</w:t>
            </w:r>
          </w:p>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контролю наявності газу метан  Пуск 2</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474</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Монтаж приладу сигналізатора газу Варта-1.03.14</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475</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Сповіщувач загазованості (ДМ-14)</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7</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476</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Монтаж сповіщувача світло-звукового SL-32, S-3x</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477</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Установлення вимикачів, перемикачів пакетних 2-х і 3-х</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полюсних на струм до 25 А</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478</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Рукав металевий, зовнішній діаметр до 48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122</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479</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Прокладання коробів пластикових</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480</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Затягування у прокладені труби або металеві рукави</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проводу першого одножильного або багатожильного у</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загальному обплетенні сумарним перерізом до 6 мм2</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122</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481</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Прокладання ізольованих проводів перерізом до 6 мм2 у</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коробах</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482</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Прокладання кабелів перерізом до 6 мм2 з вініловою,</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наірітовою та поліетиленовою оболонками з кріпленням</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накладними скобами</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28</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pacing w:val="-5"/>
                <w:sz w:val="20"/>
                <w:szCs w:val="20"/>
                <w:u w:val="single"/>
              </w:rPr>
            </w:pPr>
            <w:r>
              <w:rPr>
                <w:rFonts w:ascii="Arial" w:hAnsi="Arial" w:cs="Arial"/>
                <w:spacing w:val="-5"/>
                <w:sz w:val="20"/>
                <w:szCs w:val="20"/>
                <w:u w:val="single"/>
              </w:rPr>
              <w:t>Локальний кошторис 02-01-024 на пусконалагодження</w:t>
            </w:r>
          </w:p>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системи контролю газу  Пуск 2</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483</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Системи багатоконтурні  [каскадні або інші складні</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автоматичного регулювання] багатоконтурні з числом</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параметрів настроювання до 5</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система</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pacing w:val="-5"/>
                <w:sz w:val="20"/>
                <w:szCs w:val="20"/>
                <w:u w:val="single"/>
              </w:rPr>
            </w:pPr>
            <w:r>
              <w:rPr>
                <w:rFonts w:ascii="Arial" w:hAnsi="Arial" w:cs="Arial"/>
                <w:spacing w:val="-5"/>
                <w:sz w:val="20"/>
                <w:szCs w:val="20"/>
                <w:u w:val="single"/>
              </w:rPr>
              <w:t>Локальний кошторис 02-01-025 на монтаж системи</w:t>
            </w:r>
          </w:p>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охоронної сигналізації    Пуск 2</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484</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Шафа [пульт] керування навісна (корпус)</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485</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Прилад ОПС на 4 промені</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486</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Установлення знімних та висувних блоків [модулів,</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комірок, ТЄЗів], маса до 5 кг</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6</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487</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Монтаж клавіатури настінної</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488</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Акумулятор лужний одноелементний, ємкість 22 А.год</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489</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Акумулятор лужний одноелементний, ємкість 10 А.год</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490</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Блок живлення і контролю</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491</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Сповіщувач ПС автоматичний тепловий</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електроконтактний, магнітоконтактний у нормальному</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виконанні</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245</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492</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Сповіщувач ПС автоматичний димовий</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фотоелектричний, радіоізотопний, світловий у</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нормальному виконанні</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493</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Сповіщувач ОС автоматичний контактний,</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магнітоконтактний на відкривання вікон, дверей</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68</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494</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Рукав металевий, зовнішній діаметр до 48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50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495</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Прокладання коробів пластикових</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360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496</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Затягування у прокладені труби або металеві рукави</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проводу першого одножильного або багатожильного у</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загальному обплетенні сумарним перерізом до 6 мм2</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50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497</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Прокладання ізольованих проводів перерізом до 6 мм2 у</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коробах</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360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bl>
    <w:p w:rsidR="00240B93" w:rsidRDefault="00240B93" w:rsidP="00240B93">
      <w:pPr>
        <w:autoSpaceDE w:val="0"/>
        <w:autoSpaceDN w:val="0"/>
        <w:spacing w:after="0"/>
        <w:rPr>
          <w:sz w:val="2"/>
          <w:szCs w:val="2"/>
        </w:rPr>
        <w:sectPr w:rsidR="00240B93">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240B93" w:rsidTr="00AD720F">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498</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Прокладання кабелів перерізом до 6 мм2 з вініловою,</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наірітовою та поліетиленовою оболонками з кріпленням</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накладними скобами</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2125</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pacing w:val="-5"/>
                <w:sz w:val="20"/>
                <w:szCs w:val="20"/>
                <w:u w:val="single"/>
              </w:rPr>
            </w:pPr>
            <w:r>
              <w:rPr>
                <w:rFonts w:ascii="Arial" w:hAnsi="Arial" w:cs="Arial"/>
                <w:spacing w:val="-5"/>
                <w:sz w:val="20"/>
                <w:szCs w:val="20"/>
                <w:u w:val="single"/>
              </w:rPr>
              <w:t>Локальний кошторис 02-01-026 на монтаж мережі</w:t>
            </w:r>
          </w:p>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радіофікації  Пуск 2</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499</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Монтаж трансформатора фідерного, потужність 200 кВт</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500</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Установлення штепсельних розеток</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35</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501</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Гучномовець або звукова колонка у приміщенні</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502</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Прокладання коробів пластикових</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100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503</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Рукав металевий, зовнішній діаметр до 48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30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504</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Затягування у прокладені труби або металеві рукави</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проводу першого одножильного або багатожильного у</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загальному обплетенні сумарним перерізом до 6 мм2</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30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505</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Прокладання ізольованих проводів перерізом до 6 мм2 у</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коробах</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100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506</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Прокладання кабелів перерізом до 6 мм2 з вініловою,</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наірітовою та поліетиленовою оболонками з кріпленням</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накладними скобами</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1355</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pacing w:val="-5"/>
                <w:sz w:val="20"/>
                <w:szCs w:val="20"/>
                <w:u w:val="single"/>
              </w:rPr>
            </w:pPr>
            <w:r>
              <w:rPr>
                <w:rFonts w:ascii="Arial" w:hAnsi="Arial" w:cs="Arial"/>
                <w:spacing w:val="-5"/>
                <w:sz w:val="20"/>
                <w:szCs w:val="20"/>
                <w:u w:val="single"/>
              </w:rPr>
              <w:t>Локальний кошторис 02-01-028 на монтаж</w:t>
            </w:r>
          </w:p>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структурованої кабельної мережі СКМ  Пуск 2</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507</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Шафа або статив [стояк], маса до 100 кг</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508</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Установлення знімних та висувних блоків [модулів,</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комірок, ТЄЗів], маса до 5 кг</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5</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509</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Монтаж вентилятора</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510</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Блок живлення</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511</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Вмикання штепсельних роз'ємів в апаратуру, кількість</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контактів у роз'ємі до 14</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260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512</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Коробка кінцева</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513</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Монтаж розетки компютерної</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104</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514</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Прокладання лотків</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300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515</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Прокладання ізольованих проводів перерізом до 6 мм2 у</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лотках</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300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516</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Прокладання кабелів перерізом до 6 мм2 з вініловою,</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наірітовою та поліетиленовою оболонками з кріпленням</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накладними скобами</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18315</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pacing w:val="-5"/>
                <w:sz w:val="20"/>
                <w:szCs w:val="20"/>
                <w:u w:val="single"/>
              </w:rPr>
            </w:pPr>
            <w:r>
              <w:rPr>
                <w:rFonts w:ascii="Arial" w:hAnsi="Arial" w:cs="Arial"/>
                <w:spacing w:val="-5"/>
                <w:sz w:val="20"/>
                <w:szCs w:val="20"/>
                <w:u w:val="single"/>
              </w:rPr>
              <w:t>Локальний кошторис 02-01-030 на монтаж системи</w:t>
            </w:r>
          </w:p>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контролю і управління доступом СКУД   Пуск 2</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517</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Монтаж клавіатури настінної</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51</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518</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Шафа [пульт] керування навісна (корпус)</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43</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519</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Установлення знімних та висувних блоків [модулів,</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комірок, ТЄЗів], маса до 5 кг</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43</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520</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Акумулятор лужний одноелементний, ємкість 10 А.год</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43</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521</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Сповіщувач ПС автоматичний тепловий</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електроконтактний, магнітоконтактний у нормальному</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виконанні</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90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522</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Установлення замків дверних  урізних</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42</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523</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Монтаж кнопки виходу</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50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524</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Установлення дверних доводчиків</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42</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525</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Установлення знімних та висувних блоків [модулів,</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комірок, ТЄЗів], маса до 5 кг</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42</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526</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Установлення дверних [віконних] наборів накладних</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[перехідник]</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42</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527</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Прокладання коробів пластикових</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528</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Прокладання ізольованих проводів перерізом до 6 мм2 у</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коробах</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529</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Прокладання кабелів перерізом до 6 мм2 з вініловою,</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наірітовою та поліетиленовою оболонками з кріпленням</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накладними скобами</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705</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bl>
    <w:p w:rsidR="00240B93" w:rsidRDefault="00240B93" w:rsidP="00240B93">
      <w:pPr>
        <w:autoSpaceDE w:val="0"/>
        <w:autoSpaceDN w:val="0"/>
        <w:spacing w:after="0"/>
        <w:rPr>
          <w:sz w:val="2"/>
          <w:szCs w:val="2"/>
        </w:rPr>
        <w:sectPr w:rsidR="00240B93">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240B93" w:rsidTr="00AD720F">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pacing w:val="-5"/>
                <w:sz w:val="20"/>
                <w:szCs w:val="20"/>
                <w:u w:val="single"/>
              </w:rPr>
            </w:pPr>
            <w:r>
              <w:rPr>
                <w:rFonts w:ascii="Arial" w:hAnsi="Arial" w:cs="Arial"/>
                <w:spacing w:val="-5"/>
                <w:sz w:val="20"/>
                <w:szCs w:val="20"/>
                <w:u w:val="single"/>
              </w:rPr>
              <w:t>Локальний кошторис 02-01-032 на монтаж системи</w:t>
            </w:r>
          </w:p>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часофікації   Пуск 2</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530</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Монтаж часової станції</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531</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Монтаж годинника електронного та електромеханічного</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табло</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48</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532</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Прокладання коробів пластикових</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50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533</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Прокладання ізольованих проводів перерізом до 6 мм2 у</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коробах</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50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534</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Прокладання кабелів перерізом до 6 мм2 з вініловою,</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наірітовою та поліетиленовою оболонками з кріпленням</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накладними скобами</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375</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pacing w:val="-5"/>
                <w:sz w:val="20"/>
                <w:szCs w:val="20"/>
                <w:u w:val="single"/>
              </w:rPr>
            </w:pPr>
            <w:r>
              <w:rPr>
                <w:rFonts w:ascii="Arial" w:hAnsi="Arial" w:cs="Arial"/>
                <w:spacing w:val="-5"/>
                <w:sz w:val="20"/>
                <w:szCs w:val="20"/>
                <w:u w:val="single"/>
              </w:rPr>
              <w:t>Локальний кошторис 02-01-034 на монтаж системи</w:t>
            </w:r>
          </w:p>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пожежної сигналізації  Пуск 2</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535</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Блок базовий на 10 променів приймально-контрольного</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пускового концентратора ПС</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536</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Монтаж ввідно-розподільних пристроїв</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шафа</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537</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Установлення вимикачів, перемикачів пакетних 2-х і 3-х</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полюсних на струм до 25 А</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6</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538</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Монтаж сповiщувача ПС автоматичного димового у</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нормальному виконаннi</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210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539</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Сповіщувач ПС автоматичний тепловий</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електроконтактний, магнітоконтактний у нормальному</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виконанні</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8</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540</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Коробка кінцева</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50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541</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Прокладання поліетиленових труб, діаметр труб до 25</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2000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542</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Прокладання коробів пластикових</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40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543</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Прокладання лотків</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75</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544</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Затягування у прокладені труби або металеві рукави</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проводу першого одножильного або багатожильного у</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загальному обплетенні сумарним перерізом до 6 мм2</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2000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545</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Прокладання ізольованих проводів перерізом до 6 мм2 у</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коробах</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40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546</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Прокладання ізольованих проводів перерізом до 6 мм2 у</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лотках</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75</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547</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Прокладання кабелів перерізом до 6 мм2 з вініловою,</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наірітовою та поліетиленовою оболонками з кріпленням</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накладними скобами</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1135</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pacing w:val="-5"/>
                <w:sz w:val="20"/>
                <w:szCs w:val="20"/>
                <w:u w:val="single"/>
              </w:rPr>
            </w:pPr>
            <w:r>
              <w:rPr>
                <w:rFonts w:ascii="Arial" w:hAnsi="Arial" w:cs="Arial"/>
                <w:spacing w:val="-5"/>
                <w:sz w:val="20"/>
                <w:szCs w:val="20"/>
                <w:u w:val="single"/>
              </w:rPr>
              <w:t>Локальний кошторис 02-01-035 на монтаж системи</w:t>
            </w:r>
          </w:p>
          <w:p w:rsidR="00240B93" w:rsidRDefault="00240B93" w:rsidP="00AD720F">
            <w:pPr>
              <w:keepLines/>
              <w:autoSpaceDE w:val="0"/>
              <w:autoSpaceDN w:val="0"/>
              <w:spacing w:after="0"/>
              <w:jc w:val="center"/>
              <w:rPr>
                <w:rFonts w:ascii="Arial" w:hAnsi="Arial" w:cs="Arial"/>
                <w:spacing w:val="-5"/>
                <w:sz w:val="20"/>
                <w:szCs w:val="20"/>
                <w:u w:val="single"/>
              </w:rPr>
            </w:pPr>
            <w:r>
              <w:rPr>
                <w:rFonts w:ascii="Arial" w:hAnsi="Arial" w:cs="Arial"/>
                <w:spacing w:val="-5"/>
                <w:sz w:val="20"/>
                <w:szCs w:val="20"/>
                <w:u w:val="single"/>
              </w:rPr>
              <w:t>оповіщення про пожежу та управління евакуюванням</w:t>
            </w:r>
          </w:p>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людей  Пуск 2</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548</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Установлення апаратури наземної, маса до 0,2 т</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549</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Установлення знімних та висувних блоків [модулів,</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комірок, ТЄЗів], маса до 5 кг</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5</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550</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Блок живлення і контролю</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551</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Апаратура настільна, маса до 20 кг</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552</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Гучномовець або звукова колонка у приміщенні</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89</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553</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Монтаж транспаранта світлового [табло]</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52</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554</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Акумулятор лужний одноелементний, ємкість 22 А.год</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555</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Релейний блок</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556</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Кнопка, установлювана на пультах і панелях</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557</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Прокладання поліетиленових труб, діаметр труб до 25</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1200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558</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Затягування у прокладені труби або металеві рукави</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проводу першого одножильного або багатожильного у</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загальному обплетенні сумарним перерізом до 6 мм2</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1200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559</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Прокладання кабелів перерізом до 6 мм2 з вініловою,</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наірітовою та поліетиленовою оболонками з кріпленням</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накладними скобами</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525</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bl>
    <w:p w:rsidR="00240B93" w:rsidRDefault="00240B93" w:rsidP="00240B93">
      <w:pPr>
        <w:autoSpaceDE w:val="0"/>
        <w:autoSpaceDN w:val="0"/>
        <w:spacing w:after="0"/>
        <w:rPr>
          <w:sz w:val="2"/>
          <w:szCs w:val="2"/>
        </w:rPr>
        <w:sectPr w:rsidR="00240B93">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240B93" w:rsidTr="00AD720F">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pacing w:val="-5"/>
                <w:sz w:val="20"/>
                <w:szCs w:val="20"/>
                <w:u w:val="single"/>
              </w:rPr>
            </w:pPr>
            <w:r>
              <w:rPr>
                <w:rFonts w:ascii="Arial" w:hAnsi="Arial" w:cs="Arial"/>
                <w:spacing w:val="-5"/>
                <w:sz w:val="20"/>
                <w:szCs w:val="20"/>
                <w:u w:val="single"/>
              </w:rPr>
              <w:t>Локальний кошторис 02-01-036 на автоматизацію</w:t>
            </w:r>
          </w:p>
          <w:p w:rsidR="00240B93" w:rsidRDefault="00240B93" w:rsidP="00AD720F">
            <w:pPr>
              <w:keepLines/>
              <w:autoSpaceDE w:val="0"/>
              <w:autoSpaceDN w:val="0"/>
              <w:spacing w:after="0"/>
              <w:jc w:val="center"/>
              <w:rPr>
                <w:rFonts w:ascii="Arial" w:hAnsi="Arial" w:cs="Arial"/>
                <w:spacing w:val="-5"/>
                <w:sz w:val="20"/>
                <w:szCs w:val="20"/>
                <w:u w:val="single"/>
              </w:rPr>
            </w:pPr>
            <w:r>
              <w:rPr>
                <w:rFonts w:ascii="Arial" w:hAnsi="Arial" w:cs="Arial"/>
                <w:spacing w:val="-5"/>
                <w:sz w:val="20"/>
                <w:szCs w:val="20"/>
                <w:u w:val="single"/>
              </w:rPr>
              <w:t>системи протидимного захисту, протипожежних клапанів,</w:t>
            </w:r>
          </w:p>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 xml:space="preserve"> внутрішнього протипожежного водопроводу  Пуск 2</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560</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Монтаж шафи керування або регулювання</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шафа</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6</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561</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Монтаж датчика температури</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562</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Пульт або табло, кількість сигналів до 5</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8</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563</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Сповіщувач ОС автоматичний контактний,</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магнітоконтактний на відкривання вікон, дверей</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8</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564</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Прокладання поліетиленових труб, діаметр труб до 25</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2500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565</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Затягування у прокладені труби або металеві рукави</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проводу першого одножильного або багатожильного у</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загальному обплетенні сумарним перерізом до 6 мм2</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2500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566</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Прокладання кабелів перерізом до 6 мм2 з вініловою,</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наірітовою та поліетиленовою оболонками з кріпленням</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накладними скобами</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750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pacing w:val="-5"/>
                <w:sz w:val="20"/>
                <w:szCs w:val="20"/>
                <w:u w:val="single"/>
              </w:rPr>
            </w:pPr>
            <w:r>
              <w:rPr>
                <w:rFonts w:ascii="Arial" w:hAnsi="Arial" w:cs="Arial"/>
                <w:spacing w:val="-5"/>
                <w:sz w:val="20"/>
                <w:szCs w:val="20"/>
                <w:u w:val="single"/>
              </w:rPr>
              <w:t>Локальний кошторис 02-01-038 на пусконалагоджувальні</w:t>
            </w:r>
          </w:p>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роботи системи пожежного захисту  Пуск 2</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567</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Елемент програмно-логічного керування, модуль</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мікропроцесорного контролю за перший шлейф</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568</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Комплексна перевірка системи</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система</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pacing w:val="-5"/>
                <w:sz w:val="20"/>
                <w:szCs w:val="20"/>
                <w:u w:val="single"/>
              </w:rPr>
            </w:pPr>
            <w:r>
              <w:rPr>
                <w:rFonts w:ascii="Arial" w:hAnsi="Arial" w:cs="Arial"/>
                <w:spacing w:val="-5"/>
                <w:sz w:val="20"/>
                <w:szCs w:val="20"/>
                <w:u w:val="single"/>
              </w:rPr>
              <w:t>Локальний кошторис 02-01-039 на блискавкозахисна</w:t>
            </w:r>
          </w:p>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система  Пуск 2</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569</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Розробка ґрунту вручну в траншеях глибиною до 2 м без</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кріплень з укосами, група ґрунтів 1</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50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570</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Засипка вручну траншей, пазух котлованів і ям, група</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ґрунтів 1</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50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571</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Заземлювач горизонтальний у траншеї зі сталі штабової,</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з полоси 40х4мм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200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572</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Провідник заземлюючий відкрито по будівельних</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основах з круглої сталі діаметром 8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440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pacing w:val="-5"/>
                <w:sz w:val="20"/>
                <w:szCs w:val="20"/>
                <w:u w:val="single"/>
              </w:rPr>
            </w:pPr>
            <w:r>
              <w:rPr>
                <w:rFonts w:ascii="Arial" w:hAnsi="Arial" w:cs="Arial"/>
                <w:spacing w:val="-5"/>
                <w:sz w:val="20"/>
                <w:szCs w:val="20"/>
                <w:u w:val="single"/>
              </w:rPr>
              <w:t>Локальний кошторис 04-01-01 на Електромонтажні</w:t>
            </w:r>
          </w:p>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роботи</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Роздiл 1. Монтаж</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573</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Рубильник [вимикач, роз'єднувач] триполюсний на плиті</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з центральною або бічною рукояткою або керуванням</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штангою, що установлюється на металевій основі, струм</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до 400 А</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5</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574</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Рубильник [вимикач, роз'єднувач] триполюсний на плиті</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з центральною або бічною рукояткою або керуванням</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штангою, що установлюється на металевій основі, струм</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до 250 А</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575</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Монтаж ізолятора опорного напругою до 10 кВ, 2 точки</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кріплення</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18</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576</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Шина відгалужувальна - одна смуга в фазі, переріз до</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250 мм2</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8</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577</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Шина відгалужувальна - одна смуга в фазі, переріз до</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350 мм2</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6</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578</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Запобіжник, що установлюється на ізоляційній основі,</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струм до 400 А</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15</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579</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Запобіжник, що установлюється на ізоляційній основі,</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струм до 250 А</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580</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Монтаж трансформатора струму напругою до 10 кВ</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12</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581</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Профіль перфорований монтажний довжиною 2 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12</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582</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Кабель до 35 кВ, що прокладається по установлених</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конструкціях і лотках з кріпленням по всій довжині, маса</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1 м до 1 кг</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40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bl>
    <w:p w:rsidR="00240B93" w:rsidRDefault="00240B93" w:rsidP="00240B93">
      <w:pPr>
        <w:autoSpaceDE w:val="0"/>
        <w:autoSpaceDN w:val="0"/>
        <w:spacing w:after="0"/>
        <w:rPr>
          <w:sz w:val="2"/>
          <w:szCs w:val="2"/>
        </w:rPr>
        <w:sectPr w:rsidR="00240B93">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240B93" w:rsidTr="00AD720F">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583</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(Демонтаж) Приєднування до затискачів жил проводів</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або кабелів, переріз до 240 мм2</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584</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(Демонтаж) Монтаж трансформатора струму напругою</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до 10 кВ</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585</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(Демонтаж) Лічильник трифазний, що установлюється</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на готовій основі</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586</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Кабель до 35 кВ, що прокладається по установлених</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конструкціях і лотках з кріпленням по всій довжині, маса</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1 м до 3 кг</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26</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587</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Кабель до 35 кВ, що прокладається по установлених</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конструкціях і лотках з кріпленням по всій довжині, маса</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1 м до 6 кг</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26</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588</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Приєднування до затискачів жил проводів або кабелів,</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переріз до 240 мм2</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32</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pacing w:val="-5"/>
                <w:sz w:val="20"/>
                <w:szCs w:val="20"/>
                <w:u w:val="single"/>
              </w:rPr>
            </w:pPr>
            <w:r>
              <w:rPr>
                <w:rFonts w:ascii="Arial" w:hAnsi="Arial" w:cs="Arial"/>
                <w:spacing w:val="-5"/>
                <w:sz w:val="20"/>
                <w:szCs w:val="20"/>
                <w:u w:val="single"/>
              </w:rPr>
              <w:t>Локальний кошторис 04-01-03 на Пусконалагоджувальні</w:t>
            </w:r>
          </w:p>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роботи</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589</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Трансформатор струму вимірювальний виносний,</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напруга до 1 кВ</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12</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590</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Міст, потенціометр, міліамперметр, вольтметр</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автоматичний; прилад вторинний з диференціально-</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трансформаторною схемою підключення, що показує</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[повторне виконання пусконалагоджувальних робіт [до</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підписання акта приймальною комісією]]</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591</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Вимірювання опору ізоляції мегаомметром кабельних і</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інших ліній, напруга до 1 кВ, призначених для передачі</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електроенергії розподільним пристроям, щитам, шафам</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і комутаційним апаратам [для чотирипровідної лінії]</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лінія</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6</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592</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Пристрої, що заземлюють.  Перевірка наявності ланцюга</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між заземлювачами і заземленими елементами</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точ.</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593</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Фазування електричної лінії або трансформатора з</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мережею, напруга до 1 кВ</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фазув-ня</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pacing w:val="-5"/>
                <w:sz w:val="20"/>
                <w:szCs w:val="20"/>
                <w:u w:val="single"/>
              </w:rPr>
            </w:pPr>
            <w:r>
              <w:rPr>
                <w:rFonts w:ascii="Arial" w:hAnsi="Arial" w:cs="Arial"/>
                <w:spacing w:val="-5"/>
                <w:sz w:val="20"/>
                <w:szCs w:val="20"/>
                <w:u w:val="single"/>
              </w:rPr>
              <w:t>Локальний кошторис 04-01-04 на Облік електричної</w:t>
            </w:r>
          </w:p>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енергії</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594</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Лічильник трифазний, що установлюється на готовій</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основі</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11</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595</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Щити, пульти, стативи, маса до 50 кг</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596</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Підключення проводів і жил електричних кабелів до</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приладів і засобів автоматизації, спосіб підключення під</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гвинт з окінцюванням наконечником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кінц.</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18</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597</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Щити, пульти, стативи, маса до 50 кг ЛУЗОД</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598</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Підключення проводів і жил електричних кабелів до</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приладів і засобів автоматизації, спосіб підключення під</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гвинт з окінцюванням наконечником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кінц.</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18</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599</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Вимикач автоматичний [автомат] одно-, дво-,</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триполюсний, що установлюється на конструкції на стіні</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або колоні, струм до 25 А</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600</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Монтаж програмованого контролера MCL 5.10</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601</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Кабель дво-, чотирижильний перерізом жили до 16 мм2,</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що прокладається з кріпленням накладними скобами</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68</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602</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(Демонтаж) Лічильник трифазний, що установлюється</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на готовій основі</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5</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pacing w:val="-5"/>
                <w:sz w:val="20"/>
                <w:szCs w:val="20"/>
                <w:u w:val="single"/>
              </w:rPr>
            </w:pPr>
            <w:r>
              <w:rPr>
                <w:rFonts w:ascii="Arial" w:hAnsi="Arial" w:cs="Arial"/>
                <w:spacing w:val="-5"/>
                <w:sz w:val="20"/>
                <w:szCs w:val="20"/>
                <w:u w:val="single"/>
              </w:rPr>
              <w:t>Локальний кошторис 04-01-06 на Пусконалагоджувальні</w:t>
            </w:r>
          </w:p>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роботи АСЗД</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603</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Прилад, пристрій програмування і налагодження</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604</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Контролер зв'язку з ЕОМ, телемеханічним комплексом.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pacing w:val="-5"/>
                <w:sz w:val="20"/>
                <w:szCs w:val="20"/>
                <w:u w:val="single"/>
              </w:rPr>
            </w:pPr>
            <w:r>
              <w:rPr>
                <w:rFonts w:ascii="Arial" w:hAnsi="Arial" w:cs="Arial"/>
                <w:spacing w:val="-5"/>
                <w:sz w:val="20"/>
                <w:szCs w:val="20"/>
                <w:u w:val="single"/>
              </w:rPr>
              <w:t>Локальний кошторис 06-01-01 на влаштування випуску</w:t>
            </w:r>
          </w:p>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каналізації  - Пуск 2</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bl>
    <w:p w:rsidR="00240B93" w:rsidRDefault="00240B93" w:rsidP="00240B93">
      <w:pPr>
        <w:autoSpaceDE w:val="0"/>
        <w:autoSpaceDN w:val="0"/>
        <w:spacing w:after="0"/>
        <w:rPr>
          <w:sz w:val="2"/>
          <w:szCs w:val="2"/>
        </w:rPr>
        <w:sectPr w:rsidR="00240B93">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240B93" w:rsidTr="00AD720F">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605</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Розробка ґрунту вручну в траншеях глибиною до 2 м без</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кріплень з укосами, група ґрунтів 2</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5,4285</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606</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Улаштування піщаної основи під трубопроводи</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0,2</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607</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Укладання трубопроводів із поліетиленових труб</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діаметром 110 мм з гідравличним випробуванням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4,7</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608</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Герметизація випуску труб, діаметр труб до 100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сальник</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609</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Засипка вручну траншей, пазух котлованів і ям, група</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ґрунтів 1</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5,3</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pacing w:val="-5"/>
                <w:sz w:val="20"/>
                <w:szCs w:val="20"/>
                <w:u w:val="single"/>
              </w:rPr>
            </w:pPr>
            <w:r>
              <w:rPr>
                <w:rFonts w:ascii="Arial" w:hAnsi="Arial" w:cs="Arial"/>
                <w:spacing w:val="-5"/>
                <w:sz w:val="20"/>
                <w:szCs w:val="20"/>
                <w:u w:val="single"/>
              </w:rPr>
              <w:t>Локальний кошторис 07-01-01 на благоустрій території  -</w:t>
            </w:r>
          </w:p>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Пуск 2</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Роздiл 1. Демонтажні роботи</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610</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Розбирання дорожніх покриттів та основ</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асфальтобетонних</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611</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(Демонтаж) Улаштування покриття з фігурних елементів</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мощення з використанням готової піщано-цементної</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суміші площадок та тротуарів шириною понад 2 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14</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612</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Розбирання цементнобетонних покриттів</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1,4</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613</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Розбирання бортових каменів на бетонній основі</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10</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614</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Навантаження сміття екскаваторами на автомобілі-</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самоскиди, місткість ковша екскаватора 0,25 м3.</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12,66</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615</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Перевезення сміття до 30 км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12,66</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Роздiл 2. Земляні роботи</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616</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Улаштування дорожніх корит із переміщенням ґрунту на</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відстань до 100 м при глибині корита до 500 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17</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617</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Перевезення ґрунту до 30 км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11,9</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Роздiл 3. Асфальтобетонне покриття (відновлення)</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618</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Улаштування вирівнюючих шарів основи із піску</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автогрейдером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0,6</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619</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Улаштування нижнього шару двошарової основи зі</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щебню за товщини 15 см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620</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Улаштування верхнього шару двошарової основи зі</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щебеню за товщини 15 см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621</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Улаштування основи зі щебеню, за зміни товщини на</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кожен 1 см додавати або вилучати до/з норм 27-13-1 -</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27-13-3 (до товщ. 80мм)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622</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Улаштування нижнього шару покриття за товщини 10 см</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з асфальтобетонних сумішей асфальтоукладальником</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за ширини укладання 7 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623</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Улаштування нижнього шару покриття за товщини 10 см</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з асфальтобетонних сумішей асфальтоукладальником,</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за зміни товщини на кожні 0,5 см додавати до норм 27-</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26-1 - 27-26-4 (до товщ. 60мм)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624</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Улаштування верхнього шару покриття товщиною 5 см з</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асфальтобетонних сумішей асфальтоукладальником за</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ширини укладання 7 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Роздiл 4. ФЕМи</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625</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Улаштування прошарку суцільного перерізу з нетканого</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синтетичного матеріалу (геотекстиль)</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14</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626</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Улаштування одношарової основи з піщано-щебеневої</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суміші за товщини 15 см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14</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627</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Улаштування основи з піщано-щебеневої суміші, за</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зміни товщини на кожен 1 см додавати або вилучати</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до/з норм 27-13-1 - 27-13-3 (загальна товщина шару 100</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-14</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628</w:t>
            </w:r>
          </w:p>
        </w:tc>
        <w:tc>
          <w:tcPr>
            <w:tcW w:w="5387" w:type="dxa"/>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Улаштування цементно-бетонних покриттів</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одношарових товщиною шару 20 см засобами малої</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механізації</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14</w:t>
            </w:r>
          </w:p>
        </w:tc>
        <w:tc>
          <w:tcPr>
            <w:tcW w:w="1418" w:type="dxa"/>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bl>
    <w:p w:rsidR="00240B93" w:rsidRDefault="00240B93" w:rsidP="00240B93">
      <w:pPr>
        <w:autoSpaceDE w:val="0"/>
        <w:autoSpaceDN w:val="0"/>
        <w:spacing w:after="0"/>
        <w:rPr>
          <w:sz w:val="2"/>
          <w:szCs w:val="2"/>
        </w:rPr>
        <w:sectPr w:rsidR="00240B93">
          <w:pgSz w:w="11907" w:h="16840"/>
          <w:pgMar w:top="650" w:right="850" w:bottom="367" w:left="1134" w:header="709" w:footer="709" w:gutter="0"/>
          <w:cols w:space="709"/>
        </w:sectPr>
      </w:pPr>
    </w:p>
    <w:tbl>
      <w:tblPr>
        <w:tblW w:w="10439" w:type="dxa"/>
        <w:jc w:val="center"/>
        <w:tblLayout w:type="fixed"/>
        <w:tblCellMar>
          <w:left w:w="28" w:type="dxa"/>
          <w:right w:w="28" w:type="dxa"/>
        </w:tblCellMar>
        <w:tblLook w:val="0000" w:firstRow="0" w:lastRow="0" w:firstColumn="0" w:lastColumn="0" w:noHBand="0" w:noVBand="0"/>
      </w:tblPr>
      <w:tblGrid>
        <w:gridCol w:w="80"/>
        <w:gridCol w:w="57"/>
        <w:gridCol w:w="567"/>
        <w:gridCol w:w="714"/>
        <w:gridCol w:w="4673"/>
        <w:gridCol w:w="1418"/>
        <w:gridCol w:w="68"/>
        <w:gridCol w:w="1350"/>
        <w:gridCol w:w="68"/>
        <w:gridCol w:w="1291"/>
        <w:gridCol w:w="59"/>
        <w:gridCol w:w="94"/>
      </w:tblGrid>
      <w:tr w:rsidR="00240B93" w:rsidTr="00AD720F">
        <w:trPr>
          <w:gridBefore w:val="2"/>
          <w:gridAfter w:val="1"/>
          <w:wBefore w:w="137" w:type="dxa"/>
          <w:wAfter w:w="94" w:type="dxa"/>
          <w:jc w:val="center"/>
        </w:trPr>
        <w:tc>
          <w:tcPr>
            <w:tcW w:w="567" w:type="dxa"/>
            <w:tcBorders>
              <w:top w:val="single" w:sz="12" w:space="0" w:color="auto"/>
              <w:left w:val="single" w:sz="12" w:space="0" w:color="auto"/>
              <w:bottom w:val="single" w:sz="4" w:space="0" w:color="auto"/>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lastRenderedPageBreak/>
              <w:t>1</w:t>
            </w:r>
          </w:p>
        </w:tc>
        <w:tc>
          <w:tcPr>
            <w:tcW w:w="5387" w:type="dxa"/>
            <w:gridSpan w:val="2"/>
            <w:tcBorders>
              <w:top w:val="single" w:sz="12" w:space="0" w:color="auto"/>
              <w:left w:val="nil"/>
              <w:bottom w:val="single" w:sz="4" w:space="0" w:color="auto"/>
              <w:right w:val="nil"/>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3</w:t>
            </w:r>
          </w:p>
        </w:tc>
        <w:tc>
          <w:tcPr>
            <w:tcW w:w="1418" w:type="dxa"/>
            <w:gridSpan w:val="2"/>
            <w:tcBorders>
              <w:top w:val="single" w:sz="12" w:space="0" w:color="auto"/>
              <w:left w:val="single" w:sz="4" w:space="0" w:color="auto"/>
              <w:bottom w:val="single" w:sz="4" w:space="0" w:color="auto"/>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4</w:t>
            </w:r>
          </w:p>
        </w:tc>
        <w:tc>
          <w:tcPr>
            <w:tcW w:w="1418" w:type="dxa"/>
            <w:gridSpan w:val="3"/>
            <w:tcBorders>
              <w:top w:val="single" w:sz="12" w:space="0" w:color="auto"/>
              <w:left w:val="single" w:sz="4" w:space="0" w:color="auto"/>
              <w:bottom w:val="single" w:sz="4" w:space="0" w:color="auto"/>
              <w:right w:val="single" w:sz="12"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5</w:t>
            </w:r>
          </w:p>
        </w:tc>
      </w:tr>
      <w:tr w:rsidR="00240B93" w:rsidTr="00AD720F">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629</w:t>
            </w:r>
          </w:p>
        </w:tc>
        <w:tc>
          <w:tcPr>
            <w:tcW w:w="5387" w:type="dxa"/>
            <w:gridSpan w:val="2"/>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На кожний 1 см змiни товщини шару додавати або</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виключати до норми 18-34-1 (загальна товщина шару 16</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см)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gridSpan w:val="2"/>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-14</w:t>
            </w:r>
          </w:p>
        </w:tc>
        <w:tc>
          <w:tcPr>
            <w:tcW w:w="1418" w:type="dxa"/>
            <w:gridSpan w:val="3"/>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630</w:t>
            </w:r>
          </w:p>
        </w:tc>
        <w:tc>
          <w:tcPr>
            <w:tcW w:w="5387" w:type="dxa"/>
            <w:gridSpan w:val="2"/>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Армування шарів бетонного покриття дротяною сіткою</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gridSpan w:val="2"/>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14</w:t>
            </w:r>
          </w:p>
        </w:tc>
        <w:tc>
          <w:tcPr>
            <w:tcW w:w="1418" w:type="dxa"/>
            <w:gridSpan w:val="3"/>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631</w:t>
            </w:r>
          </w:p>
        </w:tc>
        <w:tc>
          <w:tcPr>
            <w:tcW w:w="5387" w:type="dxa"/>
            <w:gridSpan w:val="2"/>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Улаштування покриття з фігурних елементів мощення з</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використанням готової піщано-цементної суміші</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площадок та тротуарів шириною понад 2 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м2</w:t>
            </w:r>
          </w:p>
        </w:tc>
        <w:tc>
          <w:tcPr>
            <w:tcW w:w="1418" w:type="dxa"/>
            <w:gridSpan w:val="2"/>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14</w:t>
            </w:r>
          </w:p>
        </w:tc>
        <w:tc>
          <w:tcPr>
            <w:tcW w:w="1418" w:type="dxa"/>
            <w:gridSpan w:val="3"/>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gridBefore w:val="2"/>
          <w:gridAfter w:val="1"/>
          <w:wBefore w:w="137" w:type="dxa"/>
          <w:wAfter w:w="94" w:type="dxa"/>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u w:val="single"/>
              </w:rPr>
              <w:t>Роздiл 5. Бетонні борти, водовідвідні лотки, газон</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gridSpan w:val="3"/>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gridBefore w:val="2"/>
          <w:gridAfter w:val="1"/>
          <w:wBefore w:w="137" w:type="dxa"/>
          <w:wAfter w:w="94" w:type="dxa"/>
          <w:jc w:val="center"/>
        </w:trPr>
        <w:tc>
          <w:tcPr>
            <w:tcW w:w="567" w:type="dxa"/>
            <w:tcBorders>
              <w:top w:val="nil"/>
              <w:left w:val="single" w:sz="12"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4"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gridSpan w:val="3"/>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632</w:t>
            </w:r>
          </w:p>
        </w:tc>
        <w:tc>
          <w:tcPr>
            <w:tcW w:w="5387" w:type="dxa"/>
            <w:gridSpan w:val="2"/>
            <w:tcBorders>
              <w:top w:val="nil"/>
              <w:left w:val="nil"/>
              <w:bottom w:val="nil"/>
              <w:right w:val="nil"/>
            </w:tcBorders>
          </w:tcPr>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Установлення бетонних бортових каменів на бетонну</w:t>
            </w:r>
          </w:p>
          <w:p w:rsidR="00240B93" w:rsidRDefault="00240B93" w:rsidP="00AD720F">
            <w:pPr>
              <w:keepLines/>
              <w:autoSpaceDE w:val="0"/>
              <w:autoSpaceDN w:val="0"/>
              <w:spacing w:after="0"/>
              <w:rPr>
                <w:rFonts w:ascii="Arial" w:hAnsi="Arial" w:cs="Arial"/>
                <w:spacing w:val="-5"/>
                <w:sz w:val="20"/>
                <w:szCs w:val="20"/>
              </w:rPr>
            </w:pPr>
            <w:r>
              <w:rPr>
                <w:rFonts w:ascii="Arial" w:hAnsi="Arial" w:cs="Arial"/>
                <w:spacing w:val="-5"/>
                <w:sz w:val="20"/>
                <w:szCs w:val="20"/>
              </w:rPr>
              <w:t>основу, за ширини борту у верхній його частині до 100</w:t>
            </w:r>
          </w:p>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gridSpan w:val="2"/>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10</w:t>
            </w:r>
          </w:p>
        </w:tc>
        <w:tc>
          <w:tcPr>
            <w:tcW w:w="1418" w:type="dxa"/>
            <w:gridSpan w:val="3"/>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rsidR="00240B93" w:rsidRDefault="00240B93" w:rsidP="00AD720F">
            <w:pPr>
              <w:keepLines/>
              <w:autoSpaceDE w:val="0"/>
              <w:autoSpaceDN w:val="0"/>
              <w:spacing w:after="0"/>
              <w:jc w:val="center"/>
              <w:rPr>
                <w:rFonts w:ascii="Arial" w:hAnsi="Arial" w:cs="Arial"/>
                <w:sz w:val="20"/>
                <w:szCs w:val="20"/>
              </w:rPr>
            </w:pPr>
            <w:r>
              <w:rPr>
                <w:rFonts w:ascii="Arial" w:hAnsi="Arial" w:cs="Arial"/>
                <w:spacing w:val="-5"/>
                <w:sz w:val="20"/>
                <w:szCs w:val="20"/>
              </w:rPr>
              <w:t>633</w:t>
            </w:r>
          </w:p>
        </w:tc>
        <w:tc>
          <w:tcPr>
            <w:tcW w:w="5387" w:type="dxa"/>
            <w:gridSpan w:val="2"/>
            <w:tcBorders>
              <w:top w:val="nil"/>
              <w:left w:val="nil"/>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Встановлення водовідвідних лотків</w:t>
            </w:r>
          </w:p>
        </w:tc>
        <w:tc>
          <w:tcPr>
            <w:tcW w:w="1418" w:type="dxa"/>
            <w:tcBorders>
              <w:top w:val="nil"/>
              <w:left w:val="single" w:sz="4" w:space="0" w:color="auto"/>
              <w:bottom w:val="nil"/>
              <w:right w:val="nil"/>
            </w:tcBorders>
          </w:tcPr>
          <w:p w:rsidR="00240B93" w:rsidRDefault="00240B93" w:rsidP="00AD720F">
            <w:pPr>
              <w:keepLines/>
              <w:autoSpaceDE w:val="0"/>
              <w:autoSpaceDN w:val="0"/>
              <w:spacing w:after="0"/>
              <w:rPr>
                <w:rFonts w:ascii="Arial" w:hAnsi="Arial" w:cs="Arial"/>
                <w:sz w:val="20"/>
                <w:szCs w:val="20"/>
              </w:rPr>
            </w:pPr>
            <w:r>
              <w:rPr>
                <w:rFonts w:ascii="Arial" w:hAnsi="Arial" w:cs="Arial"/>
                <w:spacing w:val="-5"/>
                <w:sz w:val="20"/>
                <w:szCs w:val="20"/>
              </w:rPr>
              <w:t xml:space="preserve">  м</w:t>
            </w:r>
          </w:p>
        </w:tc>
        <w:tc>
          <w:tcPr>
            <w:tcW w:w="1418" w:type="dxa"/>
            <w:gridSpan w:val="2"/>
            <w:tcBorders>
              <w:top w:val="nil"/>
              <w:left w:val="single" w:sz="4" w:space="0" w:color="auto"/>
              <w:bottom w:val="nil"/>
              <w:right w:val="single" w:sz="4" w:space="0" w:color="auto"/>
            </w:tcBorders>
          </w:tcPr>
          <w:p w:rsidR="00240B93" w:rsidRDefault="00240B93" w:rsidP="00AD720F">
            <w:pPr>
              <w:keepLines/>
              <w:autoSpaceDE w:val="0"/>
              <w:autoSpaceDN w:val="0"/>
              <w:spacing w:after="0"/>
              <w:jc w:val="right"/>
              <w:rPr>
                <w:rFonts w:ascii="Arial" w:hAnsi="Arial" w:cs="Arial"/>
                <w:sz w:val="20"/>
                <w:szCs w:val="20"/>
              </w:rPr>
            </w:pPr>
            <w:r>
              <w:rPr>
                <w:rFonts w:ascii="Arial" w:hAnsi="Arial" w:cs="Arial"/>
                <w:spacing w:val="-5"/>
                <w:sz w:val="20"/>
                <w:szCs w:val="20"/>
              </w:rPr>
              <w:t>2</w:t>
            </w:r>
          </w:p>
        </w:tc>
        <w:tc>
          <w:tcPr>
            <w:tcW w:w="1418" w:type="dxa"/>
            <w:gridSpan w:val="3"/>
            <w:tcBorders>
              <w:top w:val="nil"/>
              <w:left w:val="single" w:sz="4" w:space="0" w:color="auto"/>
              <w:bottom w:val="nil"/>
              <w:right w:val="single" w:sz="12" w:space="0" w:color="auto"/>
            </w:tcBorders>
            <w:vAlign w:val="center"/>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rPr>
          <w:gridBefore w:val="1"/>
          <w:gridAfter w:val="2"/>
          <w:wBefore w:w="80" w:type="dxa"/>
          <w:wAfter w:w="153" w:type="dxa"/>
          <w:jc w:val="center"/>
        </w:trPr>
        <w:tc>
          <w:tcPr>
            <w:tcW w:w="10206" w:type="dxa"/>
            <w:gridSpan w:val="9"/>
            <w:tcBorders>
              <w:top w:val="single" w:sz="12" w:space="0" w:color="auto"/>
              <w:left w:val="nil"/>
              <w:bottom w:val="nil"/>
              <w:right w:val="nil"/>
            </w:tcBorders>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r w:rsidR="00240B93" w:rsidTr="00AD720F">
        <w:tblPrEx>
          <w:jc w:val="left"/>
        </w:tblPrEx>
        <w:tc>
          <w:tcPr>
            <w:tcW w:w="1418" w:type="dxa"/>
            <w:gridSpan w:val="4"/>
            <w:tcBorders>
              <w:top w:val="nil"/>
              <w:left w:val="nil"/>
              <w:bottom w:val="nil"/>
              <w:right w:val="nil"/>
            </w:tcBorders>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6159" w:type="dxa"/>
            <w:gridSpan w:val="3"/>
            <w:tcBorders>
              <w:top w:val="nil"/>
              <w:left w:val="nil"/>
              <w:bottom w:val="nil"/>
              <w:right w:val="nil"/>
            </w:tcBorders>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18" w:type="dxa"/>
            <w:gridSpan w:val="2"/>
            <w:tcBorders>
              <w:top w:val="nil"/>
              <w:left w:val="nil"/>
              <w:bottom w:val="nil"/>
              <w:right w:val="nil"/>
            </w:tcBorders>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c>
          <w:tcPr>
            <w:tcW w:w="1444" w:type="dxa"/>
            <w:gridSpan w:val="3"/>
            <w:tcBorders>
              <w:top w:val="nil"/>
              <w:left w:val="nil"/>
              <w:bottom w:val="nil"/>
              <w:right w:val="nil"/>
            </w:tcBorders>
          </w:tcPr>
          <w:p w:rsidR="00240B93" w:rsidRDefault="00240B93" w:rsidP="00AD720F">
            <w:pPr>
              <w:autoSpaceDE w:val="0"/>
              <w:autoSpaceDN w:val="0"/>
              <w:adjustRightInd w:val="0"/>
              <w:spacing w:after="0"/>
              <w:rPr>
                <w:rFonts w:ascii="Arial" w:hAnsi="Arial" w:cs="Arial"/>
                <w:sz w:val="16"/>
                <w:szCs w:val="16"/>
              </w:rPr>
            </w:pPr>
            <w:r>
              <w:rPr>
                <w:rFonts w:ascii="Arial" w:hAnsi="Arial" w:cs="Arial"/>
                <w:sz w:val="16"/>
                <w:szCs w:val="16"/>
              </w:rPr>
              <w:t xml:space="preserve"> </w:t>
            </w:r>
          </w:p>
        </w:tc>
      </w:tr>
    </w:tbl>
    <w:p w:rsidR="00240B93" w:rsidRDefault="00240B93" w:rsidP="00240B93">
      <w:pPr>
        <w:spacing w:after="0"/>
        <w:jc w:val="both"/>
        <w:rPr>
          <w:bCs/>
          <w:i/>
          <w:sz w:val="24"/>
          <w:szCs w:val="24"/>
          <w:lang w:eastAsia="x-none"/>
        </w:rPr>
      </w:pPr>
    </w:p>
    <w:p w:rsidR="00240B93" w:rsidRDefault="00240B93" w:rsidP="00240B93">
      <w:pPr>
        <w:spacing w:after="0"/>
        <w:jc w:val="both"/>
        <w:rPr>
          <w:bCs/>
          <w:i/>
          <w:sz w:val="24"/>
          <w:szCs w:val="24"/>
          <w:lang w:eastAsia="x-none"/>
        </w:rPr>
      </w:pPr>
    </w:p>
    <w:p w:rsidR="00240B93" w:rsidRDefault="00240B93" w:rsidP="00240B93">
      <w:pPr>
        <w:autoSpaceDE w:val="0"/>
        <w:autoSpaceDN w:val="0"/>
        <w:spacing w:after="0"/>
      </w:pPr>
    </w:p>
    <w:tbl>
      <w:tblPr>
        <w:tblW w:w="10353" w:type="dxa"/>
        <w:tblInd w:w="-5" w:type="dxa"/>
        <w:tblLook w:val="04A0" w:firstRow="1" w:lastRow="0" w:firstColumn="1" w:lastColumn="0" w:noHBand="0" w:noVBand="1"/>
      </w:tblPr>
      <w:tblGrid>
        <w:gridCol w:w="1056"/>
        <w:gridCol w:w="934"/>
        <w:gridCol w:w="4711"/>
        <w:gridCol w:w="943"/>
        <w:gridCol w:w="578"/>
        <w:gridCol w:w="953"/>
        <w:gridCol w:w="39"/>
        <w:gridCol w:w="236"/>
        <w:gridCol w:w="189"/>
        <w:gridCol w:w="714"/>
      </w:tblGrid>
      <w:tr w:rsidR="00240B93" w:rsidRPr="00E90764" w:rsidTr="00AD720F">
        <w:trPr>
          <w:gridAfter w:val="1"/>
          <w:wAfter w:w="714" w:type="dxa"/>
          <w:trHeight w:val="312"/>
        </w:trPr>
        <w:tc>
          <w:tcPr>
            <w:tcW w:w="1990" w:type="dxa"/>
            <w:gridSpan w:val="2"/>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r w:rsidRPr="00E90764">
              <w:rPr>
                <w:rFonts w:ascii="Arial" w:hAnsi="Arial" w:cs="Arial"/>
                <w:sz w:val="16"/>
                <w:szCs w:val="16"/>
                <w:lang w:eastAsia="ru-RU"/>
              </w:rPr>
              <w:t xml:space="preserve"> </w:t>
            </w:r>
          </w:p>
        </w:tc>
        <w:tc>
          <w:tcPr>
            <w:tcW w:w="1521" w:type="dxa"/>
            <w:gridSpan w:val="2"/>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r w:rsidRPr="00E90764">
              <w:rPr>
                <w:rFonts w:ascii="Arial" w:hAnsi="Arial" w:cs="Arial"/>
                <w:sz w:val="16"/>
                <w:szCs w:val="16"/>
                <w:lang w:eastAsia="ru-RU"/>
              </w:rPr>
              <w:t xml:space="preserve"> </w:t>
            </w:r>
          </w:p>
        </w:tc>
        <w:tc>
          <w:tcPr>
            <w:tcW w:w="1417" w:type="dxa"/>
            <w:gridSpan w:val="4"/>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r w:rsidRPr="00E90764">
              <w:rPr>
                <w:rFonts w:ascii="Arial" w:hAnsi="Arial" w:cs="Arial"/>
                <w:sz w:val="16"/>
                <w:szCs w:val="16"/>
                <w:lang w:eastAsia="ru-RU"/>
              </w:rPr>
              <w:t xml:space="preserve"> </w:t>
            </w:r>
          </w:p>
        </w:tc>
      </w:tr>
      <w:tr w:rsidR="00240B93" w:rsidRPr="00E90764" w:rsidTr="00AD720F">
        <w:trPr>
          <w:gridAfter w:val="1"/>
          <w:wAfter w:w="714" w:type="dxa"/>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r w:rsidRPr="00E90764">
              <w:rPr>
                <w:rFonts w:ascii="Arial" w:hAnsi="Arial" w:cs="Arial"/>
                <w:sz w:val="16"/>
                <w:szCs w:val="16"/>
                <w:lang w:eastAsia="ru-RU"/>
              </w:rPr>
              <w:t xml:space="preserve"> </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b/>
                <w:bCs/>
                <w:sz w:val="20"/>
                <w:szCs w:val="20"/>
                <w:u w:val="single"/>
                <w:lang w:eastAsia="ru-RU"/>
              </w:rPr>
            </w:pPr>
            <w:r w:rsidRPr="00E90764">
              <w:rPr>
                <w:rFonts w:ascii="Arial" w:hAnsi="Arial" w:cs="Arial"/>
                <w:b/>
                <w:bCs/>
                <w:sz w:val="20"/>
                <w:szCs w:val="20"/>
                <w:u w:val="single"/>
                <w:lang w:eastAsia="ru-RU"/>
              </w:rPr>
              <w:t xml:space="preserve"> Будівельні матеріали, вироби і</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r w:rsidRPr="00E90764">
              <w:rPr>
                <w:rFonts w:ascii="Arial" w:hAnsi="Arial" w:cs="Arial"/>
                <w:sz w:val="16"/>
                <w:szCs w:val="16"/>
                <w:lang w:eastAsia="ru-RU"/>
              </w:rPr>
              <w:t xml:space="preserve"> </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r w:rsidRPr="00E90764">
              <w:rPr>
                <w:rFonts w:ascii="Arial" w:hAnsi="Arial" w:cs="Arial"/>
                <w:sz w:val="16"/>
                <w:szCs w:val="16"/>
                <w:lang w:eastAsia="ru-RU"/>
              </w:rPr>
              <w:t xml:space="preserve"> </w:t>
            </w:r>
          </w:p>
        </w:tc>
      </w:tr>
      <w:tr w:rsidR="00240B93" w:rsidRPr="00E90764" w:rsidTr="00AD720F">
        <w:trPr>
          <w:gridAfter w:val="1"/>
          <w:wAfter w:w="714" w:type="dxa"/>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b/>
                <w:bCs/>
                <w:sz w:val="20"/>
                <w:szCs w:val="20"/>
                <w:u w:val="single"/>
                <w:lang w:eastAsia="ru-RU"/>
              </w:rPr>
            </w:pPr>
            <w:r w:rsidRPr="00E90764">
              <w:rPr>
                <w:rFonts w:ascii="Arial" w:hAnsi="Arial" w:cs="Arial"/>
                <w:b/>
                <w:bCs/>
                <w:sz w:val="20"/>
                <w:szCs w:val="20"/>
                <w:u w:val="single"/>
                <w:lang w:eastAsia="ru-RU"/>
              </w:rPr>
              <w:t>комплекти</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p>
        </w:tc>
      </w:tr>
      <w:tr w:rsidR="00240B93" w:rsidRPr="00E90764" w:rsidTr="00AD720F">
        <w:trPr>
          <w:gridAfter w:val="1"/>
          <w:wAfter w:w="714" w:type="dxa"/>
          <w:trHeight w:val="312"/>
        </w:trPr>
        <w:tc>
          <w:tcPr>
            <w:tcW w:w="1990" w:type="dxa"/>
            <w:gridSpan w:val="2"/>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r w:rsidRPr="00E90764">
              <w:rPr>
                <w:rFonts w:ascii="Arial" w:hAnsi="Arial" w:cs="Arial"/>
                <w:sz w:val="16"/>
                <w:szCs w:val="16"/>
                <w:lang w:eastAsia="ru-RU"/>
              </w:rPr>
              <w:t xml:space="preserve"> </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r w:rsidRPr="00E90764">
              <w:rPr>
                <w:rFonts w:ascii="Arial" w:hAnsi="Arial" w:cs="Arial"/>
                <w:sz w:val="16"/>
                <w:szCs w:val="16"/>
                <w:lang w:eastAsia="ru-RU"/>
              </w:rPr>
              <w:t xml:space="preserve"> </w:t>
            </w:r>
          </w:p>
        </w:tc>
        <w:tc>
          <w:tcPr>
            <w:tcW w:w="1521" w:type="dxa"/>
            <w:gridSpan w:val="2"/>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r w:rsidRPr="00E90764">
              <w:rPr>
                <w:rFonts w:ascii="Arial" w:hAnsi="Arial" w:cs="Arial"/>
                <w:sz w:val="16"/>
                <w:szCs w:val="16"/>
                <w:lang w:eastAsia="ru-RU"/>
              </w:rPr>
              <w:t xml:space="preserve"> </w:t>
            </w:r>
          </w:p>
        </w:tc>
        <w:tc>
          <w:tcPr>
            <w:tcW w:w="1417" w:type="dxa"/>
            <w:gridSpan w:val="4"/>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r w:rsidRPr="00E90764">
              <w:rPr>
                <w:rFonts w:ascii="Arial" w:hAnsi="Arial" w:cs="Arial"/>
                <w:sz w:val="16"/>
                <w:szCs w:val="16"/>
                <w:lang w:eastAsia="ru-RU"/>
              </w:rPr>
              <w:t xml:space="preserve"> </w:t>
            </w:r>
          </w:p>
        </w:tc>
      </w:tr>
      <w:tr w:rsidR="00240B93" w:rsidRPr="00E90764" w:rsidTr="00AD720F">
        <w:trPr>
          <w:gridAfter w:val="1"/>
          <w:wAfter w:w="714" w:type="dxa"/>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Сповіщувач пожежний ручний адресний</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w:t>
            </w:r>
          </w:p>
        </w:tc>
      </w:tr>
      <w:tr w:rsidR="00240B93" w:rsidRPr="00E90764" w:rsidTr="00AD720F">
        <w:trPr>
          <w:gridAfter w:val="1"/>
          <w:wAfter w:w="714" w:type="dxa"/>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СПРА</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gridAfter w:val="1"/>
          <w:wAfter w:w="714" w:type="dxa"/>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Сповіщувач пожежний димовий адресний</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231</w:t>
            </w:r>
          </w:p>
        </w:tc>
      </w:tr>
      <w:tr w:rsidR="00240B93" w:rsidRPr="00E90764" w:rsidTr="00AD720F">
        <w:trPr>
          <w:gridAfter w:val="1"/>
          <w:wAfter w:w="714" w:type="dxa"/>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СПДОТА</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gridAfter w:val="1"/>
          <w:wAfter w:w="714" w:type="dxa"/>
          <w:trHeight w:val="507"/>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Дюбель забивний, М10х80</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300</w:t>
            </w: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Стрічка армувальна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380,5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Фіброволокно</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кг</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171,43088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Азбестовий шнур загального призначення</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0,02725698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[ШАОН-1], діаметр 8,0-10,0 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Ацетилен розчинений технічний, марка 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0,00563045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Праймер</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0,3288176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Бітуми нафтові будівельні</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0,8991186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Дюбеліі 6х60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252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11</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Болти із шестигранною головкою, діаметр</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різьби 6 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12</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Болти із шестигранною головкою оцинковані,</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0,0088653</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 діаметр різьби 12-[14] 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lastRenderedPageBreak/>
              <w:t>13</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Гвинти з напівкруглою головкою, довжина 50</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0,012506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14</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Гвинти з напівкруглою головкою, довжина 50</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0,00033</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15</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Гвинти з напівкруглою головкою, довжина 55-</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0,00592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120 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16</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Гайки шестигранні, діаметр різьби 6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0,005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17</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Дюбелі з каліброваною головкою [в</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0,00165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обоймах] 2,5х48,5 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18</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Дюбель 6х80</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155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19</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Дюбель</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20</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Дюбелі з каліброваною головкою [розсипом]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0,0001164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3х58,5 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21</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Дюбелі з каліброваною головкою [розсипом]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0,00036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3х58,5 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22</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Дюбель-анкер</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640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23</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Дюбель-шуруп</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1042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24</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Дюбелі з каліброваною головкою [розсипом]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0,00645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з цинковим хроматованим покриттям 3х58,5</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25</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Цвяхи будівельні з конічною головкою 5,</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0,0322896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0х120 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26</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Цвяхи будівельні з плоскою головкою 1,6х50</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0,000641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27</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Цвяхи будівельні з плоскою головкою 1,8х60</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0,1147649</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28</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Цвяхи будівельні з плоскою головкою 3х70</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0,00035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29</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Профіль кутовий зі склосіткою 110х110</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30</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Софіт металевий без перфорації</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м2.</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14,9</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31</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Герметик сіліконовий для покрівлі 310 мл</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32</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Клей для лотків</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33</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Гіпсові в'яжучі Г-3</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0,866417</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lastRenderedPageBreak/>
              <w:t>34</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Хрестики для укладання плитки</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89,77</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35</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Вапно хлорне, марка 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0,000256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36</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Плитки керамічні для внутрішнього</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м2</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457,712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облицювання стін</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37</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Вироби гумові технічні морозостійкі</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кг</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32,773425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38</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Єврорубероїд</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м2</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509,5584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39</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Покриття PU EPUFLOOR Classic</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м2</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123,84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40</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Каніфоль соснова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0,0000348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41</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Кисень технічний газоподібний</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м3</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382,51144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42</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Фреон</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кг</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43</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Клей Thermaflex</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л</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21,1935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44</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Фарба акрілова водостійка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л</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45</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Фарба олійна та алкідна густотерта для</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0,00046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внутрішніх робіт МА-025 бежева, світло-</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бежева</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46</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Стрічка сталева пакувальна, м'яка,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0,099944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нормальної точності 0,7х(20-50) 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47</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Мастика бітумна покрівельна гаряча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1,19772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48</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Мастика для труб</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0,00049</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49</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Мастика герметизувальна нетверднуча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0,000392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будівельна</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50</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Мастика герметизувальна нетверднуча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0,0085602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"Гелан"</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51</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Міткаль "Т-2" суровий [суров'є]</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0,00998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52</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Плити OSB вологостійкі товщ. 10 мм </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100м2</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4,1622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53</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Листи гіпсокартонні  товщ.12,5 мм </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м2</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403,62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54</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Плити стельові, 600х600мм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4035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55</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Поковки з квадратних заготовок, маса 1,8 кг</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0,5966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lastRenderedPageBreak/>
              <w:t>56</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Дріт канатний оцинкований, діаметр 3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0,00504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57</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Катанка гарячекатана у мотках, діаметр 6,3-</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0,068889</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6,5 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58</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Проволока Вр1, діам. 4мм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0,13022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59</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Дріт латунний, діаметр 1,5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0,001532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60</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Дріт зварювальний легований, діаметр 4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0,0032067</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61</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Дріт сталевий низьковуглецевий різного</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0,0065348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призначення оцинкований, діаметр 1,1 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62</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Дріт сталевий низьковуглецевий різного</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0,176824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призначення оцинкований, діаметр 6,0-6,3</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63</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Дріт сталевий низьковуглецевий різного</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0,0059</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призначення світлий, діаметр 1,1 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64</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Дріт сталевий низьковуглецевий різного</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0,004538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призначення світлий, діаметр 4,0 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65</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Профіль несучий сталевий оцинкований</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292,041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66</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Профіль CD 60х27</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1249,742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67</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Профіль UD 27</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461,399</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68</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Підвіс універсальний</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181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69</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Тяга підвісу</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181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70</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Подовжувач профілю CD 60</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130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71</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З'єднувач однорівневий типу "Краб"</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731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72</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Кріплення звукоізоляційне Vibrafix SPU</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181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73</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Підвіс віброізолюючий Vibrafix Box</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599</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74</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Снігозатримувач 0,45/мат/2000</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м.п.</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29,87</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75</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Планка коника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м.п.</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17</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76</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Планка захисту карнизу</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м.п.</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77</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Ущільнувач карнизу </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м.п.</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lastRenderedPageBreak/>
              <w:t>78</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Перфорована полоса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м.п.</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79</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Лобова оцинкована планка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63</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80</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Спецпланка різного призначення</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м2</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81</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Пластина гумова рулонна вулканізована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кг</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0,33015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82</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Гідроізоляційна мембрана супердифузійна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м2</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422,84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Juta F 150 (або аналог)</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83</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Техноеласт ЕПП</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м2</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35,65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84</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Сітка дротяна ткана з квадратними</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м2</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206,54276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чарунками N 05 без покриття</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85</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Сітка дротяна ткана з квадратними</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м2</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176,2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чарунками N 05 без покриття</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86</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Склосітка SSA</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м2</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380,1336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87</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Сітка армувальна 100х100х5</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м2</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254,936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88</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Залізні вироби в комплекті</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89</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Квадрат 10</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0,009</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90</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Швелери N 40 з гарячекатаного прокату із</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0,0079598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сталі вуглецевої звичайної якості, марка Ст0</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91</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Двотавр N30</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2,35212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92</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Двотавр N40</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0,83742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93</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Металочерепиця</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м2</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442,06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94</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Рифлений прокат гарячекатаний в листах с</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0,021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обрізними кромками ромбічного рифлення із</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сталі марки С235, ширина понад 1 до 1,9 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товщина основи листа 2,5 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95</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Тонколистовий прокат із сталі вуглецевої</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0,01125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звичайної якості та якісної, гарячекатаний з</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обрізними кромками, товщина 3,9 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96</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Труба 30х30х2мм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0,026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97</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Прокат для армування з/б конструкцій</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0,03784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круглий та періодичного профілю, клас А-1,</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діаметр 12 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lastRenderedPageBreak/>
              <w:t>98</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Уайт-спірит</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0,0671363</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99</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Портландцемент загальнобудівельного</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0,008358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призначення бездобавковий, марка 400</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Цемент гіпсоглиноземистий розширюваний</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0,00064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101</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Цемент для приготування розчину в умовах</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0,05703</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будови та в інших подібних випадках</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102</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Шпагат паперовий</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0,00001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103</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Шпилька М16, в комплекті з гайкою і шайбою</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496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104</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Шпилька Ф12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0,045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105</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Шпильки Ф 16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0,047</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106</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Шуруп саморізний</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333</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107</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Шурупи з напівкруглою головкою, діаметр</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0,125786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стрижня 3,5 мм, довжина 30 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108</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Цвяхі оцинковані 3,5х70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3198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109</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Цвяхі оцинковані 2,0х35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4198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110</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Саморіз 3,5х9,5</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6694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111</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Дюбель 6х40</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5664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112</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Саморіз 3,5х25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8072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113</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Саморіз по металу 4,8х35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8522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114</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Шурупи з напівкруглою головкою, діаметр</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0,06581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стрижня 5 мм, довжина 70 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115</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Шурупи з напівкруглою головкою, діаметр</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0,0105605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стрижня 6 мм, довжина 40 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116</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Шурупи з напівкруглою головкою, діаметр</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0,0022287</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стрижня 8 мм, довжина 100 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117</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Електроди, діаметр 2 мм, марка Э42</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0,0016412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118</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Електроди, діаметр 4 мм, марка Э42</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0,00069216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120</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Електроди, діаметр 5 мм, марка Э42</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0,01735543</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121</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Електроди, діаметр 5 мм, марка Э42А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0,0307109</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lastRenderedPageBreak/>
              <w:t>122</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Електроди, діаметр 6 мм, марка Э42</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0,3714359</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123</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Бітуми нафтові дорожні МГ і СГ, рідкі</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0,000098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124</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Бітумна емульсія</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0,0018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125</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Мастика для герметизації швів</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0,00182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126</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Бензин розчинник</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0,3636847</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127</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Папір шліфувальний</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м2</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128,98307</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128</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Дрантя</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кг</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37,95511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129</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Відлив ширина 850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130</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Герметик силіконовий</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л</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32,122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131</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Герметик</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л</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27,672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132</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Ґрунтовка глибокого проникнення</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л</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1330,73161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133</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Грунтовка СТ-17</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л</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294,664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134</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Ґрунтовка глибокого проникнення</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л</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23,42593</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135</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Дисперсія полівінілацетатна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кг</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1606,6947</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непластифікована</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136</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Дисперсія полівінілацетатна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кг</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810,5652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непластифікована, вологостійка</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137</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Планка перехідна Т-подібна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67,181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138</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Замазка захисна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кг</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139</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Круги армовані абразивні відрізні, діаметр</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8,21902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180х3 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140</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Диск для нарізання швів</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1,119</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141</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Круги армовані абразивні зачисні, діаметр</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1,09881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180х6 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142</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Лак бітумний, марка БТ-123</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0,0006624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143</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Оліфа натуральна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кг</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1,12605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lastRenderedPageBreak/>
              <w:t>144</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Стрічка ущільнювальна звукоізоляційна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386,1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30мм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145</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Стрічка армувальна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329,6352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146</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Стрічка поліетиленова з липким шаром,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кг</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12,03</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марка А</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147</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Стрiчка самокліюча Thermaflex</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3183,739</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148</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Ламінат</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м2</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865,2048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148</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Підкладка шумогідроізоляційна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м2</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865,205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150</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Мастика клеюча кумароно-каучукова, марка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0,025965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КН-3</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151</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Клоччя просочене</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кг</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152</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Пароізоляційна мембрана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м2</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422,84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153</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Плівка поліетиленова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м2</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239,536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154</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Геотекстиль</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м2</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239,536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155</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Звукоізоляція Гемафон</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м2</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1385,472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156</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Стрічка сигнальна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4,7</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157</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Плитки керамогранітні для підлог гладкі</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м2</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806,096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неглазуровані багатобарвні квадратні та</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прямокутні</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158</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Дріт сталевий низьковуглецевий загального</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кг</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9,61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призначення, діаметр 0,8 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159</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Дріт сталевий низьковуглецевий загального</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кг</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142,228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призначення, діаметр 2 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160</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Прокладки гумові [пластина технічна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кг</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0,14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пресована]</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161</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Рядно</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м2</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50,64852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162</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Толь з крупнозернистою посипкою</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м2</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53,066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гідроізоляційна, марка ТГ-350</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163</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Толь з грубозернистою засипкою, марка ТВК-</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м2</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2,3164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350</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164</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Свердла кільцеві алмазні, діаметр 80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1,766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165</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Сітка штукатурна скловолокниста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м2</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110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lastRenderedPageBreak/>
              <w:t>166</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Панель софіт перфорована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м2</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167</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Сталь листова оцинкована, товщина листа 0,</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0,182454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 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168</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Лист оцинкований перфорований, товщ. 0,6-</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м2</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172,932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0,8мм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169</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Смуга, 50х6мм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2,821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170</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Лист стальний 10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0,129</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171</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Лист стальний 6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0,169</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172</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Сталь листова, тонколистова вуглецева,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0,0042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марка ВСт3сп</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173</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Сталь кругла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0,31262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174</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Полоса, розмір 40х4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0,061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175</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Пластина металева, розмір 150х150х4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0,039</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176</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Метал для нарощування драбини</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0,16324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177</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Сталь кутова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0,00675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178</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Прокат штабовий із сталі марки Ст3сп,</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0,0048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ширина 50-200 мм, товщина 4-5 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179</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Двотавр N24</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1,532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180</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Швелер N16</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1,892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181</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Швелери N24</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3,574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182</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Кутики штукатурні металеві оцинковані</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525,8715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перфоровані</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183</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Кутики</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95,2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184</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Болти анкерні</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0,1446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185</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Анкер Hilti HSA М10х100</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220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186</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Болти будівельні з гайками та шайбами</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0,3442302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187</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Гвинти самонарізні, марка СМ1-35</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0,00023324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lastRenderedPageBreak/>
              <w:t>188</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Гвинти самонарiзнi 6,3х19мм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526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189</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Гвинти самонарiзнi 4,8х13мм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1973</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190</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Саморіз по дереву 4,2х45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6919</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191</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Цвяхи оцинковані будівельні</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0,00708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192</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Цвяхи будівельні 3,0х70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0,0008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193</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Цвяхи будівельні 3,0х80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0,000005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194</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Цвяхи будівельні 4,0х120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0,0249476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195</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Монтажний комплект встановлення</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кондиціонера</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196</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Закладна конструкція під гільзу</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197</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Закладна конструкція під гільзу</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термоперетворювача</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198</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Монтажна вставка 190мм діам. 25мм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199</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Монтажна вставка 190мм діам. 15мм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200</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Монтажна вставка 190мм діам. 20мм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201</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Перехідник гнучкий для дверей 500мм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202</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З'єднувальні вироби металеві</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кг</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603,5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203</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Тальк мелений, 1 сорт</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0,041737</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204</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Суміш ремонтна для бетону та цегли KRYS</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8,0398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RM FAST (або аналог)</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205</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Фасадна мінеральна штукатурка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кг</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127,5375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206</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Суміш суха гіпсова модифікована для</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кг</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137,23</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заповнення швів між плитами (або аналог)</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hideMark/>
          </w:tcPr>
          <w:p w:rsidR="00240B93" w:rsidRPr="00E90764" w:rsidRDefault="00240B93" w:rsidP="00AD720F">
            <w:pPr>
              <w:spacing w:after="0"/>
              <w:rPr>
                <w:rFonts w:ascii="Calibri" w:hAnsi="Calibri" w:cs="Calibri"/>
                <w:lang w:eastAsia="ru-RU"/>
              </w:rPr>
            </w:pPr>
            <w:r w:rsidRPr="00E90764">
              <w:rPr>
                <w:rFonts w:ascii="Calibri" w:hAnsi="Calibri" w:cs="Calibri"/>
                <w:lang w:eastAsia="ru-RU"/>
              </w:rPr>
              <w:t> </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207</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Шпагат ув'язувальний з луб'яних волокон</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кг</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lastRenderedPageBreak/>
              <w:t>208</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Шпаклівка клейова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0,4469624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209</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Кронштейн ринви 125</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210</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Саморізи</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6984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211</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Чашки алмазні для шліфування</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212</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Клеюча суміш для керамічної та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кг</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6466,044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керамогранітної плитки Ceresit СМ 11</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213</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Кольоровий шов 2-5мм  Ceresit  СЕ 33</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кг</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564,083</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СУПЕР</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214</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Гідроізоляційна суміш Ceresit CR 65 (норма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кг</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1361,58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витрати 6кг/м2 при товщ. шару 3мм)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215</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Гідроізоляція двокомпонентна гнучка з</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кг</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5837,528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полімерами KRYS Flex, сіра (або аналог)</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216</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Гідроізоляційна суміш KRYS PREMIUM (або</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кг</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1004,65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аналог)</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217</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Стяжка Ceresit  (або аналог)</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кг</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32604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218</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Ремонтно-відновлювальна дрібнозерниста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кг</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1600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суміш Ceresit  СD 25 (або аналог)</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219</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Штукатурка декоративна акрилова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кг</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13729,001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(камінцева) Ceresit  СT 60</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220</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Штукатурка декоративна силіконова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кг</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218,781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(камінцева) Ceresit  СT 74 (або аналог)</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221</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Ґрунтовка універсальна глибокопроникна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л</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32,412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Ceresit  CT 14 (або аналог)</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222</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Грунтуюча фарба Ceresit CT 16</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кг</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1328,613</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223</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Ґрунтовка  глибокопроникна Ceresit  CT 17</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л</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(або аналог)</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224</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Антимікробна ґрунтовка  Ceresit  CT 99 (або</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л</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аналог)</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225</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Шпаклівка "Ізогіпс"</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кг</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4034,675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226</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Шпаклівка "Сатенгіпс"</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кг</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3834,345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227</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Шпаклівка Фюненфюллер</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кг</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119,203</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228</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Бруски обрізні з хвойних порід, довжина 4-6,</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м3</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0,004226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 м, ширина 75-150 мм, товщина 40-75 мм, І</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сорт</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229</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Брус 100х50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м3</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lastRenderedPageBreak/>
              <w:t>230</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Брус для рештування 50х100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м3</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2,95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231</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Брус для контррештування 40х50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м3</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1,27</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232</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Дошки для рештування 25х100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м3</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2,87</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233</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Бруски обрізні з хвойних порід, довжина 4-6,</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м3</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0,4992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 м, ширина 75-150 мм, товщина 40-75 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ІІІ сорт</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234</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Бруси обрізні з хвойних порід, довжина 4-6,5</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м3</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16,485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 ширина 75-150 мм, товщина 100, 200 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ІІ сорт</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235</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Дошки обрізні з хвойних порід, довжина 4-6,</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м3</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0,58432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 м, ширина 75-150 мм, товщина 25 мм, ІІІ</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сорт</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236</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Дошки обрізні з хвойних порід, довжина 4-6,</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м3</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0,021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 м, ширина 75-150 мм, товщина 32,40 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ІV сорт</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237</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Дошки обрізні з хвойних порід, довжина 4-6,</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м3</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0,665638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 м, ширина 75-150 мм, товщина 44 мм і</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більше, ІІІ сорт</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238</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Дошки необрізні з хвойних порід, довжина 4-</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м3</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0,00336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6,5 м, усі ширини, товщина 44 мм і більше, ІІ</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сорт</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239</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Бруски обрізні з хвойних порід, довжина 2-3,</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м3</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4,53592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75 м, ширина 75-150 мм, товщина 40-75 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ІІІ сорт</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240</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Дошки обрізні з хвойних порід, довжина 2-3,</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м3</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0,2172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75 м, ширина 75-150 мм, товщина 25 мм, ІІІ</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сорт</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241</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Геотекстиль 180гр/м2</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м2</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15,4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242</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Труби сталеві зварні водогазопровідні з</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3,536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різьбою, чорні легкі неоцинковані, діаметр</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умовного проходу 32 мм, товщина стінки 2,8</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243</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Водовідводний лоток ЛВ-10.14,5.13,5   з</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решіткою водоприймальною оцинкованою</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"Євротрейдинг"  (або аналог)</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244</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Труби сталеві зварні водогазопровідні з</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1,4352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різьбою, чорні звичайні неоцинковані,</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діаметр умовного проходу 80 мм, товщина</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стінки 4 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245</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Гільза із сталева оцинкована на трубу діам.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19</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57х3,5мм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lastRenderedPageBreak/>
              <w:t>246</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Гільза протипожежна на трубу діам.40мм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247</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Гільза протипожежна на трубу діам. 20мм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248</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Труби сталеві електрозварні , зовнішній</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діаметр 57 мм, товщина стінки 3,5 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249</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Труби сталеві електрозварні, зовнішній</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діаметр 76 мм, товщина стінки 3,5 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250</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Відвід сталевий оцинкований 90град., діам.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57мм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251</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Відвід сталевий оцинкований 90град., діам.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40мм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252</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Відвід сталевий оцинкований 90град., діам.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32мм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253</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Відвід сталевий 90град., діам. 25мм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254</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Відвід сталевий 90град., діам. 40мм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255</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Відвід сталевий 90град., діам. 50мм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256</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Відвід сталевий 90град., діам. 32мм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257</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Відвід сталевий 90град., діам. 57мм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258</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Відвід сталевий 90град., діам. 20мм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259</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Відвід сталевий 90град., діам. 15мм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260</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Трійник 20х25х20мм TECEflex</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261</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Трійник 20х20х16мм TECEflex</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262</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Трійник 20х16х20мм TECEflex</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263</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Трійник 20х16х16мм TECEflex</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264</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Трійник 16х16х16мм TECEflex</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265</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Вентиляційний вихід каналізації</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неізольований DN110</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266</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Ринва діам. 125мм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29,12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lastRenderedPageBreak/>
              <w:t>267</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Заглушка ринви 125мм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268</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Клапан нижнього підключення herz-3000</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269</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Труба поліетиленова ф20х2,8 для питного</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178,002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водопостачання з фітингами</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270</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Труба ППР ф20х2,2</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213,962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271</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Труба ППР ф25х2,3</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52,024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272</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Труба ППР ф32х2,9</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19,698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273</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Труба ППР ф40х3,7</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13,118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274</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Труба дренажна діам. 20мм  </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275</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Труба дренажна діам. 16мм  </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276</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Труба РЕ-Хс-АL-РЕ 16х2,7 TECE</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233,74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277</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Труба РЕ-Хс-АL-РЕ 20х3, 3 TECE</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215,76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278</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Труба РЕ-Хс-АL-РЕ 25х3,5 TECE</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278,7</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279</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Відвід 90град., діам. 25мм TECEflex</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280</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Відвід 90град., діам. 20мм TECEflex</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281</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Відвід 90град., діам. 16мм TECEflex</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282</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Різьба сталева діам. 25мм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283</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Різьба сталева діам. 20мм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284</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Різьба сталева діам. 15мм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244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285</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Різьба сталева діам. 32мм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286</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Гільза натяжна діам. 25мм TECEflex</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120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287</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Гільза натяжна діам. 20мм TECEflex</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288</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Гільза натяжна діам. 16мм TECEflex</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130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lastRenderedPageBreak/>
              <w:t>289</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Перехід сталевий 40х32мм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290</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Перехід сталевий 32х25мм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291</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Перехід сталевий 50х32мм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292</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Перехід сталевий 25х20мм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293</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Перехід сталевий 20х15мм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294</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Муфта протипожежна діам.50мм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295</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Перехід сталевий 50х25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296</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Перехід сталевий 65х50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297</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Перехід сталевий оцинкований 57х25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298</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Перехід сталевий оцинкований 57х45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299</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Перехід сталевий оцинкований 25х15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300</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Муфта протипожежна діам.110мм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301</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Хомут із анкером діам. 15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302</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Хомут із шурупом, анкером діам. 20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251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303</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Кріплення в комплекті для трубопроводу</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317</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діам. 20мм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304</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Хомут із шурупом, анкером діам. 25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303</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305</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Кріплення в комплекті для трубопроводу </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діам. 25 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306</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Хомут із шурупом, анкером діам. 32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307</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Кріплення в комплекті для трубопроводу </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діам. 32 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308</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Кріплення в комплекті для трубопроводу </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діам. 40 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309</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Хомут із анкером діам. 57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19</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310</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Кріплення для трубопроводів, діам. 50мм,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111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комплект</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311</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Хомут із анкером діам. 89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lastRenderedPageBreak/>
              <w:t>312</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Кріплення для трубопроводів, діам. 100мм,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комплект</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313</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Фiксатор пластмасовий</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63</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314</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З"єднувач лотка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315</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Шафа захисна теплообчислювальна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316</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Шафа ПК навісна HW25-52 NKV-2 розмір</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700х1500х250</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317</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Фільтр осадовий муфтовий діам. 15</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318</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Труби поліпропіленові для внутрішньої</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73,852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каналізації діам. 50 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319</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Труби поліпропіленові для внутрішньої</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100,798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каналізації діам. 110 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320</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Труба діам.110 ПЕ100 SDR 17</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4,747</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321</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Фасонні частини, діам. 50мм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322</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Гідрозатвор, коліно діам. 20мм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323</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Фасонні частини, діам. 110мм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324</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Клапан термостатичний діам.15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325</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Клапан трьоходовий муфтовий із</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електроприводом діам.25 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326</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Клапан трьоходовий муфтовий із</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електроприводом діам.20 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327</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Повітровідвідник автоматичний діам.15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328</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Клапан радіаторний прямий діам.15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329</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Лоток водовідвідний</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330</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Ізоляція для труб "Kaiflex" діам. 15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100,98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товщина 13мм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331</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Ізоляція для труб діам. 15 мм товщина 9мм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76,5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332</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Ізоляція для труб діам. 10 мм товщина 9мм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155,04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333</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Ізоляція для труб діам. 6 мм товщина 9мм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45,9</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lastRenderedPageBreak/>
              <w:t>334</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Ізоляція для труб "Kaiflex" діам. 20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412,08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товщина 13мм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335</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Ізоляція для труб діам. 18 мм товщина 9мм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124,44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336</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Ізоляція для труб діам. 20 мм товщина 9мм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35,7</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337</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Ізоляція для труб "Kaiflex" діам. 25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119,34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товщина 13мм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338</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Ізоляція для труб діам. 22 мм товщина 9мм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22,44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339</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Ізоляція для труб "Kaiflex" діам. 32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57,63</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товщина 13мм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340</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Ізоляція для труб "Kaiflex" діам. 28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68,34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товщина 13мм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341</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Ізоляція для труб "Kaiflex" діам. 40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181,56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товщина 13мм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342</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Ізоляція для труб "Kaiflex" діам. 50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79,56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товщина 13мм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343344</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Ізоляція для труб "Thermaflex" діам. 80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42,84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товщина 13мм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hideMark/>
          </w:tcPr>
          <w:p w:rsidR="00240B93" w:rsidRPr="00E90764" w:rsidRDefault="00240B93" w:rsidP="00AD720F">
            <w:pPr>
              <w:spacing w:after="0"/>
              <w:rPr>
                <w:rFonts w:ascii="Calibri" w:hAnsi="Calibri" w:cs="Calibri"/>
                <w:lang w:eastAsia="ru-RU"/>
              </w:rPr>
            </w:pPr>
            <w:r w:rsidRPr="00E90764">
              <w:rPr>
                <w:rFonts w:ascii="Calibri" w:hAnsi="Calibri" w:cs="Calibri"/>
                <w:lang w:eastAsia="ru-RU"/>
              </w:rPr>
              <w:t> </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345</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Ізоляція каучукова самоклеюча, товщ.30мм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м2</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61,32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346</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Ізоляція каучукова самоклеюча, товщ. 6мм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м2</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388,36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347</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Кабельний канал пластиковий (короб)</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110x60 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348</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Лоток металевий оцинкований сходовий L5</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50,5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Combitech 200х50</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349</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Кабельрост</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25,25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350</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Кабельний канал пластиковий (короб) 25x15</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20,2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351</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Кабельний канал пластиковий (короб) 40x16</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20,2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352</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Кабельний канал пластиковий (короб) 20x10</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353,5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353</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Короб ПВХ ТМС-40/2х17</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354</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Кабельний канал пластиковий (короб) 15x10</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50,5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355</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Кабельний канал пластиковий (короб) 20x15</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30,3</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356</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Утеплювач мінераловатний</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м2</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138,1275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lastRenderedPageBreak/>
              <w:t>357</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Плити акустичні із мінеральної вати</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м2</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704,164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AcousticWol Sonet, товщ. 50мм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358</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Плити акустичні із мінеральної вати з</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м2</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174,644</w:t>
            </w:r>
          </w:p>
        </w:tc>
        <w:tc>
          <w:tcPr>
            <w:tcW w:w="714" w:type="dxa"/>
            <w:vAlign w:val="center"/>
            <w:hideMark/>
          </w:tcPr>
          <w:p w:rsidR="00240B93" w:rsidRPr="00E90764" w:rsidRDefault="00240B93" w:rsidP="00AD720F">
            <w:pPr>
              <w:spacing w:after="0"/>
              <w:rPr>
                <w:sz w:val="20"/>
                <w:szCs w:val="20"/>
                <w:lang w:eastAsia="ru-RU"/>
              </w:rPr>
            </w:pPr>
          </w:p>
        </w:tc>
      </w:tr>
      <w:tr w:rsidR="00240B93" w:rsidRPr="00AF51DC"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val="en-US" w:eastAsia="ru-RU"/>
              </w:rPr>
            </w:pPr>
            <w:r w:rsidRPr="00E90764">
              <w:rPr>
                <w:rFonts w:ascii="Arial" w:hAnsi="Arial" w:cs="Arial"/>
                <w:sz w:val="20"/>
                <w:szCs w:val="20"/>
                <w:lang w:eastAsia="ru-RU"/>
              </w:rPr>
              <w:t>склохолстом</w:t>
            </w:r>
            <w:r w:rsidRPr="00E90764">
              <w:rPr>
                <w:rFonts w:ascii="Arial" w:hAnsi="Arial" w:cs="Arial"/>
                <w:sz w:val="20"/>
                <w:szCs w:val="20"/>
                <w:lang w:val="en-US" w:eastAsia="ru-RU"/>
              </w:rPr>
              <w:t xml:space="preserve"> AcousticWool Sonet P, </w:t>
            </w:r>
            <w:r w:rsidRPr="00E90764">
              <w:rPr>
                <w:rFonts w:ascii="Arial" w:hAnsi="Arial" w:cs="Arial"/>
                <w:sz w:val="20"/>
                <w:szCs w:val="20"/>
                <w:lang w:eastAsia="ru-RU"/>
              </w:rPr>
              <w:t>товщ</w:t>
            </w:r>
            <w:r w:rsidRPr="00E90764">
              <w:rPr>
                <w:rFonts w:ascii="Arial" w:hAnsi="Arial" w:cs="Arial"/>
                <w:sz w:val="20"/>
                <w:szCs w:val="20"/>
                <w:lang w:val="en-US" w:eastAsia="ru-RU"/>
              </w:rPr>
              <w:t>.</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val="en-US"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val="en-US" w:eastAsia="ru-RU"/>
              </w:rPr>
            </w:pPr>
          </w:p>
        </w:tc>
        <w:tc>
          <w:tcPr>
            <w:tcW w:w="714" w:type="dxa"/>
            <w:vAlign w:val="center"/>
            <w:hideMark/>
          </w:tcPr>
          <w:p w:rsidR="00240B93" w:rsidRPr="00E90764" w:rsidRDefault="00240B93" w:rsidP="00AD720F">
            <w:pPr>
              <w:spacing w:after="0"/>
              <w:rPr>
                <w:sz w:val="20"/>
                <w:szCs w:val="20"/>
                <w:lang w:val="en-US"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val="en-US"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359</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val="en-US" w:eastAsia="ru-RU"/>
              </w:rPr>
            </w:pPr>
            <w:r w:rsidRPr="00E90764">
              <w:rPr>
                <w:rFonts w:ascii="Arial" w:hAnsi="Arial" w:cs="Arial"/>
                <w:sz w:val="20"/>
                <w:szCs w:val="20"/>
                <w:lang w:eastAsia="ru-RU"/>
              </w:rPr>
              <w:t>Утеплювач</w:t>
            </w:r>
            <w:r w:rsidRPr="00E90764">
              <w:rPr>
                <w:rFonts w:ascii="Arial" w:hAnsi="Arial" w:cs="Arial"/>
                <w:sz w:val="20"/>
                <w:szCs w:val="20"/>
                <w:lang w:val="en-US" w:eastAsia="ru-RU"/>
              </w:rPr>
              <w:t xml:space="preserve"> Rockwool Frontrock S 100 </w:t>
            </w:r>
            <w:r w:rsidRPr="00E90764">
              <w:rPr>
                <w:rFonts w:ascii="Arial" w:hAnsi="Arial" w:cs="Arial"/>
                <w:sz w:val="20"/>
                <w:szCs w:val="20"/>
                <w:lang w:eastAsia="ru-RU"/>
              </w:rPr>
              <w:t>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м3</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8,103</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(або аналог)</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400</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Утеплювач Rockwool SUPPEROCK 300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м3</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115,32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(або аналог)</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401</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Плакат попереджувальний</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402</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Коробка з'єднувальна з клемниками на 12х2</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клем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403</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Кронштейн фасадний</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415,698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404</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Дюбель фасадний</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1223,698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405</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Алюмінієві композитні панелі</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м2</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155,23</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406</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Зливи</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97,706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407</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Металоконструкції індивідуальні</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0,16188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408</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Наличники</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764,6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409</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Поручні сходові дерев'яні</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38,7804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4410</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Дошки пiдвiконнi пластикові</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96,1044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411</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Щити опалубки, ширина 300-750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м2</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22,75839</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товщина 25 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412</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Щити опалубки, ширина 300-750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м2</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0,09646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товщина 40 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413</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Гарячекатана арматурна сталь гладка, клас</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0,069</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А-1, діаметр 8 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414</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Гарячекатана арматурна сталь періодичного</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0,818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профілю, клас А-ІІІ, діаметр 8 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415</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Гарячекатана арматурна сталь періодичного</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1,745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профілю, клас А-ІІІ, діаметр 12 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416</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Анкерні деталі із прямих або гнутих круглих</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0,0044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стрижнів з різьбою [в комплекті з шайбами</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та гайками або без них], такі, що</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поставляються окремо</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417</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Деталі закладні та накладні, виготовлені із</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0,0025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застосуванням зварювання, гнуття,</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свердлення [пробивки] отворів, такі, що</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поставляються окремо</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418</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Металопластикові конструкції вікон (корпус 2)</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м2</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246,4418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419</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Профіль основний 3,6м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1399,654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420</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Профіль поперечний 1,2м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2799,308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421</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Профіль поперечний 0,6м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1399,654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422</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Кутик металевий пристінний 3м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1591,186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423</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Припливно-витяжна установка Aerostar</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GreenSTR-7, пр.=6550м3/год, вит.</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=6230м3/год., Р=450Па з автоматикою та</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вузлом   керування у    комплекті:  </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вентилятор з електродвигуном 2,71кВт - 2шт,</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 водяний калорифер 39,99кВт, фреоновий</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охолоджувач  20,93кВт,   пластинчастий  </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рекуператор, фільтр G4 - 2шт, регулюючий</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клапан - 2шт.</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424</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Припливно-витяжна установка Aerostar</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GreenSTR-5, пр.=3600м3/год, вит.=</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3600м3/год., Р=300Па з автоматикою та</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вузлом     керування у комплекті: вентилятор</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з електродвигуном 1,18кВт - 2шт, водяний</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калорифер 17,21кВт, фреоновий</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охолоджувач    10,53кВт,   пластинчастий  </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рекуператор, фільтр G4 - 2шт, регулюючий</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клапан - 2шт.</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425</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Бак розширювальний 100л, Р=6бар</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426</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Гнучка підводка до сан. тех.та технол. діам.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17</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15мм, 40см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427</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Болти з гайками та шайбами, діаметр 12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0,03144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428</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Болти з гайками та шайбами, діаметр 16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0,05728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429</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Вентилятор канальний ВЕНТС ВКМ 150Б</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430</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Вентилятор канальний ВЕНТС ВКМ 125</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431</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Вентилятор канальний ВЕНТС ВКМ 100Б</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lastRenderedPageBreak/>
              <w:t>432</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Вентилятор для настінних шкафів 220В TFY-</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WMC</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433</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Фасонні частини 0,7мм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м2</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200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434</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Грязьовик фланцевий Ду 50</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435</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Анемостат припливно-витяжний діам. 100мм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436</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Анемостат припливно-витяжий діам. 125мм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437</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Анемостат припливно-витяжий діам. 150мм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23</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438</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Клапан вогнезатримуючий з приводом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Belimo BF230T, 1000х350мм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439</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Клапан вогнезатримуючий з приводом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Belimo BF230T, 600х250мм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440</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Клапан вогнезатримуючий з приводом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Belimo BF230T, 700х300мм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441</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Клапан вогнезатримуючий з приводом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Belimo BF230T, 125мм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442</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Кондиціонер спліт-система Qх=3,5кВт HSU-</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w:t>
            </w:r>
          </w:p>
        </w:tc>
        <w:tc>
          <w:tcPr>
            <w:tcW w:w="714" w:type="dxa"/>
            <w:vAlign w:val="center"/>
            <w:hideMark/>
          </w:tcPr>
          <w:p w:rsidR="00240B93" w:rsidRPr="00E90764" w:rsidRDefault="00240B93" w:rsidP="00AD720F">
            <w:pPr>
              <w:spacing w:after="0"/>
              <w:rPr>
                <w:sz w:val="20"/>
                <w:szCs w:val="20"/>
                <w:lang w:eastAsia="ru-RU"/>
              </w:rPr>
            </w:pPr>
          </w:p>
        </w:tc>
      </w:tr>
      <w:tr w:rsidR="00240B93" w:rsidRPr="00AF51DC"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val="en-US" w:eastAsia="ru-RU"/>
              </w:rPr>
            </w:pPr>
            <w:r w:rsidRPr="00E90764">
              <w:rPr>
                <w:rFonts w:ascii="Arial" w:hAnsi="Arial" w:cs="Arial"/>
                <w:sz w:val="20"/>
                <w:szCs w:val="20"/>
                <w:lang w:val="en-US" w:eastAsia="ru-RU"/>
              </w:rPr>
              <w:t xml:space="preserve">12HT103/R2 -HSU-12HUN103/R2 </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val="en-US"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val="en-US" w:eastAsia="ru-RU"/>
              </w:rPr>
            </w:pPr>
          </w:p>
        </w:tc>
        <w:tc>
          <w:tcPr>
            <w:tcW w:w="714" w:type="dxa"/>
            <w:vAlign w:val="center"/>
            <w:hideMark/>
          </w:tcPr>
          <w:p w:rsidR="00240B93" w:rsidRPr="00E90764" w:rsidRDefault="00240B93" w:rsidP="00AD720F">
            <w:pPr>
              <w:spacing w:after="0"/>
              <w:rPr>
                <w:sz w:val="20"/>
                <w:szCs w:val="20"/>
                <w:lang w:val="en-US"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443</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Крани кульовий, діаметр 15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445</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Хомути для кріплення повітроводів СТД 205</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0,00988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446</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Мийка сталева у комплекті із випуском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312"/>
        </w:trPr>
        <w:tc>
          <w:tcPr>
            <w:tcW w:w="1990" w:type="dxa"/>
            <w:gridSpan w:val="2"/>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r w:rsidRPr="00E90764">
              <w:rPr>
                <w:rFonts w:ascii="Arial" w:hAnsi="Arial" w:cs="Arial"/>
                <w:sz w:val="16"/>
                <w:szCs w:val="16"/>
                <w:lang w:eastAsia="ru-RU"/>
              </w:rPr>
              <w:t>447</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r w:rsidRPr="00E90764">
              <w:rPr>
                <w:rFonts w:ascii="Arial" w:hAnsi="Arial" w:cs="Arial"/>
                <w:sz w:val="16"/>
                <w:szCs w:val="16"/>
                <w:lang w:eastAsia="ru-RU"/>
              </w:rPr>
              <w:t xml:space="preserve"> </w:t>
            </w:r>
          </w:p>
        </w:tc>
        <w:tc>
          <w:tcPr>
            <w:tcW w:w="1521" w:type="dxa"/>
            <w:gridSpan w:val="2"/>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r w:rsidRPr="00E90764">
              <w:rPr>
                <w:rFonts w:ascii="Arial" w:hAnsi="Arial" w:cs="Arial"/>
                <w:sz w:val="16"/>
                <w:szCs w:val="16"/>
                <w:lang w:eastAsia="ru-RU"/>
              </w:rPr>
              <w:t xml:space="preserve"> </w:t>
            </w:r>
          </w:p>
        </w:tc>
        <w:tc>
          <w:tcPr>
            <w:tcW w:w="1417" w:type="dxa"/>
            <w:gridSpan w:val="4"/>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r w:rsidRPr="00E90764">
              <w:rPr>
                <w:rFonts w:ascii="Arial" w:hAnsi="Arial" w:cs="Arial"/>
                <w:sz w:val="16"/>
                <w:szCs w:val="16"/>
                <w:lang w:eastAsia="ru-RU"/>
              </w:rPr>
              <w:t xml:space="preserve"> </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448</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Глушник шуму 1000х1000х400мм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449</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Глушник шуму 1000х700х300мм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450</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Душовий піддон сталевий емал.</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(900х900х150мм) з болтом для заземлення</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451</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Радіатор сталевий 500х800мм, тип 22  Vogel</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77</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&amp; Noot </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452</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Радіатор сталевий 500х900мм, тип 11  Vogel</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&amp; Noot </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453</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Радіатор сталевий 500х1000мм, тип 22 </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Vogel &amp; Noot </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454</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Регулятор перепаду тиску, діам.15мм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455</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Балансувальний клапан, діам.15мм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lastRenderedPageBreak/>
              <w:t>456</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Балансувальний клапан, діам. 32мм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457</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Балансувальний клапан, діам. 25мм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458</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Панель PB-950JB</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459</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Плата керування</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460</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Грати жалюзійні 400х300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461</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Грати жалюзійні 400х390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462</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Грати жалюзійні 400х340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463</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Грати жалюзійні 400х600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464</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Грати жалюзійні 700х600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465</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Грати жалюзійні 600х1400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467</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Решітка вентиляційна однорядна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нерегулюєма РВ 2535-1 250х150</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468</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Решітка вентиляційна однорядна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нерегулюєма РВ 2535-1 300х200</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469</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Дифузор регулювальний 300х300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470</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Решітка вентиляційна однорядна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нерегулюєма РВ 2535-1 500х350</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471</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Дифузор регулювальний 150х150 мм </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472</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Решітка вентиляційна зовнішня із захисною</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м2</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сіткою РВ 3070-1Н 1800х1000</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473</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Решітка вентиляційна зовнішня із захисною</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м2</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сіткою РВ 3070-1Н 1000х400</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474</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Дифузор регулювальний 225х225 мм </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475</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Змішувач для умивальника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комплект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476</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Змішувач для мийки</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комплект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477</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Змішувач для душу</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комплект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478</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Трап із вертикальним випуском Ду50 HL</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комплект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310NPr з решіткою із нерж. сталі</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479</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Вузли укрупнені монтажні із сталевих</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водогазопровідних неоцинкованих труб для</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систем опалення, діаметр 15 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480</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Вузли укрупнені монтажні із сталевих</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150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водогазопровідних неоцинкованих труб для</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систем опалення, діаметр 20 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481</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Труби  сталеві водогазопровiдні звичайні,</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дiаметр 20 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482</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Вузли укрупнені монтажні із сталевих</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водогазопровідних неоцинкованих труб для</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систем опалення, діаметр 25 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483</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Труба дренажна, діаметр 25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484</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Труби сталеві водогазопровiдні звичайні,</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дiаметр 25 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485</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Вузли укрупнені монтажні із сталевих</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водогазопровідних неоцинкованих труб для</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систем опалення, діаметр 32 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486</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Вузли укрупнені монтажні із сталевих</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130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водогазопровідних неоцинкованих труб для</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систем опалення, діаметр 40 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487</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Труби сталеві водогазопровiдні звичайні,</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дiаметр 40 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488</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Труба сталева водогазопровідна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29</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оцинкована, діам. 15мм </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489</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Труба сталева водогазопровідна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оцинкована, діам. 20мм </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490</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Труба сталева водогазопровідна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87</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оцинкована, діам. 25мм </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491</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Труба сталева емальована, діам. 25мм </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492</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Труба сталева водогазопровідна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48,5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оцинкована, діам. 32мм </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493</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Труба сталева водогазопровідна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оцинкована, діам. 40мм </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494</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Труба сталева емальована, діам. 40мм </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495</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Труба сталева емальована, діам. 57х3,5мм </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496</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Труба сталева емальована, діам. 57х4мм </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497</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Труба сталева емальована, діам. 89х3,5мм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498</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Інсталяційна система кріплення для унітазів</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17</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499</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Унітаз підвісний, в комплекті із змивним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17</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бачком, сидінням з кришкою та зливним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механізмом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500</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Фланець сталевий діам. 50 приварний з</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болтами</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501</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Фланець сталевий діам. 80 приварний з</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болтами</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502</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Фланці плоскі приварні із сталі, діаметр 50</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503</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Фланці плоскі приварні із сталі ВСт3сп2,</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ВСт3сп3, тиск 1,0 МПа [10 кгс/см2], діаметр</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40 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504</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Хомут із шурупом діаметром 16мм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233</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505</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Крюк для кріплення труб подвійний</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800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506</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Сифон HL138</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507</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Повітровод гнучкий ізольований 6", 5", 4"</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м2</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12,872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508</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Повітровод гнучкий неізольований 8", 6", 5",</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м2</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47,056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509</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Повітровод оцинкований класу В товщиною</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м2</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21,6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0,7 мм, прямокутного перерізу, розмір</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1000х350 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510</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Повітровод оцинкований класу В товщиною</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м2</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17,6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0,7 мм, прямокутного перерізу, розмір</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800х300 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511</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Повітровод оцинкований класу В товщиною</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м2</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7,536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0,5 мм, діаметр 200 мм </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512</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Повітровод оцинкований класу В товщиною</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м2</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16,68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0,5 мм, діаметр 150 мм </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513</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Повітровод оцинкований класу В товщиною</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м2</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23,58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0,5 мм, діаметр 125 мм </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514</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Повітровод оцинкований класу В товщиною</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м2</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31,4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0,5 мм, діаметр 100 мм </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515</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Повітровод оцинкований класу В товщиною</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м2</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3,14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0,6 мм, діаметр 250 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516</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Повітровод оцинкований класу В товщиною</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м2</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13,6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0,7 мм, прямокутного перерізу, розмір</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600х250 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517</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Повітровод оцинкований класу В товщиною</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м2</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0,7 мм, прямокутного перерізу, розмір</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500х200 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518</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Повітровод оцинкований класу В товщиною</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м2</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0,7 мм, прямокутного перерізу, розмір</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400х200 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lastRenderedPageBreak/>
              <w:t>519</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Повітровод оцинкований класу В товщиною</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м2</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0,7 мм, прямокутного перерізу, розмір</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300х150 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520</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Повітровод оцинкований класу В товщиною</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м2</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0,7 мм, прямокутного перерізу, розмір</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250х150 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521</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Термостатичний елемент</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93</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522</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Рефнет для внутрішніх блоків FQG-B730A</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523</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Рефнет для внутрішніх блоків FQG-B335A</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524</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Металорукав РЗ-Ц-Х-18</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110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525</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Металорукав РЗ-Ц-Х-25</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526</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Металорукав РЗ-Ц-Х-10У</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527</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Металорукав РЗ-Ц-Х-25У</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528</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Металорукав РЗ-Ц-Х-10</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529</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Металорукав Р-3-ЦХ-12</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530</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Ізоляція для труб поліетиленова, діам. 16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265,2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531</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Ізоляція для труб поліетиленова, діам. 20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244,8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532</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Ізоляція для труб поліетиленова, діам. 25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306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533</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Вузли укрупнені монтажні з поліетиленових</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39,92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труб для каналізаціі, діаметр 50 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534</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Глина звичайна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м3</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7,92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535</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В'язальний дріт</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100кг</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0,07702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536</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Кабель КВВГЕнг 4х10</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113,3</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312"/>
        </w:trPr>
        <w:tc>
          <w:tcPr>
            <w:tcW w:w="1990" w:type="dxa"/>
            <w:gridSpan w:val="2"/>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r w:rsidRPr="00E90764">
              <w:rPr>
                <w:rFonts w:ascii="Arial" w:hAnsi="Arial" w:cs="Arial"/>
                <w:sz w:val="16"/>
                <w:szCs w:val="16"/>
                <w:lang w:eastAsia="ru-RU"/>
              </w:rPr>
              <w:t>537</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r w:rsidRPr="00E90764">
              <w:rPr>
                <w:rFonts w:ascii="Arial" w:hAnsi="Arial" w:cs="Arial"/>
                <w:sz w:val="16"/>
                <w:szCs w:val="16"/>
                <w:lang w:eastAsia="ru-RU"/>
              </w:rPr>
              <w:t xml:space="preserve"> </w:t>
            </w:r>
          </w:p>
        </w:tc>
        <w:tc>
          <w:tcPr>
            <w:tcW w:w="1521" w:type="dxa"/>
            <w:gridSpan w:val="2"/>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r w:rsidRPr="00E90764">
              <w:rPr>
                <w:rFonts w:ascii="Arial" w:hAnsi="Arial" w:cs="Arial"/>
                <w:sz w:val="16"/>
                <w:szCs w:val="16"/>
                <w:lang w:eastAsia="ru-RU"/>
              </w:rPr>
              <w:t xml:space="preserve"> </w:t>
            </w:r>
          </w:p>
        </w:tc>
        <w:tc>
          <w:tcPr>
            <w:tcW w:w="1417" w:type="dxa"/>
            <w:gridSpan w:val="4"/>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r w:rsidRPr="00E90764">
              <w:rPr>
                <w:rFonts w:ascii="Arial" w:hAnsi="Arial" w:cs="Arial"/>
                <w:sz w:val="16"/>
                <w:szCs w:val="16"/>
                <w:lang w:eastAsia="ru-RU"/>
              </w:rPr>
              <w:t xml:space="preserve"> </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538</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Кабель КПВЛЕ 6х1</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25,75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539</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Кабель "вита пара" UTP-4х2х0,5 cat5-LSHZ</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154,5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540</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Кабель ВВГнгнд 2х1,5</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1000м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0,412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lastRenderedPageBreak/>
              <w:t>541</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Кабель ВВГнгнд 3х1,5</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1000м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5,974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542</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Провід ПВС 3х1,5</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1000м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0,309</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543</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Провід ПВС 2х0,75</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1000м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0,2678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544</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Кабель ВВГнг-3х1,5</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1000м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0,04635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545</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Кабель вогнетривкий 3х1,5мм NHXH</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1000м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0,0103</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FE180/E90</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546</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Кабель ВВГнгнд 3х2,5</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1000м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3,811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547</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Кабель вогнетривкий 3х2,5мм NHXH</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1000м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0,103</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FE180/E30</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548</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Кабель ВВГнгнд 3х4</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1000м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0,515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549</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Кабель ВВГнгнд 5х1,5</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1000м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1,2669</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560</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Кабель ВВГнгнд 5х2,5</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1000м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1,236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561</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Кабель КВВГнг 5х2,5</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1000м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0,153</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562</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Кабель ATP cat 5e 2x2x0.51</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1000м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0,306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563</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Кабель UTP cat 5e 4x2x0.51</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1000м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0,102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564</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Кабель КВВГнг 5х1,5</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1000м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0,0306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565</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Кабель "звита пара", cat5e, LSOH UTP-</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1000м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22,866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2х2х0,5</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566</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Кабель вогнетривкий 5х4мм NHXH</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1000м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0,0618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FE180/E90</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567</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Кабель ВВГнгнд 5х4мм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1000м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1,442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568</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Кабель КВВГнг 5х4мм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1000м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0,051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569</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Кабель ВВГнгнд 5х10</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1000м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1,545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570</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Кабель вогнетривкий 5х6мм NHXH</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1000м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0,618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FE180/E90</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571</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Кабель ВВГнгнд 5х6мм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1000м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1,339</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572</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Кабель ВВГнгнд 5х16</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1000м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1,339</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lastRenderedPageBreak/>
              <w:t>573</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Кабель вогнетривкий 5х16мм NHXH</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1000м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0,0103</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FE180/E90</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574</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Кабель вогнетривкий, марка JE-H(St)H Bd</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432,6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FE180/E30, число жил та переріз 4х2х0,8</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мм2</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575</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Кабель вогнетривкий, марка JE-H(St)H Bd</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927</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FE180/E30, число жил та переріз 2х2х0,8</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мм2</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576</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Кабель вогнетривкий, марка J-H(St)H Bd,</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4017</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число жил та переріз 2х2х0,8 мм2</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577</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Кабель вогнетривкий, марка J-H(St)H Bd,</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412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число жил та переріз 1х2х0,8 мм2</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578</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Кабель W-4х0,22</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1000м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0,02575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579</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Кабель радіофікації ПТВЖ-2х0,6</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1000м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580</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Кабель радіофікації РМПЗЕП-2х1,2</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1000м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581</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Кабель радіофікації ПРПВМ-2х1,2</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1000м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0,035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582</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Проводи силові з полівінілхлоридною</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1000м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0,2575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ізоляцією з мідною жилою, марка ПВ1,</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переріз 0,5 мм2</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583</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Стрічка світлодіодна 9Вт/м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1000м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584</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Проводи силові з полівінілхлоридною</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1000м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0,1442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ізоляцією з мідною жилою, марка ПВ1,</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переріз 1,5 мм2</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585</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Кабель ШВВП-2x0,5</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1000м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0,01545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586</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Кабель ПВЗ 1х4</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1000м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0,0103</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587</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Кабель сигналізації екранований W6х0,22</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1000м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2,575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588</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Проводи силові з полівінілхлоридною</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1000м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0,0515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ізоляцією з мідною жилою, марка ПВ1,</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переріз 6 мм2</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589</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Провід жовто-зелений 1х6</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1000м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0,153</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590</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Провід жовто-зелений 1х70   </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1000м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0,0102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591</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Провід жовто-зелений 1х2,5</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1000м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0,0618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592</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Глухарі</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3,545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lastRenderedPageBreak/>
              <w:t>593</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Підвіс лотка на шпильці з кріпленням до</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150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стелі</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594</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Гвинтове з'єднання лотків М6х10 + М6</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300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595</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Дріт сталевий оцинкований, діаметр 2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0,012262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596</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Штири сталеві для повітряних ліній зв'язку</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та радіофікації ШТ-16Д</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597</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Сталь кутова 32х32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0,205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598</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Сталь кутова 50х50х3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0,01112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599</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Сталь кутова 75х75х6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4,919</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600</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Сталь кутова 100х8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0,402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601</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Втулки ущільнювальні</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7487,6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602</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Показчик напруги до 1000 В</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603</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Ізолюючі кліщі </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604</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Карборунд</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кг</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4,908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605</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Вогнезахист для деревини ECOSEPT 450-1</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0,1446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(або аналог)</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606</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Грунтовка ГФ-021</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0,1034775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607</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Ґрунтовка ГФ-021 червоно-коричнева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0,00006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608</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Діхлоретан технічний, І сорт</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0,0000072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609</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Ксилол нафтовий, марка 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0,0116378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610</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Натрій кремнієфтористий технічний, І сорт</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0,1091696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611</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Розчинник, марка Р-4</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0,0002962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612</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Спирт етиловий ректифікований технічний, І</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0,0000108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сорт</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613</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Емаль ХВ-124 захисна, зелена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0,00006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614</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Емаль антикорозійна ПФ-115 сіра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0,16185353</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615</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Емаль КО-811 кремній-органічна чорна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0,000206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lastRenderedPageBreak/>
              <w:t>616</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Вогнезахисне покриття ЕНДОТЕРМ 400202</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кг</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502,721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для металевих конструкцій (або аналог)</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617</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Паста антисептична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0,0769</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618</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Полімерна композиція К-9</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кг</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580,06702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619</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Прилад приймально-контрольний ПУ-П</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"Омега" (8 кілець)</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620</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Камені бортові БР100.20.8</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621</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Камені бортові БР100-30-15</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622</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Щебінь із природного каменю для</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м3</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0,3474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будівельних робіт, фракція 20-40 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623</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Щебінь із природного каменю для</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м3</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0,567</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будівельних робіт, фракція 40-70 мм, марка</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М1000 і більше</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624</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Щебінь із природного каменю для</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м3</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0,004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будівельних робіт, фракція 40-70 мм, марка</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М400</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625</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Готова пiщано-щебенева сумiш</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м3</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0,14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626</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Пiщано-щебенева сумiш, розмiр зерен</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м3</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1,974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понад 0 до 40 мм (С-7)</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627</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Сумiш пiщано-цементна М150</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м3</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9,484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628</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Суміші асфальтобетонні гарячі і теплі</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0,365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[асфальтобетон щільний]</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(дорожні)(аеродромні), що застосовуються у</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верхніх шарах покриттів, дрібнозернисті, тип</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А, марка 1</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629</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Суміші асфальтобетонні гарячі і теплі</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0,417</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[асфальтобетон щільний]</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(дорожні)(аеродромні), дрібнозернисті, тип Б,</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 марка 1</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630</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Пісок природний, рядовий</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м3</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20,95235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631</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Цегла керамічна одинарна повнотіла,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1000шт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53,758218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розміри 250х120х65 мм, марка М100</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632</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Суміші бетонні готові важкі, клас бетону В15</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м3</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1,5708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[М200], крупність заповнювача більше 40 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633</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Суміші бетонні готові важкі, клас бетону В7,5</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м3</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1,248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[М100], крупність заповнювача більше 20 до</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40 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lastRenderedPageBreak/>
              <w:t>634</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Суміші бетонні готові важкі, клас бетону В15</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м3</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21,0834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[М200], крупність заповнювача більше 20 до</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40 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635</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Суміші бетонні готові важкі, клас бетону В15</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м3</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3,6265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[М200], крупність заповнювача більше 10 до</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20 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636</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Суміші бетонні готові важкі, клас бетону В25</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м3</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20,8075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[М350], крупність заповнювача більше 10 до</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20 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637</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Суміші бетонні готові важкі, клас бетону В10</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м3</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22,21152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[М150], крупність заповнювача 10 мм і менше</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638</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Суміші бетонні готові важкі, клас бетону В15</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м3</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[М200], крупність заповнювача 10 мм і менше</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639</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Розчин готовий кладковий важкий</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м3</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0,028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цементний, марка М50</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640</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Розчин готовий кладковий важкий</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м3</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0,38881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цементний, марка М100</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641</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Розчин готовий кладковий важкий</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м3</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116,572995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цементний, марка М150</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642</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Розчин цементно-пісчаний</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м3</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0,168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643</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Розчин готовий кладковий важкий цементно-</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м3</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25,81738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вапняковий, марка М25</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644</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Розчин готовий кладковий важкий цементно-</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м3</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2,334416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вапняковий, марка М50</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645</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Розчин готовий опоряджувальний</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м3</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0,271662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цементний 1:3</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646</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Розчин готовий опоряджувальний цементно-</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м3</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82,46098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вапняковий 1:1:6</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647</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Розчин готовий опоряджувальний</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м3</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8,61419</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вапняковий 1:2,5</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648</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Плити бетонні тротуарні фігурні 60мм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м2</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14,14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649</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Плити бетонні тротуарні фігурні 60мм </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м2</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136,35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650</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Листи гіпсокартонні, товщина 12,5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м2</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723,083</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651</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З'єднувач універсальний DKC NG3103</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652</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З'єднувач смуга-дріт DKC NG3101</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653</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З'єднувач хрестовинний смуга-смуга DKC</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NG3105</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lastRenderedPageBreak/>
              <w:t>654</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Корпус ОPU-2A</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655</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Корпус ОPU-4Р</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656</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Патч панель на 48 портів UTP, 1U, кат.5е,</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19", WT-2264-CAT.5E</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657</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Бокс оптичний, 19", з адаптерами</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658</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Клавіатура РК INT-KLCD-GR</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659</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Сповіщувач інфрачервоний руху SRP-600</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660</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Клавіатура доступа ACCO-SCR-BG</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661</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Корпус з трансформатором ОМІ-2</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662</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Сповіщувач акустичний розбиття скла GBD-2</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663</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Корпус з трансформатором ОPU-4P</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43</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664</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Блок формування променів поверховий</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БФПП</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665</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Сповіщувач точковий магнітоконтактний</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245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СОМК-1-9</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666</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Сповіщувач температури DS18B20</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667</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Сповіщувач світло-звуковий Циклоп-1</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668</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Пульт безпровідний RE-02</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669</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Пульт провідний YR-E17</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670</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Коробка монтажна установочна, IP55</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671</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Коробка вогнетривка розподільча КРОМА-01-</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160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90Р</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672</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Коробка клемна ПР1.КК</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673</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Коробка клемна пультова ПР1.ККп</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674</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Корпус для контрольного фасадного</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з'єднання DKC NA1202</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675</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Коробка розподільча MZ-2S</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47</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676</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Коробка розподільча КМС 1-4</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lastRenderedPageBreak/>
              <w:t>677</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Коробка розподільча КМС 2-12</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678</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Коробка універсальна розгалужувальна УК-</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2Р</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679</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Коробка універсальна прохідна УК-2П</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680</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Коробка установочна під розетку 70х40</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118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681</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Коробки під розетки</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682</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Скло для адресних ручних сповіщувачів</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683</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Виносний пристрій пожежної сигналізації </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ВПОС</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684</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Бокс з дінрейкою 275х220х140</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685</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Прилад приймально-контрольний охоронний</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Integra-128</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686</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Розетка схованої установки з захисним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контактом 220В 16А ІР54 </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687</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Розетка схованої установки з захисним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440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контактом 220В 16А ІР20</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688</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Розетка відкритої установки з захисним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контактом 220В 16А ІР54 </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689</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Розетка штепсельна РПВ-2</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690</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Кнопка AEAL-22</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691</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Корпус для кнопки КП101</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692</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З'єднувач клемний КС-12</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693</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Щит ГРЩ-1</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694</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Щит ГРЩ-П1</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695</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Ящики ЯУ-2</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696</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Щит ГШЗП</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697</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Блок живлення APS-15</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698</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Шафа управління та захисту</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lastRenderedPageBreak/>
              <w:t>699</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Акумулятор 12 В, 19 Аг</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700</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Акумулятор 12 В, 7 Аг</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701</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Акумуляторна батарея 12В 18А-год</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702</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Корпус щитка, металевий, 24 модулів</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703</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Щиток розподільчий NRP-6</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704</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Шафа комутаційна відкрита Н5(10U)</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705</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Корпус щитка, металевий, 12 модулів</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706</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Корпус щитка, металевий, 36 модулів</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707</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Щит ЩМУ-1-2, 25А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708</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Ящики зі знижуючим трансформатором ЯТП-</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0,25 220/12В</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709</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Блок джерело безперервного живлення,</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AF51DC"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val="en-US" w:eastAsia="ru-RU"/>
              </w:rPr>
            </w:pPr>
            <w:r w:rsidRPr="00E90764">
              <w:rPr>
                <w:rFonts w:ascii="Arial" w:hAnsi="Arial" w:cs="Arial"/>
                <w:sz w:val="20"/>
                <w:szCs w:val="20"/>
                <w:lang w:val="en-US" w:eastAsia="ru-RU"/>
              </w:rPr>
              <w:t>220</w:t>
            </w:r>
            <w:r w:rsidRPr="00E90764">
              <w:rPr>
                <w:rFonts w:ascii="Arial" w:hAnsi="Arial" w:cs="Arial"/>
                <w:sz w:val="20"/>
                <w:szCs w:val="20"/>
                <w:lang w:eastAsia="ru-RU"/>
              </w:rPr>
              <w:t>В</w:t>
            </w:r>
            <w:r w:rsidRPr="00E90764">
              <w:rPr>
                <w:rFonts w:ascii="Arial" w:hAnsi="Arial" w:cs="Arial"/>
                <w:sz w:val="20"/>
                <w:szCs w:val="20"/>
                <w:lang w:val="en-US" w:eastAsia="ru-RU"/>
              </w:rPr>
              <w:t>, 1200VA, 19", 2U, Powerwalker VI 1200</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val="en-US"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val="en-US" w:eastAsia="ru-RU"/>
              </w:rPr>
            </w:pPr>
          </w:p>
        </w:tc>
        <w:tc>
          <w:tcPr>
            <w:tcW w:w="714" w:type="dxa"/>
            <w:vAlign w:val="center"/>
            <w:hideMark/>
          </w:tcPr>
          <w:p w:rsidR="00240B93" w:rsidRPr="00E90764" w:rsidRDefault="00240B93" w:rsidP="00AD720F">
            <w:pPr>
              <w:spacing w:after="0"/>
              <w:rPr>
                <w:sz w:val="20"/>
                <w:szCs w:val="20"/>
                <w:lang w:val="en-US"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val="en-US"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RLE</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710</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Відеосервер на 64 камери NVH-6452 SH</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711</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Блок безперебійного живлення UPS 800 ВА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712</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Центральний щит протипожежного захисту</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ЦЩПЗ</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713</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Щит протидимного захисту ЩПЗ</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714</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Щит управління і автоматики пожежогасіння</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ЩУА</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715</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Конденсаторна установка КУ-3 4кВАР</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716</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Блок управління пожежним краном БУПК</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717</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Трансформатор струму Т-0,66 300/5А 0,5s</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718</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Конденсаторна установка КУ-1,2 40кВАР</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719</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Трансформатор 220/12В 50Вт</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720</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Комутатор на 48-портів з РоЕ, DGS-1210-</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52MP</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lastRenderedPageBreak/>
              <w:t>721</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Панель мережева ПС-4</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722</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Пульт мікрофонний настільний ПМН-16</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723</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Пульт диспетчера СД02</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724</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Пристрій узгодження БТ01-30В</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725</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Блок комутації і контролю БКК-16/16</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726</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Підсилювач потужності 400ПП030М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727</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Блок керування та індифікації оповіщення</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ЦДП02-120</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728</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Блок живлення БРЖ02-24/12</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729</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Блок живлення IPS-2450C-07</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730</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Модуль GSМ LT-1S</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731</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Модуль розширення на 8 зон INT-Е</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732</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Картки доступу</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130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733</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Гучномовець абонентський Р=0,15 Вт</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734</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Гучномовець настінний 6АС100ПНм (0,75; 1,</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 3; 6Вт)</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735</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Пристрій переговорний настінний ВМ01-А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736</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Коробка клемна ІР65</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737</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Листи свинцеві марки С0, нормальної</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0,0006892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точності, товщина 1,0 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738</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Смуга 40х4 сталева горячеоцинкована ДКС</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200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NC2444</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739</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Дріт сталевий, гарячий цинк DKC NC1008,</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440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діаметр 8 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740</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Прутки з алюмінієвого сплаву марки Д16,</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0,0000456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немірної довжини, діаметр 8-10 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741</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Припої олов'яно-свинцеві безсурм'янисті в</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0,0000288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чушках, марка ПОС61</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742</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Металорукав, Ду 26мм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131,3</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743</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Металорукав, Ду 48мм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131,3</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lastRenderedPageBreak/>
              <w:t>744</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Труба гофрована з протяжкою, Ду 25мм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555,5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745</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Труба гофрована з протяжкою, Ду 16мм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279,725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746</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Труба гофрована з протяжкою, Ду 20мм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373,7</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747</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Перехід, діаметр 20х16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3,744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748</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Перехід, діаметр 25х20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1,424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749</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Перехід, діаметр 32х25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0,084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750</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Перехід, діаметр 40х32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0,056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751</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Вiдвід дiаметр 76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752</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Прокладки з пароніту, марка ПМБ, товщина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1000шт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0,016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 мм, діаметр 100 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753</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Прокладки з пароніту, марка ПМБ, товщина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1000шт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0,07</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 мм, діаметр 50 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754</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Прокладки з пароніту, марка ПМБ, товщина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1000шт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 мм, діаметр 100 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755</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Прокладки паронітові, діаметр 50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1000шт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756</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Шнур азбестовий загального призначення,</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0,0006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марка ШАОН, діаметр 2,0 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757</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Аргон газоподібний, сорт 1</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м3</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0,0712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758</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Склострічка липка ізоляційна 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кг</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3,02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полікасиновому компаунді, марка ЛСЭПЛ,</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ширина 20-30 мм, товщина від 0,14 до 0,19</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759</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Стрічка ПВХ</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кг</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11,0452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760</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Стрічка ізоляційна "Пара"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кг</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0,45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761</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Бірка маркувальна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2,59424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762</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Хомут пластиковий LA 7.2х200В</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19</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763</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Комплект кріплень для труб</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114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764</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Бобишки</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lastRenderedPageBreak/>
              <w:t>765</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Втулка В28</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0,13872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766</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Втулка В69</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0,332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767</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Гільза з нержавіючої сталі для підключення</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174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радіатора 250мм діам. 16мм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768</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Гільза з нержавіючої сталі для підключення</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радіатора 500мм діам. 16мм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769</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Антена ANT-OBU-S</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770</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Тримач прута універсальний DKC ND2335ZC</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150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771</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Тримач прута кутовий коньковий затиск (на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гребені покрівлі) DKC ND2201</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772</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Тримач фасадний DKC ND2305</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240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773</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Дюбелі У658, У661</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28,4563</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774</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Дюбелі з розпірною гайкою ДГ</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11,43</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775</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Дюбель-цвях ДГПШ 4,5х50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5,90128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776</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Дюбель стельовий</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11,79</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777</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Підвіс стельовий</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11,78656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778</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З'єднувач євроконус 16х2,7/15</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186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779</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З'єднувач із зовнішньою різьбою 25хG1/2"</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780</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З'єднувач із зовнішньою різьбою 20хG1/2"</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781</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Перехідник для металорукава </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0,12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782</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Кабель (N)HXH FE180/E30 2*1,5</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1967,3</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783</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Кабель (N)HXH FE180/E30 3*1,5</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1436,85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784</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Кабель обігріву DEVI pipe heat 250 Вт 25 м  </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357</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785</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Ковпачки ізолювальні К-441, К-442</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62,248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786</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Кріплення для світильників</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787</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Реле R4-2014-23-1024-WT</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lastRenderedPageBreak/>
              <w:t>788</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Контактна колодка GZT4</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789</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Стрічка ФУМ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кг</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0,138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790</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Стрічка кіперна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791</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Стрічка монтажна ЛМ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114,17789</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792</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Стрічка антикорозійна ДКС NA 1001</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793</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Стрічка стяжна зубчаста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0,0002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794</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Труба мідна, діаметр 9,52мм (3/8")</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152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795</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Труба мідна, діаметр 15,88мм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122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796</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Труба мідна, діаметр 12,7мм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797</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Труба мідна, діаметр 28,58мм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67</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798</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Труба мідна, діаметр 22,22мм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800</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Труба мідна, діаметр 19,05мм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801</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Труба мідна, діаметр 6,35мм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802</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Муфта натяжна К805</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0,72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803</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Наконечники НП-3/4</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1000шт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0,3</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804</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Наконечники алюмінієві для опресування 95-</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0,6732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12-13а</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805</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Наконечники алюмінієві для опресування</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0,612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120-12-14а</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806</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Наконечники алюмінієві для опресування</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0,4329</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150-12-16а</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807</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Наконечники кабельні для опресування</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мідно-алюмінієві 16-6-5,4</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808</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Наконечники кабельні мідні 10-6-5-М-УХЛ3</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809</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Наконечники кабельні для пайки мідні 6-5-3м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0,36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810</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Конектор комп'ютерний RJ-45  8с8р</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lastRenderedPageBreak/>
              <w:t>811</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Наконечники кабельні</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0,3974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812</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Наконечники кабельні</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813</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Нитки швейні</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кг</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814</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Прикінцевлювач маркувальний А671</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4,2252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815</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Очіс льняний</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0,00113525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816</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Паронітові прокладки</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2,73</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817</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Патрони Д або К довгі</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0,35808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818</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Патрони до пістолета Д-2</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0,0132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819</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Кріплення, діам. 25 мм з дюбелем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83,64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820</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Кріплення, діам. 48 мм з дюбелем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18,33</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821</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Перемичка заземлювальна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122,4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822</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Рукавички діелектричні, пара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823</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Килим діелектричний</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824</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Захистні окуляри</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825</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Полоса монтажна К-200</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0,2312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826</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Полоски К-404</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3,0474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827</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Провід ПРТО-500, переріз 1x1,5 мм2</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1000м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0,03</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828</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Профіль Z-подібний К-239</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0,0612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829</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Кутик оцинкований гнутий 50х50х3 мм L=450</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830</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Кутик оцинкований гнутий 50х50х3 мм L=250</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hideMark/>
          </w:tcPr>
          <w:p w:rsidR="00240B93" w:rsidRPr="00E90764" w:rsidRDefault="00240B93" w:rsidP="00AD720F">
            <w:pPr>
              <w:spacing w:after="0"/>
              <w:rPr>
                <w:rFonts w:ascii="Calibri" w:hAnsi="Calibri" w:cs="Calibri"/>
                <w:lang w:eastAsia="ru-RU"/>
              </w:rPr>
            </w:pPr>
            <w:r w:rsidRPr="00E90764">
              <w:rPr>
                <w:rFonts w:ascii="Calibri" w:hAnsi="Calibri" w:cs="Calibri"/>
                <w:lang w:eastAsia="ru-RU"/>
              </w:rPr>
              <w:t> </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831</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Пряжки К-405</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0,5644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832</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Рамка для написів РПМ55Х15</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0,3</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lastRenderedPageBreak/>
              <w:t>833</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Рукав гумовий напірний з нитяним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підсиленням, неармований, для</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газоподібних робочих  середовищ, робочий</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тиск 6,3 кг/см3, діаметр 12 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834</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Сережка К1016</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0,036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835</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Скоба будівельна К853</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0,34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836</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Скобки для проводів кабелів дволапкові</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16,362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К729, К730</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837</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Скобки для проводів кабелів дволапкові</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208,077</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К729, К730</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838</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Скоба металева одностороння з саморізом і</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375,0286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дюбелем </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839</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Скобки для проводів кабелів дволапкові К731</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4,5084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840</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Скоби дволапкові К146П</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29,988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841</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Скоби будівельні</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кг</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842</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Зкрепи фігурні [скоби]</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6,864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843</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Сталь штабова 40х4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200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844</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Сталь штабова 25х4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845</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Трубка ПХВ, діаметр 4-6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кг</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1,2594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846</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Хомут Х25У1</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0,18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847</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Шпилька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комплект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285,6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848</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Шпилька М8х1000мм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комплект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599</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849</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Електроди ВЛ-10, вольфрамові</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0,000000712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850</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Електроди ЭМР-4</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0,00036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851</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Шафа напольна 19" 24U  ШС-24U</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852</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Вазелін технічний</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0,00044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853</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Лак електроізолювальний N318</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0,00062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854</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Пароніт</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0,00124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lastRenderedPageBreak/>
              <w:t>855</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Паста кварцевазелинова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кг</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0,0768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856</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Припой ПОС-18</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0,00023</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857</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Пропан-бутан технічний</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м3</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74,07172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858</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Пропан-бутанова суміш</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0,0315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859</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Прожектор світлодіодний 60Вт U-LIGHT</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860</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Покажчик знаків пожежної безпеки УА-2-</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12/24 ВИХІД </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861</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Покажчик знаків пожежної безпеки УА-2-</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12/24 НАПРЯМОК РУХУ </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862</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Покажчик знаків пожежної безпеки У-07-</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29</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12/24 ПОЖЕЖА</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863</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Світильник ДПП07В-20-313 Ватра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864</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Світильник ДВО-20У-36-121 Ватра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190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865</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Світильник ДББ28У-Селена-LED-M</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866</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Світильник LEС СВО-03</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867</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Світильник Даунлайт LTD-Effect</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868</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Світильник з акумулятором на 1год. Ватра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869</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Вимикач відкритої установки одноклавішний,</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220В, 16А, IP54</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870</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Вимикач відкритої установки одноклавішний,</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220В, 16А, IP20</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871</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Вимикач схованої установки одноклавішний,</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220В, 16А, IP20</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872</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Вимикач схованої установки двоклавішний</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220В 16А IP20</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873</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Ввід вимикач автоматичний 3P 25A </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17</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874</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Вимикач автоматичний 1P 16A/0,03А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875</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Вимикач автоматичний 1P 16A</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876</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Вимикач автоматичний 1P 20A</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lastRenderedPageBreak/>
              <w:t>877</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Вимикач автоматичний 3P 40A</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878</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Розчинова суміш Ceresit  СT 180 pro для</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кг</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1686,18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приклеювання мінераловатних плит (або</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аналог)</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879</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Розчинова суміш Ceresit  СT 190 pro для</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кг</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886,18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приклеювання та захисту плит із</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мінеральної вати (або аналог)</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880</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val="en-US" w:eastAsia="ru-RU"/>
              </w:rPr>
            </w:pPr>
            <w:r w:rsidRPr="00E90764">
              <w:rPr>
                <w:rFonts w:ascii="Arial" w:hAnsi="Arial" w:cs="Arial"/>
                <w:sz w:val="20"/>
                <w:szCs w:val="20"/>
                <w:lang w:eastAsia="ru-RU"/>
              </w:rPr>
              <w:t>Фарба</w:t>
            </w:r>
            <w:r w:rsidRPr="00E90764">
              <w:rPr>
                <w:rFonts w:ascii="Arial" w:hAnsi="Arial" w:cs="Arial"/>
                <w:sz w:val="20"/>
                <w:szCs w:val="20"/>
                <w:lang w:val="en-US" w:eastAsia="ru-RU"/>
              </w:rPr>
              <w:t xml:space="preserve"> </w:t>
            </w:r>
            <w:r w:rsidRPr="00E90764">
              <w:rPr>
                <w:rFonts w:ascii="Arial" w:hAnsi="Arial" w:cs="Arial"/>
                <w:sz w:val="20"/>
                <w:szCs w:val="20"/>
                <w:lang w:eastAsia="ru-RU"/>
              </w:rPr>
              <w:t>ґрунтуюча</w:t>
            </w:r>
            <w:r w:rsidRPr="00E90764">
              <w:rPr>
                <w:rFonts w:ascii="Arial" w:hAnsi="Arial" w:cs="Arial"/>
                <w:sz w:val="20"/>
                <w:szCs w:val="20"/>
                <w:lang w:val="en-US" w:eastAsia="ru-RU"/>
              </w:rPr>
              <w:t xml:space="preserve">  Ceresit  CT 16 Pro </w:t>
            </w:r>
            <w:r w:rsidRPr="00E90764">
              <w:rPr>
                <w:rFonts w:ascii="Arial" w:hAnsi="Arial" w:cs="Arial"/>
                <w:sz w:val="20"/>
                <w:szCs w:val="20"/>
                <w:lang w:eastAsia="ru-RU"/>
              </w:rPr>
              <w:t>для</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кг</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60,7725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підготовки основ під декоративні</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тонкошарові штукатурки та фарби (або</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аналог)</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881</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Армуюча сітка Ceresit  СT 325 для систем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м2</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323,1845</w:t>
            </w:r>
          </w:p>
        </w:tc>
        <w:tc>
          <w:tcPr>
            <w:tcW w:w="714" w:type="dxa"/>
            <w:vAlign w:val="center"/>
            <w:hideMark/>
          </w:tcPr>
          <w:p w:rsidR="00240B93" w:rsidRPr="00E90764" w:rsidRDefault="00240B93" w:rsidP="00AD720F">
            <w:pPr>
              <w:spacing w:after="0"/>
              <w:rPr>
                <w:sz w:val="20"/>
                <w:szCs w:val="20"/>
                <w:lang w:eastAsia="ru-RU"/>
              </w:rPr>
            </w:pPr>
          </w:p>
        </w:tc>
      </w:tr>
      <w:tr w:rsidR="00240B93" w:rsidRPr="00AF51DC"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val="en-US" w:eastAsia="ru-RU"/>
              </w:rPr>
            </w:pPr>
            <w:r w:rsidRPr="00E90764">
              <w:rPr>
                <w:rFonts w:ascii="Arial" w:hAnsi="Arial" w:cs="Arial"/>
                <w:sz w:val="20"/>
                <w:szCs w:val="20"/>
                <w:lang w:eastAsia="ru-RU"/>
              </w:rPr>
              <w:t>утеплення</w:t>
            </w:r>
            <w:r w:rsidRPr="00E90764">
              <w:rPr>
                <w:rFonts w:ascii="Arial" w:hAnsi="Arial" w:cs="Arial"/>
                <w:sz w:val="20"/>
                <w:szCs w:val="20"/>
                <w:lang w:val="en-US" w:eastAsia="ru-RU"/>
              </w:rPr>
              <w:t xml:space="preserve"> Ceresit Ceretherm (</w:t>
            </w:r>
            <w:r w:rsidRPr="00E90764">
              <w:rPr>
                <w:rFonts w:ascii="Arial" w:hAnsi="Arial" w:cs="Arial"/>
                <w:sz w:val="20"/>
                <w:szCs w:val="20"/>
                <w:lang w:eastAsia="ru-RU"/>
              </w:rPr>
              <w:t>або</w:t>
            </w:r>
            <w:r w:rsidRPr="00E90764">
              <w:rPr>
                <w:rFonts w:ascii="Arial" w:hAnsi="Arial" w:cs="Arial"/>
                <w:sz w:val="20"/>
                <w:szCs w:val="20"/>
                <w:lang w:val="en-US" w:eastAsia="ru-RU"/>
              </w:rPr>
              <w:t xml:space="preserve"> </w:t>
            </w:r>
            <w:r w:rsidRPr="00E90764">
              <w:rPr>
                <w:rFonts w:ascii="Arial" w:hAnsi="Arial" w:cs="Arial"/>
                <w:sz w:val="20"/>
                <w:szCs w:val="20"/>
                <w:lang w:eastAsia="ru-RU"/>
              </w:rPr>
              <w:t>аналог</w:t>
            </w:r>
            <w:r w:rsidRPr="00E90764">
              <w:rPr>
                <w:rFonts w:ascii="Arial" w:hAnsi="Arial" w:cs="Arial"/>
                <w:sz w:val="20"/>
                <w:szCs w:val="20"/>
                <w:lang w:val="en-US" w:eastAsia="ru-RU"/>
              </w:rPr>
              <w:t>)</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val="en-US"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val="en-US" w:eastAsia="ru-RU"/>
              </w:rPr>
            </w:pPr>
          </w:p>
        </w:tc>
        <w:tc>
          <w:tcPr>
            <w:tcW w:w="714" w:type="dxa"/>
            <w:vAlign w:val="center"/>
            <w:hideMark/>
          </w:tcPr>
          <w:p w:rsidR="00240B93" w:rsidRPr="00E90764" w:rsidRDefault="00240B93" w:rsidP="00AD720F">
            <w:pPr>
              <w:spacing w:after="0"/>
              <w:rPr>
                <w:sz w:val="20"/>
                <w:szCs w:val="20"/>
                <w:lang w:val="en-US"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882</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Монтажна піна універсальна </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балон</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193</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883</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Герметик нетверднучий</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балон</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97</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884</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Гідроізоляційна піна KRYS INJECT</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кг</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440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AQUAFOAM (або аналог)</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885</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Бітумна гідроізоляційна емульсія Ceresit  CP</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кг</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41 (або аналог)</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886</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Двокомпонентна еластична гідроізоляційна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кг</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760</w:t>
            </w:r>
          </w:p>
        </w:tc>
        <w:tc>
          <w:tcPr>
            <w:tcW w:w="714" w:type="dxa"/>
            <w:vAlign w:val="center"/>
            <w:hideMark/>
          </w:tcPr>
          <w:p w:rsidR="00240B93" w:rsidRPr="00E90764" w:rsidRDefault="00240B93" w:rsidP="00AD720F">
            <w:pPr>
              <w:spacing w:after="0"/>
              <w:rPr>
                <w:sz w:val="20"/>
                <w:szCs w:val="20"/>
                <w:lang w:eastAsia="ru-RU"/>
              </w:rPr>
            </w:pPr>
          </w:p>
        </w:tc>
      </w:tr>
      <w:tr w:rsidR="00240B93" w:rsidRPr="00AF51DC"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val="en-US" w:eastAsia="ru-RU"/>
              </w:rPr>
            </w:pPr>
            <w:r w:rsidRPr="00E90764">
              <w:rPr>
                <w:rFonts w:ascii="Arial" w:hAnsi="Arial" w:cs="Arial"/>
                <w:sz w:val="20"/>
                <w:szCs w:val="20"/>
                <w:lang w:eastAsia="ru-RU"/>
              </w:rPr>
              <w:t>мастика</w:t>
            </w:r>
            <w:r w:rsidRPr="00E90764">
              <w:rPr>
                <w:rFonts w:ascii="Arial" w:hAnsi="Arial" w:cs="Arial"/>
                <w:sz w:val="20"/>
                <w:szCs w:val="20"/>
                <w:lang w:val="en-US" w:eastAsia="ru-RU"/>
              </w:rPr>
              <w:t xml:space="preserve">  Ceresit  CP 43  XPRESS (</w:t>
            </w:r>
            <w:r w:rsidRPr="00E90764">
              <w:rPr>
                <w:rFonts w:ascii="Arial" w:hAnsi="Arial" w:cs="Arial"/>
                <w:sz w:val="20"/>
                <w:szCs w:val="20"/>
                <w:lang w:eastAsia="ru-RU"/>
              </w:rPr>
              <w:t>або</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val="en-US"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val="en-US" w:eastAsia="ru-RU"/>
              </w:rPr>
            </w:pPr>
          </w:p>
        </w:tc>
        <w:tc>
          <w:tcPr>
            <w:tcW w:w="714" w:type="dxa"/>
            <w:vAlign w:val="center"/>
            <w:hideMark/>
          </w:tcPr>
          <w:p w:rsidR="00240B93" w:rsidRPr="00E90764" w:rsidRDefault="00240B93" w:rsidP="00AD720F">
            <w:pPr>
              <w:spacing w:after="0"/>
              <w:rPr>
                <w:sz w:val="20"/>
                <w:szCs w:val="20"/>
                <w:lang w:val="en-US"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val="en-US"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аналог)</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887</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Дисперсійна ґрунтовка Thomsit R 777</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кг</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138,009</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888</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Вимикач автоматичний 1P 10A</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889</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Болт М12 в комплекті з гайкою</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890</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Болт М16 в комплекті з гайкою</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891</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Свердла по металу, діаметр 10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0,01207</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892</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Плити екструзійні пінополістирольні 50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м2</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222,1152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893</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Плити екструзійні пінополістирольні 20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м2</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231,4686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894</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Бітуми нафтові дорожні в'язкі</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0,0018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895</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Геотекстиль термофікований щільністю 200-</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м2</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181,7</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300 г/м2 (або аналог)</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896</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Сталь листова нержавіюча, товщина листа 0,</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м2</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29,651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lastRenderedPageBreak/>
              <w:t>897</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Профіль монтажний сталевий оцинкований</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м.п.</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527,516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898</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Дюбелі забивні з пластиковим сердечником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 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6,55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із розпірною зоною 90 мм, довжина понад</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160 мм до 280 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899</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Сітка армувальна ВР1, чарунка 100 мм х 100</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м2</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239,096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мм, діаметр арматурного прокату 4 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900</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Екструзійний пінополістирол Carbon Prof Rf</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м2</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110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1180х580х50 (клас Г1) (або аналог)</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901</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Кран сталевий кульовий фланцевий, діам.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80мм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902</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Кран сталевий кульовий фланцевий, діам.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50мм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903</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Кран латунний кульовий муфтовий діам.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40мм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904</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Кран латунний кульовий муфтовий діам.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25мм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905</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Американка діам. 25мм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906</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Американка діам. 32мм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907</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Американка діам. 40мм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908</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Кран латунний кульовий муфтовий діам.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20мм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909</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Балансувальний клапан, діам. 20мм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910</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Американка діам. 20мм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911</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Американка діам. 15мм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114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912</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Кран латунний кульовий муфтовий діам.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15мм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913</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Клапан для автоматичного видалення</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повітря</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914</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Повітровідвідник автоматичний прямий</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915</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Кронштейни та підставки під устаткування із</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кг</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сортової сталі</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916</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Кран для сантехнічних приладів</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39</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917</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Фільтр механічного очищення, діаметром 15</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918</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Фільтри осадовий муфтовий, діаметром 25</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lastRenderedPageBreak/>
              <w:t>919</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Фільтри осадовий муфтовий, діаметром 32</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920</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Манометри загального призначення з</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комплект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триходовим краном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921</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Кронштейни Кр1-РС для радіаторів</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комплект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91,35123</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сталевих спарених</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922</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З'єднання на згоні сталеві, переходи,</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97,72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діаметр до 15 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923</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З'єднання на згоні сталеві, переходи,</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діаметр до 20 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924</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Згони сталеві з муфтою та контргайкою,</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48,86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діаметр до 15 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925</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Згони сталеві з муфтою та контргайкою,</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діаметр до 20 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926</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Спецз'єднання сталеві [втулки буртові, гайки</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390,88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накидні, муфтові], діаметр до 15 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927</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Спецз'єднання сталеві [втулки буртові, гайки</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накидні, муфтові], діаметр до 20 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928</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Дросель-клапан 400х200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929</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Дросель-клапан 300х200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930</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Дросель-клапан 200х150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931</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Дросель-клапан діам. 200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932</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Дросель-клапан діам. 150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933</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Дросель-клапан діам. 125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934</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Дросель-клапан діам. 100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935</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Клапан зворотній муфтовий, діаметр 15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936</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Дренажний насос типу "капля" Alway Tec</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937</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Клапан зворотній муфтовий, діаметр 25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938</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Клапан зворотній муфтовий, діаметр 32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939</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Кран кульовий муфтовий, Ру40, Ду15 В-В</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940</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Кран манометричний із випуском повітря,</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Ду15</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941</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Кран кульовий муфтовий, Ру40, Ду20 В-В</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lastRenderedPageBreak/>
              <w:t>942</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Кран кульовий муфтовий, Ру40, Ду25 В-В</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943</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Кран кульовий муфтовий, Ру40, Ду40  В-В</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944</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Кран кульовий фланцевий, Ру16, Ду50</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945</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Кран шаровий В-В, діаметр 25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946</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Кран шаровий В-З, діаметр 25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947</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Кран шаровий В-З, діаметр 32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948</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Кран шаровий В-В, діаметр 32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949</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Сифон для душового піддону з захистом від</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запахів</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950</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Сифон</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951</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Сифон для скидання конденсату від</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фанкойлів HL 136.3 діам. 40мм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952</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Термометр накладний діам. 60мм  0.......</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120град.С</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953</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Термометр технічний прямий в оправі ТТЖ</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160/103 0-150</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954</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Термометр технічний прямий в оправі ТТЖ</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160/103 0-100</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955</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Кран шаровий В-В, діаметр 15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956</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Кран шаровий В-З, діаметр 15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957</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Кран шаровий В-В, діаметр 20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958</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Лічильники холодної води 20мм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959</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Блок зовнішній VRF Qх=68,0кВт</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AV24IMVEVA</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hideMark/>
          </w:tcPr>
          <w:p w:rsidR="00240B93" w:rsidRPr="00E90764" w:rsidRDefault="00240B93" w:rsidP="00AD720F">
            <w:pPr>
              <w:spacing w:after="0"/>
              <w:rPr>
                <w:rFonts w:ascii="Calibri" w:hAnsi="Calibri" w:cs="Calibri"/>
                <w:lang w:eastAsia="ru-RU"/>
              </w:rPr>
            </w:pPr>
            <w:r w:rsidRPr="00E90764">
              <w:rPr>
                <w:rFonts w:ascii="Calibri" w:hAnsi="Calibri" w:cs="Calibri"/>
                <w:lang w:eastAsia="ru-RU"/>
              </w:rPr>
              <w:t> </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960</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Блок зовнішній VRF Qх=31,5кВт</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AU12NFKERA</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hideMark/>
          </w:tcPr>
          <w:p w:rsidR="00240B93" w:rsidRPr="00E90764" w:rsidRDefault="00240B93" w:rsidP="00AD720F">
            <w:pPr>
              <w:spacing w:after="0"/>
              <w:rPr>
                <w:rFonts w:ascii="Calibri" w:hAnsi="Calibri" w:cs="Calibri"/>
                <w:lang w:eastAsia="ru-RU"/>
              </w:rPr>
            </w:pPr>
            <w:r w:rsidRPr="00E90764">
              <w:rPr>
                <w:rFonts w:ascii="Calibri" w:hAnsi="Calibri" w:cs="Calibri"/>
                <w:lang w:eastAsia="ru-RU"/>
              </w:rPr>
              <w:t> </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961</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Блок внутрішній канального типу</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AD242MSERA</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hideMark/>
          </w:tcPr>
          <w:p w:rsidR="00240B93" w:rsidRPr="00E90764" w:rsidRDefault="00240B93" w:rsidP="00AD720F">
            <w:pPr>
              <w:spacing w:after="0"/>
              <w:rPr>
                <w:rFonts w:ascii="Calibri" w:hAnsi="Calibri" w:cs="Calibri"/>
                <w:lang w:eastAsia="ru-RU"/>
              </w:rPr>
            </w:pPr>
            <w:r w:rsidRPr="00E90764">
              <w:rPr>
                <w:rFonts w:ascii="Calibri" w:hAnsi="Calibri" w:cs="Calibri"/>
                <w:lang w:eastAsia="ru-RU"/>
              </w:rPr>
              <w:t> </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962</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Блок внутрішній канального типу</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AD182MSERA</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hideMark/>
          </w:tcPr>
          <w:p w:rsidR="00240B93" w:rsidRPr="00E90764" w:rsidRDefault="00240B93" w:rsidP="00AD720F">
            <w:pPr>
              <w:spacing w:after="0"/>
              <w:rPr>
                <w:rFonts w:ascii="Calibri" w:hAnsi="Calibri" w:cs="Calibri"/>
                <w:lang w:eastAsia="ru-RU"/>
              </w:rPr>
            </w:pPr>
            <w:r w:rsidRPr="00E90764">
              <w:rPr>
                <w:rFonts w:ascii="Calibri" w:hAnsi="Calibri" w:cs="Calibri"/>
                <w:lang w:eastAsia="ru-RU"/>
              </w:rPr>
              <w:t> </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963</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Блок внутрішній канального типу</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AD162MSERA</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hideMark/>
          </w:tcPr>
          <w:p w:rsidR="00240B93" w:rsidRPr="00E90764" w:rsidRDefault="00240B93" w:rsidP="00AD720F">
            <w:pPr>
              <w:spacing w:after="0"/>
              <w:rPr>
                <w:rFonts w:ascii="Calibri" w:hAnsi="Calibri" w:cs="Calibri"/>
                <w:lang w:eastAsia="ru-RU"/>
              </w:rPr>
            </w:pPr>
            <w:r w:rsidRPr="00E90764">
              <w:rPr>
                <w:rFonts w:ascii="Calibri" w:hAnsi="Calibri" w:cs="Calibri"/>
                <w:lang w:eastAsia="ru-RU"/>
              </w:rPr>
              <w:t> </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964</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Блок внутрішній канального типу</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AD122MSERA</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hideMark/>
          </w:tcPr>
          <w:p w:rsidR="00240B93" w:rsidRPr="00E90764" w:rsidRDefault="00240B93" w:rsidP="00AD720F">
            <w:pPr>
              <w:spacing w:after="0"/>
              <w:rPr>
                <w:rFonts w:ascii="Calibri" w:hAnsi="Calibri" w:cs="Calibri"/>
                <w:lang w:eastAsia="ru-RU"/>
              </w:rPr>
            </w:pPr>
            <w:r w:rsidRPr="00E90764">
              <w:rPr>
                <w:rFonts w:ascii="Calibri" w:hAnsi="Calibri" w:cs="Calibri"/>
                <w:lang w:eastAsia="ru-RU"/>
              </w:rPr>
              <w:t> </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965</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Блок внутрішній касетного типу</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AВ182МСERA</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hideMark/>
          </w:tcPr>
          <w:p w:rsidR="00240B93" w:rsidRPr="00E90764" w:rsidRDefault="00240B93" w:rsidP="00AD720F">
            <w:pPr>
              <w:spacing w:after="0"/>
              <w:rPr>
                <w:rFonts w:ascii="Calibri" w:hAnsi="Calibri" w:cs="Calibri"/>
                <w:lang w:eastAsia="ru-RU"/>
              </w:rPr>
            </w:pPr>
            <w:r w:rsidRPr="00E90764">
              <w:rPr>
                <w:rFonts w:ascii="Calibri" w:hAnsi="Calibri" w:cs="Calibri"/>
                <w:lang w:eastAsia="ru-RU"/>
              </w:rPr>
              <w:t> </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966</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Блок настінного типу AS162MNERA</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967</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Блок настінного типу AS122MNERA</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968</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Блок настінного типу AS092MNERA</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969</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Блок настінного типу AS072MNERA</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970</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Насос циркуляційний муфтовий діам. 32мм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971</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val="en-US" w:eastAsia="ru-RU"/>
              </w:rPr>
            </w:pPr>
            <w:r w:rsidRPr="00E90764">
              <w:rPr>
                <w:rFonts w:ascii="Arial" w:hAnsi="Arial" w:cs="Arial"/>
                <w:sz w:val="20"/>
                <w:szCs w:val="20"/>
                <w:lang w:eastAsia="ru-RU"/>
              </w:rPr>
              <w:t>Насос</w:t>
            </w:r>
            <w:r w:rsidRPr="00E90764">
              <w:rPr>
                <w:rFonts w:ascii="Arial" w:hAnsi="Arial" w:cs="Arial"/>
                <w:sz w:val="20"/>
                <w:szCs w:val="20"/>
                <w:lang w:val="en-US" w:eastAsia="ru-RU"/>
              </w:rPr>
              <w:t xml:space="preserve"> </w:t>
            </w:r>
            <w:r w:rsidRPr="00E90764">
              <w:rPr>
                <w:rFonts w:ascii="Arial" w:hAnsi="Arial" w:cs="Arial"/>
                <w:sz w:val="20"/>
                <w:szCs w:val="20"/>
                <w:lang w:eastAsia="ru-RU"/>
              </w:rPr>
              <w:t>дренажний</w:t>
            </w:r>
            <w:r w:rsidRPr="00E90764">
              <w:rPr>
                <w:rFonts w:ascii="Arial" w:hAnsi="Arial" w:cs="Arial"/>
                <w:sz w:val="20"/>
                <w:szCs w:val="20"/>
                <w:lang w:val="en-US" w:eastAsia="ru-RU"/>
              </w:rPr>
              <w:t xml:space="preserve"> ASPEN MAXI ORANGE</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972</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Блок компресорно-конденсаторний Qх=27,</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89 кВт AU-96-A</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973</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Блок компресорно-конденсаторний Qх=10,5</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кВт AU-36CR1-A</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974</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Лічильник 420 РС Qn2,5 DN15 з модулем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HRI-B Data Unit для передачі даних</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975</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Лічильник NIK 2303 5-10А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976</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Шиповидна мембрана Delta Terraxx (або</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м2</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181,7</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аналог)</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977</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Фольга алюмінієва, товщина 0,7 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м2</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20,44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978</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Монтажна кліпса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8199</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979</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Датчик температури (термостат) F-3000</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980</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Блоки дверні дерев'яні марки ДДВГОд 21-7</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17</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lastRenderedPageBreak/>
              <w:t>981</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Блоки дверні дерев'яні марки ДДВГОд 21-7Л</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982</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Блоки дверні дерев'яні марки ДДВГОд 21-9</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983</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Блоки дверні дерев'яні марки ДДВГОд 21-9Л</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984</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Блоки дверні дерев'яні марки ДДВГОд 21-</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10Л</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985</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Блоки дверні дерев'яні марки ДДВГОд 21-10</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19</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956</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Блоки дверні дерев'яні марки ДДВГОд 21-</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11Л</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987</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Блоки дверні дерев'яні марки ДСтВГДв 21-15</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988</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Блоки дверні дерев'яні марки ДДВГДв 21-15</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989</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Двері протипожежні металеві (ЕІ-60)</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ДСПВГОд 21-10Л</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990</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Двері протипожежні металеві (ЕІ-30)</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ДСтВГОд 21-10Л</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991</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Двері протипожежні металеві (ЕІ-30)</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ДСтВГОд 21-10</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992</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Люк 1400х700 пож. СС</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993</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Перемички з/б марки 1ПБ10-1 серія 1.038.1-</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 вип.1</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994</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Перемички з/б марки 1ПБ13-1 серія 1.038.1-</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 вип.1</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995</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Перемички з/б марки 2ПБ17-2 серія 1.038.1-</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 вип.1</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996</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Плити плоскі для перекриття  марки ПТ8-13.</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13 серія 1.243.1-4 </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hideMark/>
          </w:tcPr>
          <w:p w:rsidR="00240B93" w:rsidRPr="00E90764" w:rsidRDefault="00240B93" w:rsidP="00AD720F">
            <w:pPr>
              <w:spacing w:after="0"/>
              <w:rPr>
                <w:rFonts w:ascii="Calibri" w:hAnsi="Calibri" w:cs="Calibri"/>
                <w:lang w:eastAsia="ru-RU"/>
              </w:rPr>
            </w:pPr>
            <w:r w:rsidRPr="00E90764">
              <w:rPr>
                <w:rFonts w:ascii="Calibri" w:hAnsi="Calibri" w:cs="Calibri"/>
                <w:lang w:eastAsia="ru-RU"/>
              </w:rPr>
              <w:t> </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997</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Сповіщувач магнітоконтактний СОМК 1-8</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998</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 ВPL 2920 П-подібний профіль PSL</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999</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Шина ал.5х60</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1000</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Шина ал.5х40</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1001</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Елементи кріплення</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комп</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lastRenderedPageBreak/>
              <w:t>1002</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Вимикач автоматичний 2Р 6кА С-6А 2М,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Hager</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1003</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Патч-корд, UTP5е.cat5e-RJ45/RJ45, 0.5м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300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1004</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Жорсткий диск Sata HDD 4ТБ</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1005</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Патч-корд оптичний LC/LC, 1м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1006</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Розетка комп'ютерна 2-портова, з модулями</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RJ-45</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1007</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Розетка комп'ютерна 1-портова, з модулем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RJ-45</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1008</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Патч панель на 48 портів UTP, 1U, WT-2264-</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CAT.5E</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1009</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Лоток металевий перфорований 200х50мм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303</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1010</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Запобіжний ПН22-400-00 УХЛ3 400А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1011</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Щит з монтажною панелью з місцем під</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компл.</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лічильники</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hideMark/>
          </w:tcPr>
          <w:p w:rsidR="00240B93" w:rsidRPr="00E90764" w:rsidRDefault="00240B93" w:rsidP="00AD720F">
            <w:pPr>
              <w:spacing w:after="0"/>
              <w:rPr>
                <w:rFonts w:ascii="Calibri" w:hAnsi="Calibri" w:cs="Calibri"/>
                <w:lang w:eastAsia="ru-RU"/>
              </w:rPr>
            </w:pPr>
            <w:r w:rsidRPr="00E90764">
              <w:rPr>
                <w:rFonts w:ascii="Calibri" w:hAnsi="Calibri" w:cs="Calibri"/>
                <w:lang w:eastAsia="ru-RU"/>
              </w:rPr>
              <w:t> </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1012</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Монтажний комплект</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комплект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1013</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Комплект кріплень і аксесуарів лотка L5</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комплект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Combitech 200х50</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1014</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Монтажний комплект кріплень (метал,</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комплект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метизи)</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1015</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Бокс монтажний навісний БМ-30+П</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1016</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Програмований контролер MCL 5.10</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1017</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Коробка для прихованого встановлення</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640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вимикачів та розеток РК-60F</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108</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Запобіжник ПН22-250-00 УХЛ3 250А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1019</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Коробка розподільча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440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1020</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Коробка розподільча вогнетривка Е90</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1021</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Кабель КВВГ 5х1,5</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1000м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0,034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1022</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Кабель КВВГ  4х2,5мм2 </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1000м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0,034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lastRenderedPageBreak/>
              <w:t>1023</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Кабель КВВГ  10х2,5мм2</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км</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0,04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1024</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Рубильник, РПС-4 400 лів</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1025</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Рубильник, РПС-4 400 прав</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1026</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Рубильник, РПС-2 250 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1027</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Розетка Р-96</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231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1028</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Брухт металевий (зворотнiй матерiал)</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0,1264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b/>
                <w:bCs/>
                <w:sz w:val="16"/>
                <w:szCs w:val="16"/>
                <w:lang w:eastAsia="ru-RU"/>
              </w:rPr>
            </w:pPr>
            <w:r w:rsidRPr="00E90764">
              <w:rPr>
                <w:rFonts w:ascii="Arial" w:hAnsi="Arial" w:cs="Arial"/>
                <w:b/>
                <w:bCs/>
                <w:sz w:val="16"/>
                <w:szCs w:val="16"/>
                <w:lang w:eastAsia="ru-RU"/>
              </w:rPr>
              <w:t> </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b/>
                <w:bCs/>
                <w:sz w:val="20"/>
                <w:szCs w:val="20"/>
                <w:lang w:eastAsia="ru-RU"/>
              </w:rPr>
            </w:pPr>
            <w:r w:rsidRPr="00E90764">
              <w:rPr>
                <w:rFonts w:ascii="Arial" w:hAnsi="Arial" w:cs="Arial"/>
                <w:b/>
                <w:bCs/>
                <w:sz w:val="20"/>
                <w:szCs w:val="20"/>
                <w:lang w:eastAsia="ru-RU"/>
              </w:rPr>
              <w:t>Енергоносiї машин, врахованих в складi</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b/>
                <w:bCs/>
                <w:sz w:val="16"/>
                <w:szCs w:val="16"/>
                <w:lang w:eastAsia="ru-RU"/>
              </w:rPr>
            </w:pPr>
            <w:r w:rsidRPr="00E90764">
              <w:rPr>
                <w:rFonts w:ascii="Arial" w:hAnsi="Arial" w:cs="Arial"/>
                <w:b/>
                <w:bCs/>
                <w:sz w:val="16"/>
                <w:szCs w:val="16"/>
                <w:lang w:eastAsia="ru-RU"/>
              </w:rPr>
              <w:t xml:space="preserve"> </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b/>
                <w:bCs/>
                <w:sz w:val="16"/>
                <w:szCs w:val="16"/>
                <w:lang w:eastAsia="ru-RU"/>
              </w:rPr>
            </w:pPr>
            <w:r w:rsidRPr="00E90764">
              <w:rPr>
                <w:rFonts w:ascii="Arial" w:hAnsi="Arial" w:cs="Arial"/>
                <w:b/>
                <w:bCs/>
                <w:sz w:val="16"/>
                <w:szCs w:val="16"/>
                <w:lang w:eastAsia="ru-RU"/>
              </w:rPr>
              <w:t xml:space="preserve"> </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b/>
                <w:bCs/>
                <w:sz w:val="16"/>
                <w:szCs w:val="16"/>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b/>
                <w:bCs/>
                <w:sz w:val="20"/>
                <w:szCs w:val="20"/>
                <w:lang w:eastAsia="ru-RU"/>
              </w:rPr>
            </w:pPr>
            <w:r w:rsidRPr="00E90764">
              <w:rPr>
                <w:rFonts w:ascii="Arial" w:hAnsi="Arial" w:cs="Arial"/>
                <w:b/>
                <w:bCs/>
                <w:sz w:val="20"/>
                <w:szCs w:val="20"/>
                <w:lang w:eastAsia="ru-RU"/>
              </w:rPr>
              <w:t>загальновиробничих витрат</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b/>
                <w:bCs/>
                <w:sz w:val="16"/>
                <w:szCs w:val="16"/>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b/>
                <w:bCs/>
                <w:sz w:val="16"/>
                <w:szCs w:val="16"/>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1029</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Електроенергія</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кВт-год</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2002,0312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1030</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Стиснене повітря</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м3</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2116,8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1031</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Мастильні матеріали</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кг</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23,0788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1032</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Гідравлічна рідина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кг</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0,2256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312"/>
        </w:trPr>
        <w:tc>
          <w:tcPr>
            <w:tcW w:w="1056" w:type="dxa"/>
            <w:tcBorders>
              <w:top w:val="nil"/>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w:t>
            </w:r>
          </w:p>
        </w:tc>
        <w:tc>
          <w:tcPr>
            <w:tcW w:w="934" w:type="dxa"/>
            <w:tcBorders>
              <w:top w:val="nil"/>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b/>
                <w:bCs/>
                <w:sz w:val="20"/>
                <w:szCs w:val="20"/>
                <w:lang w:eastAsia="ru-RU"/>
              </w:rPr>
            </w:pPr>
            <w:r w:rsidRPr="00E90764">
              <w:rPr>
                <w:rFonts w:ascii="Arial" w:hAnsi="Arial" w:cs="Arial"/>
                <w:b/>
                <w:bCs/>
                <w:sz w:val="20"/>
                <w:szCs w:val="20"/>
                <w:lang w:eastAsia="ru-RU"/>
              </w:rPr>
              <w:t>Устаткування</w:t>
            </w:r>
          </w:p>
        </w:tc>
        <w:tc>
          <w:tcPr>
            <w:tcW w:w="943" w:type="dxa"/>
            <w:tcBorders>
              <w:top w:val="nil"/>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w:t>
            </w:r>
          </w:p>
        </w:tc>
        <w:tc>
          <w:tcPr>
            <w:tcW w:w="578" w:type="dxa"/>
            <w:tcBorders>
              <w:top w:val="nil"/>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w:t>
            </w:r>
          </w:p>
        </w:tc>
        <w:tc>
          <w:tcPr>
            <w:tcW w:w="953" w:type="dxa"/>
            <w:tcBorders>
              <w:top w:val="nil"/>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w:t>
            </w:r>
          </w:p>
        </w:tc>
        <w:tc>
          <w:tcPr>
            <w:tcW w:w="464" w:type="dxa"/>
            <w:gridSpan w:val="3"/>
            <w:tcBorders>
              <w:top w:val="nil"/>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1033</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Трансформатор абонентський уніфікований</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ТАМУ-10</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r w:rsidRPr="00E90764">
              <w:rPr>
                <w:rFonts w:ascii="Arial" w:hAnsi="Arial" w:cs="Arial"/>
                <w:sz w:val="16"/>
                <w:szCs w:val="16"/>
                <w:lang w:eastAsia="ru-RU"/>
              </w:rPr>
              <w:t> </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      у тому числі витрати підрядника 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устаткування, що монтується</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1034</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Трансформатор Т-0,66 400/5 кл.т. 0,5S</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r w:rsidRPr="00E90764">
              <w:rPr>
                <w:rFonts w:ascii="Arial" w:hAnsi="Arial" w:cs="Arial"/>
                <w:sz w:val="16"/>
                <w:szCs w:val="16"/>
                <w:lang w:eastAsia="ru-RU"/>
              </w:rPr>
              <w:t xml:space="preserve"> </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      у тому числі витрати підрядника 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устаткування, що монтується</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1035</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Трансформатор Т-0,66 300/5 кл.т. 0,5S</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r w:rsidRPr="00E90764">
              <w:rPr>
                <w:rFonts w:ascii="Arial" w:hAnsi="Arial" w:cs="Arial"/>
                <w:sz w:val="16"/>
                <w:szCs w:val="16"/>
                <w:lang w:eastAsia="ru-RU"/>
              </w:rPr>
              <w:t xml:space="preserve"> </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      у тому числі витрати підрядника 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устаткування, що монтується</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1036</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Контактор електромагнітний МКП-23Д</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r w:rsidRPr="00E90764">
              <w:rPr>
                <w:rFonts w:ascii="Arial" w:hAnsi="Arial" w:cs="Arial"/>
                <w:sz w:val="16"/>
                <w:szCs w:val="16"/>
                <w:lang w:eastAsia="ru-RU"/>
              </w:rPr>
              <w:t xml:space="preserve"> </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      у тому числі витрати підрядника 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устаткування, що монтується</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1037</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Замок електромеханічний</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r w:rsidRPr="00E90764">
              <w:rPr>
                <w:rFonts w:ascii="Arial" w:hAnsi="Arial" w:cs="Arial"/>
                <w:sz w:val="16"/>
                <w:szCs w:val="16"/>
                <w:lang w:eastAsia="ru-RU"/>
              </w:rPr>
              <w:lastRenderedPageBreak/>
              <w:t xml:space="preserve"> </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      у тому числі витрати підрядника 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устаткування, що монтується</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1038</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Блок управління замком </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r w:rsidRPr="00E90764">
              <w:rPr>
                <w:rFonts w:ascii="Arial" w:hAnsi="Arial" w:cs="Arial"/>
                <w:sz w:val="16"/>
                <w:szCs w:val="16"/>
                <w:lang w:eastAsia="ru-RU"/>
              </w:rPr>
              <w:t xml:space="preserve"> </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      у тому числі витрати підрядника 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устаткування, що монтується</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1039</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Щит ліфта ПР1.ЩЛ 25А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r w:rsidRPr="00E90764">
              <w:rPr>
                <w:rFonts w:ascii="Arial" w:hAnsi="Arial" w:cs="Arial"/>
                <w:sz w:val="16"/>
                <w:szCs w:val="16"/>
                <w:lang w:eastAsia="ru-RU"/>
              </w:rPr>
              <w:t xml:space="preserve"> </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      у тому числі витрати підрядника 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устаткування, що монтується</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1040</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Щит інженерний ПР1.ЩІ</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r w:rsidRPr="00E90764">
              <w:rPr>
                <w:rFonts w:ascii="Arial" w:hAnsi="Arial" w:cs="Arial"/>
                <w:sz w:val="16"/>
                <w:szCs w:val="16"/>
                <w:lang w:eastAsia="ru-RU"/>
              </w:rPr>
              <w:t xml:space="preserve"> </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      у тому числі витрати підрядника 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устаткування, що монтується</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1041</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Сигналізатор газу Варта-1.03.14</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r w:rsidRPr="00E90764">
              <w:rPr>
                <w:rFonts w:ascii="Arial" w:hAnsi="Arial" w:cs="Arial"/>
                <w:sz w:val="16"/>
                <w:szCs w:val="16"/>
                <w:lang w:eastAsia="ru-RU"/>
              </w:rPr>
              <w:t xml:space="preserve"> </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      у тому числі витрати підрядника 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устаткування, що монтується</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1042</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Блок безперервного живлення, 220В,</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AF51DC"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val="en-US" w:eastAsia="ru-RU"/>
              </w:rPr>
            </w:pPr>
            <w:r w:rsidRPr="00E90764">
              <w:rPr>
                <w:rFonts w:ascii="Arial" w:hAnsi="Arial" w:cs="Arial"/>
                <w:sz w:val="20"/>
                <w:szCs w:val="20"/>
                <w:lang w:val="en-US" w:eastAsia="ru-RU"/>
              </w:rPr>
              <w:t>1200VA, 19", 2U Powerwalker VI 1200 RLE</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val="en-US"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val="en-US" w:eastAsia="ru-RU"/>
              </w:rPr>
            </w:pPr>
          </w:p>
        </w:tc>
        <w:tc>
          <w:tcPr>
            <w:tcW w:w="714" w:type="dxa"/>
            <w:vAlign w:val="center"/>
            <w:hideMark/>
          </w:tcPr>
          <w:p w:rsidR="00240B93" w:rsidRPr="00E90764" w:rsidRDefault="00240B93" w:rsidP="00AD720F">
            <w:pPr>
              <w:spacing w:after="0"/>
              <w:rPr>
                <w:sz w:val="20"/>
                <w:szCs w:val="20"/>
                <w:lang w:val="en-US"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val="en-US" w:eastAsia="ru-RU"/>
              </w:rPr>
            </w:pPr>
            <w:r w:rsidRPr="00E90764">
              <w:rPr>
                <w:rFonts w:ascii="Arial" w:hAnsi="Arial" w:cs="Arial"/>
                <w:sz w:val="16"/>
                <w:szCs w:val="16"/>
                <w:lang w:val="en-US" w:eastAsia="ru-RU"/>
              </w:rPr>
              <w:t> </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val="en-US" w:eastAsia="ru-RU"/>
              </w:rPr>
              <w:t xml:space="preserve">      </w:t>
            </w:r>
            <w:r w:rsidRPr="00E90764">
              <w:rPr>
                <w:rFonts w:ascii="Arial" w:hAnsi="Arial" w:cs="Arial"/>
                <w:sz w:val="20"/>
                <w:szCs w:val="20"/>
                <w:lang w:eastAsia="ru-RU"/>
              </w:rPr>
              <w:t>у тому числі витрати підрядника 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устаткування, що монтується</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1043</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Мережевий контролер АССО-NT</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r w:rsidRPr="00E90764">
              <w:rPr>
                <w:rFonts w:ascii="Arial" w:hAnsi="Arial" w:cs="Arial"/>
                <w:sz w:val="16"/>
                <w:szCs w:val="16"/>
                <w:lang w:eastAsia="ru-RU"/>
              </w:rPr>
              <w:t xml:space="preserve"> </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      у тому числі витрати підрядника 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устаткування, що монтується</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1044</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Модуль контроля доступа АССО-КР</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r w:rsidRPr="00E90764">
              <w:rPr>
                <w:rFonts w:ascii="Arial" w:hAnsi="Arial" w:cs="Arial"/>
                <w:sz w:val="16"/>
                <w:szCs w:val="16"/>
                <w:lang w:eastAsia="ru-RU"/>
              </w:rPr>
              <w:t> </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      у тому числі витрати підрядника 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устаткування, що монтується</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1045</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Датчик охорони ПР1.ДО</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r w:rsidRPr="00E90764">
              <w:rPr>
                <w:rFonts w:ascii="Arial" w:hAnsi="Arial" w:cs="Arial"/>
                <w:sz w:val="16"/>
                <w:szCs w:val="16"/>
                <w:lang w:eastAsia="ru-RU"/>
              </w:rPr>
              <w:t> </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      у тому числі витрати підрядника 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устаткування, що монтується</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1046</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Датчик затоплення ПР1.ДЗ</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r w:rsidRPr="00E90764">
              <w:rPr>
                <w:rFonts w:ascii="Arial" w:hAnsi="Arial" w:cs="Arial"/>
                <w:sz w:val="16"/>
                <w:szCs w:val="16"/>
                <w:lang w:eastAsia="ru-RU"/>
              </w:rPr>
              <w:t xml:space="preserve"> </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      у тому числі витрати підрядника 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устаткування, що монтується</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1047</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Датчик температури ПР1.ДТ</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r w:rsidRPr="00E90764">
              <w:rPr>
                <w:rFonts w:ascii="Arial" w:hAnsi="Arial" w:cs="Arial"/>
                <w:sz w:val="16"/>
                <w:szCs w:val="16"/>
                <w:lang w:eastAsia="ru-RU"/>
              </w:rPr>
              <w:t xml:space="preserve"> </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      у тому числі витрати підрядника 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устаткування, що монтується</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1048</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Кнопка вихід ART-479Е</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r w:rsidRPr="00E90764">
              <w:rPr>
                <w:rFonts w:ascii="Arial" w:hAnsi="Arial" w:cs="Arial"/>
                <w:sz w:val="16"/>
                <w:szCs w:val="16"/>
                <w:lang w:eastAsia="ru-RU"/>
              </w:rPr>
              <w:lastRenderedPageBreak/>
              <w:t xml:space="preserve"> </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      у тому числі витрати підрядника 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устаткування, що монтується</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1049</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Робоча станція оператора з ПК і ПО на 4-6-</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моніторів</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r w:rsidRPr="00E90764">
              <w:rPr>
                <w:rFonts w:ascii="Arial" w:hAnsi="Arial" w:cs="Arial"/>
                <w:sz w:val="16"/>
                <w:szCs w:val="16"/>
                <w:lang w:eastAsia="ru-RU"/>
              </w:rPr>
              <w:t> </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      у тому числі витрати підрядника 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устаткування, що монтується</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1050</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Щит-1Н захисту від корозії</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r w:rsidRPr="00E90764">
              <w:rPr>
                <w:rFonts w:ascii="Arial" w:hAnsi="Arial" w:cs="Arial"/>
                <w:sz w:val="16"/>
                <w:szCs w:val="16"/>
                <w:lang w:eastAsia="ru-RU"/>
              </w:rPr>
              <w:t xml:space="preserve"> </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      у тому числі витрати підрядника 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устаткування, що монтується</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1051</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Пульт PTZ оператора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комплект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r w:rsidRPr="00E90764">
              <w:rPr>
                <w:rFonts w:ascii="Arial" w:hAnsi="Arial" w:cs="Arial"/>
                <w:sz w:val="16"/>
                <w:szCs w:val="16"/>
                <w:lang w:eastAsia="ru-RU"/>
              </w:rPr>
              <w:t xml:space="preserve"> </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      у тому числі витрати підрядника 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комплект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устаткування, що монтується</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1052</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Камера - ІР вуличної установки в</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стандартному корпусі IPC- HFW1120SP</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r w:rsidRPr="00E90764">
              <w:rPr>
                <w:rFonts w:ascii="Arial" w:hAnsi="Arial" w:cs="Arial"/>
                <w:sz w:val="16"/>
                <w:szCs w:val="16"/>
                <w:lang w:eastAsia="ru-RU"/>
              </w:rPr>
              <w:t xml:space="preserve"> </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      у тому числі витрати підрядника 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устаткування, що монтується</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1053</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Камера - ІР купольна IPC-HDW1120SP</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r w:rsidRPr="00E90764">
              <w:rPr>
                <w:rFonts w:ascii="Arial" w:hAnsi="Arial" w:cs="Arial"/>
                <w:sz w:val="16"/>
                <w:szCs w:val="16"/>
                <w:lang w:eastAsia="ru-RU"/>
              </w:rPr>
              <w:t xml:space="preserve"> </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      у тому числі витрати підрядника 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35</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устаткування, що монтується</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1054</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Телефон-факс</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r w:rsidRPr="00E90764">
              <w:rPr>
                <w:rFonts w:ascii="Arial" w:hAnsi="Arial" w:cs="Arial"/>
                <w:sz w:val="16"/>
                <w:szCs w:val="16"/>
                <w:lang w:eastAsia="ru-RU"/>
              </w:rPr>
              <w:t xml:space="preserve"> </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      у тому числі витрати підрядника 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устаткування, що не монтується</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1055</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Комутатор на 16-портів DGS-1210-20</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r w:rsidRPr="00E90764">
              <w:rPr>
                <w:rFonts w:ascii="Arial" w:hAnsi="Arial" w:cs="Arial"/>
                <w:sz w:val="16"/>
                <w:szCs w:val="16"/>
                <w:lang w:eastAsia="ru-RU"/>
              </w:rPr>
              <w:t xml:space="preserve"> </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      у тому числі витрати підрядника 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устаткування, що монтується</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1056</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Комутатор на 48-портів DES-1210-52</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r w:rsidRPr="00E90764">
              <w:rPr>
                <w:rFonts w:ascii="Arial" w:hAnsi="Arial" w:cs="Arial"/>
                <w:sz w:val="16"/>
                <w:szCs w:val="16"/>
                <w:lang w:eastAsia="ru-RU"/>
              </w:rPr>
              <w:t xml:space="preserve"> </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      у тому числі витрати підрядника 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устаткування, що монтується</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1057</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Пристрій сполучення обліку ПР1.ПСО</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r w:rsidRPr="00E90764">
              <w:rPr>
                <w:rFonts w:ascii="Arial" w:hAnsi="Arial" w:cs="Arial"/>
                <w:sz w:val="16"/>
                <w:szCs w:val="16"/>
                <w:lang w:eastAsia="ru-RU"/>
              </w:rPr>
              <w:t xml:space="preserve"> </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      у тому числі витрати підрядника 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устаткування, що монтується</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1058</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Часова станція універсальна MIG-32-0-</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220/24</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r w:rsidRPr="00E90764">
              <w:rPr>
                <w:rFonts w:ascii="Arial" w:hAnsi="Arial" w:cs="Arial"/>
                <w:sz w:val="16"/>
                <w:szCs w:val="16"/>
                <w:lang w:eastAsia="ru-RU"/>
              </w:rPr>
              <w:t xml:space="preserve"> </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      у тому числі витрати підрядника 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устаткування, що монтується</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1059</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Лічильник GAMA 300 G3B.147 240.F67.B2.P4.</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C330.A3.L1.M1 (з програмуванням)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hideMark/>
          </w:tcPr>
          <w:p w:rsidR="00240B93" w:rsidRPr="00E90764" w:rsidRDefault="00240B93" w:rsidP="00AD720F">
            <w:pPr>
              <w:spacing w:after="0"/>
              <w:rPr>
                <w:rFonts w:ascii="Calibri" w:hAnsi="Calibri" w:cs="Calibri"/>
                <w:lang w:eastAsia="ru-RU"/>
              </w:rPr>
            </w:pPr>
            <w:r w:rsidRPr="00E90764">
              <w:rPr>
                <w:rFonts w:ascii="Calibri" w:hAnsi="Calibri" w:cs="Calibri"/>
                <w:lang w:eastAsia="ru-RU"/>
              </w:rPr>
              <w:t> </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r w:rsidRPr="00E90764">
              <w:rPr>
                <w:rFonts w:ascii="Arial" w:hAnsi="Arial" w:cs="Arial"/>
                <w:sz w:val="16"/>
                <w:szCs w:val="16"/>
                <w:lang w:eastAsia="ru-RU"/>
              </w:rPr>
              <w:lastRenderedPageBreak/>
              <w:t xml:space="preserve"> </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      у тому числі витрати підрядника 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9</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устаткування, що монтується</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1060</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Лічильник GAMA 300 G3B.144.230.F67.B2.P4.</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C330.A3.L1.M1( з програмуванням)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hideMark/>
          </w:tcPr>
          <w:p w:rsidR="00240B93" w:rsidRPr="00E90764" w:rsidRDefault="00240B93" w:rsidP="00AD720F">
            <w:pPr>
              <w:spacing w:after="0"/>
              <w:rPr>
                <w:rFonts w:ascii="Calibri" w:hAnsi="Calibri" w:cs="Calibri"/>
                <w:lang w:eastAsia="ru-RU"/>
              </w:rPr>
            </w:pPr>
            <w:r w:rsidRPr="00E90764">
              <w:rPr>
                <w:rFonts w:ascii="Calibri" w:hAnsi="Calibri" w:cs="Calibri"/>
                <w:lang w:eastAsia="ru-RU"/>
              </w:rPr>
              <w:t> </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r w:rsidRPr="00E90764">
              <w:rPr>
                <w:rFonts w:ascii="Arial" w:hAnsi="Arial" w:cs="Arial"/>
                <w:sz w:val="16"/>
                <w:szCs w:val="16"/>
                <w:lang w:eastAsia="ru-RU"/>
              </w:rPr>
              <w:t xml:space="preserve"> </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      у тому числі витрати підрядника 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устаткування, що монтується</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1061</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Манометр технічний показуючий МТП 100/1,</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 МПа-2,5-К-Д</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r w:rsidRPr="00E90764">
              <w:rPr>
                <w:rFonts w:ascii="Arial" w:hAnsi="Arial" w:cs="Arial"/>
                <w:sz w:val="16"/>
                <w:szCs w:val="16"/>
                <w:lang w:eastAsia="ru-RU"/>
              </w:rPr>
              <w:t xml:space="preserve"> </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      у тому числі витрати підрядника 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устаткування, що монтується</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1062</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Манометр технічний показуючий МТП 100/1,</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0 МПа-2,5-К-Д</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r w:rsidRPr="00E90764">
              <w:rPr>
                <w:rFonts w:ascii="Arial" w:hAnsi="Arial" w:cs="Arial"/>
                <w:sz w:val="16"/>
                <w:szCs w:val="16"/>
                <w:lang w:eastAsia="ru-RU"/>
              </w:rPr>
              <w:t xml:space="preserve"> </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      у тому числі витрати підрядника 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устаткування, що монтується</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1063</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Прилад оповіщення світло-звуковий SL-32</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r w:rsidRPr="00E90764">
              <w:rPr>
                <w:rFonts w:ascii="Arial" w:hAnsi="Arial" w:cs="Arial"/>
                <w:sz w:val="16"/>
                <w:szCs w:val="16"/>
                <w:lang w:eastAsia="ru-RU"/>
              </w:rPr>
              <w:t xml:space="preserve"> </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      у тому числі витрати підрядника 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устаткування, що монтується</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1064</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Прилад оповіщення звуковий S-3x</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r w:rsidRPr="00E90764">
              <w:rPr>
                <w:rFonts w:ascii="Arial" w:hAnsi="Arial" w:cs="Arial"/>
                <w:sz w:val="16"/>
                <w:szCs w:val="16"/>
                <w:lang w:eastAsia="ru-RU"/>
              </w:rPr>
              <w:t xml:space="preserve"> </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      у тому числі витрати підрядника 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устаткування, що монтується</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1065</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Ліфт пасажирський електричний KLEEMANN</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Atlas GIGAS R MRL в/п 1850 кг, 1,0 м/с, 7</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зупинок, висота підйому 20 000 мм, кабіна  </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1750x2200х2100, непрохідна, шахта</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2480х2560, двері 1100х2000 мм, висота</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останнього поверху 3500 мм, приямок 1600</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мм, ЛТПП.</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r w:rsidRPr="00E90764">
              <w:rPr>
                <w:rFonts w:ascii="Arial" w:hAnsi="Arial" w:cs="Arial"/>
                <w:sz w:val="16"/>
                <w:szCs w:val="16"/>
                <w:lang w:eastAsia="ru-RU"/>
              </w:rPr>
              <w:t xml:space="preserve"> </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      у тому числі витрати підрядника 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устаткування, що монтується</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1066</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Комплект обладнання пожежних шаф HW-</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комплект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25-52 NKV-2, в комплекі: 2шт - Вентиль</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пожежний бронзовий кутовий Ду=50мм з</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ДППК; 2шт - Муфта з`єднувальна Ду=50мм;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2шт - Головка з'эднувальна муфтова ГМ-50;</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2шт - Рукав пожежний латексний Д-51мм</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довжиною 20м; 4шт - Гайка з'эднувальна</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рукавна ГР-50; 2шт - Гайка з'эднувальна</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цапкова ГЦ-50; 2шт - Ствол перекривний</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PWH-52 Ду50 із сприском 16мм; 2шт -</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Вогнегасник ВП-6)</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r w:rsidRPr="00E90764">
              <w:rPr>
                <w:rFonts w:ascii="Arial" w:hAnsi="Arial" w:cs="Arial"/>
                <w:sz w:val="16"/>
                <w:szCs w:val="16"/>
                <w:lang w:eastAsia="ru-RU"/>
              </w:rPr>
              <w:t xml:space="preserve"> </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      у тому числі витрати підрядника 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комплект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устаткування, що монтується</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lastRenderedPageBreak/>
              <w:t>1067</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Кран-комплект Ду-25, в комплекі: 1шт -</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комплект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Катушка для напівжорстого рукава; 1шт -</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Вентиль бронзовий кутовий Ду=25мм з</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ДППК; 1шт - Муфта Ду=25мм; 1шт - Рукав</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напівжорсткий Ду25 мм довжиною 20м; 1шт -</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 Гайка рукавная ГР-25; 1шт - Ствол</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перекривний PWH-25</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r w:rsidRPr="00E90764">
              <w:rPr>
                <w:rFonts w:ascii="Arial" w:hAnsi="Arial" w:cs="Arial"/>
                <w:sz w:val="16"/>
                <w:szCs w:val="16"/>
                <w:lang w:eastAsia="ru-RU"/>
              </w:rPr>
              <w:t xml:space="preserve"> </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      у тому числі витрати підрядника 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комплект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устаткування, що монтується</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1068</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Модуль системи опалення ІНЖ ІТП ТО-16-</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комплект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50-65-в-190+П</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r w:rsidRPr="00E90764">
              <w:rPr>
                <w:rFonts w:ascii="Arial" w:hAnsi="Arial" w:cs="Arial"/>
                <w:sz w:val="16"/>
                <w:szCs w:val="16"/>
                <w:lang w:eastAsia="ru-RU"/>
              </w:rPr>
              <w:t xml:space="preserve"> </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      у тому числі витрати підрядника 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комплект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устаткування, що монтується</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1069</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Модуль системи вентиляції ІНЖ ІТП ТВ-22-</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комплект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50-65-в-251+П</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r w:rsidRPr="00E90764">
              <w:rPr>
                <w:rFonts w:ascii="Arial" w:hAnsi="Arial" w:cs="Arial"/>
                <w:sz w:val="16"/>
                <w:szCs w:val="16"/>
                <w:lang w:eastAsia="ru-RU"/>
              </w:rPr>
              <w:t xml:space="preserve"> </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      у тому числі витрати підрядника 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комплект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устаткування, що монтується</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1070</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Модуль системи ГВП ІНЖ ІТП ТГ1-16-г-235</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комплект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r w:rsidRPr="00E90764">
              <w:rPr>
                <w:rFonts w:ascii="Arial" w:hAnsi="Arial" w:cs="Arial"/>
                <w:sz w:val="16"/>
                <w:szCs w:val="16"/>
                <w:lang w:eastAsia="ru-RU"/>
              </w:rPr>
              <w:t xml:space="preserve"> </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      у тому числі витрати підрядника 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комплект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устаткування, що монтується</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1071</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Місцевий вентиляційний відсмоктувач</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r w:rsidRPr="00E90764">
              <w:rPr>
                <w:rFonts w:ascii="Arial" w:hAnsi="Arial" w:cs="Arial"/>
                <w:sz w:val="16"/>
                <w:szCs w:val="16"/>
                <w:lang w:eastAsia="ru-RU"/>
              </w:rPr>
              <w:t xml:space="preserve"> </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      у тому числі витрати підрядника 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устаткування, що не монтується</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1072</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Пристрій переговорний ПР1.ПП</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r w:rsidRPr="00E90764">
              <w:rPr>
                <w:rFonts w:ascii="Arial" w:hAnsi="Arial" w:cs="Arial"/>
                <w:sz w:val="16"/>
                <w:szCs w:val="16"/>
                <w:lang w:eastAsia="ru-RU"/>
              </w:rPr>
              <w:t xml:space="preserve"> </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      у тому числі витрати підрядника 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устаткування, що монтується</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1073</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Пристрій переговорний безкорпусний ПР1.</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ППБК</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r w:rsidRPr="00E90764">
              <w:rPr>
                <w:rFonts w:ascii="Arial" w:hAnsi="Arial" w:cs="Arial"/>
                <w:sz w:val="16"/>
                <w:szCs w:val="16"/>
                <w:lang w:eastAsia="ru-RU"/>
              </w:rPr>
              <w:t xml:space="preserve"> </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      у тому числі витрати підрядника 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устаткування, що монтується</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1074</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Прилад відбірний тиску</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r w:rsidRPr="00E90764">
              <w:rPr>
                <w:rFonts w:ascii="Arial" w:hAnsi="Arial" w:cs="Arial"/>
                <w:sz w:val="16"/>
                <w:szCs w:val="16"/>
                <w:lang w:eastAsia="ru-RU"/>
              </w:rPr>
              <w:t xml:space="preserve"> </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      у тому числі витрати підрядника 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16</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устаткування, що монтується</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1075</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Ізолятор опорний ИО-1-2,5 У3</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r w:rsidRPr="00E90764">
              <w:rPr>
                <w:rFonts w:ascii="Arial" w:hAnsi="Arial" w:cs="Arial"/>
                <w:sz w:val="16"/>
                <w:szCs w:val="16"/>
                <w:lang w:eastAsia="ru-RU"/>
              </w:rPr>
              <w:t xml:space="preserve"> </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      у тому числі витрати підрядника 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устаткування, що монтується</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1076</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Датчик газу метан ДМ-14</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r w:rsidRPr="00E90764">
              <w:rPr>
                <w:rFonts w:ascii="Arial" w:hAnsi="Arial" w:cs="Arial"/>
                <w:sz w:val="16"/>
                <w:szCs w:val="16"/>
                <w:lang w:eastAsia="ru-RU"/>
              </w:rPr>
              <w:t xml:space="preserve"> </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      у тому числі витрати підрядника 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7</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устаткування, що монтується</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lastRenderedPageBreak/>
              <w:t>1077</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Часи електромеханічні вторинні, серії "М"</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47</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ВЧС-хх</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r w:rsidRPr="00E90764">
              <w:rPr>
                <w:rFonts w:ascii="Arial" w:hAnsi="Arial" w:cs="Arial"/>
                <w:sz w:val="16"/>
                <w:szCs w:val="16"/>
                <w:lang w:eastAsia="ru-RU"/>
              </w:rPr>
              <w:t> </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      у тому числі витрати підрядника 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47</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устаткування, що монтується</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1078</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Часи електронні вторинні ЧЭ-210СР-4XX-110</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r w:rsidRPr="00E90764">
              <w:rPr>
                <w:rFonts w:ascii="Arial" w:hAnsi="Arial" w:cs="Arial"/>
                <w:sz w:val="16"/>
                <w:szCs w:val="16"/>
                <w:lang w:eastAsia="ru-RU"/>
              </w:rPr>
              <w:t xml:space="preserve"> </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      у тому числі витрати підрядника 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устаткування, що монтується</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1079</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Теплообчислювач Multical 603-C-2-00-2-3A-2-</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20-xx</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r w:rsidRPr="00E90764">
              <w:rPr>
                <w:rFonts w:ascii="Arial" w:hAnsi="Arial" w:cs="Arial"/>
                <w:sz w:val="16"/>
                <w:szCs w:val="16"/>
                <w:lang w:eastAsia="ru-RU"/>
              </w:rPr>
              <w:t xml:space="preserve"> </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      у тому числі витрати підрядника 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3</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устаткування, що монтується</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1080</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Теплообчислювач Multical 603-D-2-00-2-0A-2-</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4-xx</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r w:rsidRPr="00E90764">
              <w:rPr>
                <w:rFonts w:ascii="Arial" w:hAnsi="Arial" w:cs="Arial"/>
                <w:sz w:val="16"/>
                <w:szCs w:val="16"/>
                <w:lang w:eastAsia="ru-RU"/>
              </w:rPr>
              <w:t xml:space="preserve"> </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      у тому числі витрати підрядника 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устаткування, що монтується</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1081</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Ультразвуковий перетворювач витрат, Ду25</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Ultraflow 54 65-5-CGCB-XXX</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r w:rsidRPr="00E90764">
              <w:rPr>
                <w:rFonts w:ascii="Arial" w:hAnsi="Arial" w:cs="Arial"/>
                <w:sz w:val="16"/>
                <w:szCs w:val="16"/>
                <w:lang w:eastAsia="ru-RU"/>
              </w:rPr>
              <w:t xml:space="preserve"> </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      у тому числі витрати підрядника 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2</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устаткування, що монтується</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1082</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Ультразвуковий перетворювач витрат, Ду15</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Ultraflow 34 65-3-CDAA-XXX</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r w:rsidRPr="00E90764">
              <w:rPr>
                <w:rFonts w:ascii="Arial" w:hAnsi="Arial" w:cs="Arial"/>
                <w:sz w:val="16"/>
                <w:szCs w:val="16"/>
                <w:lang w:eastAsia="ru-RU"/>
              </w:rPr>
              <w:t xml:space="preserve"> </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      у тому числі витрати підрядника 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устаткування, що монтується</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1083</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Термоперетворювач опору для</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встановлення в гільзу Pt-500</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r w:rsidRPr="00E90764">
              <w:rPr>
                <w:rFonts w:ascii="Arial" w:hAnsi="Arial" w:cs="Arial"/>
                <w:sz w:val="16"/>
                <w:szCs w:val="16"/>
                <w:lang w:eastAsia="ru-RU"/>
              </w:rPr>
              <w:t xml:space="preserve"> </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      у тому числі витрати підрядника 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8</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устаткування, що монтується</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1084</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Ультразвуковий перетворювач витрат, Ду20</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Ultraflow 54 65-5-СЕСА-XXX</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r w:rsidRPr="00E90764">
              <w:rPr>
                <w:rFonts w:ascii="Arial" w:hAnsi="Arial" w:cs="Arial"/>
                <w:sz w:val="16"/>
                <w:szCs w:val="16"/>
                <w:lang w:eastAsia="ru-RU"/>
              </w:rPr>
              <w:t xml:space="preserve"> </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      у тому числі витрати підрядника 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устаткування, що монтується</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1085</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Ультразвуковий перетворювач витрат, Ду25</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Ultraflow 34 65-3-CНСВ-XXX</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r w:rsidRPr="00E90764">
              <w:rPr>
                <w:rFonts w:ascii="Arial" w:hAnsi="Arial" w:cs="Arial"/>
                <w:sz w:val="16"/>
                <w:szCs w:val="16"/>
                <w:lang w:eastAsia="ru-RU"/>
              </w:rPr>
              <w:t xml:space="preserve"> </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      у тому числі витрати підрядника 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шт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устаткування, що монтується</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1086</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Монітор спостереження оператора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комплект</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w:t>
            </w:r>
          </w:p>
        </w:tc>
        <w:tc>
          <w:tcPr>
            <w:tcW w:w="714"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tcBorders>
              <w:top w:val="nil"/>
              <w:left w:val="nil"/>
              <w:bottom w:val="nil"/>
              <w:right w:val="nil"/>
            </w:tcBorders>
            <w:noWrap/>
            <w:vAlign w:val="bottom"/>
            <w:hideMark/>
          </w:tcPr>
          <w:p w:rsidR="00240B93" w:rsidRPr="00E90764" w:rsidRDefault="00240B93" w:rsidP="00AD720F">
            <w:pPr>
              <w:spacing w:after="0"/>
              <w:rPr>
                <w:rFonts w:ascii="Arial" w:hAnsi="Arial" w:cs="Arial"/>
                <w:sz w:val="20"/>
                <w:szCs w:val="20"/>
                <w:lang w:eastAsia="ru-RU"/>
              </w:rPr>
            </w:pPr>
          </w:p>
        </w:tc>
      </w:tr>
      <w:tr w:rsidR="00240B93" w:rsidRPr="00E90764" w:rsidTr="00AD720F">
        <w:trPr>
          <w:gridAfter w:val="2"/>
          <w:wAfter w:w="903" w:type="dxa"/>
          <w:trHeight w:val="288"/>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r w:rsidRPr="00E90764">
              <w:rPr>
                <w:rFonts w:ascii="Arial" w:hAnsi="Arial" w:cs="Arial"/>
                <w:sz w:val="16"/>
                <w:szCs w:val="16"/>
                <w:lang w:eastAsia="ru-RU"/>
              </w:rPr>
              <w:t xml:space="preserve"> </w:t>
            </w: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 xml:space="preserve">      у тому числі витрати підрядника на</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комплект</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4</w:t>
            </w:r>
          </w:p>
        </w:tc>
        <w:tc>
          <w:tcPr>
            <w:tcW w:w="236" w:type="dxa"/>
            <w:vAlign w:val="center"/>
            <w:hideMark/>
          </w:tcPr>
          <w:p w:rsidR="00240B93" w:rsidRPr="00E90764" w:rsidRDefault="00240B93" w:rsidP="00AD720F">
            <w:pPr>
              <w:spacing w:after="0"/>
              <w:rPr>
                <w:sz w:val="20"/>
                <w:szCs w:val="20"/>
                <w:lang w:eastAsia="ru-RU"/>
              </w:rPr>
            </w:pPr>
          </w:p>
        </w:tc>
      </w:tr>
      <w:tr w:rsidR="00240B93" w:rsidRPr="00E90764" w:rsidTr="00AD720F">
        <w:trPr>
          <w:trHeight w:val="288"/>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16"/>
                <w:szCs w:val="16"/>
                <w:lang w:eastAsia="ru-RU"/>
              </w:rPr>
            </w:pPr>
          </w:p>
        </w:tc>
        <w:tc>
          <w:tcPr>
            <w:tcW w:w="4711" w:type="dxa"/>
            <w:tcBorders>
              <w:top w:val="single" w:sz="4" w:space="0" w:color="auto"/>
              <w:left w:val="nil"/>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r w:rsidRPr="00E90764">
              <w:rPr>
                <w:rFonts w:ascii="Arial" w:hAnsi="Arial" w:cs="Arial"/>
                <w:sz w:val="20"/>
                <w:szCs w:val="20"/>
                <w:lang w:eastAsia="ru-RU"/>
              </w:rPr>
              <w:t>устаткування, що монтується</w:t>
            </w:r>
          </w:p>
        </w:tc>
        <w:tc>
          <w:tcPr>
            <w:tcW w:w="1521" w:type="dxa"/>
            <w:gridSpan w:val="2"/>
            <w:vMerge/>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1417" w:type="dxa"/>
            <w:gridSpan w:val="4"/>
            <w:tcBorders>
              <w:top w:val="single" w:sz="4" w:space="0" w:color="auto"/>
              <w:left w:val="single" w:sz="4" w:space="0" w:color="auto"/>
              <w:bottom w:val="single" w:sz="4" w:space="0" w:color="auto"/>
              <w:right w:val="single" w:sz="4" w:space="0" w:color="auto"/>
            </w:tcBorders>
            <w:vAlign w:val="center"/>
            <w:hideMark/>
          </w:tcPr>
          <w:p w:rsidR="00240B93" w:rsidRPr="00E90764" w:rsidRDefault="00240B93" w:rsidP="00AD720F">
            <w:pPr>
              <w:spacing w:after="0"/>
              <w:rPr>
                <w:rFonts w:ascii="Arial" w:hAnsi="Arial" w:cs="Arial"/>
                <w:sz w:val="20"/>
                <w:szCs w:val="20"/>
                <w:lang w:eastAsia="ru-RU"/>
              </w:rPr>
            </w:pPr>
          </w:p>
        </w:tc>
        <w:tc>
          <w:tcPr>
            <w:tcW w:w="714" w:type="dxa"/>
            <w:vAlign w:val="center"/>
            <w:hideMark/>
          </w:tcPr>
          <w:p w:rsidR="00240B93" w:rsidRPr="00E90764" w:rsidRDefault="00240B93" w:rsidP="00AD720F">
            <w:pPr>
              <w:spacing w:after="0"/>
              <w:rPr>
                <w:sz w:val="20"/>
                <w:szCs w:val="20"/>
                <w:lang w:eastAsia="ru-RU"/>
              </w:rPr>
            </w:pPr>
          </w:p>
        </w:tc>
      </w:tr>
    </w:tbl>
    <w:p w:rsidR="00240B93" w:rsidRDefault="00240B93" w:rsidP="00240B93">
      <w:pPr>
        <w:spacing w:after="0"/>
        <w:jc w:val="both"/>
        <w:rPr>
          <w:bCs/>
          <w:i/>
          <w:sz w:val="24"/>
          <w:szCs w:val="24"/>
          <w:lang w:eastAsia="x-none"/>
        </w:rPr>
      </w:pPr>
    </w:p>
    <w:p w:rsidR="00240B93" w:rsidRDefault="00240B93" w:rsidP="00240B93">
      <w:pPr>
        <w:spacing w:after="0"/>
        <w:jc w:val="both"/>
        <w:rPr>
          <w:bCs/>
          <w:i/>
          <w:sz w:val="24"/>
          <w:szCs w:val="24"/>
          <w:lang w:eastAsia="x-none"/>
        </w:rPr>
      </w:pPr>
    </w:p>
    <w:p w:rsidR="00240B93" w:rsidRPr="0029583D" w:rsidRDefault="00240B93" w:rsidP="00240B93">
      <w:pPr>
        <w:spacing w:after="0"/>
        <w:jc w:val="both"/>
        <w:rPr>
          <w:bCs/>
          <w:i/>
          <w:sz w:val="24"/>
          <w:szCs w:val="24"/>
          <w:lang w:eastAsia="ar-SA"/>
          <w14:ligatures w14:val="standardContextual"/>
        </w:rPr>
      </w:pPr>
      <w:r w:rsidRPr="0029583D">
        <w:rPr>
          <w:bCs/>
          <w:i/>
          <w:sz w:val="24"/>
          <w:szCs w:val="24"/>
          <w:lang w:eastAsia="x-none"/>
        </w:rPr>
        <w:t xml:space="preserve">У разі, якщо дане Технічне завдання містить посилання на конкретну марку, фірму, патент, конструкцію або тип товару, то вважається, що Технічне завдання (технічні вимоги) містить(ять) вираз «або еквівалент». </w:t>
      </w:r>
      <w:r w:rsidRPr="0029583D">
        <w:rPr>
          <w:bCs/>
          <w:i/>
          <w:sz w:val="24"/>
          <w:szCs w:val="24"/>
          <w:lang w:eastAsia="ar-SA"/>
          <w14:ligatures w14:val="standardContextual"/>
        </w:rPr>
        <w:t xml:space="preserve">Усі назви торговельних виробників, марок чи моделей, які </w:t>
      </w:r>
      <w:r w:rsidRPr="0029583D">
        <w:rPr>
          <w:bCs/>
          <w:i/>
          <w:sz w:val="24"/>
          <w:szCs w:val="24"/>
          <w:lang w:eastAsia="ar-SA"/>
          <w14:ligatures w14:val="standardContextual"/>
        </w:rPr>
        <w:lastRenderedPageBreak/>
        <w:t>зазначені у цьому додатку, мають розумітися та сприйматися Учасником як назва виробників, торговельної марки чи моделі або їх еквівалент з еквівалентними або кращими технічними, експлуатаційними та якісними характеристиками. Еквівалентним обладнанням (виробами, матеріалами) для цієї тендерної документації є обладнання (вироби, матеріали), яке має такі самі (еквівалентні) або кращі технічні, експлуатаційні та якісні характеристики у порівнянні з передбаченими  в тендерній документації.</w:t>
      </w:r>
    </w:p>
    <w:p w:rsidR="00240B93" w:rsidRDefault="00240B93" w:rsidP="00240B93">
      <w:pPr>
        <w:spacing w:after="0"/>
        <w:ind w:firstLine="709"/>
        <w:jc w:val="both"/>
      </w:pPr>
    </w:p>
    <w:p w:rsidR="00240B93" w:rsidRPr="0029583D" w:rsidRDefault="00240B93" w:rsidP="00240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4"/>
          <w:szCs w:val="24"/>
          <w:lang w:eastAsia="x-none"/>
        </w:rPr>
      </w:pPr>
      <w:r w:rsidRPr="0029583D">
        <w:rPr>
          <w:b/>
          <w:sz w:val="24"/>
          <w:szCs w:val="24"/>
          <w:u w:val="single"/>
          <w:lang w:eastAsia="zh-CN"/>
        </w:rPr>
        <w:t>ЗАГАЛЬНІ ВИМОГИ</w:t>
      </w:r>
    </w:p>
    <w:p w:rsidR="00240B93" w:rsidRDefault="00240B93" w:rsidP="00240B93">
      <w:pPr>
        <w:jc w:val="both"/>
        <w:rPr>
          <w:sz w:val="24"/>
          <w:szCs w:val="24"/>
        </w:rPr>
      </w:pPr>
      <w:r>
        <w:rPr>
          <w:sz w:val="24"/>
          <w:szCs w:val="24"/>
        </w:rPr>
        <w:t xml:space="preserve">        </w:t>
      </w:r>
      <w:r w:rsidRPr="00D359D9">
        <w:rPr>
          <w:sz w:val="24"/>
          <w:szCs w:val="24"/>
        </w:rPr>
        <w:t>Виконання робіт повинно бути виконан</w:t>
      </w:r>
      <w:r>
        <w:rPr>
          <w:sz w:val="24"/>
          <w:szCs w:val="24"/>
        </w:rPr>
        <w:t>о</w:t>
      </w:r>
      <w:r w:rsidRPr="00D359D9">
        <w:rPr>
          <w:sz w:val="24"/>
          <w:szCs w:val="24"/>
        </w:rPr>
        <w:t xml:space="preserve"> з дотриманням технологічних процесів будівництва, відповідати вимогам будівельних норм, правилам та стандартам встановленим для виконання такого виду робіт</w:t>
      </w:r>
      <w:r>
        <w:rPr>
          <w:sz w:val="24"/>
          <w:szCs w:val="24"/>
        </w:rPr>
        <w:t>/послуг.</w:t>
      </w:r>
      <w:r w:rsidRPr="00D359D9">
        <w:rPr>
          <w:sz w:val="24"/>
          <w:szCs w:val="24"/>
        </w:rPr>
        <w:t xml:space="preserve"> </w:t>
      </w:r>
    </w:p>
    <w:p w:rsidR="00240B93" w:rsidRPr="003E07DB" w:rsidRDefault="00240B93" w:rsidP="00240B93">
      <w:pPr>
        <w:jc w:val="both"/>
        <w:rPr>
          <w:sz w:val="24"/>
          <w:szCs w:val="24"/>
        </w:rPr>
      </w:pPr>
      <w:r>
        <w:rPr>
          <w:sz w:val="24"/>
          <w:szCs w:val="24"/>
        </w:rPr>
        <w:t xml:space="preserve">       </w:t>
      </w:r>
      <w:r w:rsidRPr="003E07DB">
        <w:rPr>
          <w:sz w:val="24"/>
          <w:szCs w:val="24"/>
        </w:rPr>
        <w:t>Для підтвердження відповідності тендерної пропозиції технічним, якісним, кількісним та</w:t>
      </w:r>
      <w:r>
        <w:rPr>
          <w:sz w:val="24"/>
          <w:szCs w:val="24"/>
        </w:rPr>
        <w:t xml:space="preserve"> </w:t>
      </w:r>
      <w:r w:rsidRPr="003E07DB">
        <w:rPr>
          <w:sz w:val="24"/>
          <w:szCs w:val="24"/>
        </w:rPr>
        <w:t>іншим вимогам замовника до предмета закупівлі, учасник процедури закупівлі у складі тендерної пропозиції повинен надати:</w:t>
      </w:r>
    </w:p>
    <w:p w:rsidR="00240B93" w:rsidRPr="0030573E" w:rsidRDefault="00240B93" w:rsidP="00240B93">
      <w:pPr>
        <w:pStyle w:val="a8"/>
        <w:numPr>
          <w:ilvl w:val="0"/>
          <w:numId w:val="29"/>
        </w:numPr>
        <w:spacing w:after="160" w:line="259" w:lineRule="auto"/>
        <w:contextualSpacing/>
        <w:jc w:val="both"/>
        <w:rPr>
          <w:lang w:val="uk-UA"/>
        </w:rPr>
      </w:pPr>
      <w:r>
        <w:rPr>
          <w:lang w:val="uk-UA"/>
        </w:rPr>
        <w:t>гарантійний лист</w:t>
      </w:r>
      <w:r w:rsidRPr="003E07DB">
        <w:rPr>
          <w:lang w:val="uk-UA"/>
        </w:rPr>
        <w:t xml:space="preserve"> про відповідність необхідним технічним, якісним та кількісним характеристикам предмета закупівлі, в якому учасник гарантує замовнику виконання робіт</w:t>
      </w:r>
      <w:r>
        <w:rPr>
          <w:lang w:val="uk-UA"/>
        </w:rPr>
        <w:t>/послуг</w:t>
      </w:r>
      <w:r w:rsidRPr="003E07DB">
        <w:rPr>
          <w:lang w:val="uk-UA"/>
        </w:rPr>
        <w:t xml:space="preserve"> у кількості та терміни встановлені замовником, а також повинен  гарантувати, що будівельні матеріали та вироби, від яких залежить якість будівельної продукції, буде відповідати вимогам проектів, ДБН, ДСТУ та іншим нормативно-правовим актам у сфері будівництва.</w:t>
      </w:r>
    </w:p>
    <w:p w:rsidR="00240B93" w:rsidRDefault="00240B93" w:rsidP="00240B93">
      <w:pPr>
        <w:pStyle w:val="a8"/>
        <w:numPr>
          <w:ilvl w:val="0"/>
          <w:numId w:val="29"/>
        </w:numPr>
        <w:spacing w:after="160" w:line="259" w:lineRule="auto"/>
        <w:contextualSpacing/>
        <w:jc w:val="both"/>
        <w:rPr>
          <w:lang w:val="uk-UA"/>
        </w:rPr>
      </w:pPr>
      <w:r w:rsidRPr="0030573E">
        <w:rPr>
          <w:lang w:val="uk-UA"/>
        </w:rPr>
        <w:t xml:space="preserve">гарантійний лист про те, </w:t>
      </w:r>
      <w:r>
        <w:rPr>
          <w:lang w:val="uk-UA"/>
        </w:rPr>
        <w:t xml:space="preserve">що </w:t>
      </w:r>
      <w:r w:rsidRPr="0030573E">
        <w:rPr>
          <w:lang w:val="uk-UA"/>
        </w:rPr>
        <w:t>виконання робіт</w:t>
      </w:r>
      <w:r>
        <w:rPr>
          <w:lang w:val="uk-UA"/>
        </w:rPr>
        <w:t>/послуг</w:t>
      </w:r>
      <w:r w:rsidRPr="0030573E">
        <w:rPr>
          <w:lang w:val="uk-UA"/>
        </w:rPr>
        <w:t>, включають заходи щодо дотримання діючих правил техніки безпеки, охорони праці, пожежної безпеки, вимог санітарних норм та охорони навколишнього середовища;</w:t>
      </w:r>
    </w:p>
    <w:p w:rsidR="00240B93" w:rsidRDefault="00240B93" w:rsidP="00240B93">
      <w:pPr>
        <w:pStyle w:val="a8"/>
        <w:numPr>
          <w:ilvl w:val="0"/>
          <w:numId w:val="29"/>
        </w:numPr>
        <w:spacing w:after="160" w:line="259" w:lineRule="auto"/>
        <w:contextualSpacing/>
        <w:jc w:val="both"/>
        <w:rPr>
          <w:lang w:val="uk-UA"/>
        </w:rPr>
      </w:pPr>
      <w:r w:rsidRPr="0030573E">
        <w:rPr>
          <w:lang w:val="uk-UA"/>
        </w:rPr>
        <w:t>інформацію щодо застосування заходів із захисту довкілля (довідка, складена у довільній формі, в якій мають передбачатись такі заходи: не допускати розливу нафтопродуктів, мастил та інших хімічних речовин на ґрунт, асфальтове покриття; під час експлуатації автотранспорту викид відпрацьованих газів не повинен перевищувати допустимі норми; не допускати складування сміття у несанкціонованих місцях; компенсувати шкоду, заподіяну в разі забруднення або іншого негативного впливу на природне середовище</w:t>
      </w:r>
      <w:r>
        <w:rPr>
          <w:lang w:val="uk-UA"/>
        </w:rPr>
        <w:t>,</w:t>
      </w:r>
      <w:r w:rsidRPr="0030573E">
        <w:rPr>
          <w:lang w:val="uk-UA"/>
        </w:rPr>
        <w:t xml:space="preserve"> тощо)</w:t>
      </w:r>
      <w:r>
        <w:rPr>
          <w:lang w:val="uk-UA"/>
        </w:rPr>
        <w:t>;</w:t>
      </w:r>
    </w:p>
    <w:p w:rsidR="00240B93" w:rsidRPr="00046AA5" w:rsidRDefault="00240B93" w:rsidP="00240B93">
      <w:pPr>
        <w:pStyle w:val="a8"/>
        <w:numPr>
          <w:ilvl w:val="0"/>
          <w:numId w:val="29"/>
        </w:numPr>
        <w:spacing w:after="160" w:line="259" w:lineRule="auto"/>
        <w:contextualSpacing/>
        <w:jc w:val="both"/>
        <w:rPr>
          <w:lang w:val="uk-UA"/>
        </w:rPr>
      </w:pPr>
      <w:r w:rsidRPr="002231D3">
        <w:rPr>
          <w:shd w:val="clear" w:color="auto" w:fill="FFFFFF"/>
          <w:lang w:val="uk-UA"/>
        </w:rPr>
        <w:t>копію ліцензії, видану учаснику закупівлі, на здійснення господарської діяльності з будівництва об’єктів;</w:t>
      </w:r>
    </w:p>
    <w:p w:rsidR="00240B93" w:rsidRPr="00240B93" w:rsidRDefault="00240B93" w:rsidP="00240B93">
      <w:pPr>
        <w:pStyle w:val="a8"/>
        <w:widowControl w:val="0"/>
        <w:numPr>
          <w:ilvl w:val="0"/>
          <w:numId w:val="29"/>
        </w:numPr>
        <w:autoSpaceDE w:val="0"/>
        <w:autoSpaceDN w:val="0"/>
        <w:adjustRightInd w:val="0"/>
        <w:spacing w:line="259" w:lineRule="auto"/>
        <w:contextualSpacing/>
        <w:jc w:val="both"/>
        <w:rPr>
          <w:rStyle w:val="xfm81885398"/>
          <w:lang w:val="ru-RU"/>
        </w:rPr>
      </w:pPr>
      <w:r w:rsidRPr="00240B93">
        <w:rPr>
          <w:rStyle w:val="xfm81885398"/>
          <w:iCs/>
          <w:lang w:val="ru-RU"/>
        </w:rPr>
        <w:t xml:space="preserve">сертифікат системи екологічного менеджменту </w:t>
      </w:r>
      <w:r w:rsidRPr="000A40F2">
        <w:rPr>
          <w:rStyle w:val="xfm81885398"/>
          <w:iCs/>
        </w:rPr>
        <w:t>ISO</w:t>
      </w:r>
      <w:r w:rsidRPr="00240B93">
        <w:rPr>
          <w:rStyle w:val="xfm81885398"/>
          <w:iCs/>
          <w:lang w:val="ru-RU"/>
        </w:rPr>
        <w:t xml:space="preserve"> 14001:2015 (ДСТУ </w:t>
      </w:r>
      <w:r w:rsidRPr="000A40F2">
        <w:rPr>
          <w:rStyle w:val="xfm81885398"/>
          <w:iCs/>
        </w:rPr>
        <w:t>ISO</w:t>
      </w:r>
      <w:r w:rsidRPr="00240B93">
        <w:rPr>
          <w:rStyle w:val="xfm81885398"/>
          <w:iCs/>
          <w:lang w:val="ru-RU"/>
        </w:rPr>
        <w:t xml:space="preserve"> 14001:2015);</w:t>
      </w:r>
    </w:p>
    <w:p w:rsidR="00240B93" w:rsidRPr="00240B93" w:rsidRDefault="00240B93" w:rsidP="00240B93">
      <w:pPr>
        <w:pStyle w:val="a8"/>
        <w:widowControl w:val="0"/>
        <w:numPr>
          <w:ilvl w:val="0"/>
          <w:numId w:val="29"/>
        </w:numPr>
        <w:autoSpaceDE w:val="0"/>
        <w:autoSpaceDN w:val="0"/>
        <w:adjustRightInd w:val="0"/>
        <w:spacing w:line="259" w:lineRule="auto"/>
        <w:contextualSpacing/>
        <w:jc w:val="both"/>
        <w:rPr>
          <w:lang w:val="ru-RU"/>
        </w:rPr>
      </w:pPr>
      <w:r w:rsidRPr="00240B93">
        <w:rPr>
          <w:rStyle w:val="xfm81885398"/>
          <w:iCs/>
          <w:lang w:val="ru-RU"/>
        </w:rPr>
        <w:t xml:space="preserve">наявність </w:t>
      </w:r>
      <w:r w:rsidRPr="00240B93">
        <w:rPr>
          <w:lang w:val="ru-RU"/>
        </w:rPr>
        <w:t xml:space="preserve">впровадженої системи управління якістю згідно вимог «ДСТУ </w:t>
      </w:r>
      <w:r w:rsidRPr="00FD2CA7">
        <w:t>ISO</w:t>
      </w:r>
      <w:r w:rsidRPr="00240B93">
        <w:rPr>
          <w:lang w:val="ru-RU"/>
        </w:rPr>
        <w:t xml:space="preserve"> 9001-2015</w:t>
      </w:r>
      <w:r w:rsidRPr="00240B93">
        <w:rPr>
          <w:noProof/>
          <w:lang w:val="ru-RU"/>
        </w:rPr>
        <w:t xml:space="preserve"> </w:t>
      </w:r>
      <w:r w:rsidRPr="00240B93">
        <w:rPr>
          <w:lang w:val="ru-RU"/>
        </w:rPr>
        <w:t>Система управління якістю»</w:t>
      </w:r>
      <w:r w:rsidRPr="00FD2CA7">
        <w:rPr>
          <w:lang w:val="uk-UA"/>
        </w:rPr>
        <w:t>;</w:t>
      </w:r>
    </w:p>
    <w:p w:rsidR="00240B93" w:rsidRPr="00FD2CA7" w:rsidRDefault="00240B93" w:rsidP="00240B93">
      <w:pPr>
        <w:pStyle w:val="a8"/>
        <w:widowControl w:val="0"/>
        <w:numPr>
          <w:ilvl w:val="0"/>
          <w:numId w:val="29"/>
        </w:numPr>
        <w:autoSpaceDE w:val="0"/>
        <w:autoSpaceDN w:val="0"/>
        <w:adjustRightInd w:val="0"/>
        <w:spacing w:line="259" w:lineRule="auto"/>
        <w:contextualSpacing/>
        <w:jc w:val="both"/>
      </w:pPr>
      <w:r w:rsidRPr="00240B93">
        <w:rPr>
          <w:shd w:val="clear" w:color="auto" w:fill="FFFFFF"/>
          <w:lang w:val="ru-RU"/>
        </w:rPr>
        <w:t xml:space="preserve">ДСТУ </w:t>
      </w:r>
      <w:r w:rsidRPr="00FD2CA7">
        <w:rPr>
          <w:shd w:val="clear" w:color="auto" w:fill="FFFFFF"/>
        </w:rPr>
        <w:t>ISO</w:t>
      </w:r>
      <w:r w:rsidRPr="00240B93">
        <w:rPr>
          <w:shd w:val="clear" w:color="auto" w:fill="FFFFFF"/>
          <w:lang w:val="ru-RU"/>
        </w:rPr>
        <w:t xml:space="preserve"> 45001:2019 Системи управління охороною здоров’я та безпекою праці. </w:t>
      </w:r>
      <w:r w:rsidRPr="00FD2CA7">
        <w:rPr>
          <w:shd w:val="clear" w:color="auto" w:fill="FFFFFF"/>
        </w:rPr>
        <w:t>Вимоги та настанови щодо застосування (ISO 45001:2018, IDT)</w:t>
      </w:r>
      <w:r w:rsidRPr="00FD2CA7">
        <w:rPr>
          <w:shd w:val="clear" w:color="auto" w:fill="FFFFFF"/>
          <w:lang w:val="uk-UA"/>
        </w:rPr>
        <w:t>;</w:t>
      </w:r>
    </w:p>
    <w:p w:rsidR="00240B93" w:rsidRPr="00240B93" w:rsidRDefault="00240B93" w:rsidP="00240B93">
      <w:pPr>
        <w:pStyle w:val="a8"/>
        <w:numPr>
          <w:ilvl w:val="0"/>
          <w:numId w:val="29"/>
        </w:numPr>
        <w:spacing w:after="160" w:line="259" w:lineRule="auto"/>
        <w:contextualSpacing/>
        <w:jc w:val="both"/>
        <w:rPr>
          <w:lang w:val="ru-RU"/>
        </w:rPr>
      </w:pPr>
      <w:r>
        <w:rPr>
          <w:bCs/>
          <w:lang w:val="uk-UA" w:eastAsia="ru-RU"/>
        </w:rPr>
        <w:t>о</w:t>
      </w:r>
      <w:r w:rsidRPr="004E1DE9">
        <w:rPr>
          <w:bCs/>
          <w:lang w:val="uk-UA" w:eastAsia="ru-RU"/>
        </w:rPr>
        <w:t xml:space="preserve">плата за виконані роботи здійснюється шляхом безготівкового перерахування грошових коштів на поточний рахунок Виконавця, проте в зв’язку з військовою агресією російської федерації проти України, що стала підставою введення воєнного стану відповідно до Указу Президента України від 24 лютого 2022 року № 64/2022 "Про введення воєнного стану в Україні", затвердженого Законом України від 24 лютого 2022 року № 2102-IX підрядник/учасник погоджується на можливе відтермінування платежу на період дії воєнного стану в Україні, а також протягом шести місяців після його припинення або </w:t>
      </w:r>
      <w:r w:rsidRPr="004E1DE9">
        <w:rPr>
          <w:bCs/>
          <w:lang w:val="uk-UA" w:eastAsia="ru-RU"/>
        </w:rPr>
        <w:lastRenderedPageBreak/>
        <w:t>скасування. Учасник надає у складі тендерної пропозиції лист-погодження з вище зазначеною умовою.</w:t>
      </w:r>
    </w:p>
    <w:p w:rsidR="00240B93" w:rsidRPr="00A2414F" w:rsidRDefault="00240B93" w:rsidP="00240B93">
      <w:pPr>
        <w:spacing w:after="0"/>
        <w:ind w:left="360"/>
        <w:jc w:val="both"/>
        <w:rPr>
          <w:sz w:val="24"/>
          <w:szCs w:val="24"/>
        </w:rPr>
      </w:pPr>
      <w:r w:rsidRPr="00A2414F">
        <w:rPr>
          <w:sz w:val="24"/>
          <w:szCs w:val="24"/>
          <w:lang w:eastAsia="ru-RU"/>
        </w:rPr>
        <w:t xml:space="preserve">    Договірна ціна розраховується відповідно до  кошторисних норм «Настанова з визначення вартості будівництва» затверджених наказом Міністерства розвитку громад та територій України «Про затвердження кошторисних норм України у будівництві» від 01.11.2021р. №281. </w:t>
      </w:r>
      <w:r w:rsidRPr="00A2414F">
        <w:rPr>
          <w:sz w:val="24"/>
          <w:szCs w:val="24"/>
        </w:rPr>
        <w:t xml:space="preserve">Учасник процедури закупівлі  повинен </w:t>
      </w:r>
      <w:r w:rsidRPr="00A2414F">
        <w:rPr>
          <w:bCs/>
          <w:iCs/>
          <w:spacing w:val="-3"/>
          <w:sz w:val="24"/>
          <w:szCs w:val="24"/>
          <w:lang w:eastAsia="ar-SA"/>
        </w:rPr>
        <w:t xml:space="preserve">виконати розрахунок ціни тендерної пропозиції у програмному комплексі (наприклад АВК – 5, тощо) ціна тверда та </w:t>
      </w:r>
      <w:r w:rsidRPr="00A2414F">
        <w:rPr>
          <w:sz w:val="24"/>
          <w:szCs w:val="24"/>
        </w:rPr>
        <w:t>надати в складі тендерної пропозиції:</w:t>
      </w:r>
    </w:p>
    <w:p w:rsidR="00240B93" w:rsidRPr="00A2414F" w:rsidRDefault="00240B93" w:rsidP="00240B93">
      <w:pPr>
        <w:pStyle w:val="a8"/>
        <w:numPr>
          <w:ilvl w:val="0"/>
          <w:numId w:val="29"/>
        </w:numPr>
        <w:spacing w:line="259" w:lineRule="auto"/>
        <w:contextualSpacing/>
        <w:jc w:val="both"/>
        <w:rPr>
          <w:lang w:val="uk-UA" w:eastAsia="ru-RU"/>
        </w:rPr>
      </w:pPr>
      <w:r w:rsidRPr="00A2414F">
        <w:rPr>
          <w:color w:val="000000"/>
          <w:shd w:val="clear" w:color="auto" w:fill="FFFFFF"/>
        </w:rPr>
        <w:t>Відомість обсягів робіт</w:t>
      </w:r>
      <w:r w:rsidRPr="00A2414F">
        <w:rPr>
          <w:color w:val="000000"/>
          <w:shd w:val="clear" w:color="auto" w:fill="FFFFFF"/>
          <w:lang w:val="uk-UA"/>
        </w:rPr>
        <w:t>;</w:t>
      </w:r>
    </w:p>
    <w:p w:rsidR="00240B93" w:rsidRPr="00A2414F" w:rsidRDefault="00240B93" w:rsidP="00240B93">
      <w:pPr>
        <w:pStyle w:val="a8"/>
        <w:numPr>
          <w:ilvl w:val="0"/>
          <w:numId w:val="29"/>
        </w:numPr>
        <w:spacing w:line="259" w:lineRule="auto"/>
        <w:contextualSpacing/>
        <w:jc w:val="both"/>
        <w:rPr>
          <w:lang w:val="uk-UA" w:eastAsia="ru-RU"/>
        </w:rPr>
      </w:pPr>
      <w:r w:rsidRPr="00A2414F">
        <w:rPr>
          <w:color w:val="000000"/>
          <w:shd w:val="clear" w:color="auto" w:fill="FFFFFF"/>
        </w:rPr>
        <w:t>ДЕФЕКТНИЙ АКТ</w:t>
      </w:r>
      <w:r>
        <w:rPr>
          <w:color w:val="000000"/>
          <w:shd w:val="clear" w:color="auto" w:fill="FFFFFF"/>
          <w:lang w:val="uk-UA"/>
        </w:rPr>
        <w:t>;</w:t>
      </w:r>
    </w:p>
    <w:p w:rsidR="00240B93" w:rsidRPr="00A2414F" w:rsidRDefault="00240B93" w:rsidP="00240B93">
      <w:pPr>
        <w:pStyle w:val="a8"/>
        <w:numPr>
          <w:ilvl w:val="0"/>
          <w:numId w:val="29"/>
        </w:numPr>
        <w:spacing w:line="259" w:lineRule="auto"/>
        <w:contextualSpacing/>
        <w:jc w:val="both"/>
        <w:rPr>
          <w:lang w:val="uk-UA" w:eastAsia="ru-RU"/>
        </w:rPr>
      </w:pPr>
      <w:r w:rsidRPr="00A2414F">
        <w:rPr>
          <w:color w:val="000000"/>
          <w:shd w:val="clear" w:color="auto" w:fill="FFFFFF"/>
        </w:rPr>
        <w:t>ПОЯСНЮВАЛЬНА ЗАПИСКА</w:t>
      </w:r>
      <w:r>
        <w:rPr>
          <w:color w:val="000000"/>
          <w:shd w:val="clear" w:color="auto" w:fill="FFFFFF"/>
          <w:lang w:val="uk-UA"/>
        </w:rPr>
        <w:t>;</w:t>
      </w:r>
    </w:p>
    <w:p w:rsidR="00240B93" w:rsidRPr="00A2414F" w:rsidRDefault="00240B93" w:rsidP="00240B93">
      <w:pPr>
        <w:pStyle w:val="a8"/>
        <w:numPr>
          <w:ilvl w:val="0"/>
          <w:numId w:val="29"/>
        </w:numPr>
        <w:spacing w:line="259" w:lineRule="auto"/>
        <w:contextualSpacing/>
        <w:jc w:val="both"/>
        <w:rPr>
          <w:lang w:val="uk-UA" w:eastAsia="ru-RU"/>
        </w:rPr>
      </w:pPr>
      <w:r w:rsidRPr="00A2414F">
        <w:rPr>
          <w:color w:val="000000"/>
          <w:shd w:val="clear" w:color="auto" w:fill="FFFFFF"/>
        </w:rPr>
        <w:t>ДОГОВІРНА ЦІНА</w:t>
      </w:r>
      <w:r>
        <w:rPr>
          <w:color w:val="000000"/>
          <w:shd w:val="clear" w:color="auto" w:fill="FFFFFF"/>
          <w:lang w:val="uk-UA"/>
        </w:rPr>
        <w:t>;</w:t>
      </w:r>
    </w:p>
    <w:p w:rsidR="00240B93" w:rsidRPr="00A2414F" w:rsidRDefault="00240B93" w:rsidP="00240B93">
      <w:pPr>
        <w:pStyle w:val="a8"/>
        <w:numPr>
          <w:ilvl w:val="0"/>
          <w:numId w:val="29"/>
        </w:numPr>
        <w:spacing w:line="259" w:lineRule="auto"/>
        <w:contextualSpacing/>
        <w:jc w:val="both"/>
        <w:rPr>
          <w:lang w:val="uk-UA" w:eastAsia="ru-RU"/>
        </w:rPr>
      </w:pPr>
      <w:r w:rsidRPr="00A2414F">
        <w:rPr>
          <w:color w:val="000000"/>
          <w:shd w:val="clear" w:color="auto" w:fill="FFFFFF"/>
        </w:rPr>
        <w:t>Загальновиробничі витрати на будову</w:t>
      </w:r>
      <w:r>
        <w:rPr>
          <w:color w:val="000000"/>
          <w:shd w:val="clear" w:color="auto" w:fill="FFFFFF"/>
          <w:lang w:val="uk-UA"/>
        </w:rPr>
        <w:t>;</w:t>
      </w:r>
    </w:p>
    <w:p w:rsidR="00240B93" w:rsidRPr="00A2414F" w:rsidRDefault="00240B93" w:rsidP="00240B93">
      <w:pPr>
        <w:pStyle w:val="a8"/>
        <w:numPr>
          <w:ilvl w:val="0"/>
          <w:numId w:val="29"/>
        </w:numPr>
        <w:spacing w:line="259" w:lineRule="auto"/>
        <w:contextualSpacing/>
        <w:jc w:val="both"/>
        <w:rPr>
          <w:lang w:val="uk-UA" w:eastAsia="ru-RU"/>
        </w:rPr>
      </w:pPr>
      <w:r w:rsidRPr="00240B93">
        <w:rPr>
          <w:color w:val="000000"/>
          <w:shd w:val="clear" w:color="auto" w:fill="FFFFFF"/>
          <w:lang w:val="ru-RU"/>
        </w:rPr>
        <w:t>Розрахунок загальновиробничих витрат до локального кошторису</w:t>
      </w:r>
      <w:r>
        <w:rPr>
          <w:color w:val="000000"/>
          <w:shd w:val="clear" w:color="auto" w:fill="FFFFFF"/>
          <w:lang w:val="uk-UA"/>
        </w:rPr>
        <w:t>;</w:t>
      </w:r>
    </w:p>
    <w:p w:rsidR="00240B93" w:rsidRPr="00A2414F" w:rsidRDefault="00240B93" w:rsidP="00240B93">
      <w:pPr>
        <w:pStyle w:val="a8"/>
        <w:numPr>
          <w:ilvl w:val="0"/>
          <w:numId w:val="29"/>
        </w:numPr>
        <w:spacing w:line="259" w:lineRule="auto"/>
        <w:contextualSpacing/>
        <w:jc w:val="both"/>
        <w:rPr>
          <w:lang w:val="uk-UA" w:eastAsia="ru-RU"/>
        </w:rPr>
      </w:pPr>
      <w:r w:rsidRPr="00240B93">
        <w:rPr>
          <w:color w:val="000000"/>
          <w:shd w:val="clear" w:color="auto" w:fill="FFFFFF"/>
          <w:lang w:val="ru-RU"/>
        </w:rPr>
        <w:t>Локальний кошторис на будівельні роботи</w:t>
      </w:r>
      <w:r>
        <w:rPr>
          <w:color w:val="000000"/>
          <w:shd w:val="clear" w:color="auto" w:fill="FFFFFF"/>
          <w:lang w:val="uk-UA"/>
        </w:rPr>
        <w:t>;</w:t>
      </w:r>
    </w:p>
    <w:p w:rsidR="00240B93" w:rsidRPr="00A2414F" w:rsidRDefault="00240B93" w:rsidP="00240B93">
      <w:pPr>
        <w:pStyle w:val="a8"/>
        <w:numPr>
          <w:ilvl w:val="0"/>
          <w:numId w:val="29"/>
        </w:numPr>
        <w:spacing w:line="259" w:lineRule="auto"/>
        <w:contextualSpacing/>
        <w:jc w:val="both"/>
        <w:rPr>
          <w:lang w:val="uk-UA" w:eastAsia="ru-RU"/>
        </w:rPr>
      </w:pPr>
      <w:r w:rsidRPr="00A2414F">
        <w:rPr>
          <w:color w:val="000000"/>
          <w:shd w:val="clear" w:color="auto" w:fill="FFFFFF"/>
        </w:rPr>
        <w:t>ОБ`ЄКТНИЙ КОШТОРИС</w:t>
      </w:r>
      <w:r>
        <w:rPr>
          <w:color w:val="000000"/>
          <w:shd w:val="clear" w:color="auto" w:fill="FFFFFF"/>
          <w:lang w:val="uk-UA"/>
        </w:rPr>
        <w:t>;</w:t>
      </w:r>
    </w:p>
    <w:p w:rsidR="00240B93" w:rsidRPr="00A2414F" w:rsidRDefault="00240B93" w:rsidP="00240B93">
      <w:pPr>
        <w:pStyle w:val="a8"/>
        <w:numPr>
          <w:ilvl w:val="0"/>
          <w:numId w:val="29"/>
        </w:numPr>
        <w:spacing w:line="259" w:lineRule="auto"/>
        <w:contextualSpacing/>
        <w:jc w:val="both"/>
        <w:rPr>
          <w:lang w:val="uk-UA" w:eastAsia="ru-RU"/>
        </w:rPr>
      </w:pPr>
      <w:r w:rsidRPr="00A2414F">
        <w:rPr>
          <w:color w:val="000000"/>
          <w:shd w:val="clear" w:color="auto" w:fill="FFFFFF"/>
        </w:rPr>
        <w:t>Пiдсумкова вiдомiсть ресурсiв</w:t>
      </w:r>
      <w:r>
        <w:rPr>
          <w:color w:val="000000"/>
          <w:shd w:val="clear" w:color="auto" w:fill="FFFFFF"/>
          <w:lang w:val="uk-UA"/>
        </w:rPr>
        <w:t>;</w:t>
      </w:r>
    </w:p>
    <w:p w:rsidR="00240B93" w:rsidRPr="00A2414F" w:rsidRDefault="00240B93" w:rsidP="00240B93">
      <w:pPr>
        <w:pStyle w:val="a8"/>
        <w:numPr>
          <w:ilvl w:val="0"/>
          <w:numId w:val="29"/>
        </w:numPr>
        <w:spacing w:line="259" w:lineRule="auto"/>
        <w:contextualSpacing/>
        <w:jc w:val="both"/>
        <w:rPr>
          <w:lang w:val="uk-UA" w:eastAsia="ru-RU"/>
        </w:rPr>
      </w:pPr>
      <w:r w:rsidRPr="00240B93">
        <w:rPr>
          <w:color w:val="000000"/>
          <w:shd w:val="clear" w:color="auto" w:fill="FFFFFF"/>
          <w:lang w:val="ru-RU"/>
        </w:rPr>
        <w:t>Підсумкова відомість ресурсів до локального кошторису</w:t>
      </w:r>
      <w:r>
        <w:rPr>
          <w:color w:val="000000"/>
          <w:shd w:val="clear" w:color="auto" w:fill="FFFFFF"/>
          <w:lang w:val="uk-UA"/>
        </w:rPr>
        <w:t>;</w:t>
      </w:r>
    </w:p>
    <w:p w:rsidR="00240B93" w:rsidRPr="007C5F9A" w:rsidRDefault="00240B93" w:rsidP="00240B93">
      <w:pPr>
        <w:pStyle w:val="a8"/>
        <w:numPr>
          <w:ilvl w:val="0"/>
          <w:numId w:val="29"/>
        </w:numPr>
        <w:spacing w:line="259" w:lineRule="auto"/>
        <w:contextualSpacing/>
        <w:jc w:val="both"/>
        <w:rPr>
          <w:lang w:val="uk-UA" w:eastAsia="ru-RU"/>
        </w:rPr>
      </w:pPr>
      <w:r w:rsidRPr="00240B93">
        <w:rPr>
          <w:color w:val="000000"/>
          <w:shd w:val="clear" w:color="auto" w:fill="FFFFFF"/>
          <w:lang w:val="ru-RU"/>
        </w:rPr>
        <w:t>ЗВЕДЕНИЙ КОШТОРИСНИЙ РОЗРАХУНОК ВАРТОСТІ ОБ`ЄКТА БУДІВНИЦТВА</w:t>
      </w:r>
      <w:r>
        <w:rPr>
          <w:color w:val="000000"/>
          <w:shd w:val="clear" w:color="auto" w:fill="FFFFFF"/>
          <w:lang w:val="uk-UA"/>
        </w:rPr>
        <w:t>.</w:t>
      </w:r>
    </w:p>
    <w:p w:rsidR="00240B93" w:rsidRPr="008B1CD8" w:rsidRDefault="00240B93" w:rsidP="00240B93"/>
    <w:p w:rsidR="005763CA" w:rsidRPr="004809E4" w:rsidRDefault="005763CA" w:rsidP="00E80D2E">
      <w:pPr>
        <w:tabs>
          <w:tab w:val="left" w:pos="708"/>
        </w:tabs>
        <w:spacing w:after="0" w:line="240" w:lineRule="auto"/>
        <w:jc w:val="center"/>
        <w:rPr>
          <w:b/>
          <w:sz w:val="24"/>
          <w:szCs w:val="24"/>
        </w:rPr>
      </w:pPr>
      <w:bookmarkStart w:id="2" w:name="_GoBack"/>
      <w:bookmarkEnd w:id="0"/>
      <w:bookmarkEnd w:id="2"/>
    </w:p>
    <w:sectPr w:rsidR="005763CA" w:rsidRPr="004809E4" w:rsidSect="005763CA">
      <w:pgSz w:w="12240" w:h="15840"/>
      <w:pgMar w:top="1134" w:right="1041"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CC"/>
    <w:family w:val="roman"/>
    <w:pitch w:val="variable"/>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ndale Sans UI">
    <w:altName w:val="Times New Roman"/>
    <w:charset w:val="CC"/>
    <w:family w:val="auto"/>
    <w:pitch w:val="variable"/>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0"/>
    <w:family w:val="swiss"/>
    <w:pitch w:val="variable"/>
    <w:sig w:usb0="002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Antiqua">
    <w:altName w:val="Corbel"/>
    <w:charset w:val="00"/>
    <w:family w:val="auto"/>
    <w:pitch w:val="default"/>
    <w:sig w:usb0="00000003" w:usb1="00000000" w:usb2="00000000" w:usb3="00000000" w:csb0="00000001" w:csb1="00000000"/>
  </w:font>
  <w:font w:name="Helvetica Neue">
    <w:altName w:val="MV Boli"/>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pt;height:12.75pt" o:bullet="t">
        <v:imagedata r:id="rId1" o:title="BD21302_"/>
      </v:shape>
    </w:pict>
  </w:numPicBullet>
  <w:abstractNum w:abstractNumId="0" w15:restartNumberingAfterBreak="0">
    <w:nsid w:val="00000002"/>
    <w:multiLevelType w:val="multilevel"/>
    <w:tmpl w:val="E198109E"/>
    <w:name w:val="WW8Num2"/>
    <w:lvl w:ilvl="0">
      <w:start w:val="1"/>
      <w:numFmt w:val="decimal"/>
      <w:lvlText w:val="%1."/>
      <w:lvlJc w:val="left"/>
      <w:pPr>
        <w:tabs>
          <w:tab w:val="num" w:pos="720"/>
        </w:tabs>
        <w:ind w:left="720" w:hanging="360"/>
      </w:pPr>
      <w:rPr>
        <w:rFonts w:cs="Times New Roman"/>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15:restartNumberingAfterBreak="0">
    <w:nsid w:val="03FB5C53"/>
    <w:multiLevelType w:val="hybridMultilevel"/>
    <w:tmpl w:val="6064417C"/>
    <w:lvl w:ilvl="0" w:tplc="50961444">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D255E8"/>
    <w:multiLevelType w:val="hybridMultilevel"/>
    <w:tmpl w:val="E7F08C6E"/>
    <w:lvl w:ilvl="0" w:tplc="02F004E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0AE936D8"/>
    <w:multiLevelType w:val="hybridMultilevel"/>
    <w:tmpl w:val="8AC88B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F245AF"/>
    <w:multiLevelType w:val="hybridMultilevel"/>
    <w:tmpl w:val="64021484"/>
    <w:lvl w:ilvl="0" w:tplc="4A283DFC">
      <w:start w:val="1"/>
      <w:numFmt w:val="decimal"/>
      <w:lvlText w:val="%1."/>
      <w:lvlJc w:val="left"/>
      <w:pPr>
        <w:ind w:left="42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5"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6" w15:restartNumberingAfterBreak="0">
    <w:nsid w:val="15755D22"/>
    <w:multiLevelType w:val="multilevel"/>
    <w:tmpl w:val="B53EA7C0"/>
    <w:lvl w:ilvl="0">
      <w:start w:val="1"/>
      <w:numFmt w:val="decim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941062"/>
    <w:multiLevelType w:val="hybridMultilevel"/>
    <w:tmpl w:val="6E54EEFA"/>
    <w:lvl w:ilvl="0" w:tplc="50961444">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8C620FC"/>
    <w:multiLevelType w:val="multilevel"/>
    <w:tmpl w:val="7D1880EA"/>
    <w:styleLink w:val="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667F2B"/>
    <w:multiLevelType w:val="hybridMultilevel"/>
    <w:tmpl w:val="D642603E"/>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0" w15:restartNumberingAfterBreak="0">
    <w:nsid w:val="25E56DAA"/>
    <w:multiLevelType w:val="hybridMultilevel"/>
    <w:tmpl w:val="B5B0D330"/>
    <w:lvl w:ilvl="0" w:tplc="0419000F">
      <w:start w:val="1"/>
      <w:numFmt w:val="decimal"/>
      <w:lvlText w:val="%1."/>
      <w:lvlJc w:val="left"/>
      <w:pPr>
        <w:tabs>
          <w:tab w:val="num" w:pos="360"/>
        </w:tabs>
        <w:ind w:left="360" w:hanging="360"/>
      </w:pPr>
      <w:rPr>
        <w:rFont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1" w15:restartNumberingAfterBreak="0">
    <w:nsid w:val="2C7B211E"/>
    <w:multiLevelType w:val="multilevel"/>
    <w:tmpl w:val="08090025"/>
    <w:lvl w:ilvl="0">
      <w:start w:val="1"/>
      <w:numFmt w:val="decimal"/>
      <w:pStyle w:val="11"/>
      <w:lvlText w:val="%1"/>
      <w:lvlJc w:val="left"/>
      <w:pPr>
        <w:ind w:left="432" w:hanging="432"/>
      </w:pPr>
    </w:lvl>
    <w:lvl w:ilvl="1">
      <w:start w:val="1"/>
      <w:numFmt w:val="decimal"/>
      <w:pStyle w:val="21"/>
      <w:lvlText w:val="%1.%2"/>
      <w:lvlJc w:val="left"/>
      <w:pPr>
        <w:ind w:left="576" w:hanging="576"/>
      </w:pPr>
    </w:lvl>
    <w:lvl w:ilvl="2">
      <w:start w:val="1"/>
      <w:numFmt w:val="decimal"/>
      <w:pStyle w:val="32"/>
      <w:lvlText w:val="%1.%2.%3"/>
      <w:lvlJc w:val="left"/>
      <w:pPr>
        <w:ind w:left="720" w:hanging="720"/>
      </w:pPr>
    </w:lvl>
    <w:lvl w:ilvl="3">
      <w:start w:val="1"/>
      <w:numFmt w:val="decimal"/>
      <w:pStyle w:val="41"/>
      <w:lvlText w:val="%1.%2.%3.%4"/>
      <w:lvlJc w:val="left"/>
      <w:pPr>
        <w:ind w:left="864" w:hanging="864"/>
      </w:pPr>
    </w:lvl>
    <w:lvl w:ilvl="4">
      <w:start w:val="1"/>
      <w:numFmt w:val="decimal"/>
      <w:pStyle w:val="51"/>
      <w:lvlText w:val="%1.%2.%3.%4.%5"/>
      <w:lvlJc w:val="left"/>
      <w:pPr>
        <w:ind w:left="1008" w:hanging="1008"/>
      </w:pPr>
    </w:lvl>
    <w:lvl w:ilvl="5">
      <w:start w:val="1"/>
      <w:numFmt w:val="decimal"/>
      <w:pStyle w:val="61"/>
      <w:lvlText w:val="%1.%2.%3.%4.%5.%6"/>
      <w:lvlJc w:val="left"/>
      <w:pPr>
        <w:ind w:left="1152" w:hanging="1152"/>
      </w:pPr>
    </w:lvl>
    <w:lvl w:ilvl="6">
      <w:start w:val="1"/>
      <w:numFmt w:val="decimal"/>
      <w:pStyle w:val="71"/>
      <w:lvlText w:val="%1.%2.%3.%4.%5.%6.%7"/>
      <w:lvlJc w:val="left"/>
      <w:pPr>
        <w:ind w:left="1296" w:hanging="1296"/>
      </w:pPr>
    </w:lvl>
    <w:lvl w:ilvl="7">
      <w:start w:val="1"/>
      <w:numFmt w:val="decimal"/>
      <w:pStyle w:val="81"/>
      <w:lvlText w:val="%1.%2.%3.%4.%5.%6.%7.%8"/>
      <w:lvlJc w:val="left"/>
      <w:pPr>
        <w:ind w:left="1440" w:hanging="1440"/>
      </w:pPr>
    </w:lvl>
    <w:lvl w:ilvl="8">
      <w:start w:val="1"/>
      <w:numFmt w:val="decimal"/>
      <w:pStyle w:val="91"/>
      <w:lvlText w:val="%1.%2.%3.%4.%5.%6.%7.%8.%9"/>
      <w:lvlJc w:val="left"/>
      <w:pPr>
        <w:ind w:left="1584" w:hanging="1584"/>
      </w:pPr>
    </w:lvl>
  </w:abstractNum>
  <w:abstractNum w:abstractNumId="12" w15:restartNumberingAfterBreak="0">
    <w:nsid w:val="2CEA5406"/>
    <w:multiLevelType w:val="hybridMultilevel"/>
    <w:tmpl w:val="033EABA8"/>
    <w:lvl w:ilvl="0" w:tplc="04220001">
      <w:start w:val="1"/>
      <w:numFmt w:val="bullet"/>
      <w:lvlText w:val=""/>
      <w:lvlJc w:val="left"/>
      <w:pPr>
        <w:ind w:left="1003" w:hanging="360"/>
      </w:pPr>
      <w:rPr>
        <w:rFonts w:ascii="Symbol" w:hAnsi="Symbol" w:hint="default"/>
      </w:rPr>
    </w:lvl>
    <w:lvl w:ilvl="1" w:tplc="04220003" w:tentative="1">
      <w:start w:val="1"/>
      <w:numFmt w:val="bullet"/>
      <w:lvlText w:val="o"/>
      <w:lvlJc w:val="left"/>
      <w:pPr>
        <w:ind w:left="1723" w:hanging="360"/>
      </w:pPr>
      <w:rPr>
        <w:rFonts w:ascii="Courier New" w:hAnsi="Courier New" w:cs="Courier New" w:hint="default"/>
      </w:rPr>
    </w:lvl>
    <w:lvl w:ilvl="2" w:tplc="04220005" w:tentative="1">
      <w:start w:val="1"/>
      <w:numFmt w:val="bullet"/>
      <w:lvlText w:val=""/>
      <w:lvlJc w:val="left"/>
      <w:pPr>
        <w:ind w:left="2443" w:hanging="360"/>
      </w:pPr>
      <w:rPr>
        <w:rFonts w:ascii="Wingdings" w:hAnsi="Wingdings" w:hint="default"/>
      </w:rPr>
    </w:lvl>
    <w:lvl w:ilvl="3" w:tplc="04220001" w:tentative="1">
      <w:start w:val="1"/>
      <w:numFmt w:val="bullet"/>
      <w:lvlText w:val=""/>
      <w:lvlJc w:val="left"/>
      <w:pPr>
        <w:ind w:left="3163" w:hanging="360"/>
      </w:pPr>
      <w:rPr>
        <w:rFonts w:ascii="Symbol" w:hAnsi="Symbol" w:hint="default"/>
      </w:rPr>
    </w:lvl>
    <w:lvl w:ilvl="4" w:tplc="04220003" w:tentative="1">
      <w:start w:val="1"/>
      <w:numFmt w:val="bullet"/>
      <w:lvlText w:val="o"/>
      <w:lvlJc w:val="left"/>
      <w:pPr>
        <w:ind w:left="3883" w:hanging="360"/>
      </w:pPr>
      <w:rPr>
        <w:rFonts w:ascii="Courier New" w:hAnsi="Courier New" w:cs="Courier New" w:hint="default"/>
      </w:rPr>
    </w:lvl>
    <w:lvl w:ilvl="5" w:tplc="04220005" w:tentative="1">
      <w:start w:val="1"/>
      <w:numFmt w:val="bullet"/>
      <w:lvlText w:val=""/>
      <w:lvlJc w:val="left"/>
      <w:pPr>
        <w:ind w:left="4603" w:hanging="360"/>
      </w:pPr>
      <w:rPr>
        <w:rFonts w:ascii="Wingdings" w:hAnsi="Wingdings" w:hint="default"/>
      </w:rPr>
    </w:lvl>
    <w:lvl w:ilvl="6" w:tplc="04220001" w:tentative="1">
      <w:start w:val="1"/>
      <w:numFmt w:val="bullet"/>
      <w:lvlText w:val=""/>
      <w:lvlJc w:val="left"/>
      <w:pPr>
        <w:ind w:left="5323" w:hanging="360"/>
      </w:pPr>
      <w:rPr>
        <w:rFonts w:ascii="Symbol" w:hAnsi="Symbol" w:hint="default"/>
      </w:rPr>
    </w:lvl>
    <w:lvl w:ilvl="7" w:tplc="04220003" w:tentative="1">
      <w:start w:val="1"/>
      <w:numFmt w:val="bullet"/>
      <w:lvlText w:val="o"/>
      <w:lvlJc w:val="left"/>
      <w:pPr>
        <w:ind w:left="6043" w:hanging="360"/>
      </w:pPr>
      <w:rPr>
        <w:rFonts w:ascii="Courier New" w:hAnsi="Courier New" w:cs="Courier New" w:hint="default"/>
      </w:rPr>
    </w:lvl>
    <w:lvl w:ilvl="8" w:tplc="04220005" w:tentative="1">
      <w:start w:val="1"/>
      <w:numFmt w:val="bullet"/>
      <w:lvlText w:val=""/>
      <w:lvlJc w:val="left"/>
      <w:pPr>
        <w:ind w:left="6763" w:hanging="360"/>
      </w:pPr>
      <w:rPr>
        <w:rFonts w:ascii="Wingdings" w:hAnsi="Wingdings" w:hint="default"/>
      </w:rPr>
    </w:lvl>
  </w:abstractNum>
  <w:abstractNum w:abstractNumId="13" w15:restartNumberingAfterBreak="0">
    <w:nsid w:val="2F22575B"/>
    <w:multiLevelType w:val="hybridMultilevel"/>
    <w:tmpl w:val="286E7448"/>
    <w:lvl w:ilvl="0" w:tplc="50961444">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0AF6162"/>
    <w:multiLevelType w:val="multilevel"/>
    <w:tmpl w:val="B53EA7C0"/>
    <w:lvl w:ilvl="0">
      <w:start w:val="1"/>
      <w:numFmt w:val="decim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12B74A6"/>
    <w:multiLevelType w:val="hybridMultilevel"/>
    <w:tmpl w:val="701445F4"/>
    <w:lvl w:ilvl="0" w:tplc="6D6643B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4335020"/>
    <w:multiLevelType w:val="hybridMultilevel"/>
    <w:tmpl w:val="D68EA9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7A27C85"/>
    <w:multiLevelType w:val="hybridMultilevel"/>
    <w:tmpl w:val="AE50B1CC"/>
    <w:lvl w:ilvl="0" w:tplc="50961444">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A2436A7"/>
    <w:multiLevelType w:val="hybridMultilevel"/>
    <w:tmpl w:val="D68413BE"/>
    <w:name w:val="WW8Num1822"/>
    <w:lvl w:ilvl="0" w:tplc="0409000F">
      <w:start w:val="1"/>
      <w:numFmt w:val="decimal"/>
      <w:lvlText w:val="%1."/>
      <w:lvlJc w:val="left"/>
      <w:pPr>
        <w:tabs>
          <w:tab w:val="num" w:pos="862"/>
        </w:tabs>
        <w:ind w:left="862" w:hanging="360"/>
      </w:pPr>
      <w:rPr>
        <w:rFonts w:hint="default"/>
      </w:rPr>
    </w:lvl>
    <w:lvl w:ilvl="1" w:tplc="04190003">
      <w:start w:val="1"/>
      <w:numFmt w:val="bullet"/>
      <w:lvlText w:val="o"/>
      <w:lvlJc w:val="left"/>
      <w:pPr>
        <w:tabs>
          <w:tab w:val="num" w:pos="1582"/>
        </w:tabs>
        <w:ind w:left="1582" w:hanging="360"/>
      </w:pPr>
      <w:rPr>
        <w:rFonts w:ascii="Courier New" w:hAnsi="Courier New" w:cs="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cs="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cs="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19" w15:restartNumberingAfterBreak="0">
    <w:nsid w:val="43426EAC"/>
    <w:multiLevelType w:val="hybridMultilevel"/>
    <w:tmpl w:val="F54885E4"/>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45F87C75"/>
    <w:multiLevelType w:val="hybridMultilevel"/>
    <w:tmpl w:val="CB4E217A"/>
    <w:lvl w:ilvl="0" w:tplc="50961444">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7A07F61"/>
    <w:multiLevelType w:val="multilevel"/>
    <w:tmpl w:val="2D464DAA"/>
    <w:styleLink w:val="4"/>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B542269"/>
    <w:multiLevelType w:val="multilevel"/>
    <w:tmpl w:val="713C653E"/>
    <w:styleLink w:val="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5A15718"/>
    <w:multiLevelType w:val="multilevel"/>
    <w:tmpl w:val="A0765BD6"/>
    <w:lvl w:ilvl="0">
      <w:start w:val="1"/>
      <w:numFmt w:val="decimal"/>
      <w:pStyle w:val="12"/>
      <w:lvlText w:val="%1."/>
      <w:lvlJc w:val="left"/>
      <w:pPr>
        <w:tabs>
          <w:tab w:val="num" w:pos="360"/>
        </w:tabs>
        <w:ind w:left="360" w:hanging="360"/>
      </w:pPr>
      <w:rPr>
        <w:rFonts w:cs="Times New Roman" w:hint="default"/>
      </w:rPr>
    </w:lvl>
    <w:lvl w:ilvl="1">
      <w:start w:val="1"/>
      <w:numFmt w:val="decimal"/>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4" w15:restartNumberingAfterBreak="0">
    <w:nsid w:val="58366B32"/>
    <w:multiLevelType w:val="hybridMultilevel"/>
    <w:tmpl w:val="64021484"/>
    <w:lvl w:ilvl="0" w:tplc="4A283DFC">
      <w:start w:val="1"/>
      <w:numFmt w:val="decimal"/>
      <w:lvlText w:val="%1."/>
      <w:lvlJc w:val="left"/>
      <w:pPr>
        <w:ind w:left="42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25" w15:restartNumberingAfterBreak="0">
    <w:nsid w:val="625E6DA7"/>
    <w:multiLevelType w:val="multilevel"/>
    <w:tmpl w:val="6B7E44CA"/>
    <w:styleLink w:val="5"/>
    <w:lvl w:ilvl="0">
      <w:start w:val="2"/>
      <w:numFmt w:val="decimal"/>
      <w:lvlText w:val="%1."/>
      <w:lvlJc w:val="left"/>
      <w:pPr>
        <w:ind w:left="90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169" w:hanging="1440"/>
      </w:pPr>
      <w:rPr>
        <w:rFonts w:hint="default"/>
      </w:rPr>
    </w:lvl>
    <w:lvl w:ilvl="8">
      <w:start w:val="1"/>
      <w:numFmt w:val="decimal"/>
      <w:isLgl/>
      <w:lvlText w:val="%1.%2.%3.%4.%5.%6.%7.%8.%9."/>
      <w:lvlJc w:val="left"/>
      <w:pPr>
        <w:ind w:left="2556" w:hanging="1800"/>
      </w:pPr>
      <w:rPr>
        <w:rFonts w:hint="default"/>
      </w:rPr>
    </w:lvl>
  </w:abstractNum>
  <w:abstractNum w:abstractNumId="26" w15:restartNumberingAfterBreak="0">
    <w:nsid w:val="64741506"/>
    <w:multiLevelType w:val="hybridMultilevel"/>
    <w:tmpl w:val="7960E556"/>
    <w:lvl w:ilvl="0" w:tplc="2A44C110">
      <w:start w:val="23"/>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5075B2"/>
    <w:multiLevelType w:val="hybridMultilevel"/>
    <w:tmpl w:val="D91A709E"/>
    <w:lvl w:ilvl="0" w:tplc="1B5E67BA">
      <w:start w:val="1"/>
      <w:numFmt w:val="bullet"/>
      <w:pStyle w:val="a"/>
      <w:lvlText w:val=""/>
      <w:lvlJc w:val="left"/>
      <w:pPr>
        <w:ind w:left="1571" w:hanging="360"/>
      </w:pPr>
      <w:rPr>
        <w:rFonts w:ascii="Symbol" w:hAnsi="Symbol" w:hint="default"/>
      </w:rPr>
    </w:lvl>
    <w:lvl w:ilvl="1" w:tplc="CC34880C" w:tentative="1">
      <w:start w:val="1"/>
      <w:numFmt w:val="bullet"/>
      <w:lvlText w:val="o"/>
      <w:lvlJc w:val="left"/>
      <w:pPr>
        <w:ind w:left="2291" w:hanging="360"/>
      </w:pPr>
      <w:rPr>
        <w:rFonts w:ascii="Courier New" w:hAnsi="Courier New" w:hint="default"/>
      </w:rPr>
    </w:lvl>
    <w:lvl w:ilvl="2" w:tplc="C3343BEE" w:tentative="1">
      <w:start w:val="1"/>
      <w:numFmt w:val="bullet"/>
      <w:lvlText w:val=""/>
      <w:lvlJc w:val="left"/>
      <w:pPr>
        <w:ind w:left="3011" w:hanging="360"/>
      </w:pPr>
      <w:rPr>
        <w:rFonts w:ascii="Wingdings" w:hAnsi="Wingdings" w:hint="default"/>
      </w:rPr>
    </w:lvl>
    <w:lvl w:ilvl="3" w:tplc="6EEE0E30" w:tentative="1">
      <w:start w:val="1"/>
      <w:numFmt w:val="bullet"/>
      <w:lvlText w:val=""/>
      <w:lvlJc w:val="left"/>
      <w:pPr>
        <w:ind w:left="3731" w:hanging="360"/>
      </w:pPr>
      <w:rPr>
        <w:rFonts w:ascii="Symbol" w:hAnsi="Symbol" w:hint="default"/>
      </w:rPr>
    </w:lvl>
    <w:lvl w:ilvl="4" w:tplc="BFEA1FB6" w:tentative="1">
      <w:start w:val="1"/>
      <w:numFmt w:val="bullet"/>
      <w:lvlText w:val="o"/>
      <w:lvlJc w:val="left"/>
      <w:pPr>
        <w:ind w:left="4451" w:hanging="360"/>
      </w:pPr>
      <w:rPr>
        <w:rFonts w:ascii="Courier New" w:hAnsi="Courier New" w:hint="default"/>
      </w:rPr>
    </w:lvl>
    <w:lvl w:ilvl="5" w:tplc="0EB478AE" w:tentative="1">
      <w:start w:val="1"/>
      <w:numFmt w:val="bullet"/>
      <w:lvlText w:val=""/>
      <w:lvlJc w:val="left"/>
      <w:pPr>
        <w:ind w:left="5171" w:hanging="360"/>
      </w:pPr>
      <w:rPr>
        <w:rFonts w:ascii="Wingdings" w:hAnsi="Wingdings" w:hint="default"/>
      </w:rPr>
    </w:lvl>
    <w:lvl w:ilvl="6" w:tplc="32A0ABB8" w:tentative="1">
      <w:start w:val="1"/>
      <w:numFmt w:val="bullet"/>
      <w:lvlText w:val=""/>
      <w:lvlJc w:val="left"/>
      <w:pPr>
        <w:ind w:left="5891" w:hanging="360"/>
      </w:pPr>
      <w:rPr>
        <w:rFonts w:ascii="Symbol" w:hAnsi="Symbol" w:hint="default"/>
      </w:rPr>
    </w:lvl>
    <w:lvl w:ilvl="7" w:tplc="477CB17E" w:tentative="1">
      <w:start w:val="1"/>
      <w:numFmt w:val="bullet"/>
      <w:lvlText w:val="o"/>
      <w:lvlJc w:val="left"/>
      <w:pPr>
        <w:ind w:left="6611" w:hanging="360"/>
      </w:pPr>
      <w:rPr>
        <w:rFonts w:ascii="Courier New" w:hAnsi="Courier New" w:hint="default"/>
      </w:rPr>
    </w:lvl>
    <w:lvl w:ilvl="8" w:tplc="BF163978" w:tentative="1">
      <w:start w:val="1"/>
      <w:numFmt w:val="bullet"/>
      <w:lvlText w:val=""/>
      <w:lvlJc w:val="left"/>
      <w:pPr>
        <w:ind w:left="7331" w:hanging="360"/>
      </w:pPr>
      <w:rPr>
        <w:rFonts w:ascii="Wingdings" w:hAnsi="Wingdings" w:hint="default"/>
      </w:rPr>
    </w:lvl>
  </w:abstractNum>
  <w:abstractNum w:abstractNumId="28" w15:restartNumberingAfterBreak="0">
    <w:nsid w:val="688B6D28"/>
    <w:multiLevelType w:val="multilevel"/>
    <w:tmpl w:val="DCA2D7AC"/>
    <w:name w:val="ToR_WB"/>
    <w:lvl w:ilvl="0">
      <w:start w:val="1"/>
      <w:numFmt w:val="upperLetter"/>
      <w:pStyle w:val="ToRWBLVL1"/>
      <w:lvlText w:val="%1."/>
      <w:lvlJc w:val="left"/>
      <w:pPr>
        <w:ind w:left="360" w:hanging="360"/>
      </w:pPr>
      <w:rPr>
        <w:rFonts w:cs="Times New Roman" w:hint="default"/>
        <w:b/>
        <w:i w:val="0"/>
        <w:color w:val="000000"/>
        <w:sz w:val="28"/>
      </w:rPr>
    </w:lvl>
    <w:lvl w:ilvl="1">
      <w:start w:val="1"/>
      <w:numFmt w:val="decimal"/>
      <w:pStyle w:val="ToRWBLVL2"/>
      <w:isLgl/>
      <w:lvlText w:val="%1.%2."/>
      <w:lvlJc w:val="left"/>
      <w:pPr>
        <w:ind w:left="567" w:hanging="567"/>
      </w:pPr>
      <w:rPr>
        <w:rFonts w:cs="Times New Roman" w:hint="default"/>
      </w:rPr>
    </w:lvl>
    <w:lvl w:ilvl="2">
      <w:start w:val="1"/>
      <w:numFmt w:val="decimal"/>
      <w:pStyle w:val="ToRWBLVL3"/>
      <w:isLgl/>
      <w:lvlText w:val="%1.%2.%3."/>
      <w:lvlJc w:val="right"/>
      <w:pPr>
        <w:ind w:left="567" w:firstLine="567"/>
      </w:pPr>
      <w:rPr>
        <w:rFonts w:cs="Times New Roman" w:hint="default"/>
      </w:rPr>
    </w:lvl>
    <w:lvl w:ilvl="3">
      <w:start w:val="1"/>
      <w:numFmt w:val="decimal"/>
      <w:pStyle w:val="ToRWBLVL4"/>
      <w:isLgl/>
      <w:lvlText w:val="%1.%2.%3.%4."/>
      <w:lvlJc w:val="left"/>
      <w:pPr>
        <w:ind w:left="1701" w:hanging="850"/>
      </w:pPr>
      <w:rPr>
        <w:rFonts w:cs="Times New Roman" w:hint="default"/>
      </w:rPr>
    </w:lvl>
    <w:lvl w:ilvl="4">
      <w:start w:val="1"/>
      <w:numFmt w:val="lowerLetter"/>
      <w:lvlText w:val="%5."/>
      <w:lvlJc w:val="left"/>
      <w:pPr>
        <w:ind w:left="342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9" w15:restartNumberingAfterBreak="0">
    <w:nsid w:val="6B89469C"/>
    <w:multiLevelType w:val="multilevel"/>
    <w:tmpl w:val="3B686A9E"/>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C221A8A"/>
    <w:multiLevelType w:val="multilevel"/>
    <w:tmpl w:val="A740DC84"/>
    <w:styleLink w:v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C252236"/>
    <w:multiLevelType w:val="hybridMultilevel"/>
    <w:tmpl w:val="767848C2"/>
    <w:lvl w:ilvl="0" w:tplc="98ECFE80">
      <w:start w:val="1"/>
      <w:numFmt w:val="decimal"/>
      <w:lvlText w:val="%1."/>
      <w:lvlJc w:val="left"/>
      <w:pPr>
        <w:ind w:left="927" w:hanging="36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2"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hint="default"/>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33" w15:restartNumberingAfterBreak="0">
    <w:nsid w:val="6E3F325F"/>
    <w:multiLevelType w:val="hybridMultilevel"/>
    <w:tmpl w:val="48A07980"/>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07B6C5B"/>
    <w:multiLevelType w:val="hybridMultilevel"/>
    <w:tmpl w:val="7D70CF94"/>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566716"/>
    <w:multiLevelType w:val="hybridMultilevel"/>
    <w:tmpl w:val="74D6C5E6"/>
    <w:lvl w:ilvl="0" w:tplc="9DA68CF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6" w15:restartNumberingAfterBreak="0">
    <w:nsid w:val="74610EB5"/>
    <w:multiLevelType w:val="hybridMultilevel"/>
    <w:tmpl w:val="1624DC2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650954"/>
    <w:multiLevelType w:val="hybridMultilevel"/>
    <w:tmpl w:val="F320D752"/>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5D19DD"/>
    <w:multiLevelType w:val="hybridMultilevel"/>
    <w:tmpl w:val="F7C001C6"/>
    <w:lvl w:ilvl="0" w:tplc="04220001">
      <w:start w:val="1"/>
      <w:numFmt w:val="bullet"/>
      <w:lvlText w:val=""/>
      <w:lvlJc w:val="left"/>
      <w:pPr>
        <w:ind w:left="360" w:hanging="360"/>
      </w:pPr>
      <w:rPr>
        <w:rFonts w:ascii="Symbol" w:hAnsi="Symbol" w:hint="default"/>
      </w:rPr>
    </w:lvl>
    <w:lvl w:ilvl="1" w:tplc="04220003">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23"/>
  </w:num>
  <w:num w:numId="2">
    <w:abstractNumId w:val="32"/>
  </w:num>
  <w:num w:numId="3">
    <w:abstractNumId w:val="5"/>
  </w:num>
  <w:num w:numId="4">
    <w:abstractNumId w:val="27"/>
  </w:num>
  <w:num w:numId="5">
    <w:abstractNumId w:val="8"/>
  </w:num>
  <w:num w:numId="6">
    <w:abstractNumId w:val="30"/>
  </w:num>
  <w:num w:numId="7">
    <w:abstractNumId w:val="22"/>
  </w:num>
  <w:num w:numId="8">
    <w:abstractNumId w:val="21"/>
  </w:num>
  <w:num w:numId="9">
    <w:abstractNumId w:val="25"/>
  </w:num>
  <w:num w:numId="10">
    <w:abstractNumId w:val="11"/>
  </w:num>
  <w:num w:numId="11">
    <w:abstractNumId w:val="28"/>
  </w:num>
  <w:num w:numId="12">
    <w:abstractNumId w:val="36"/>
  </w:num>
  <w:num w:numId="13">
    <w:abstractNumId w:val="26"/>
  </w:num>
  <w:num w:numId="14">
    <w:abstractNumId w:val="34"/>
  </w:num>
  <w:num w:numId="15">
    <w:abstractNumId w:val="37"/>
  </w:num>
  <w:num w:numId="16">
    <w:abstractNumId w:val="10"/>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18"/>
  </w:num>
  <w:num w:numId="22">
    <w:abstractNumId w:val="6"/>
  </w:num>
  <w:num w:numId="23">
    <w:abstractNumId w:val="14"/>
  </w:num>
  <w:num w:numId="24">
    <w:abstractNumId w:val="38"/>
  </w:num>
  <w:num w:numId="25">
    <w:abstractNumId w:val="9"/>
  </w:num>
  <w:num w:numId="26">
    <w:abstractNumId w:val="3"/>
  </w:num>
  <w:num w:numId="27">
    <w:abstractNumId w:val="2"/>
  </w:num>
  <w:num w:numId="28">
    <w:abstractNumId w:val="19"/>
  </w:num>
  <w:num w:numId="29">
    <w:abstractNumId w:val="15"/>
  </w:num>
  <w:num w:numId="30">
    <w:abstractNumId w:val="13"/>
  </w:num>
  <w:num w:numId="31">
    <w:abstractNumId w:val="1"/>
  </w:num>
  <w:num w:numId="32">
    <w:abstractNumId w:val="7"/>
  </w:num>
  <w:num w:numId="33">
    <w:abstractNumId w:val="17"/>
  </w:num>
  <w:num w:numId="34">
    <w:abstractNumId w:val="20"/>
  </w:num>
  <w:num w:numId="35">
    <w:abstractNumId w:val="33"/>
  </w:num>
  <w:num w:numId="36">
    <w:abstractNumId w:val="16"/>
  </w:num>
  <w:num w:numId="37">
    <w:abstractNumId w:val="24"/>
  </w:num>
  <w:num w:numId="38">
    <w:abstractNumId w:val="4"/>
  </w:num>
  <w:num w:numId="39">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25"/>
    <w:rsid w:val="000073D1"/>
    <w:rsid w:val="00054112"/>
    <w:rsid w:val="000728C9"/>
    <w:rsid w:val="00081FC0"/>
    <w:rsid w:val="000D7B68"/>
    <w:rsid w:val="000E026A"/>
    <w:rsid w:val="000F369D"/>
    <w:rsid w:val="00141EAE"/>
    <w:rsid w:val="001612A9"/>
    <w:rsid w:val="001C60E2"/>
    <w:rsid w:val="002400B7"/>
    <w:rsid w:val="00240B93"/>
    <w:rsid w:val="00265636"/>
    <w:rsid w:val="002674E4"/>
    <w:rsid w:val="00287022"/>
    <w:rsid w:val="002A58A2"/>
    <w:rsid w:val="002A7BE6"/>
    <w:rsid w:val="002B3DD1"/>
    <w:rsid w:val="002C4310"/>
    <w:rsid w:val="002E3C14"/>
    <w:rsid w:val="002F48D8"/>
    <w:rsid w:val="00320173"/>
    <w:rsid w:val="00386B1C"/>
    <w:rsid w:val="00411183"/>
    <w:rsid w:val="0042085D"/>
    <w:rsid w:val="004472C4"/>
    <w:rsid w:val="00455EB4"/>
    <w:rsid w:val="00476842"/>
    <w:rsid w:val="004809E4"/>
    <w:rsid w:val="0049405A"/>
    <w:rsid w:val="004A1C83"/>
    <w:rsid w:val="004A5033"/>
    <w:rsid w:val="004D29F9"/>
    <w:rsid w:val="00514A47"/>
    <w:rsid w:val="00516E87"/>
    <w:rsid w:val="005267EB"/>
    <w:rsid w:val="00566EB3"/>
    <w:rsid w:val="005763CA"/>
    <w:rsid w:val="005828B1"/>
    <w:rsid w:val="0059366D"/>
    <w:rsid w:val="00596452"/>
    <w:rsid w:val="005B11A3"/>
    <w:rsid w:val="005E778E"/>
    <w:rsid w:val="00603045"/>
    <w:rsid w:val="00610CE8"/>
    <w:rsid w:val="006475BF"/>
    <w:rsid w:val="00651345"/>
    <w:rsid w:val="00694674"/>
    <w:rsid w:val="006B5566"/>
    <w:rsid w:val="006C4FAE"/>
    <w:rsid w:val="006D4819"/>
    <w:rsid w:val="006D6BAC"/>
    <w:rsid w:val="006E7BB0"/>
    <w:rsid w:val="00703BD9"/>
    <w:rsid w:val="0070566E"/>
    <w:rsid w:val="00732032"/>
    <w:rsid w:val="00741E47"/>
    <w:rsid w:val="007450D3"/>
    <w:rsid w:val="00757713"/>
    <w:rsid w:val="00771B9F"/>
    <w:rsid w:val="0078113E"/>
    <w:rsid w:val="007D3124"/>
    <w:rsid w:val="00805CB7"/>
    <w:rsid w:val="00814D6C"/>
    <w:rsid w:val="00846621"/>
    <w:rsid w:val="0084750C"/>
    <w:rsid w:val="00895453"/>
    <w:rsid w:val="008A4BFA"/>
    <w:rsid w:val="008F140A"/>
    <w:rsid w:val="008F3A9E"/>
    <w:rsid w:val="008F4281"/>
    <w:rsid w:val="008F5404"/>
    <w:rsid w:val="0094383F"/>
    <w:rsid w:val="00951F25"/>
    <w:rsid w:val="00961896"/>
    <w:rsid w:val="0099101B"/>
    <w:rsid w:val="00996996"/>
    <w:rsid w:val="009D09A9"/>
    <w:rsid w:val="009E7B49"/>
    <w:rsid w:val="00A049E3"/>
    <w:rsid w:val="00A15E85"/>
    <w:rsid w:val="00A52A5A"/>
    <w:rsid w:val="00A7220B"/>
    <w:rsid w:val="00A7276B"/>
    <w:rsid w:val="00A77264"/>
    <w:rsid w:val="00AD7148"/>
    <w:rsid w:val="00B057C2"/>
    <w:rsid w:val="00B13AE1"/>
    <w:rsid w:val="00B218EF"/>
    <w:rsid w:val="00B55729"/>
    <w:rsid w:val="00B86B83"/>
    <w:rsid w:val="00B96EB1"/>
    <w:rsid w:val="00BD3662"/>
    <w:rsid w:val="00BE318B"/>
    <w:rsid w:val="00C04CEE"/>
    <w:rsid w:val="00C12D80"/>
    <w:rsid w:val="00C42B38"/>
    <w:rsid w:val="00C56C3B"/>
    <w:rsid w:val="00C95002"/>
    <w:rsid w:val="00CA6D09"/>
    <w:rsid w:val="00CC5B51"/>
    <w:rsid w:val="00D479D9"/>
    <w:rsid w:val="00D62982"/>
    <w:rsid w:val="00E01960"/>
    <w:rsid w:val="00E13FF6"/>
    <w:rsid w:val="00E543AA"/>
    <w:rsid w:val="00E6414D"/>
    <w:rsid w:val="00E67F06"/>
    <w:rsid w:val="00E8063E"/>
    <w:rsid w:val="00E808D8"/>
    <w:rsid w:val="00E80D2E"/>
    <w:rsid w:val="00EB3869"/>
    <w:rsid w:val="00EB6869"/>
    <w:rsid w:val="00EC4589"/>
    <w:rsid w:val="00ED1E9A"/>
    <w:rsid w:val="00ED215F"/>
    <w:rsid w:val="00EE561D"/>
    <w:rsid w:val="00EE6CEE"/>
    <w:rsid w:val="00F52E77"/>
    <w:rsid w:val="00F67C0D"/>
    <w:rsid w:val="00FA33B2"/>
    <w:rsid w:val="00FA4B8E"/>
    <w:rsid w:val="00FB706F"/>
    <w:rsid w:val="00FD0C9F"/>
    <w:rsid w:val="00FE03F1"/>
    <w:rsid w:val="00FE6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882AB"/>
  <w15:chartTrackingRefBased/>
  <w15:docId w15:val="{1434FC8C-E249-4680-A45D-1D5D689D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4383F"/>
    <w:rPr>
      <w:rFonts w:ascii="Times New Roman" w:eastAsia="Calibri" w:hAnsi="Times New Roman" w:cs="Times New Roman"/>
      <w:color w:val="000000"/>
      <w:sz w:val="28"/>
      <w:szCs w:val="28"/>
      <w:lang w:val="uk-UA"/>
    </w:rPr>
  </w:style>
  <w:style w:type="paragraph" w:styleId="13">
    <w:name w:val="heading 1"/>
    <w:aliases w:val="Название док-та,тзРаздел1,Heading 1 Char Char"/>
    <w:basedOn w:val="a0"/>
    <w:next w:val="a0"/>
    <w:link w:val="14"/>
    <w:uiPriority w:val="9"/>
    <w:qFormat/>
    <w:rsid w:val="0094383F"/>
    <w:pPr>
      <w:widowControl w:val="0"/>
      <w:tabs>
        <w:tab w:val="num" w:pos="0"/>
      </w:tabs>
      <w:suppressAutoHyphens/>
      <w:autoSpaceDE w:val="0"/>
      <w:spacing w:after="0" w:line="240" w:lineRule="auto"/>
      <w:ind w:left="432" w:hanging="432"/>
      <w:outlineLvl w:val="0"/>
    </w:pPr>
    <w:rPr>
      <w:rFonts w:ascii="Times New Roman CYR" w:eastAsia="Times New Roman" w:hAnsi="Times New Roman CYR"/>
      <w:color w:val="auto"/>
      <w:sz w:val="24"/>
      <w:szCs w:val="24"/>
      <w:lang w:val="ru-RU" w:eastAsia="ar-SA"/>
    </w:rPr>
  </w:style>
  <w:style w:type="paragraph" w:styleId="20">
    <w:name w:val="heading 2"/>
    <w:aliases w:val="Модуль,Модуль1,Модуль2,Модуль11,Модуль3,Модуль12,Модуль21,Модуль4,Модуль5,Модуль22,Модуль6,Модуль7,Модуль13,Модуль23,Модуль8,Модуль14,Модуль24,Модуль9,Модуль15,Модуль25,Модуль10,Модуль16,Модуль26,Модуль17,Модуль27,Модуль18,Модуль28,Модуль19"/>
    <w:basedOn w:val="a0"/>
    <w:next w:val="a0"/>
    <w:link w:val="22"/>
    <w:uiPriority w:val="9"/>
    <w:qFormat/>
    <w:rsid w:val="006C4FAE"/>
    <w:pPr>
      <w:keepNext/>
      <w:spacing w:after="0" w:line="240" w:lineRule="auto"/>
      <w:ind w:firstLine="851"/>
      <w:outlineLvl w:val="1"/>
    </w:pPr>
    <w:rPr>
      <w:rFonts w:eastAsia="Times New Roman"/>
      <w:color w:val="auto"/>
      <w:sz w:val="24"/>
      <w:szCs w:val="20"/>
      <w:lang w:eastAsia="x-none"/>
    </w:rPr>
  </w:style>
  <w:style w:type="paragraph" w:styleId="30">
    <w:name w:val="heading 3"/>
    <w:aliases w:val="Глава,Раздел,Глава1,Раздел1,Глава2,Раздел2,Глава11,Раздел11,Глава3,Раздел3,Глава12,Раздел12,Глава21,Раздел21,Глава4,Раздел4,Глава5,Раздел5,Глава22,Раздел22,Глава6,Раздел6,Глава7,Раздел7,Глава13,Раздел13,Глава23,Раздел23,Глава8,Раздел8,Глава9"/>
    <w:basedOn w:val="a0"/>
    <w:next w:val="a0"/>
    <w:link w:val="31"/>
    <w:uiPriority w:val="9"/>
    <w:qFormat/>
    <w:rsid w:val="006C4FAE"/>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0">
    <w:name w:val="heading 4"/>
    <w:basedOn w:val="a0"/>
    <w:next w:val="a0"/>
    <w:link w:val="42"/>
    <w:uiPriority w:val="9"/>
    <w:unhideWhenUsed/>
    <w:qFormat/>
    <w:rsid w:val="006C4FAE"/>
    <w:pPr>
      <w:keepNext/>
      <w:spacing w:before="240" w:after="60" w:line="276" w:lineRule="auto"/>
      <w:jc w:val="both"/>
      <w:outlineLvl w:val="3"/>
    </w:pPr>
    <w:rPr>
      <w:rFonts w:ascii="Calibri" w:eastAsia="Times New Roman" w:hAnsi="Calibri"/>
      <w:b/>
      <w:bCs/>
      <w:color w:val="auto"/>
    </w:rPr>
  </w:style>
  <w:style w:type="paragraph" w:styleId="50">
    <w:name w:val="heading 5"/>
    <w:basedOn w:val="a0"/>
    <w:next w:val="a0"/>
    <w:link w:val="52"/>
    <w:uiPriority w:val="9"/>
    <w:qFormat/>
    <w:rsid w:val="006C4FAE"/>
    <w:pPr>
      <w:spacing w:before="240" w:after="60" w:line="240" w:lineRule="auto"/>
      <w:outlineLvl w:val="4"/>
    </w:pPr>
    <w:rPr>
      <w:rFonts w:eastAsia="Times New Roman"/>
      <w:b/>
      <w:bCs/>
      <w:i/>
      <w:iCs/>
      <w:color w:val="auto"/>
      <w:sz w:val="26"/>
      <w:szCs w:val="26"/>
      <w:lang w:eastAsia="x-none"/>
    </w:rPr>
  </w:style>
  <w:style w:type="paragraph" w:styleId="6">
    <w:name w:val="heading 6"/>
    <w:basedOn w:val="a0"/>
    <w:next w:val="a0"/>
    <w:link w:val="60"/>
    <w:uiPriority w:val="9"/>
    <w:qFormat/>
    <w:rsid w:val="006C4FAE"/>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0"/>
    <w:next w:val="a0"/>
    <w:link w:val="70"/>
    <w:uiPriority w:val="99"/>
    <w:qFormat/>
    <w:rsid w:val="006C4FAE"/>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0"/>
    <w:next w:val="a0"/>
    <w:link w:val="80"/>
    <w:uiPriority w:val="99"/>
    <w:qFormat/>
    <w:rsid w:val="006C4FAE"/>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0"/>
    <w:next w:val="a0"/>
    <w:link w:val="90"/>
    <w:uiPriority w:val="99"/>
    <w:unhideWhenUsed/>
    <w:qFormat/>
    <w:rsid w:val="006C4FAE"/>
    <w:pPr>
      <w:spacing w:before="240" w:after="60" w:line="240" w:lineRule="auto"/>
      <w:outlineLvl w:val="8"/>
    </w:pPr>
    <w:rPr>
      <w:rFonts w:ascii="Cambria" w:eastAsia="Times New Roman" w:hAnsi="Cambria"/>
      <w:color w:val="auto"/>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rsid w:val="0094383F"/>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14">
    <w:name w:val="Заголовок 1 Знак"/>
    <w:aliases w:val="Название док-та Знак,тзРаздел1 Знак,Heading 1 Char Char Знак"/>
    <w:basedOn w:val="a1"/>
    <w:link w:val="13"/>
    <w:uiPriority w:val="9"/>
    <w:rsid w:val="0094383F"/>
    <w:rPr>
      <w:rFonts w:ascii="Times New Roman CYR" w:eastAsia="Times New Roman" w:hAnsi="Times New Roman CYR" w:cs="Times New Roman"/>
      <w:sz w:val="24"/>
      <w:szCs w:val="24"/>
      <w:lang w:val="ru-RU" w:eastAsia="ar-SA"/>
    </w:rPr>
  </w:style>
  <w:style w:type="character" w:styleId="a4">
    <w:name w:val="Hyperlink"/>
    <w:basedOn w:val="a1"/>
    <w:uiPriority w:val="99"/>
    <w:unhideWhenUsed/>
    <w:rsid w:val="0094383F"/>
    <w:rPr>
      <w:color w:val="0563C1" w:themeColor="hyperlink"/>
      <w:u w:val="single"/>
    </w:rPr>
  </w:style>
  <w:style w:type="character" w:styleId="a5">
    <w:name w:val="FollowedHyperlink"/>
    <w:basedOn w:val="a1"/>
    <w:uiPriority w:val="99"/>
    <w:unhideWhenUsed/>
    <w:rsid w:val="0094383F"/>
    <w:rPr>
      <w:color w:val="954F72" w:themeColor="followedHyperlink"/>
      <w:u w:val="single"/>
    </w:rPr>
  </w:style>
  <w:style w:type="paragraph" w:styleId="a6">
    <w:name w:val="No Spacing"/>
    <w:aliases w:val="nado12,Bullet"/>
    <w:link w:val="a7"/>
    <w:uiPriority w:val="1"/>
    <w:qFormat/>
    <w:rsid w:val="001C60E2"/>
    <w:pPr>
      <w:widowControl w:val="0"/>
      <w:suppressAutoHyphens/>
      <w:autoSpaceDE w:val="0"/>
      <w:spacing w:after="0" w:line="240" w:lineRule="auto"/>
    </w:pPr>
    <w:rPr>
      <w:rFonts w:ascii="Times New Roman CYR" w:eastAsia="Times New Roman" w:hAnsi="Times New Roman CYR" w:cs="Times New Roman CYR"/>
      <w:sz w:val="24"/>
      <w:szCs w:val="24"/>
      <w:lang w:val="ru-RU" w:eastAsia="zh-CN"/>
    </w:rPr>
  </w:style>
  <w:style w:type="character" w:customStyle="1" w:styleId="211">
    <w:name w:val="Основной текст (2) + 11"/>
    <w:aliases w:val="5 pt,Не курсив,Основний текст (3) + 9,Основной текст (2) + Tahoma,6,8 pt,Полужирный,7,10,11"/>
    <w:rsid w:val="001C60E2"/>
    <w:rPr>
      <w:rFonts w:ascii="Times New Roman" w:hAnsi="Times New Roman" w:cs="Times New Roman"/>
      <w:spacing w:val="0"/>
      <w:sz w:val="23"/>
      <w:szCs w:val="23"/>
    </w:rPr>
  </w:style>
  <w:style w:type="character" w:customStyle="1" w:styleId="a7">
    <w:name w:val="Без интервала Знак"/>
    <w:aliases w:val="nado12 Знак,Bullet Знак"/>
    <w:link w:val="a6"/>
    <w:uiPriority w:val="99"/>
    <w:rsid w:val="001C60E2"/>
    <w:rPr>
      <w:rFonts w:ascii="Times New Roman CYR" w:eastAsia="Times New Roman" w:hAnsi="Times New Roman CYR" w:cs="Times New Roman CYR"/>
      <w:sz w:val="24"/>
      <w:szCs w:val="24"/>
      <w:lang w:val="ru-RU" w:eastAsia="zh-CN"/>
    </w:rPr>
  </w:style>
  <w:style w:type="character" w:customStyle="1" w:styleId="23">
    <w:name w:val="Основной текст (2)_"/>
    <w:link w:val="24"/>
    <w:rsid w:val="001C60E2"/>
    <w:rPr>
      <w:rFonts w:eastAsia="Times New Roman"/>
      <w:shd w:val="clear" w:color="auto" w:fill="FFFFFF"/>
    </w:rPr>
  </w:style>
  <w:style w:type="paragraph" w:customStyle="1" w:styleId="24">
    <w:name w:val="Основной текст (2)"/>
    <w:basedOn w:val="a0"/>
    <w:link w:val="23"/>
    <w:rsid w:val="001C60E2"/>
    <w:pPr>
      <w:widowControl w:val="0"/>
      <w:shd w:val="clear" w:color="auto" w:fill="FFFFFF"/>
      <w:spacing w:after="0" w:line="240" w:lineRule="auto"/>
    </w:pPr>
    <w:rPr>
      <w:rFonts w:asciiTheme="minorHAnsi" w:eastAsia="Times New Roman" w:hAnsiTheme="minorHAnsi" w:cstheme="minorBidi"/>
      <w:color w:val="auto"/>
      <w:sz w:val="22"/>
      <w:szCs w:val="22"/>
      <w:lang w:val="en-US"/>
    </w:rPr>
  </w:style>
  <w:style w:type="paragraph" w:styleId="a8">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
    <w:basedOn w:val="a0"/>
    <w:link w:val="a9"/>
    <w:uiPriority w:val="34"/>
    <w:qFormat/>
    <w:rsid w:val="00ED1E9A"/>
    <w:pPr>
      <w:spacing w:after="0" w:line="240" w:lineRule="auto"/>
      <w:ind w:left="720"/>
    </w:pPr>
    <w:rPr>
      <w:color w:val="auto"/>
      <w:sz w:val="24"/>
      <w:szCs w:val="24"/>
      <w:lang w:val="en-US"/>
    </w:rPr>
  </w:style>
  <w:style w:type="character" w:customStyle="1" w:styleId="a9">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8"/>
    <w:uiPriority w:val="34"/>
    <w:qFormat/>
    <w:locked/>
    <w:rsid w:val="00ED1E9A"/>
    <w:rPr>
      <w:rFonts w:ascii="Times New Roman" w:eastAsia="Calibri" w:hAnsi="Times New Roman" w:cs="Times New Roman"/>
      <w:sz w:val="24"/>
      <w:szCs w:val="24"/>
    </w:rPr>
  </w:style>
  <w:style w:type="character" w:styleId="aa">
    <w:name w:val="Intense Reference"/>
    <w:uiPriority w:val="32"/>
    <w:qFormat/>
    <w:rsid w:val="002F48D8"/>
    <w:rPr>
      <w:b/>
      <w:bCs/>
      <w:smallCaps/>
      <w:color w:val="5B9BD5"/>
      <w:spacing w:val="5"/>
    </w:rPr>
  </w:style>
  <w:style w:type="table" w:styleId="ab">
    <w:name w:val="Table Grid"/>
    <w:basedOn w:val="a2"/>
    <w:uiPriority w:val="39"/>
    <w:rsid w:val="00805CB7"/>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uiPriority w:val="1"/>
    <w:qFormat/>
    <w:rsid w:val="00805CB7"/>
    <w:pPr>
      <w:spacing w:before="280" w:after="280" w:line="276" w:lineRule="auto"/>
    </w:pPr>
    <w:rPr>
      <w:rFonts w:ascii="Times New Roman" w:eastAsia="Arial Unicode MS" w:hAnsi="Times New Roman" w:cs="Times New Roman"/>
      <w:sz w:val="24"/>
      <w:szCs w:val="24"/>
      <w:lang w:val="uk-UA" w:eastAsia="zh-CN"/>
    </w:rPr>
  </w:style>
  <w:style w:type="paragraph" w:styleId="ac">
    <w:name w:val="Normal (Web)"/>
    <w:aliases w:val="Обычный (Web),Знак2,Обычный (веб) Знак Знак Знак Знак Знак Знак Знак Знак Знак Знак,Обычный (веб) Знак Знак Знак Знак Знак Знак Знак Знак Знак, Знак2,Знак5 Знак,Знак5,Обычный (веб) Знак2 Знак,Обычный (веб) Знак Знак1 Знак"/>
    <w:basedOn w:val="a0"/>
    <w:link w:val="ad"/>
    <w:qFormat/>
    <w:rsid w:val="00E6414D"/>
    <w:pPr>
      <w:spacing w:before="100" w:beforeAutospacing="1" w:after="100" w:afterAutospacing="1" w:line="240" w:lineRule="auto"/>
    </w:pPr>
    <w:rPr>
      <w:color w:val="auto"/>
      <w:sz w:val="24"/>
      <w:szCs w:val="24"/>
      <w:lang w:eastAsia="ru-RU"/>
    </w:rPr>
  </w:style>
  <w:style w:type="character" w:customStyle="1" w:styleId="ad">
    <w:name w:val="Обычный (веб) Знак"/>
    <w:aliases w:val="Обычный (Web) Знак,Знак2 Знак,Обычный (веб) Знак Знак Знак Знак Знак Знак Знак Знак Знак Знак Знак,Обычный (веб) Знак Знак Знак Знак Знак Знак Знак Знак Знак Знак1, Знак2 Знак,Знак5 Знак Знак,Знак5 Знак1,Обычный (веб) Знак2 Знак Знак"/>
    <w:link w:val="ac"/>
    <w:locked/>
    <w:rsid w:val="00E6414D"/>
    <w:rPr>
      <w:rFonts w:ascii="Times New Roman" w:eastAsia="Calibri" w:hAnsi="Times New Roman" w:cs="Times New Roman"/>
      <w:sz w:val="24"/>
      <w:szCs w:val="24"/>
      <w:lang w:val="uk-UA" w:eastAsia="ru-RU"/>
    </w:rPr>
  </w:style>
  <w:style w:type="paragraph" w:styleId="HTML">
    <w:name w:val="HTML Preformatted"/>
    <w:basedOn w:val="a0"/>
    <w:link w:val="HTML0"/>
    <w:uiPriority w:val="99"/>
    <w:qFormat/>
    <w:rsid w:val="00E64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color w:val="auto"/>
      <w:sz w:val="20"/>
      <w:szCs w:val="20"/>
      <w:lang w:eastAsia="uk-UA"/>
    </w:rPr>
  </w:style>
  <w:style w:type="character" w:customStyle="1" w:styleId="HTML0">
    <w:name w:val="Стандартный HTML Знак"/>
    <w:basedOn w:val="a1"/>
    <w:link w:val="HTML"/>
    <w:uiPriority w:val="99"/>
    <w:qFormat/>
    <w:rsid w:val="00E6414D"/>
    <w:rPr>
      <w:rFonts w:ascii="Times New Roman" w:eastAsia="Calibri" w:hAnsi="Times New Roman" w:cs="Times New Roman"/>
      <w:sz w:val="20"/>
      <w:szCs w:val="20"/>
      <w:lang w:val="uk-UA" w:eastAsia="uk-UA"/>
    </w:rPr>
  </w:style>
  <w:style w:type="paragraph" w:customStyle="1" w:styleId="ae">
    <w:name w:val="Содержимое таблицы"/>
    <w:basedOn w:val="a0"/>
    <w:qFormat/>
    <w:rsid w:val="009E7B49"/>
    <w:pPr>
      <w:widowControl w:val="0"/>
      <w:suppressLineNumbers/>
      <w:suppressAutoHyphens/>
      <w:spacing w:after="0" w:line="240" w:lineRule="auto"/>
    </w:pPr>
    <w:rPr>
      <w:rFonts w:eastAsia="Andale Sans UI"/>
      <w:color w:val="00000A"/>
      <w:sz w:val="24"/>
      <w:szCs w:val="24"/>
      <w:lang w:val="ru-RU" w:eastAsia="zh-CN"/>
    </w:rPr>
  </w:style>
  <w:style w:type="paragraph" w:customStyle="1" w:styleId="15">
    <w:name w:val="Обычный (веб)1"/>
    <w:basedOn w:val="a0"/>
    <w:rsid w:val="008A4BFA"/>
    <w:pPr>
      <w:suppressAutoHyphens/>
      <w:spacing w:before="280" w:after="280" w:line="240" w:lineRule="auto"/>
    </w:pPr>
    <w:rPr>
      <w:rFonts w:eastAsia="Times New Roman"/>
      <w:color w:val="auto"/>
      <w:kern w:val="2"/>
      <w:sz w:val="24"/>
      <w:szCs w:val="24"/>
      <w:lang w:eastAsia="uk-UA"/>
    </w:rPr>
  </w:style>
  <w:style w:type="paragraph" w:styleId="af">
    <w:name w:val="Plain Text"/>
    <w:basedOn w:val="a0"/>
    <w:link w:val="af0"/>
    <w:unhideWhenUsed/>
    <w:rsid w:val="008A4BFA"/>
    <w:pPr>
      <w:spacing w:after="0" w:line="240" w:lineRule="auto"/>
    </w:pPr>
    <w:rPr>
      <w:rFonts w:ascii="Calibri" w:hAnsi="Calibri"/>
      <w:color w:val="auto"/>
      <w:sz w:val="22"/>
      <w:szCs w:val="21"/>
      <w:lang w:val="en-US"/>
    </w:rPr>
  </w:style>
  <w:style w:type="character" w:customStyle="1" w:styleId="af0">
    <w:name w:val="Текст Знак"/>
    <w:basedOn w:val="a1"/>
    <w:link w:val="af"/>
    <w:rsid w:val="008A4BFA"/>
    <w:rPr>
      <w:rFonts w:ascii="Calibri" w:eastAsia="Calibri" w:hAnsi="Calibri" w:cs="Times New Roman"/>
      <w:szCs w:val="21"/>
    </w:rPr>
  </w:style>
  <w:style w:type="paragraph" w:customStyle="1" w:styleId="TableParagraph">
    <w:name w:val="Table Paragraph"/>
    <w:basedOn w:val="a0"/>
    <w:uiPriority w:val="1"/>
    <w:qFormat/>
    <w:rsid w:val="008F3A9E"/>
    <w:pPr>
      <w:widowControl w:val="0"/>
      <w:autoSpaceDE w:val="0"/>
      <w:autoSpaceDN w:val="0"/>
      <w:spacing w:after="0" w:line="240" w:lineRule="auto"/>
      <w:ind w:left="109"/>
    </w:pPr>
    <w:rPr>
      <w:rFonts w:eastAsia="Times New Roman"/>
      <w:color w:val="auto"/>
      <w:sz w:val="22"/>
      <w:szCs w:val="22"/>
    </w:rPr>
  </w:style>
  <w:style w:type="table" w:customStyle="1" w:styleId="TableNormal">
    <w:name w:val="Table Normal"/>
    <w:uiPriority w:val="2"/>
    <w:semiHidden/>
    <w:unhideWhenUsed/>
    <w:qFormat/>
    <w:rsid w:val="008F3A9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rvps6">
    <w:name w:val="rvps6"/>
    <w:basedOn w:val="a0"/>
    <w:rsid w:val="00A7220B"/>
    <w:pPr>
      <w:spacing w:before="100" w:beforeAutospacing="1" w:after="100" w:afterAutospacing="1" w:line="240" w:lineRule="auto"/>
    </w:pPr>
    <w:rPr>
      <w:rFonts w:eastAsia="Times New Roman"/>
      <w:color w:val="auto"/>
      <w:sz w:val="24"/>
      <w:szCs w:val="24"/>
      <w:lang w:eastAsia="uk-UA"/>
    </w:rPr>
  </w:style>
  <w:style w:type="paragraph" w:styleId="25">
    <w:name w:val="Body Text Indent 2"/>
    <w:basedOn w:val="a0"/>
    <w:link w:val="26"/>
    <w:uiPriority w:val="99"/>
    <w:unhideWhenUsed/>
    <w:rsid w:val="00EB6869"/>
    <w:pPr>
      <w:spacing w:after="120" w:line="480" w:lineRule="auto"/>
      <w:ind w:left="283"/>
    </w:pPr>
    <w:rPr>
      <w:rFonts w:eastAsia="Times New Roman"/>
      <w:color w:val="auto"/>
      <w:sz w:val="24"/>
      <w:szCs w:val="24"/>
      <w:lang w:val="x-none" w:eastAsia="x-none"/>
    </w:rPr>
  </w:style>
  <w:style w:type="character" w:customStyle="1" w:styleId="26">
    <w:name w:val="Основной текст с отступом 2 Знак"/>
    <w:basedOn w:val="a1"/>
    <w:link w:val="25"/>
    <w:uiPriority w:val="99"/>
    <w:rsid w:val="00EB6869"/>
    <w:rPr>
      <w:rFonts w:ascii="Times New Roman" w:eastAsia="Times New Roman" w:hAnsi="Times New Roman" w:cs="Times New Roman"/>
      <w:sz w:val="24"/>
      <w:szCs w:val="24"/>
      <w:lang w:val="x-none" w:eastAsia="x-none"/>
    </w:rPr>
  </w:style>
  <w:style w:type="character" w:customStyle="1" w:styleId="22">
    <w:name w:val="Заголовок 2 Знак"/>
    <w:aliases w:val="Модуль Знак,Модуль1 Знак,Модуль2 Знак,Модуль11 Знак,Модуль3 Знак,Модуль12 Знак,Модуль21 Знак,Модуль4 Знак,Модуль5 Знак,Модуль22 Знак,Модуль6 Знак,Модуль7 Знак,Модуль13 Знак,Модуль23 Знак,Модуль8 Знак,Модуль14 Знак,Модуль24 Знак"/>
    <w:basedOn w:val="a1"/>
    <w:link w:val="20"/>
    <w:uiPriority w:val="9"/>
    <w:rsid w:val="006C4FAE"/>
    <w:rPr>
      <w:rFonts w:ascii="Times New Roman" w:eastAsia="Times New Roman" w:hAnsi="Times New Roman" w:cs="Times New Roman"/>
      <w:sz w:val="24"/>
      <w:szCs w:val="20"/>
      <w:lang w:val="uk-UA" w:eastAsia="x-none"/>
    </w:rPr>
  </w:style>
  <w:style w:type="character" w:customStyle="1" w:styleId="31">
    <w:name w:val="Заголовок 3 Знак"/>
    <w:aliases w:val="Глава Знак,Раздел Знак,Глава1 Знак,Раздел1 Знак,Глава2 Знак,Раздел2 Знак,Глава11 Знак,Раздел11 Знак,Глава3 Знак,Раздел3 Знак,Глава12 Знак,Раздел12 Знак,Глава21 Знак,Раздел21 Знак,Глава4 Знак,Раздел4 Знак,Глава5 Знак,Раздел5 Знак"/>
    <w:basedOn w:val="a1"/>
    <w:link w:val="30"/>
    <w:uiPriority w:val="9"/>
    <w:rsid w:val="006C4FAE"/>
    <w:rPr>
      <w:rFonts w:ascii="Times New Roman" w:eastAsia="Times New Roman" w:hAnsi="Times New Roman" w:cs="Times New Roman"/>
      <w:b/>
      <w:bCs/>
      <w:sz w:val="24"/>
      <w:szCs w:val="24"/>
      <w:lang w:val="en-GB" w:eastAsia="x-none"/>
    </w:rPr>
  </w:style>
  <w:style w:type="character" w:customStyle="1" w:styleId="42">
    <w:name w:val="Заголовок 4 Знак"/>
    <w:basedOn w:val="a1"/>
    <w:link w:val="40"/>
    <w:uiPriority w:val="9"/>
    <w:rsid w:val="006C4FAE"/>
    <w:rPr>
      <w:rFonts w:ascii="Calibri" w:eastAsia="Times New Roman" w:hAnsi="Calibri" w:cs="Times New Roman"/>
      <w:b/>
      <w:bCs/>
      <w:sz w:val="28"/>
      <w:szCs w:val="28"/>
      <w:lang w:val="uk-UA"/>
    </w:rPr>
  </w:style>
  <w:style w:type="character" w:customStyle="1" w:styleId="52">
    <w:name w:val="Заголовок 5 Знак"/>
    <w:basedOn w:val="a1"/>
    <w:link w:val="50"/>
    <w:uiPriority w:val="9"/>
    <w:rsid w:val="006C4FAE"/>
    <w:rPr>
      <w:rFonts w:ascii="Times New Roman" w:eastAsia="Times New Roman" w:hAnsi="Times New Roman" w:cs="Times New Roman"/>
      <w:b/>
      <w:bCs/>
      <w:i/>
      <w:iCs/>
      <w:sz w:val="26"/>
      <w:szCs w:val="26"/>
      <w:lang w:val="uk-UA" w:eastAsia="x-none"/>
    </w:rPr>
  </w:style>
  <w:style w:type="character" w:customStyle="1" w:styleId="60">
    <w:name w:val="Заголовок 6 Знак"/>
    <w:basedOn w:val="a1"/>
    <w:link w:val="6"/>
    <w:uiPriority w:val="9"/>
    <w:rsid w:val="006C4FAE"/>
    <w:rPr>
      <w:rFonts w:ascii="Times New Roman" w:eastAsia="Times New Roman" w:hAnsi="Times New Roman" w:cs="Times New Roman"/>
      <w:i/>
      <w:iCs/>
      <w:lang w:val="x-none" w:eastAsia="x-none"/>
    </w:rPr>
  </w:style>
  <w:style w:type="character" w:customStyle="1" w:styleId="70">
    <w:name w:val="Заголовок 7 Знак"/>
    <w:basedOn w:val="a1"/>
    <w:link w:val="7"/>
    <w:uiPriority w:val="99"/>
    <w:rsid w:val="006C4FAE"/>
    <w:rPr>
      <w:rFonts w:ascii="Arial" w:eastAsia="Times New Roman" w:hAnsi="Arial" w:cs="Times New Roman"/>
      <w:sz w:val="20"/>
      <w:szCs w:val="20"/>
      <w:lang w:val="x-none" w:eastAsia="x-none"/>
    </w:rPr>
  </w:style>
  <w:style w:type="character" w:customStyle="1" w:styleId="80">
    <w:name w:val="Заголовок 8 Знак"/>
    <w:basedOn w:val="a1"/>
    <w:link w:val="8"/>
    <w:uiPriority w:val="99"/>
    <w:rsid w:val="006C4FAE"/>
    <w:rPr>
      <w:rFonts w:ascii="Times New Roman" w:eastAsia="Times New Roman" w:hAnsi="Times New Roman" w:cs="Times New Roman"/>
      <w:sz w:val="26"/>
      <w:szCs w:val="26"/>
      <w:lang w:val="x-none" w:eastAsia="x-none"/>
    </w:rPr>
  </w:style>
  <w:style w:type="character" w:customStyle="1" w:styleId="90">
    <w:name w:val="Заголовок 9 Знак"/>
    <w:basedOn w:val="a1"/>
    <w:link w:val="9"/>
    <w:uiPriority w:val="99"/>
    <w:rsid w:val="006C4FAE"/>
    <w:rPr>
      <w:rFonts w:ascii="Cambria" w:eastAsia="Times New Roman" w:hAnsi="Cambria" w:cs="Times New Roman"/>
      <w:lang w:val="uk-UA"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uiPriority w:val="99"/>
    <w:rsid w:val="006C4FAE"/>
    <w:pPr>
      <w:spacing w:after="0" w:line="240" w:lineRule="auto"/>
    </w:pPr>
    <w:rPr>
      <w:rFonts w:ascii="Verdana" w:eastAsia="Times New Roman" w:hAnsi="Verdana" w:cs="Verdana"/>
      <w:color w:val="auto"/>
      <w:sz w:val="24"/>
      <w:szCs w:val="24"/>
      <w:lang w:val="en-US"/>
    </w:rPr>
  </w:style>
  <w:style w:type="character" w:styleId="af1">
    <w:name w:val="annotation reference"/>
    <w:uiPriority w:val="99"/>
    <w:rsid w:val="006C4FAE"/>
    <w:rPr>
      <w:sz w:val="16"/>
      <w:szCs w:val="16"/>
    </w:rPr>
  </w:style>
  <w:style w:type="paragraph" w:styleId="af2">
    <w:name w:val="annotation text"/>
    <w:basedOn w:val="a0"/>
    <w:link w:val="af3"/>
    <w:uiPriority w:val="99"/>
    <w:rsid w:val="006C4FAE"/>
    <w:pPr>
      <w:spacing w:after="0" w:line="240" w:lineRule="auto"/>
    </w:pPr>
    <w:rPr>
      <w:rFonts w:eastAsia="Times New Roman"/>
      <w:color w:val="auto"/>
      <w:sz w:val="20"/>
      <w:szCs w:val="20"/>
      <w:lang w:val="x-none" w:eastAsia="x-none"/>
    </w:rPr>
  </w:style>
  <w:style w:type="character" w:customStyle="1" w:styleId="af3">
    <w:name w:val="Текст примечания Знак"/>
    <w:basedOn w:val="a1"/>
    <w:link w:val="af2"/>
    <w:uiPriority w:val="99"/>
    <w:rsid w:val="006C4FAE"/>
    <w:rPr>
      <w:rFonts w:ascii="Times New Roman" w:eastAsia="Times New Roman" w:hAnsi="Times New Roman" w:cs="Times New Roman"/>
      <w:sz w:val="20"/>
      <w:szCs w:val="20"/>
      <w:lang w:val="x-none" w:eastAsia="x-none"/>
    </w:rPr>
  </w:style>
  <w:style w:type="paragraph" w:styleId="af4">
    <w:name w:val="annotation subject"/>
    <w:basedOn w:val="af2"/>
    <w:next w:val="af2"/>
    <w:link w:val="af5"/>
    <w:uiPriority w:val="99"/>
    <w:rsid w:val="006C4FAE"/>
    <w:rPr>
      <w:b/>
      <w:bCs/>
    </w:rPr>
  </w:style>
  <w:style w:type="character" w:customStyle="1" w:styleId="af5">
    <w:name w:val="Тема примечания Знак"/>
    <w:basedOn w:val="af3"/>
    <w:link w:val="af4"/>
    <w:uiPriority w:val="99"/>
    <w:rsid w:val="006C4FAE"/>
    <w:rPr>
      <w:rFonts w:ascii="Times New Roman" w:eastAsia="Times New Roman" w:hAnsi="Times New Roman" w:cs="Times New Roman"/>
      <w:b/>
      <w:bCs/>
      <w:sz w:val="20"/>
      <w:szCs w:val="20"/>
      <w:lang w:val="x-none" w:eastAsia="x-none"/>
    </w:rPr>
  </w:style>
  <w:style w:type="paragraph" w:styleId="af6">
    <w:name w:val="Balloon Text"/>
    <w:basedOn w:val="a0"/>
    <w:link w:val="af7"/>
    <w:uiPriority w:val="99"/>
    <w:rsid w:val="006C4FAE"/>
    <w:pPr>
      <w:spacing w:after="0" w:line="240" w:lineRule="auto"/>
    </w:pPr>
    <w:rPr>
      <w:rFonts w:ascii="Tahoma" w:eastAsia="Times New Roman" w:hAnsi="Tahoma"/>
      <w:color w:val="auto"/>
      <w:sz w:val="16"/>
      <w:szCs w:val="16"/>
      <w:lang w:val="x-none" w:eastAsia="x-none"/>
    </w:rPr>
  </w:style>
  <w:style w:type="character" w:customStyle="1" w:styleId="af7">
    <w:name w:val="Текст выноски Знак"/>
    <w:basedOn w:val="a1"/>
    <w:link w:val="af6"/>
    <w:uiPriority w:val="99"/>
    <w:rsid w:val="006C4FAE"/>
    <w:rPr>
      <w:rFonts w:ascii="Tahoma" w:eastAsia="Times New Roman" w:hAnsi="Tahoma" w:cs="Times New Roman"/>
      <w:sz w:val="16"/>
      <w:szCs w:val="16"/>
      <w:lang w:val="x-none" w:eastAsia="x-none"/>
    </w:rPr>
  </w:style>
  <w:style w:type="paragraph" w:styleId="af8">
    <w:name w:val="footnote text"/>
    <w:basedOn w:val="a0"/>
    <w:link w:val="af9"/>
    <w:uiPriority w:val="99"/>
    <w:rsid w:val="006C4FAE"/>
    <w:pPr>
      <w:spacing w:after="0" w:line="240" w:lineRule="auto"/>
    </w:pPr>
    <w:rPr>
      <w:rFonts w:eastAsia="Times New Roman"/>
      <w:color w:val="auto"/>
      <w:sz w:val="20"/>
      <w:szCs w:val="20"/>
      <w:lang w:val="x-none" w:eastAsia="x-none"/>
    </w:rPr>
  </w:style>
  <w:style w:type="character" w:customStyle="1" w:styleId="af9">
    <w:name w:val="Текст сноски Знак"/>
    <w:basedOn w:val="a1"/>
    <w:link w:val="af8"/>
    <w:uiPriority w:val="99"/>
    <w:rsid w:val="006C4FAE"/>
    <w:rPr>
      <w:rFonts w:ascii="Times New Roman" w:eastAsia="Times New Roman" w:hAnsi="Times New Roman" w:cs="Times New Roman"/>
      <w:sz w:val="20"/>
      <w:szCs w:val="20"/>
      <w:lang w:val="x-none" w:eastAsia="x-none"/>
    </w:rPr>
  </w:style>
  <w:style w:type="character" w:styleId="afa">
    <w:name w:val="footnote reference"/>
    <w:semiHidden/>
    <w:qFormat/>
    <w:rsid w:val="006C4FAE"/>
    <w:rPr>
      <w:vertAlign w:val="superscript"/>
    </w:rPr>
  </w:style>
  <w:style w:type="paragraph" w:styleId="afb">
    <w:name w:val="header"/>
    <w:aliases w:val="/tsv"/>
    <w:basedOn w:val="a0"/>
    <w:link w:val="afc"/>
    <w:uiPriority w:val="99"/>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c">
    <w:name w:val="Верхний колонтитул Знак"/>
    <w:aliases w:val="/tsv Знак"/>
    <w:basedOn w:val="a1"/>
    <w:link w:val="afb"/>
    <w:uiPriority w:val="99"/>
    <w:rsid w:val="006C4FAE"/>
    <w:rPr>
      <w:rFonts w:ascii="Times New Roman" w:eastAsia="Times New Roman" w:hAnsi="Times New Roman" w:cs="Times New Roman"/>
      <w:sz w:val="24"/>
      <w:szCs w:val="24"/>
      <w:lang w:val="x-none" w:eastAsia="x-none"/>
    </w:rPr>
  </w:style>
  <w:style w:type="character" w:styleId="afd">
    <w:name w:val="page number"/>
    <w:basedOn w:val="a1"/>
    <w:rsid w:val="006C4FAE"/>
  </w:style>
  <w:style w:type="paragraph" w:customStyle="1" w:styleId="afe">
    <w:name w:val="Знак Знак"/>
    <w:basedOn w:val="a0"/>
    <w:rsid w:val="006C4FAE"/>
    <w:pPr>
      <w:spacing w:after="0" w:line="240" w:lineRule="auto"/>
    </w:pPr>
    <w:rPr>
      <w:rFonts w:ascii="Verdana" w:eastAsia="Times New Roman" w:hAnsi="Verdana" w:cs="Verdana"/>
      <w:color w:val="auto"/>
      <w:sz w:val="20"/>
      <w:szCs w:val="20"/>
      <w:lang w:val="en-US"/>
    </w:rPr>
  </w:style>
  <w:style w:type="paragraph" w:styleId="aff">
    <w:name w:val="footer"/>
    <w:basedOn w:val="a0"/>
    <w:link w:val="aff0"/>
    <w:uiPriority w:val="99"/>
    <w:unhideWhenUsed/>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f0">
    <w:name w:val="Нижний колонтитул Знак"/>
    <w:basedOn w:val="a1"/>
    <w:link w:val="aff"/>
    <w:uiPriority w:val="99"/>
    <w:rsid w:val="006C4FAE"/>
    <w:rPr>
      <w:rFonts w:ascii="Times New Roman" w:eastAsia="Times New Roman" w:hAnsi="Times New Roman" w:cs="Times New Roman"/>
      <w:sz w:val="24"/>
      <w:szCs w:val="24"/>
      <w:lang w:val="x-none" w:eastAsia="x-none"/>
    </w:rPr>
  </w:style>
  <w:style w:type="paragraph" w:customStyle="1" w:styleId="16">
    <w:name w:val="Знак1 Знак Знак Знак Знак Знак Знак"/>
    <w:basedOn w:val="a0"/>
    <w:rsid w:val="006C4FAE"/>
    <w:pPr>
      <w:spacing w:after="0" w:line="240" w:lineRule="auto"/>
    </w:pPr>
    <w:rPr>
      <w:rFonts w:ascii="Verdana" w:eastAsia="Times New Roman" w:hAnsi="Verdana"/>
      <w:color w:val="auto"/>
      <w:sz w:val="24"/>
      <w:szCs w:val="24"/>
      <w:lang w:val="en-US"/>
    </w:rPr>
  </w:style>
  <w:style w:type="paragraph" w:customStyle="1" w:styleId="aff1">
    <w:name w:val="Знак"/>
    <w:basedOn w:val="a0"/>
    <w:rsid w:val="006C4FAE"/>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1"/>
    <w:rsid w:val="006C4FAE"/>
  </w:style>
  <w:style w:type="paragraph" w:customStyle="1" w:styleId="27">
    <w:name w:val="Заг2"/>
    <w:basedOn w:val="a0"/>
    <w:next w:val="aff2"/>
    <w:autoRedefine/>
    <w:rsid w:val="006C4FAE"/>
    <w:pPr>
      <w:keepNext/>
      <w:spacing w:after="0" w:line="240" w:lineRule="auto"/>
      <w:ind w:firstLine="720"/>
      <w:jc w:val="both"/>
      <w:outlineLvl w:val="1"/>
    </w:pPr>
    <w:rPr>
      <w:rFonts w:eastAsia="Times New Roman"/>
      <w:b/>
      <w:color w:val="0000FF"/>
      <w:sz w:val="24"/>
      <w:szCs w:val="24"/>
      <w:lang w:eastAsia="ru-RU"/>
    </w:rPr>
  </w:style>
  <w:style w:type="paragraph" w:styleId="aff2">
    <w:name w:val="Body Text"/>
    <w:basedOn w:val="a0"/>
    <w:link w:val="aff3"/>
    <w:uiPriority w:val="99"/>
    <w:unhideWhenUsed/>
    <w:rsid w:val="006C4FAE"/>
    <w:pPr>
      <w:spacing w:after="120" w:line="240" w:lineRule="auto"/>
    </w:pPr>
    <w:rPr>
      <w:rFonts w:eastAsia="Times New Roman"/>
      <w:color w:val="auto"/>
      <w:sz w:val="24"/>
      <w:szCs w:val="24"/>
      <w:lang w:val="x-none" w:eastAsia="x-none"/>
    </w:rPr>
  </w:style>
  <w:style w:type="character" w:customStyle="1" w:styleId="aff3">
    <w:name w:val="Основной текст Знак"/>
    <w:basedOn w:val="a1"/>
    <w:link w:val="aff2"/>
    <w:uiPriority w:val="99"/>
    <w:rsid w:val="006C4FAE"/>
    <w:rPr>
      <w:rFonts w:ascii="Times New Roman" w:eastAsia="Times New Roman" w:hAnsi="Times New Roman" w:cs="Times New Roman"/>
      <w:sz w:val="24"/>
      <w:szCs w:val="24"/>
      <w:lang w:val="x-none" w:eastAsia="x-none"/>
    </w:rPr>
  </w:style>
  <w:style w:type="character" w:styleId="aff4">
    <w:name w:val="Strong"/>
    <w:uiPriority w:val="22"/>
    <w:qFormat/>
    <w:rsid w:val="006C4FAE"/>
    <w:rPr>
      <w:b/>
      <w:bCs/>
    </w:rPr>
  </w:style>
  <w:style w:type="paragraph" w:customStyle="1" w:styleId="17">
    <w:name w:val="Основной текст1"/>
    <w:basedOn w:val="a0"/>
    <w:link w:val="BodyText"/>
    <w:rsid w:val="006C4FAE"/>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7"/>
    <w:rsid w:val="006C4FAE"/>
    <w:rPr>
      <w:rFonts w:ascii="Arial" w:eastAsia="Times New Roman" w:hAnsi="Arial" w:cs="Times New Roman"/>
      <w:snapToGrid w:val="0"/>
      <w:sz w:val="24"/>
      <w:szCs w:val="20"/>
      <w:lang w:val="x-none" w:eastAsia="x-none"/>
    </w:rPr>
  </w:style>
  <w:style w:type="paragraph" w:styleId="aff5">
    <w:name w:val="Body Text Indent"/>
    <w:basedOn w:val="a0"/>
    <w:link w:val="aff6"/>
    <w:uiPriority w:val="99"/>
    <w:rsid w:val="006C4FAE"/>
    <w:pPr>
      <w:spacing w:after="120" w:line="240" w:lineRule="auto"/>
      <w:ind w:left="283"/>
    </w:pPr>
    <w:rPr>
      <w:rFonts w:eastAsia="Times New Roman"/>
      <w:color w:val="auto"/>
      <w:sz w:val="24"/>
      <w:szCs w:val="24"/>
      <w:lang w:val="x-none" w:eastAsia="x-none"/>
    </w:rPr>
  </w:style>
  <w:style w:type="character" w:customStyle="1" w:styleId="aff6">
    <w:name w:val="Основной текст с отступом Знак"/>
    <w:basedOn w:val="a1"/>
    <w:link w:val="aff5"/>
    <w:uiPriority w:val="99"/>
    <w:rsid w:val="006C4FAE"/>
    <w:rPr>
      <w:rFonts w:ascii="Times New Roman" w:eastAsia="Times New Roman" w:hAnsi="Times New Roman" w:cs="Times New Roman"/>
      <w:sz w:val="24"/>
      <w:szCs w:val="24"/>
      <w:lang w:val="x-none" w:eastAsia="x-none"/>
    </w:rPr>
  </w:style>
  <w:style w:type="paragraph" w:styleId="aff7">
    <w:name w:val="caption"/>
    <w:basedOn w:val="a0"/>
    <w:qFormat/>
    <w:rsid w:val="006C4FAE"/>
    <w:pPr>
      <w:spacing w:after="0" w:line="240" w:lineRule="auto"/>
      <w:jc w:val="center"/>
    </w:pPr>
    <w:rPr>
      <w:rFonts w:eastAsia="Times New Roman"/>
      <w:b/>
      <w:color w:val="auto"/>
      <w:sz w:val="36"/>
      <w:szCs w:val="20"/>
      <w:lang w:eastAsia="ru-RU"/>
    </w:rPr>
  </w:style>
  <w:style w:type="paragraph" w:customStyle="1" w:styleId="aff8">
    <w:name w:val="Знак Знак Знак Знак"/>
    <w:basedOn w:val="a0"/>
    <w:rsid w:val="006C4FAE"/>
    <w:pPr>
      <w:spacing w:after="0" w:line="240" w:lineRule="auto"/>
    </w:pPr>
    <w:rPr>
      <w:rFonts w:ascii="Verdana" w:eastAsia="Times New Roman" w:hAnsi="Verdana"/>
      <w:color w:val="auto"/>
      <w:sz w:val="24"/>
      <w:szCs w:val="24"/>
      <w:lang w:val="en-US"/>
    </w:rPr>
  </w:style>
  <w:style w:type="character" w:customStyle="1" w:styleId="variant1">
    <w:name w:val="variant1"/>
    <w:rsid w:val="006C4FAE"/>
    <w:rPr>
      <w:color w:val="0000FF"/>
    </w:rPr>
  </w:style>
  <w:style w:type="character" w:customStyle="1" w:styleId="unknown1">
    <w:name w:val="unknown1"/>
    <w:rsid w:val="006C4FAE"/>
    <w:rPr>
      <w:color w:val="FF0000"/>
    </w:rPr>
  </w:style>
  <w:style w:type="paragraph" w:customStyle="1" w:styleId="Default">
    <w:name w:val="Default"/>
    <w:rsid w:val="006C4FA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8">
    <w:name w:val="Знак1"/>
    <w:basedOn w:val="a0"/>
    <w:rsid w:val="006C4FAE"/>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1"/>
    <w:rsid w:val="006C4FAE"/>
  </w:style>
  <w:style w:type="paragraph" w:customStyle="1" w:styleId="CharChar0">
    <w:name w:val="Char Знак Знак Char Знак Знак Знак Знак Знак Знак Знак Знак Знак Знак Знак Знак Знак"/>
    <w:basedOn w:val="a0"/>
    <w:rsid w:val="006C4FAE"/>
    <w:pPr>
      <w:spacing w:after="0" w:line="240" w:lineRule="auto"/>
    </w:pPr>
    <w:rPr>
      <w:rFonts w:ascii="Verdana" w:eastAsia="Times New Roman" w:hAnsi="Verdana"/>
      <w:color w:val="auto"/>
      <w:sz w:val="20"/>
      <w:szCs w:val="20"/>
      <w:lang w:val="en-US"/>
    </w:rPr>
  </w:style>
  <w:style w:type="character" w:customStyle="1" w:styleId="highlightedsearchterm">
    <w:name w:val="highlightedsearchterm"/>
    <w:basedOn w:val="a1"/>
    <w:rsid w:val="006C4FAE"/>
  </w:style>
  <w:style w:type="character" w:customStyle="1" w:styleId="FontStyle0">
    <w:name w:val="Font Style"/>
    <w:rsid w:val="006C4FAE"/>
    <w:rPr>
      <w:rFonts w:cs="Courier New"/>
      <w:color w:val="000000"/>
      <w:sz w:val="20"/>
      <w:szCs w:val="20"/>
    </w:rPr>
  </w:style>
  <w:style w:type="paragraph" w:customStyle="1" w:styleId="ParagraphStyle">
    <w:name w:val="Paragraph Style"/>
    <w:rsid w:val="006C4FAE"/>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3">
    <w:name w:val="Body Text 3"/>
    <w:basedOn w:val="a0"/>
    <w:link w:val="34"/>
    <w:uiPriority w:val="99"/>
    <w:unhideWhenUsed/>
    <w:rsid w:val="006C4FAE"/>
    <w:pPr>
      <w:spacing w:after="120" w:line="240" w:lineRule="auto"/>
    </w:pPr>
    <w:rPr>
      <w:rFonts w:eastAsia="Times New Roman"/>
      <w:color w:val="auto"/>
      <w:sz w:val="16"/>
      <w:szCs w:val="16"/>
      <w:lang w:eastAsia="x-none"/>
    </w:rPr>
  </w:style>
  <w:style w:type="character" w:customStyle="1" w:styleId="34">
    <w:name w:val="Основной текст 3 Знак"/>
    <w:basedOn w:val="a1"/>
    <w:link w:val="33"/>
    <w:uiPriority w:val="99"/>
    <w:rsid w:val="006C4FAE"/>
    <w:rPr>
      <w:rFonts w:ascii="Times New Roman" w:eastAsia="Times New Roman" w:hAnsi="Times New Roman" w:cs="Times New Roman"/>
      <w:sz w:val="16"/>
      <w:szCs w:val="16"/>
      <w:lang w:val="uk-UA" w:eastAsia="x-none"/>
    </w:rPr>
  </w:style>
  <w:style w:type="paragraph" w:customStyle="1" w:styleId="heading3">
    <w:name w:val="heading 3.Пункт"/>
    <w:basedOn w:val="a0"/>
    <w:next w:val="a0"/>
    <w:uiPriority w:val="99"/>
    <w:rsid w:val="006C4FAE"/>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8">
    <w:name w:val="Body Text 2"/>
    <w:basedOn w:val="a0"/>
    <w:link w:val="29"/>
    <w:uiPriority w:val="99"/>
    <w:unhideWhenUsed/>
    <w:rsid w:val="006C4FAE"/>
    <w:pPr>
      <w:spacing w:after="120" w:line="480" w:lineRule="auto"/>
    </w:pPr>
    <w:rPr>
      <w:rFonts w:eastAsia="Times New Roman"/>
      <w:color w:val="auto"/>
      <w:sz w:val="24"/>
      <w:szCs w:val="24"/>
      <w:lang w:eastAsia="x-none"/>
    </w:rPr>
  </w:style>
  <w:style w:type="character" w:customStyle="1" w:styleId="29">
    <w:name w:val="Основной текст 2 Знак"/>
    <w:basedOn w:val="a1"/>
    <w:link w:val="28"/>
    <w:uiPriority w:val="99"/>
    <w:rsid w:val="006C4FAE"/>
    <w:rPr>
      <w:rFonts w:ascii="Times New Roman" w:eastAsia="Times New Roman" w:hAnsi="Times New Roman" w:cs="Times New Roman"/>
      <w:sz w:val="24"/>
      <w:szCs w:val="24"/>
      <w:lang w:val="uk-UA" w:eastAsia="x-none"/>
    </w:rPr>
  </w:style>
  <w:style w:type="paragraph" w:customStyle="1" w:styleId="xl65">
    <w:name w:val="xl65"/>
    <w:basedOn w:val="a0"/>
    <w:rsid w:val="006C4FAE"/>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0"/>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0"/>
    <w:rsid w:val="006C4FAE"/>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0"/>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0"/>
    <w:rsid w:val="006C4FA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0"/>
    <w:rsid w:val="006C4FAE"/>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0"/>
    <w:rsid w:val="006C4FAE"/>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0"/>
    <w:rsid w:val="006C4FAE"/>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0"/>
    <w:rsid w:val="006C4FAE"/>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0"/>
    <w:rsid w:val="006C4FAE"/>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0"/>
    <w:rsid w:val="006C4FAE"/>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9">
    <w:name w:val="Знак Знак Знак Знак Знак Знак Знак Знак"/>
    <w:basedOn w:val="a0"/>
    <w:rsid w:val="006C4FAE"/>
    <w:pPr>
      <w:spacing w:after="0" w:line="240" w:lineRule="auto"/>
    </w:pPr>
    <w:rPr>
      <w:rFonts w:ascii="Verdana" w:eastAsia="Times New Roman" w:hAnsi="Verdana"/>
      <w:color w:val="auto"/>
      <w:sz w:val="20"/>
      <w:szCs w:val="20"/>
      <w:lang w:val="en-US"/>
    </w:rPr>
  </w:style>
  <w:style w:type="character" w:customStyle="1" w:styleId="subhead21">
    <w:name w:val="subhead21"/>
    <w:rsid w:val="006C4FAE"/>
    <w:rPr>
      <w:rFonts w:ascii="Verdana" w:hAnsi="Verdana" w:hint="default"/>
      <w:b/>
      <w:bCs/>
      <w:color w:val="000000"/>
      <w:sz w:val="16"/>
      <w:szCs w:val="16"/>
    </w:rPr>
  </w:style>
  <w:style w:type="paragraph" w:customStyle="1" w:styleId="ft5">
    <w:name w:val="ft5"/>
    <w:basedOn w:val="a0"/>
    <w:rsid w:val="006C4FAE"/>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6C4FAE"/>
    <w:rPr>
      <w:rFonts w:ascii="Verdana" w:hAnsi="Verdana" w:hint="default"/>
      <w:b w:val="0"/>
      <w:bCs w:val="0"/>
      <w:color w:val="000000"/>
      <w:sz w:val="12"/>
      <w:szCs w:val="12"/>
    </w:rPr>
  </w:style>
  <w:style w:type="character" w:customStyle="1" w:styleId="copyright1">
    <w:name w:val="copyright1"/>
    <w:rsid w:val="006C4FAE"/>
    <w:rPr>
      <w:rFonts w:ascii="Verdana" w:hAnsi="Verdana" w:hint="default"/>
      <w:b w:val="0"/>
      <w:bCs w:val="0"/>
      <w:color w:val="00377E"/>
      <w:sz w:val="10"/>
      <w:szCs w:val="10"/>
    </w:rPr>
  </w:style>
  <w:style w:type="character" w:customStyle="1" w:styleId="rvts2">
    <w:name w:val="rvts2"/>
    <w:rsid w:val="006C4FAE"/>
    <w:rPr>
      <w:rFonts w:ascii="Arial" w:hAnsi="Arial" w:cs="Arial" w:hint="default"/>
      <w:b/>
      <w:bCs/>
      <w:color w:val="000080"/>
      <w:sz w:val="20"/>
      <w:szCs w:val="20"/>
    </w:rPr>
  </w:style>
  <w:style w:type="paragraph" w:customStyle="1" w:styleId="35">
    <w:name w:val="заголовок 3"/>
    <w:basedOn w:val="a0"/>
    <w:next w:val="a0"/>
    <w:rsid w:val="006C4FAE"/>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6">
    <w:name w:val="Body Text Indent 3"/>
    <w:basedOn w:val="a0"/>
    <w:link w:val="37"/>
    <w:uiPriority w:val="99"/>
    <w:rsid w:val="006C4FAE"/>
    <w:pPr>
      <w:spacing w:after="120" w:line="240" w:lineRule="auto"/>
      <w:ind w:left="283"/>
    </w:pPr>
    <w:rPr>
      <w:rFonts w:eastAsia="Times New Roman"/>
      <w:color w:val="auto"/>
      <w:sz w:val="16"/>
      <w:szCs w:val="16"/>
      <w:lang w:eastAsia="x-none"/>
    </w:rPr>
  </w:style>
  <w:style w:type="character" w:customStyle="1" w:styleId="37">
    <w:name w:val="Основной текст с отступом 3 Знак"/>
    <w:basedOn w:val="a1"/>
    <w:link w:val="36"/>
    <w:uiPriority w:val="99"/>
    <w:rsid w:val="006C4FAE"/>
    <w:rPr>
      <w:rFonts w:ascii="Times New Roman" w:eastAsia="Times New Roman" w:hAnsi="Times New Roman" w:cs="Times New Roman"/>
      <w:sz w:val="16"/>
      <w:szCs w:val="16"/>
      <w:lang w:val="uk-UA" w:eastAsia="x-none"/>
    </w:rPr>
  </w:style>
  <w:style w:type="paragraph" w:customStyle="1" w:styleId="affa">
    <w:name w:val="Таблиця цифри"/>
    <w:basedOn w:val="a0"/>
    <w:rsid w:val="006C4FAE"/>
    <w:pPr>
      <w:spacing w:before="60" w:after="60" w:line="240" w:lineRule="auto"/>
      <w:jc w:val="center"/>
    </w:pPr>
    <w:rPr>
      <w:rFonts w:eastAsia="Times New Roman"/>
      <w:color w:val="auto"/>
      <w:sz w:val="20"/>
      <w:szCs w:val="20"/>
      <w:lang w:eastAsia="ru-RU"/>
    </w:rPr>
  </w:style>
  <w:style w:type="paragraph" w:customStyle="1" w:styleId="affb">
    <w:name w:val="Таблиця текст"/>
    <w:basedOn w:val="a0"/>
    <w:rsid w:val="006C4FAE"/>
    <w:pPr>
      <w:spacing w:before="60" w:after="60" w:line="240" w:lineRule="auto"/>
    </w:pPr>
    <w:rPr>
      <w:rFonts w:eastAsia="Times New Roman"/>
      <w:color w:val="auto"/>
      <w:sz w:val="20"/>
      <w:szCs w:val="24"/>
      <w:lang w:eastAsia="ru-RU"/>
    </w:rPr>
  </w:style>
  <w:style w:type="paragraph" w:customStyle="1" w:styleId="affc">
    <w:name w:val="Таблиця_оформлення"/>
    <w:basedOn w:val="a0"/>
    <w:rsid w:val="006C4FAE"/>
    <w:pPr>
      <w:spacing w:before="60" w:after="60" w:line="240" w:lineRule="auto"/>
      <w:jc w:val="center"/>
    </w:pPr>
    <w:rPr>
      <w:rFonts w:eastAsia="Times New Roman"/>
      <w:color w:val="auto"/>
      <w:sz w:val="20"/>
      <w:szCs w:val="24"/>
      <w:lang w:eastAsia="ru-RU"/>
    </w:rPr>
  </w:style>
  <w:style w:type="paragraph" w:customStyle="1" w:styleId="affd">
    <w:name w:val="Таблиця текст Знак"/>
    <w:basedOn w:val="a0"/>
    <w:rsid w:val="006C4FAE"/>
    <w:pPr>
      <w:spacing w:before="60" w:after="60" w:line="240" w:lineRule="auto"/>
    </w:pPr>
    <w:rPr>
      <w:rFonts w:eastAsia="Times New Roman"/>
      <w:color w:val="auto"/>
      <w:sz w:val="20"/>
      <w:szCs w:val="24"/>
      <w:lang w:eastAsia="ru-RU"/>
    </w:rPr>
  </w:style>
  <w:style w:type="paragraph" w:styleId="affe">
    <w:name w:val="Title"/>
    <w:basedOn w:val="a0"/>
    <w:link w:val="afff"/>
    <w:uiPriority w:val="99"/>
    <w:qFormat/>
    <w:rsid w:val="006C4FAE"/>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
    <w:name w:val="Заголовок Знак"/>
    <w:basedOn w:val="a1"/>
    <w:link w:val="affe"/>
    <w:uiPriority w:val="10"/>
    <w:rsid w:val="006C4FAE"/>
    <w:rPr>
      <w:rFonts w:ascii="Garamond" w:eastAsia="Times New Roman" w:hAnsi="Garamond" w:cs="Times New Roman"/>
      <w:b/>
      <w:w w:val="90"/>
      <w:sz w:val="26"/>
      <w:szCs w:val="26"/>
      <w:lang w:val="uk-UA" w:eastAsia="x-none"/>
    </w:rPr>
  </w:style>
  <w:style w:type="paragraph" w:customStyle="1" w:styleId="19">
    <w:name w:val="Обычный1"/>
    <w:rsid w:val="006C4FAE"/>
    <w:pPr>
      <w:spacing w:after="0" w:line="240" w:lineRule="auto"/>
    </w:pPr>
    <w:rPr>
      <w:rFonts w:ascii="FreeSet" w:eastAsia="Times New Roman" w:hAnsi="FreeSet" w:cs="Times New Roman"/>
      <w:snapToGrid w:val="0"/>
      <w:sz w:val="24"/>
      <w:szCs w:val="20"/>
      <w:lang w:eastAsia="ru-RU"/>
    </w:rPr>
  </w:style>
  <w:style w:type="paragraph" w:customStyle="1" w:styleId="0">
    <w:name w:val="Òåêñò0"/>
    <w:basedOn w:val="a0"/>
    <w:rsid w:val="006C4FAE"/>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0"/>
    <w:rsid w:val="006C4FAE"/>
    <w:pPr>
      <w:spacing w:after="0" w:line="240" w:lineRule="auto"/>
      <w:ind w:firstLine="720"/>
      <w:jc w:val="both"/>
    </w:pPr>
    <w:rPr>
      <w:rFonts w:eastAsia="Times New Roman"/>
      <w:color w:val="auto"/>
      <w:sz w:val="24"/>
      <w:szCs w:val="24"/>
      <w:lang w:val="ru-RU"/>
    </w:rPr>
  </w:style>
  <w:style w:type="paragraph" w:styleId="afff0">
    <w:name w:val="List"/>
    <w:basedOn w:val="a0"/>
    <w:rsid w:val="006C4FAE"/>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3">
    <w:name w:val="Стиль4"/>
    <w:basedOn w:val="a0"/>
    <w:uiPriority w:val="99"/>
    <w:rsid w:val="006C4FAE"/>
    <w:pPr>
      <w:spacing w:after="0" w:line="240" w:lineRule="auto"/>
      <w:jc w:val="both"/>
    </w:pPr>
    <w:rPr>
      <w:color w:val="auto"/>
      <w:sz w:val="26"/>
      <w:szCs w:val="26"/>
      <w:lang w:eastAsia="ar-SA"/>
    </w:rPr>
  </w:style>
  <w:style w:type="character" w:customStyle="1" w:styleId="rvts0">
    <w:name w:val="rvts0"/>
    <w:rsid w:val="006C4FAE"/>
  </w:style>
  <w:style w:type="paragraph" w:customStyle="1" w:styleId="2a">
    <w:name w:val="Стиль2"/>
    <w:basedOn w:val="a0"/>
    <w:link w:val="2b"/>
    <w:rsid w:val="006C4FAE"/>
    <w:pPr>
      <w:suppressAutoHyphens/>
      <w:spacing w:before="240" w:after="120" w:line="240" w:lineRule="auto"/>
      <w:jc w:val="center"/>
    </w:pPr>
    <w:rPr>
      <w:b/>
      <w:bCs/>
      <w:color w:val="auto"/>
      <w:sz w:val="26"/>
      <w:szCs w:val="26"/>
      <w:lang w:val="x-none" w:eastAsia="ar-SA"/>
    </w:rPr>
  </w:style>
  <w:style w:type="character" w:customStyle="1" w:styleId="2b">
    <w:name w:val="Стиль2 Знак"/>
    <w:link w:val="2a"/>
    <w:locked/>
    <w:rsid w:val="006C4FAE"/>
    <w:rPr>
      <w:rFonts w:ascii="Times New Roman" w:eastAsia="Calibri" w:hAnsi="Times New Roman" w:cs="Times New Roman"/>
      <w:b/>
      <w:bCs/>
      <w:sz w:val="26"/>
      <w:szCs w:val="26"/>
      <w:lang w:val="x-none" w:eastAsia="ar-SA"/>
    </w:rPr>
  </w:style>
  <w:style w:type="paragraph" w:customStyle="1" w:styleId="xl82">
    <w:name w:val="xl82"/>
    <w:basedOn w:val="a0"/>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0"/>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0"/>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0"/>
    <w:rsid w:val="006C4FA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0"/>
    <w:rsid w:val="006C4FA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0"/>
    <w:rsid w:val="006C4FA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0"/>
    <w:rsid w:val="006C4FAE"/>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0"/>
    <w:rsid w:val="006C4FAE"/>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0"/>
    <w:rsid w:val="006C4FAE"/>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10">
    <w:name w:val="Знак1 Знак Знак Знак Знак Знак Знак1"/>
    <w:basedOn w:val="a0"/>
    <w:rsid w:val="006C4FAE"/>
    <w:pPr>
      <w:spacing w:after="0" w:line="240" w:lineRule="auto"/>
    </w:pPr>
    <w:rPr>
      <w:rFonts w:ascii="Verdana" w:eastAsia="Times New Roman" w:hAnsi="Verdana"/>
      <w:color w:val="auto"/>
      <w:sz w:val="24"/>
      <w:szCs w:val="24"/>
      <w:lang w:val="en-US"/>
    </w:rPr>
  </w:style>
  <w:style w:type="paragraph" w:customStyle="1" w:styleId="1a">
    <w:name w:val="Знак Знак Знак Знак1"/>
    <w:basedOn w:val="a0"/>
    <w:rsid w:val="006C4FAE"/>
    <w:pPr>
      <w:spacing w:after="0" w:line="240" w:lineRule="auto"/>
    </w:pPr>
    <w:rPr>
      <w:rFonts w:ascii="Verdana" w:eastAsia="Times New Roman" w:hAnsi="Verdana"/>
      <w:color w:val="auto"/>
      <w:sz w:val="24"/>
      <w:szCs w:val="24"/>
      <w:lang w:val="en-US"/>
    </w:rPr>
  </w:style>
  <w:style w:type="paragraph" w:customStyle="1" w:styleId="111">
    <w:name w:val="Знак11"/>
    <w:basedOn w:val="a0"/>
    <w:rsid w:val="006C4FAE"/>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1"/>
    <w:basedOn w:val="a0"/>
    <w:rsid w:val="006C4FAE"/>
    <w:pPr>
      <w:spacing w:after="0" w:line="240" w:lineRule="auto"/>
    </w:pPr>
    <w:rPr>
      <w:rFonts w:ascii="Verdana" w:eastAsia="Times New Roman" w:hAnsi="Verdana"/>
      <w:color w:val="auto"/>
      <w:sz w:val="20"/>
      <w:szCs w:val="20"/>
      <w:lang w:val="en-US"/>
    </w:rPr>
  </w:style>
  <w:style w:type="character" w:customStyle="1" w:styleId="rvts23">
    <w:name w:val="rvts23"/>
    <w:basedOn w:val="a1"/>
    <w:rsid w:val="006C4FAE"/>
  </w:style>
  <w:style w:type="character" w:styleId="afff1">
    <w:name w:val="Emphasis"/>
    <w:uiPriority w:val="20"/>
    <w:qFormat/>
    <w:rsid w:val="006C4FAE"/>
    <w:rPr>
      <w:i/>
      <w:iCs/>
    </w:rPr>
  </w:style>
  <w:style w:type="paragraph" w:customStyle="1" w:styleId="rvps2">
    <w:name w:val="rvps2"/>
    <w:basedOn w:val="a0"/>
    <w:qFormat/>
    <w:rsid w:val="006C4FAE"/>
    <w:pPr>
      <w:spacing w:before="100" w:beforeAutospacing="1" w:after="100" w:afterAutospacing="1" w:line="240" w:lineRule="auto"/>
    </w:pPr>
    <w:rPr>
      <w:color w:val="auto"/>
      <w:sz w:val="24"/>
      <w:szCs w:val="24"/>
      <w:lang w:eastAsia="uk-UA"/>
    </w:rPr>
  </w:style>
  <w:style w:type="character" w:customStyle="1" w:styleId="1b">
    <w:name w:val="Гіперпосилання1"/>
    <w:uiPriority w:val="99"/>
    <w:unhideWhenUsed/>
    <w:rsid w:val="006C4FAE"/>
    <w:rPr>
      <w:color w:val="0000FF"/>
      <w:u w:val="single"/>
    </w:rPr>
  </w:style>
  <w:style w:type="paragraph" w:customStyle="1" w:styleId="LO-normal">
    <w:name w:val="LO-normal"/>
    <w:qFormat/>
    <w:rsid w:val="006C4FAE"/>
    <w:pPr>
      <w:spacing w:after="0" w:line="276" w:lineRule="auto"/>
    </w:pPr>
    <w:rPr>
      <w:rFonts w:ascii="Arial" w:eastAsia="Arial" w:hAnsi="Arial" w:cs="Arial"/>
      <w:color w:val="000000"/>
      <w:lang w:val="ru-RU" w:eastAsia="zh-CN"/>
    </w:rPr>
  </w:style>
  <w:style w:type="paragraph" w:styleId="afff2">
    <w:name w:val="Block Text"/>
    <w:basedOn w:val="a0"/>
    <w:rsid w:val="006C4FAE"/>
    <w:pPr>
      <w:spacing w:after="0" w:line="240" w:lineRule="auto"/>
      <w:ind w:left="-108" w:right="-108"/>
      <w:jc w:val="center"/>
    </w:pPr>
    <w:rPr>
      <w:rFonts w:eastAsia="Times New Roman"/>
      <w:b/>
      <w:color w:val="auto"/>
      <w:sz w:val="19"/>
      <w:szCs w:val="20"/>
      <w:lang w:eastAsia="ru-RU"/>
    </w:rPr>
  </w:style>
  <w:style w:type="paragraph" w:customStyle="1" w:styleId="afff3">
    <w:name w:val="Знак Знак Знак Знак Знак Знак Знак"/>
    <w:basedOn w:val="a0"/>
    <w:uiPriority w:val="99"/>
    <w:rsid w:val="006C4FAE"/>
    <w:pPr>
      <w:spacing w:after="0" w:line="240" w:lineRule="auto"/>
    </w:pPr>
    <w:rPr>
      <w:rFonts w:ascii="Verdana" w:eastAsia="Times New Roman" w:hAnsi="Verdana"/>
      <w:color w:val="auto"/>
      <w:sz w:val="20"/>
      <w:szCs w:val="20"/>
      <w:lang w:val="en-US"/>
    </w:rPr>
  </w:style>
  <w:style w:type="paragraph" w:customStyle="1" w:styleId="BodyText21">
    <w:name w:val="Body Text 21"/>
    <w:basedOn w:val="a0"/>
    <w:uiPriority w:val="99"/>
    <w:rsid w:val="006C4FAE"/>
    <w:pPr>
      <w:tabs>
        <w:tab w:val="left" w:pos="0"/>
      </w:tabs>
      <w:spacing w:after="0" w:line="240" w:lineRule="auto"/>
    </w:pPr>
    <w:rPr>
      <w:rFonts w:eastAsia="Times New Roman"/>
      <w:color w:val="auto"/>
      <w:sz w:val="24"/>
      <w:szCs w:val="20"/>
      <w:lang w:val="ru-RU" w:eastAsia="ru-RU"/>
    </w:rPr>
  </w:style>
  <w:style w:type="paragraph" w:customStyle="1" w:styleId="1c">
    <w:name w:val="Без интервала1"/>
    <w:uiPriority w:val="99"/>
    <w:qFormat/>
    <w:rsid w:val="006C4FAE"/>
    <w:pPr>
      <w:spacing w:after="0" w:line="240" w:lineRule="auto"/>
    </w:pPr>
    <w:rPr>
      <w:rFonts w:ascii="Times New Roman" w:eastAsia="Times New Roman" w:hAnsi="Times New Roman" w:cs="Times New Roman"/>
      <w:sz w:val="20"/>
      <w:szCs w:val="20"/>
      <w:lang w:val="uk-UA" w:eastAsia="ru-RU"/>
    </w:rPr>
  </w:style>
  <w:style w:type="character" w:customStyle="1" w:styleId="1d">
    <w:name w:val="Заголовок №1_"/>
    <w:link w:val="1e"/>
    <w:locked/>
    <w:rsid w:val="006C4FAE"/>
    <w:rPr>
      <w:rFonts w:ascii="Sylfaen" w:hAnsi="Sylfaen" w:cs="Gautami"/>
      <w:shd w:val="clear" w:color="auto" w:fill="FFFFFF"/>
      <w:lang w:bidi="te-IN"/>
    </w:rPr>
  </w:style>
  <w:style w:type="paragraph" w:customStyle="1" w:styleId="1e">
    <w:name w:val="Заголовок №1"/>
    <w:basedOn w:val="a0"/>
    <w:link w:val="1d"/>
    <w:rsid w:val="006C4FAE"/>
    <w:pPr>
      <w:shd w:val="clear" w:color="auto" w:fill="FFFFFF"/>
      <w:spacing w:after="0" w:line="240" w:lineRule="atLeast"/>
      <w:outlineLvl w:val="0"/>
    </w:pPr>
    <w:rPr>
      <w:rFonts w:ascii="Sylfaen" w:eastAsiaTheme="minorHAnsi" w:hAnsi="Sylfaen" w:cs="Gautami"/>
      <w:color w:val="auto"/>
      <w:sz w:val="22"/>
      <w:szCs w:val="22"/>
      <w:shd w:val="clear" w:color="auto" w:fill="FFFFFF"/>
      <w:lang w:val="en-US" w:bidi="te-IN"/>
    </w:rPr>
  </w:style>
  <w:style w:type="character" w:customStyle="1" w:styleId="38">
    <w:name w:val="Основной текст (3)_"/>
    <w:link w:val="39"/>
    <w:uiPriority w:val="99"/>
    <w:locked/>
    <w:rsid w:val="006C4FAE"/>
    <w:rPr>
      <w:rFonts w:ascii="Sylfaen" w:hAnsi="Sylfaen" w:cs="Gautami"/>
      <w:spacing w:val="10"/>
      <w:shd w:val="clear" w:color="auto" w:fill="FFFFFF"/>
      <w:lang w:bidi="te-IN"/>
    </w:rPr>
  </w:style>
  <w:style w:type="paragraph" w:customStyle="1" w:styleId="39">
    <w:name w:val="Основной текст (3)"/>
    <w:basedOn w:val="a0"/>
    <w:link w:val="38"/>
    <w:uiPriority w:val="99"/>
    <w:rsid w:val="006C4FAE"/>
    <w:pPr>
      <w:shd w:val="clear" w:color="auto" w:fill="FFFFFF"/>
      <w:spacing w:after="300" w:line="240" w:lineRule="atLeast"/>
    </w:pPr>
    <w:rPr>
      <w:rFonts w:ascii="Sylfaen" w:eastAsiaTheme="minorHAnsi" w:hAnsi="Sylfaen" w:cs="Gautami"/>
      <w:color w:val="auto"/>
      <w:spacing w:val="10"/>
      <w:sz w:val="22"/>
      <w:szCs w:val="22"/>
      <w:shd w:val="clear" w:color="auto" w:fill="FFFFFF"/>
      <w:lang w:val="en-US" w:bidi="te-IN"/>
    </w:rPr>
  </w:style>
  <w:style w:type="character" w:customStyle="1" w:styleId="afff4">
    <w:name w:val="Основной текст_"/>
    <w:link w:val="112"/>
    <w:uiPriority w:val="99"/>
    <w:locked/>
    <w:rsid w:val="006C4FAE"/>
    <w:rPr>
      <w:rFonts w:ascii="Sylfaen" w:hAnsi="Sylfaen" w:cs="Gautami"/>
      <w:sz w:val="21"/>
      <w:szCs w:val="21"/>
      <w:shd w:val="clear" w:color="auto" w:fill="FFFFFF"/>
      <w:lang w:bidi="te-IN"/>
    </w:rPr>
  </w:style>
  <w:style w:type="paragraph" w:customStyle="1" w:styleId="112">
    <w:name w:val="Основной текст11"/>
    <w:basedOn w:val="a0"/>
    <w:link w:val="afff4"/>
    <w:uiPriority w:val="99"/>
    <w:rsid w:val="006C4FAE"/>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val="en-US" w:bidi="te-IN"/>
    </w:rPr>
  </w:style>
  <w:style w:type="character" w:customStyle="1" w:styleId="53">
    <w:name w:val="Основной текст (5)_"/>
    <w:link w:val="54"/>
    <w:uiPriority w:val="99"/>
    <w:locked/>
    <w:rsid w:val="006C4FAE"/>
    <w:rPr>
      <w:rFonts w:ascii="MS Reference Sans Serif" w:hAnsi="MS Reference Sans Serif" w:cs="Gautami"/>
      <w:sz w:val="17"/>
      <w:szCs w:val="17"/>
      <w:shd w:val="clear" w:color="auto" w:fill="FFFFFF"/>
      <w:lang w:bidi="te-IN"/>
    </w:rPr>
  </w:style>
  <w:style w:type="paragraph" w:customStyle="1" w:styleId="54">
    <w:name w:val="Основной текст (5)"/>
    <w:basedOn w:val="a0"/>
    <w:link w:val="53"/>
    <w:uiPriority w:val="99"/>
    <w:rsid w:val="006C4FAE"/>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val="en-US" w:bidi="te-IN"/>
    </w:rPr>
  </w:style>
  <w:style w:type="paragraph" w:customStyle="1" w:styleId="1f">
    <w:name w:val="Знак Знак1"/>
    <w:basedOn w:val="a0"/>
    <w:uiPriority w:val="99"/>
    <w:rsid w:val="006C4FAE"/>
    <w:pPr>
      <w:spacing w:after="0" w:line="240" w:lineRule="auto"/>
    </w:pPr>
    <w:rPr>
      <w:rFonts w:ascii="Verdana" w:eastAsia="Times New Roman" w:hAnsi="Verdana" w:cs="Verdana"/>
      <w:color w:val="auto"/>
      <w:sz w:val="20"/>
      <w:szCs w:val="20"/>
    </w:rPr>
  </w:style>
  <w:style w:type="paragraph" w:customStyle="1" w:styleId="12">
    <w:name w:val="Договор Заг 1"/>
    <w:basedOn w:val="a0"/>
    <w:next w:val="a0"/>
    <w:autoRedefine/>
    <w:uiPriority w:val="99"/>
    <w:rsid w:val="006C4FAE"/>
    <w:pPr>
      <w:keepNext/>
      <w:numPr>
        <w:numId w:val="1"/>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fff5">
    <w:name w:val="Договор осн текст"/>
    <w:basedOn w:val="a0"/>
    <w:uiPriority w:val="99"/>
    <w:rsid w:val="006C4FAE"/>
    <w:pPr>
      <w:tabs>
        <w:tab w:val="num" w:pos="1267"/>
      </w:tabs>
      <w:spacing w:after="120" w:line="240" w:lineRule="auto"/>
      <w:ind w:left="1152" w:hanging="432"/>
      <w:jc w:val="both"/>
    </w:pPr>
    <w:rPr>
      <w:rFonts w:eastAsia="Times New Roman"/>
      <w:color w:val="auto"/>
      <w:sz w:val="24"/>
      <w:szCs w:val="20"/>
      <w:lang w:eastAsia="ru-RU"/>
    </w:rPr>
  </w:style>
  <w:style w:type="paragraph" w:styleId="afff6">
    <w:name w:val="Document Map"/>
    <w:basedOn w:val="a0"/>
    <w:link w:val="afff7"/>
    <w:uiPriority w:val="99"/>
    <w:semiHidden/>
    <w:rsid w:val="006C4FAE"/>
    <w:pPr>
      <w:shd w:val="clear" w:color="auto" w:fill="000080"/>
      <w:spacing w:after="0" w:line="240" w:lineRule="auto"/>
    </w:pPr>
    <w:rPr>
      <w:rFonts w:eastAsia="Times New Roman"/>
      <w:color w:val="auto"/>
      <w:sz w:val="2"/>
      <w:szCs w:val="20"/>
      <w:lang w:val="x-none" w:eastAsia="ru-RU"/>
    </w:rPr>
  </w:style>
  <w:style w:type="character" w:customStyle="1" w:styleId="afff7">
    <w:name w:val="Схема документа Знак"/>
    <w:basedOn w:val="a1"/>
    <w:link w:val="afff6"/>
    <w:uiPriority w:val="99"/>
    <w:semiHidden/>
    <w:rsid w:val="006C4FAE"/>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6C4FAE"/>
    <w:rPr>
      <w:rFonts w:cs="Times New Roman"/>
    </w:rPr>
  </w:style>
  <w:style w:type="character" w:customStyle="1" w:styleId="2c">
    <w:name w:val="Заголовок 2 Знак Знак"/>
    <w:uiPriority w:val="99"/>
    <w:rsid w:val="006C4FAE"/>
    <w:rPr>
      <w:rFonts w:ascii="Arial" w:hAnsi="Arial"/>
      <w:noProof/>
      <w:sz w:val="22"/>
      <w:lang w:val="uk-UA" w:eastAsia="ru-RU"/>
    </w:rPr>
  </w:style>
  <w:style w:type="character" w:customStyle="1" w:styleId="1f0">
    <w:name w:val="Стиль1 Знак"/>
    <w:link w:val="1f1"/>
    <w:uiPriority w:val="99"/>
    <w:locked/>
    <w:rsid w:val="006C4FAE"/>
    <w:rPr>
      <w:sz w:val="26"/>
    </w:rPr>
  </w:style>
  <w:style w:type="paragraph" w:customStyle="1" w:styleId="1f1">
    <w:name w:val="Стиль1"/>
    <w:basedOn w:val="a0"/>
    <w:link w:val="1f0"/>
    <w:uiPriority w:val="99"/>
    <w:rsid w:val="006C4FAE"/>
    <w:pPr>
      <w:spacing w:after="0" w:line="240" w:lineRule="auto"/>
      <w:ind w:firstLine="567"/>
      <w:jc w:val="both"/>
    </w:pPr>
    <w:rPr>
      <w:rFonts w:asciiTheme="minorHAnsi" w:eastAsiaTheme="minorHAnsi" w:hAnsiTheme="minorHAnsi" w:cstheme="minorBidi"/>
      <w:color w:val="auto"/>
      <w:sz w:val="26"/>
      <w:szCs w:val="22"/>
      <w:lang w:val="en-US"/>
    </w:rPr>
  </w:style>
  <w:style w:type="character" w:customStyle="1" w:styleId="xfm86538610">
    <w:name w:val="xfm_86538610"/>
    <w:rsid w:val="006C4FAE"/>
  </w:style>
  <w:style w:type="paragraph" w:customStyle="1" w:styleId="xfmc1">
    <w:name w:val="xfmc1"/>
    <w:basedOn w:val="a0"/>
    <w:rsid w:val="006C4FAE"/>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6C4FAE"/>
  </w:style>
  <w:style w:type="paragraph" w:customStyle="1" w:styleId="2d">
    <w:name w:val="Без интервала2"/>
    <w:uiPriority w:val="1"/>
    <w:qFormat/>
    <w:rsid w:val="006C4FAE"/>
    <w:pPr>
      <w:spacing w:after="0" w:line="240" w:lineRule="auto"/>
    </w:pPr>
    <w:rPr>
      <w:rFonts w:ascii="Times New Roman" w:eastAsia="Times New Roman" w:hAnsi="Times New Roman" w:cs="Times New Roman"/>
      <w:sz w:val="24"/>
      <w:szCs w:val="24"/>
      <w:lang w:val="ru-RU" w:eastAsia="ru-RU"/>
    </w:rPr>
  </w:style>
  <w:style w:type="paragraph" w:styleId="afff8">
    <w:name w:val="Revision"/>
    <w:hidden/>
    <w:uiPriority w:val="99"/>
    <w:semiHidden/>
    <w:rsid w:val="006C4FAE"/>
    <w:pPr>
      <w:spacing w:after="0" w:line="240" w:lineRule="auto"/>
    </w:pPr>
    <w:rPr>
      <w:rFonts w:ascii="Times New Roman" w:eastAsia="Times New Roman" w:hAnsi="Times New Roman" w:cs="Times New Roman"/>
      <w:sz w:val="24"/>
      <w:szCs w:val="24"/>
      <w:lang w:val="uk-UA" w:eastAsia="ru-RU"/>
    </w:rPr>
  </w:style>
  <w:style w:type="character" w:customStyle="1" w:styleId="apple-converted-space">
    <w:name w:val="apple-converted-space"/>
    <w:rsid w:val="006C4FAE"/>
    <w:rPr>
      <w:rFonts w:cs="Times New Roman"/>
    </w:rPr>
  </w:style>
  <w:style w:type="paragraph" w:styleId="afff9">
    <w:name w:val="Subtitle"/>
    <w:basedOn w:val="a0"/>
    <w:link w:val="afffa"/>
    <w:uiPriority w:val="11"/>
    <w:qFormat/>
    <w:rsid w:val="006C4FAE"/>
    <w:pPr>
      <w:spacing w:after="0" w:line="240" w:lineRule="auto"/>
      <w:jc w:val="center"/>
      <w:outlineLvl w:val="0"/>
    </w:pPr>
    <w:rPr>
      <w:rFonts w:eastAsia="Times New Roman"/>
      <w:b/>
      <w:i/>
      <w:color w:val="auto"/>
      <w:sz w:val="24"/>
      <w:szCs w:val="24"/>
      <w:lang w:val="x-none" w:eastAsia="ru-RU"/>
    </w:rPr>
  </w:style>
  <w:style w:type="character" w:customStyle="1" w:styleId="afffa">
    <w:name w:val="Подзаголовок Знак"/>
    <w:basedOn w:val="a1"/>
    <w:link w:val="afff9"/>
    <w:uiPriority w:val="11"/>
    <w:rsid w:val="006C4FAE"/>
    <w:rPr>
      <w:rFonts w:ascii="Times New Roman" w:eastAsia="Times New Roman" w:hAnsi="Times New Roman" w:cs="Times New Roman"/>
      <w:b/>
      <w:i/>
      <w:sz w:val="24"/>
      <w:szCs w:val="24"/>
      <w:lang w:val="x-none" w:eastAsia="ru-RU"/>
    </w:rPr>
  </w:style>
  <w:style w:type="paragraph" w:customStyle="1" w:styleId="afffb">
    <w:name w:val="Знак Знак Знак"/>
    <w:basedOn w:val="a0"/>
    <w:rsid w:val="006C4FAE"/>
    <w:pPr>
      <w:spacing w:after="0" w:line="240" w:lineRule="auto"/>
    </w:pPr>
    <w:rPr>
      <w:rFonts w:ascii="Verdana" w:eastAsia="Times New Roman" w:hAnsi="Verdana" w:cs="Verdana"/>
      <w:color w:val="auto"/>
      <w:sz w:val="20"/>
      <w:szCs w:val="20"/>
      <w:lang w:val="en-US"/>
    </w:rPr>
  </w:style>
  <w:style w:type="paragraph" w:customStyle="1" w:styleId="xfmc3">
    <w:name w:val="xfmc3"/>
    <w:basedOn w:val="a0"/>
    <w:rsid w:val="006C4FAE"/>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0"/>
    <w:rsid w:val="006C4FAE"/>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0"/>
    <w:rsid w:val="006C4FAE"/>
    <w:pPr>
      <w:suppressAutoHyphens/>
      <w:spacing w:after="0" w:line="240" w:lineRule="auto"/>
      <w:jc w:val="both"/>
    </w:pPr>
    <w:rPr>
      <w:rFonts w:eastAsia="Times New Roman"/>
      <w:color w:val="auto"/>
      <w:szCs w:val="20"/>
      <w:lang w:eastAsia="ar-SA"/>
    </w:rPr>
  </w:style>
  <w:style w:type="character" w:customStyle="1" w:styleId="longtext">
    <w:name w:val="long_text"/>
    <w:rsid w:val="006C4FAE"/>
  </w:style>
  <w:style w:type="paragraph" w:customStyle="1" w:styleId="company">
    <w:name w:val="company"/>
    <w:basedOn w:val="a0"/>
    <w:rsid w:val="006C4FAE"/>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6C4FAE"/>
  </w:style>
  <w:style w:type="paragraph" w:customStyle="1" w:styleId="2e">
    <w:name w:val="2Заголовок"/>
    <w:basedOn w:val="a0"/>
    <w:uiPriority w:val="99"/>
    <w:rsid w:val="006C4FAE"/>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6C4FAE"/>
  </w:style>
  <w:style w:type="paragraph" w:customStyle="1" w:styleId="2f">
    <w:name w:val="заголовок 2"/>
    <w:basedOn w:val="a0"/>
    <w:next w:val="a0"/>
    <w:uiPriority w:val="99"/>
    <w:rsid w:val="006C4FAE"/>
    <w:pPr>
      <w:keepNext/>
      <w:autoSpaceDE w:val="0"/>
      <w:autoSpaceDN w:val="0"/>
      <w:spacing w:after="0" w:line="240" w:lineRule="auto"/>
      <w:jc w:val="both"/>
      <w:outlineLvl w:val="1"/>
    </w:pPr>
    <w:rPr>
      <w:rFonts w:eastAsia="Times New Roman"/>
      <w:color w:val="auto"/>
      <w:lang w:val="ru-RU" w:eastAsia="ru-RU"/>
    </w:rPr>
  </w:style>
  <w:style w:type="paragraph" w:customStyle="1" w:styleId="44">
    <w:name w:val="Бланк 4"/>
    <w:basedOn w:val="a0"/>
    <w:uiPriority w:val="99"/>
    <w:rsid w:val="006C4FAE"/>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styleId="afffc">
    <w:name w:val="Date"/>
    <w:basedOn w:val="a0"/>
    <w:link w:val="afffd"/>
    <w:rsid w:val="006C4FAE"/>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d">
    <w:name w:val="Дата Знак"/>
    <w:basedOn w:val="a1"/>
    <w:link w:val="afffc"/>
    <w:rsid w:val="006C4FAE"/>
    <w:rPr>
      <w:rFonts w:ascii="Times New Roman" w:eastAsia="Times New Roman" w:hAnsi="Times New Roman" w:cs="Times New Roman"/>
      <w:sz w:val="28"/>
      <w:szCs w:val="20"/>
      <w:lang w:eastAsia="x-none"/>
    </w:rPr>
  </w:style>
  <w:style w:type="paragraph" w:customStyle="1" w:styleId="afffe">
    <w:name w:val="Начальник"/>
    <w:basedOn w:val="a0"/>
    <w:next w:val="afffc"/>
    <w:rsid w:val="006C4FAE"/>
    <w:pPr>
      <w:tabs>
        <w:tab w:val="right" w:pos="9639"/>
      </w:tabs>
      <w:autoSpaceDE w:val="0"/>
      <w:autoSpaceDN w:val="0"/>
      <w:spacing w:before="360" w:after="240" w:line="240" w:lineRule="auto"/>
    </w:pPr>
    <w:rPr>
      <w:rFonts w:eastAsia="Times New Roman"/>
      <w:b/>
      <w:bCs/>
      <w:color w:val="auto"/>
      <w:lang w:eastAsia="ru-RU"/>
    </w:rPr>
  </w:style>
  <w:style w:type="character" w:customStyle="1" w:styleId="xfm1647356658">
    <w:name w:val="xfm_1647356658"/>
    <w:rsid w:val="006C4FAE"/>
  </w:style>
  <w:style w:type="character" w:customStyle="1" w:styleId="spelle">
    <w:name w:val="spelle"/>
    <w:rsid w:val="006C4FAE"/>
  </w:style>
  <w:style w:type="character" w:customStyle="1" w:styleId="1f2">
    <w:name w:val="Текст примечания Знак1"/>
    <w:uiPriority w:val="99"/>
    <w:semiHidden/>
    <w:rsid w:val="006C4FAE"/>
    <w:rPr>
      <w:rFonts w:eastAsia="Calibri" w:cs="Times New Roman"/>
      <w:sz w:val="20"/>
      <w:szCs w:val="20"/>
      <w:lang w:val="ru-RU"/>
    </w:rPr>
  </w:style>
  <w:style w:type="character" w:customStyle="1" w:styleId="xfm28932042">
    <w:name w:val="xfm_28932042"/>
    <w:rsid w:val="006C4FAE"/>
  </w:style>
  <w:style w:type="character" w:customStyle="1" w:styleId="st">
    <w:name w:val="st"/>
    <w:rsid w:val="006C4FAE"/>
  </w:style>
  <w:style w:type="paragraph" w:customStyle="1" w:styleId="xl64">
    <w:name w:val="xl64"/>
    <w:basedOn w:val="a0"/>
    <w:rsid w:val="006C4FAE"/>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0"/>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8">
    <w:name w:val="xl98"/>
    <w:basedOn w:val="a0"/>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9">
    <w:name w:val="xl99"/>
    <w:basedOn w:val="a0"/>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0">
    <w:name w:val="xl100"/>
    <w:basedOn w:val="a0"/>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1">
    <w:name w:val="xl101"/>
    <w:basedOn w:val="a0"/>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2">
    <w:name w:val="xl102"/>
    <w:basedOn w:val="a0"/>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3">
    <w:name w:val="xl103"/>
    <w:basedOn w:val="a0"/>
    <w:rsid w:val="006C4FAE"/>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0"/>
    <w:rsid w:val="006C4FAE"/>
    <w:pPr>
      <w:pBdr>
        <w:top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0"/>
    <w:rsid w:val="006C4FAE"/>
    <w:pPr>
      <w:pBdr>
        <w:left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0"/>
    <w:rsid w:val="006C4FA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7">
    <w:name w:val="xl107"/>
    <w:basedOn w:val="a0"/>
    <w:rsid w:val="006C4FAE"/>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08">
    <w:name w:val="xl108"/>
    <w:basedOn w:val="a0"/>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9">
    <w:name w:val="xl109"/>
    <w:basedOn w:val="a0"/>
    <w:rsid w:val="006C4FAE"/>
    <w:pPr>
      <w:pBdr>
        <w:left w:val="single" w:sz="8" w:space="0" w:color="auto"/>
        <w:bottom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0"/>
    <w:rsid w:val="006C4FAE"/>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1">
    <w:name w:val="xl111"/>
    <w:basedOn w:val="a0"/>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2">
    <w:name w:val="xl112"/>
    <w:basedOn w:val="a0"/>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3">
    <w:name w:val="xl113"/>
    <w:basedOn w:val="a0"/>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4">
    <w:name w:val="xl114"/>
    <w:basedOn w:val="a0"/>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5">
    <w:name w:val="xl115"/>
    <w:basedOn w:val="a0"/>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6">
    <w:name w:val="xl116"/>
    <w:basedOn w:val="a0"/>
    <w:rsid w:val="006C4FAE"/>
    <w:pPr>
      <w:pBdr>
        <w:top w:val="single" w:sz="8" w:space="0" w:color="auto"/>
        <w:bottom w:val="single" w:sz="8" w:space="0" w:color="auto"/>
      </w:pBdr>
      <w:shd w:val="clear" w:color="000000"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0"/>
    <w:rsid w:val="006C4FAE"/>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0"/>
    <w:rsid w:val="006C4FAE"/>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9">
    <w:name w:val="xl119"/>
    <w:basedOn w:val="a0"/>
    <w:rsid w:val="006C4FAE"/>
    <w:pP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0"/>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1">
    <w:name w:val="xl121"/>
    <w:basedOn w:val="a0"/>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2">
    <w:name w:val="xl122"/>
    <w:basedOn w:val="a0"/>
    <w:rsid w:val="006C4FAE"/>
    <w:pPr>
      <w:pBdr>
        <w:top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3">
    <w:name w:val="xl123"/>
    <w:basedOn w:val="a0"/>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4">
    <w:name w:val="xl124"/>
    <w:basedOn w:val="a0"/>
    <w:rsid w:val="006C4FAE"/>
    <w:pP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0"/>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0"/>
    <w:rsid w:val="006C4FAE"/>
    <w:pPr>
      <w:shd w:val="clear" w:color="000000"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lang w:eastAsia="uk-UA"/>
    </w:rPr>
  </w:style>
  <w:style w:type="paragraph" w:customStyle="1" w:styleId="xl128">
    <w:name w:val="xl128"/>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29">
    <w:name w:val="xl129"/>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0">
    <w:name w:val="xl130"/>
    <w:basedOn w:val="a0"/>
    <w:rsid w:val="006C4FA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1">
    <w:name w:val="xl131"/>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auto"/>
      <w:sz w:val="20"/>
      <w:szCs w:val="20"/>
      <w:lang w:eastAsia="uk-UA"/>
    </w:rPr>
  </w:style>
  <w:style w:type="paragraph" w:customStyle="1" w:styleId="xl132">
    <w:name w:val="xl132"/>
    <w:basedOn w:val="a0"/>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3">
    <w:name w:val="xl133"/>
    <w:basedOn w:val="a0"/>
    <w:rsid w:val="006C4FAE"/>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4">
    <w:name w:val="xl134"/>
    <w:basedOn w:val="a0"/>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35">
    <w:name w:val="xl135"/>
    <w:basedOn w:val="a0"/>
    <w:rsid w:val="006C4FAE"/>
    <w:pPr>
      <w:pBdr>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6">
    <w:name w:val="xl136"/>
    <w:basedOn w:val="a0"/>
    <w:rsid w:val="006C4FAE"/>
    <w:pPr>
      <w:pBdr>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7">
    <w:name w:val="xl137"/>
    <w:basedOn w:val="a0"/>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8">
    <w:name w:val="xl138"/>
    <w:basedOn w:val="a0"/>
    <w:rsid w:val="006C4F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9">
    <w:name w:val="xl139"/>
    <w:basedOn w:val="a0"/>
    <w:rsid w:val="006C4FAE"/>
    <w:pPr>
      <w:pBdr>
        <w:top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0">
    <w:name w:val="xl140"/>
    <w:basedOn w:val="a0"/>
    <w:rsid w:val="006C4FAE"/>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1">
    <w:name w:val="xl141"/>
    <w:basedOn w:val="a0"/>
    <w:rsid w:val="006C4FAE"/>
    <w:pP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2">
    <w:name w:val="xl142"/>
    <w:basedOn w:val="a0"/>
    <w:rsid w:val="006C4FAE"/>
    <w:pPr>
      <w:pBdr>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3">
    <w:name w:val="xl143"/>
    <w:basedOn w:val="a0"/>
    <w:rsid w:val="006C4FAE"/>
    <w:pPr>
      <w:pBdr>
        <w:top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4">
    <w:name w:val="xl144"/>
    <w:basedOn w:val="a0"/>
    <w:rsid w:val="006C4FAE"/>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5">
    <w:name w:val="xl145"/>
    <w:basedOn w:val="a0"/>
    <w:rsid w:val="006C4FAE"/>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6">
    <w:name w:val="xl146"/>
    <w:basedOn w:val="a0"/>
    <w:rsid w:val="006C4F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7">
    <w:name w:val="xl147"/>
    <w:basedOn w:val="a0"/>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8">
    <w:name w:val="xl148"/>
    <w:basedOn w:val="a0"/>
    <w:rsid w:val="006C4F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9">
    <w:name w:val="xl149"/>
    <w:basedOn w:val="a0"/>
    <w:rsid w:val="006C4F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0">
    <w:name w:val="xl150"/>
    <w:basedOn w:val="a0"/>
    <w:rsid w:val="006C4F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1">
    <w:name w:val="xl151"/>
    <w:basedOn w:val="a0"/>
    <w:rsid w:val="006C4FAE"/>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2">
    <w:name w:val="xl152"/>
    <w:basedOn w:val="a0"/>
    <w:rsid w:val="006C4FAE"/>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3">
    <w:name w:val="xl153"/>
    <w:basedOn w:val="a0"/>
    <w:rsid w:val="006C4FA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4">
    <w:name w:val="xl154"/>
    <w:basedOn w:val="a0"/>
    <w:rsid w:val="006C4FAE"/>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5">
    <w:name w:val="xl155"/>
    <w:basedOn w:val="a0"/>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6">
    <w:name w:val="xl156"/>
    <w:basedOn w:val="a0"/>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7">
    <w:name w:val="xl157"/>
    <w:basedOn w:val="a0"/>
    <w:rsid w:val="006C4FAE"/>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8">
    <w:name w:val="xl158"/>
    <w:basedOn w:val="a0"/>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9">
    <w:name w:val="xl159"/>
    <w:basedOn w:val="a0"/>
    <w:rsid w:val="006C4FAE"/>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0">
    <w:name w:val="xl160"/>
    <w:basedOn w:val="a0"/>
    <w:rsid w:val="006C4FAE"/>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1">
    <w:name w:val="xl161"/>
    <w:basedOn w:val="a0"/>
    <w:rsid w:val="006C4F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2">
    <w:name w:val="xl162"/>
    <w:basedOn w:val="a0"/>
    <w:rsid w:val="006C4FAE"/>
    <w:pPr>
      <w:pBdr>
        <w:top w:val="single" w:sz="8" w:space="0" w:color="auto"/>
        <w:bottom w:val="single" w:sz="4"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0"/>
    <w:rsid w:val="006C4FAE"/>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character" w:customStyle="1" w:styleId="WW8Num26z0">
    <w:name w:val="WW8Num26z0"/>
    <w:rsid w:val="006C4FAE"/>
    <w:rPr>
      <w:rFonts w:ascii="Times New Roman" w:hAnsi="Times New Roman" w:cs="Times New Roman" w:hint="default"/>
      <w:color w:val="00000A"/>
      <w:sz w:val="24"/>
      <w:szCs w:val="24"/>
      <w:lang w:val="uk-UA"/>
    </w:rPr>
  </w:style>
  <w:style w:type="character" w:customStyle="1" w:styleId="WW8Num41z3">
    <w:name w:val="WW8Num41z3"/>
    <w:rsid w:val="006C4FAE"/>
  </w:style>
  <w:style w:type="paragraph" w:customStyle="1" w:styleId="210">
    <w:name w:val="Основной текст с отступом 21"/>
    <w:basedOn w:val="a0"/>
    <w:rsid w:val="006C4FAE"/>
    <w:pPr>
      <w:widowControl w:val="0"/>
      <w:suppressAutoHyphens/>
      <w:spacing w:after="120" w:line="480" w:lineRule="auto"/>
      <w:ind w:left="283"/>
    </w:pPr>
    <w:rPr>
      <w:rFonts w:ascii="Times New Roman CYR" w:eastAsia="Times New Roman" w:hAnsi="Times New Roman CYR" w:cs="Times New Roman CYR"/>
      <w:color w:val="auto"/>
      <w:kern w:val="1"/>
      <w:sz w:val="24"/>
      <w:szCs w:val="24"/>
      <w:lang w:eastAsia="hi-IN" w:bidi="hi-IN"/>
    </w:rPr>
  </w:style>
  <w:style w:type="paragraph" w:customStyle="1" w:styleId="Normal1">
    <w:name w:val="Normal1"/>
    <w:uiPriority w:val="99"/>
    <w:rsid w:val="006C4FAE"/>
    <w:pPr>
      <w:widowControl w:val="0"/>
      <w:suppressAutoHyphens/>
      <w:spacing w:after="0" w:line="300" w:lineRule="auto"/>
      <w:jc w:val="both"/>
    </w:pPr>
    <w:rPr>
      <w:rFonts w:ascii="Times New Roman" w:eastAsia="Times New Roman" w:hAnsi="Times New Roman" w:cs="Times New Roman"/>
      <w:szCs w:val="20"/>
      <w:lang w:val="uk-UA" w:eastAsia="ar-SA"/>
    </w:rPr>
  </w:style>
  <w:style w:type="character" w:customStyle="1" w:styleId="xfm81885398">
    <w:name w:val="xfm_81885398"/>
    <w:basedOn w:val="a1"/>
    <w:rsid w:val="006C4FAE"/>
  </w:style>
  <w:style w:type="paragraph" w:customStyle="1" w:styleId="2f0">
    <w:name w:val="Основной текст2"/>
    <w:basedOn w:val="a0"/>
    <w:rsid w:val="006C4FAE"/>
    <w:pPr>
      <w:widowControl w:val="0"/>
      <w:shd w:val="clear" w:color="auto" w:fill="FFFFFF"/>
      <w:spacing w:before="240" w:after="360" w:line="0" w:lineRule="atLeast"/>
      <w:ind w:hanging="1740"/>
      <w:jc w:val="both"/>
    </w:pPr>
    <w:rPr>
      <w:rFonts w:asciiTheme="minorHAnsi" w:eastAsiaTheme="minorHAnsi" w:hAnsiTheme="minorHAnsi" w:cstheme="minorBidi"/>
      <w:color w:val="auto"/>
      <w:sz w:val="23"/>
      <w:szCs w:val="23"/>
    </w:rPr>
  </w:style>
  <w:style w:type="paragraph" w:customStyle="1" w:styleId="affff">
    <w:name w:val="ДинТекстОбыч"/>
    <w:basedOn w:val="a0"/>
    <w:rsid w:val="006C4FAE"/>
    <w:pPr>
      <w:suppressAutoHyphens/>
      <w:spacing w:after="0" w:line="240" w:lineRule="auto"/>
      <w:ind w:firstLine="567"/>
      <w:jc w:val="both"/>
    </w:pPr>
    <w:rPr>
      <w:rFonts w:eastAsia="Times New Roman"/>
      <w:color w:val="auto"/>
      <w:sz w:val="24"/>
      <w:szCs w:val="24"/>
      <w:lang w:eastAsia="zh-CN"/>
    </w:rPr>
  </w:style>
  <w:style w:type="character" w:customStyle="1" w:styleId="hard-blue-color">
    <w:name w:val="hard-blue-color"/>
    <w:basedOn w:val="a1"/>
    <w:rsid w:val="006C4FAE"/>
  </w:style>
  <w:style w:type="character" w:customStyle="1" w:styleId="rvts9">
    <w:name w:val="rvts9"/>
    <w:basedOn w:val="a1"/>
    <w:rsid w:val="006C4FAE"/>
  </w:style>
  <w:style w:type="paragraph" w:customStyle="1" w:styleId="tj">
    <w:name w:val="tj"/>
    <w:basedOn w:val="a0"/>
    <w:rsid w:val="006C4FAE"/>
    <w:pPr>
      <w:spacing w:before="100" w:beforeAutospacing="1" w:after="100" w:afterAutospacing="1" w:line="240" w:lineRule="auto"/>
    </w:pPr>
    <w:rPr>
      <w:rFonts w:eastAsia="Times New Roman"/>
      <w:color w:val="auto"/>
      <w:sz w:val="24"/>
      <w:szCs w:val="24"/>
      <w:lang w:eastAsia="uk-UA"/>
    </w:rPr>
  </w:style>
  <w:style w:type="character" w:customStyle="1" w:styleId="WW8Num36z5">
    <w:name w:val="WW8Num36z5"/>
    <w:uiPriority w:val="99"/>
    <w:rsid w:val="006C4FAE"/>
  </w:style>
  <w:style w:type="character" w:customStyle="1" w:styleId="zk-definition-listitem-text">
    <w:name w:val="zk-definition-list__item-text"/>
    <w:rsid w:val="006C4FAE"/>
  </w:style>
  <w:style w:type="paragraph" w:customStyle="1" w:styleId="tl">
    <w:name w:val="tl"/>
    <w:basedOn w:val="a0"/>
    <w:rsid w:val="006C4FAE"/>
    <w:pPr>
      <w:spacing w:before="100" w:beforeAutospacing="1" w:after="100" w:afterAutospacing="1" w:line="240" w:lineRule="auto"/>
    </w:pPr>
    <w:rPr>
      <w:rFonts w:eastAsia="Times New Roman"/>
      <w:color w:val="auto"/>
      <w:sz w:val="24"/>
      <w:szCs w:val="24"/>
      <w:lang w:eastAsia="uk-UA"/>
    </w:rPr>
  </w:style>
  <w:style w:type="paragraph" w:customStyle="1" w:styleId="affff0">
    <w:name w:val="Нормальний текст"/>
    <w:basedOn w:val="a0"/>
    <w:rsid w:val="006C4FAE"/>
    <w:pPr>
      <w:spacing w:before="120" w:after="0" w:line="240" w:lineRule="auto"/>
      <w:ind w:firstLine="567"/>
    </w:pPr>
    <w:rPr>
      <w:rFonts w:ascii="Antiqua" w:eastAsia="Times New Roman" w:hAnsi="Antiqua"/>
      <w:color w:val="auto"/>
      <w:sz w:val="26"/>
      <w:szCs w:val="20"/>
      <w:lang w:eastAsia="ru-RU"/>
    </w:rPr>
  </w:style>
  <w:style w:type="character" w:customStyle="1" w:styleId="WW8Num44z0">
    <w:name w:val="WW8Num44z0"/>
    <w:rsid w:val="006C4FAE"/>
    <w:rPr>
      <w:rFonts w:eastAsia="Times New Roman"/>
    </w:rPr>
  </w:style>
  <w:style w:type="paragraph" w:customStyle="1" w:styleId="msonormalbullet2gif">
    <w:name w:val="msonormalbullet2.gif"/>
    <w:basedOn w:val="a0"/>
    <w:rsid w:val="006C4FAE"/>
    <w:pPr>
      <w:pBdr>
        <w:top w:val="none" w:sz="0" w:space="0" w:color="000000"/>
        <w:left w:val="none" w:sz="0" w:space="0" w:color="000000"/>
        <w:bottom w:val="none" w:sz="0" w:space="0" w:color="000000"/>
        <w:right w:val="none" w:sz="0" w:space="0" w:color="000000"/>
      </w:pBd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0"/>
    <w:uiPriority w:val="99"/>
    <w:rsid w:val="006C4FAE"/>
    <w:pPr>
      <w:numPr>
        <w:numId w:val="2"/>
      </w:numPr>
      <w:spacing w:before="60" w:after="60" w:line="240" w:lineRule="auto"/>
      <w:ind w:left="720"/>
      <w:jc w:val="center"/>
    </w:pPr>
    <w:rPr>
      <w:rFonts w:ascii="Arial" w:eastAsia="Times New Roman" w:hAnsi="Arial" w:cs="Arial"/>
      <w:b/>
      <w:bCs/>
      <w:color w:val="00539B"/>
      <w:sz w:val="18"/>
      <w:szCs w:val="18"/>
      <w:lang w:val="en-GB"/>
    </w:rPr>
  </w:style>
  <w:style w:type="table" w:customStyle="1" w:styleId="2f1">
    <w:name w:val="Сетка таблицы2"/>
    <w:basedOn w:val="a2"/>
    <w:next w:val="ab"/>
    <w:uiPriority w:val="39"/>
    <w:rsid w:val="006C4FAE"/>
    <w:pPr>
      <w:spacing w:after="0" w:line="240" w:lineRule="auto"/>
    </w:pPr>
    <w:rPr>
      <w:rFonts w:ascii="Times New Roman" w:eastAsia="Calibri" w:hAnsi="Times New Roman" w:cs="Times New Roman"/>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1"/>
    <w:basedOn w:val="a0"/>
    <w:qFormat/>
    <w:rsid w:val="006C4FAE"/>
    <w:pPr>
      <w:numPr>
        <w:numId w:val="3"/>
      </w:numPr>
      <w:spacing w:after="0" w:line="240" w:lineRule="auto"/>
      <w:jc w:val="both"/>
    </w:pPr>
    <w:rPr>
      <w:color w:val="auto"/>
      <w:sz w:val="24"/>
      <w:szCs w:val="24"/>
      <w:lang w:eastAsia="ru-RU"/>
    </w:rPr>
  </w:style>
  <w:style w:type="character" w:customStyle="1" w:styleId="contact-street">
    <w:name w:val="contact-street"/>
    <w:rsid w:val="006C4FAE"/>
  </w:style>
  <w:style w:type="character" w:customStyle="1" w:styleId="apple-style-span">
    <w:name w:val="apple-style-span"/>
    <w:rsid w:val="00741E47"/>
    <w:rPr>
      <w:rFonts w:cs="Times New Roman"/>
    </w:rPr>
  </w:style>
  <w:style w:type="character" w:customStyle="1" w:styleId="2f2">
    <w:name w:val="Обычный (веб) Знак2"/>
    <w:uiPriority w:val="99"/>
    <w:locked/>
    <w:rsid w:val="005E778E"/>
    <w:rPr>
      <w:sz w:val="24"/>
      <w:szCs w:val="24"/>
      <w:lang w:val="ru-RU" w:eastAsia="ru-RU"/>
    </w:rPr>
  </w:style>
  <w:style w:type="paragraph" w:customStyle="1" w:styleId="msonormal0">
    <w:name w:val="msonormal"/>
    <w:basedOn w:val="a0"/>
    <w:rsid w:val="00FD0C9F"/>
    <w:pPr>
      <w:spacing w:before="100" w:beforeAutospacing="1" w:after="100" w:afterAutospacing="1" w:line="240" w:lineRule="auto"/>
    </w:pPr>
    <w:rPr>
      <w:rFonts w:eastAsia="Times New Roman"/>
      <w:color w:val="auto"/>
      <w:sz w:val="24"/>
      <w:szCs w:val="24"/>
      <w:lang w:val="ru-UA" w:eastAsia="ru-UA"/>
    </w:rPr>
  </w:style>
  <w:style w:type="paragraph" w:customStyle="1" w:styleId="xl63">
    <w:name w:val="xl63"/>
    <w:basedOn w:val="a0"/>
    <w:rsid w:val="00FD0C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val="ru-UA" w:eastAsia="ru-UA"/>
    </w:rPr>
  </w:style>
  <w:style w:type="paragraph" w:customStyle="1" w:styleId="affff1">
    <w:name w:val="Базовый"/>
    <w:rsid w:val="008F4281"/>
    <w:pPr>
      <w:widowControl w:val="0"/>
      <w:suppressAutoHyphens/>
      <w:spacing w:after="200" w:line="276" w:lineRule="auto"/>
    </w:pPr>
    <w:rPr>
      <w:rFonts w:ascii="Times New Roman CYR" w:eastAsia="Times New Roman" w:hAnsi="Times New Roman CYR" w:cs="Times New Roman CYR"/>
      <w:color w:val="00000A"/>
      <w:sz w:val="24"/>
      <w:szCs w:val="24"/>
      <w:lang w:val="uk-UA" w:eastAsia="ru-RU"/>
    </w:rPr>
  </w:style>
  <w:style w:type="paragraph" w:customStyle="1" w:styleId="2f3">
    <w:name w:val="Обычный2"/>
    <w:rsid w:val="007D3124"/>
    <w:pPr>
      <w:snapToGrid w:val="0"/>
      <w:spacing w:after="0" w:line="240" w:lineRule="auto"/>
    </w:pPr>
    <w:rPr>
      <w:rFonts w:ascii="Times New Roman" w:eastAsia="Times New Roman" w:hAnsi="Times New Roman" w:cs="Times New Roman"/>
      <w:sz w:val="20"/>
      <w:szCs w:val="20"/>
      <w:lang w:val="ru-RU" w:eastAsia="ru-RU"/>
    </w:rPr>
  </w:style>
  <w:style w:type="paragraph" w:customStyle="1" w:styleId="-3">
    <w:name w:val="Список-3"/>
    <w:rsid w:val="007D3124"/>
    <w:pPr>
      <w:tabs>
        <w:tab w:val="num" w:pos="360"/>
      </w:tabs>
      <w:spacing w:after="0" w:line="240" w:lineRule="auto"/>
      <w:jc w:val="both"/>
    </w:pPr>
    <w:rPr>
      <w:rFonts w:ascii="Times New Roman" w:eastAsia="Times New Roman" w:hAnsi="Times New Roman" w:cs="Times New Roman"/>
      <w:sz w:val="24"/>
      <w:szCs w:val="24"/>
      <w:lang w:val="ru-RU" w:eastAsia="ru-RU"/>
    </w:rPr>
  </w:style>
  <w:style w:type="character" w:customStyle="1" w:styleId="1f3">
    <w:name w:val="Заголовок Знак1"/>
    <w:uiPriority w:val="99"/>
    <w:rsid w:val="007D3124"/>
    <w:rPr>
      <w:sz w:val="24"/>
    </w:rPr>
  </w:style>
  <w:style w:type="paragraph" w:customStyle="1" w:styleId="-">
    <w:name w:val="Текст-абзаца"/>
    <w:uiPriority w:val="99"/>
    <w:rsid w:val="007D3124"/>
    <w:pPr>
      <w:spacing w:after="0" w:line="240" w:lineRule="auto"/>
      <w:ind w:firstLine="425"/>
      <w:jc w:val="both"/>
    </w:pPr>
    <w:rPr>
      <w:rFonts w:ascii="Times New Roman" w:eastAsia="Times New Roman" w:hAnsi="Times New Roman" w:cs="Times New Roman"/>
      <w:sz w:val="24"/>
      <w:szCs w:val="20"/>
      <w:lang w:val="ru-RU" w:eastAsia="ru-RU"/>
    </w:rPr>
  </w:style>
  <w:style w:type="character" w:customStyle="1" w:styleId="bold">
    <w:name w:val="bold"/>
    <w:rsid w:val="007D3124"/>
  </w:style>
  <w:style w:type="character" w:customStyle="1" w:styleId="underlined">
    <w:name w:val="underlined"/>
    <w:rsid w:val="007D3124"/>
  </w:style>
  <w:style w:type="character" w:customStyle="1" w:styleId="longtext1">
    <w:name w:val="long_text1"/>
    <w:rsid w:val="007D3124"/>
    <w:rPr>
      <w:sz w:val="20"/>
      <w:szCs w:val="20"/>
    </w:rPr>
  </w:style>
  <w:style w:type="character" w:customStyle="1" w:styleId="WW8Num5z5">
    <w:name w:val="WW8Num5z5"/>
    <w:rsid w:val="007D3124"/>
    <w:rPr>
      <w:rFonts w:ascii="Wingdings" w:hAnsi="Wingdings"/>
    </w:rPr>
  </w:style>
  <w:style w:type="paragraph" w:customStyle="1" w:styleId="311">
    <w:name w:val="Заголовок 31"/>
    <w:basedOn w:val="a0"/>
    <w:qFormat/>
    <w:rsid w:val="007D3124"/>
    <w:pPr>
      <w:suppressAutoHyphens/>
      <w:spacing w:before="280" w:after="280" w:line="276" w:lineRule="auto"/>
    </w:pPr>
    <w:rPr>
      <w:rFonts w:ascii="Cambria" w:eastAsia="Times New Roman" w:hAnsi="Cambria"/>
      <w:b/>
      <w:bCs/>
      <w:color w:val="4F81BD"/>
      <w:sz w:val="24"/>
      <w:szCs w:val="24"/>
      <w:lang w:eastAsia="uk-UA"/>
    </w:rPr>
  </w:style>
  <w:style w:type="character" w:customStyle="1" w:styleId="-0">
    <w:name w:val="Интернет-ссылка"/>
    <w:qFormat/>
    <w:rsid w:val="007D3124"/>
    <w:rPr>
      <w:color w:val="000080"/>
      <w:u w:val="single"/>
    </w:rPr>
  </w:style>
  <w:style w:type="numbering" w:customStyle="1" w:styleId="1f4">
    <w:name w:val="Нет списка1"/>
    <w:next w:val="a3"/>
    <w:uiPriority w:val="99"/>
    <w:semiHidden/>
    <w:unhideWhenUsed/>
    <w:rsid w:val="007D3124"/>
  </w:style>
  <w:style w:type="paragraph" w:customStyle="1" w:styleId="a">
    <w:name w:val="Маркированный текст"/>
    <w:basedOn w:val="aff5"/>
    <w:uiPriority w:val="99"/>
    <w:rsid w:val="007D3124"/>
    <w:pPr>
      <w:numPr>
        <w:numId w:val="4"/>
      </w:numPr>
      <w:autoSpaceDE w:val="0"/>
      <w:autoSpaceDN w:val="0"/>
      <w:spacing w:before="120" w:after="0"/>
      <w:jc w:val="both"/>
    </w:pPr>
    <w:rPr>
      <w:sz w:val="20"/>
      <w:szCs w:val="20"/>
      <w:lang w:val="uk-UA" w:eastAsia="ru-RU"/>
    </w:rPr>
  </w:style>
  <w:style w:type="character" w:customStyle="1" w:styleId="affff2">
    <w:name w:val="Основний текст + Напівжирний"/>
    <w:aliases w:val="Інтервал 0 pt"/>
    <w:rsid w:val="007D3124"/>
    <w:rPr>
      <w:rFonts w:ascii="Times New Roman" w:eastAsia="Times New Roman" w:hAnsi="Times New Roman" w:cs="Times New Roman" w:hint="default"/>
      <w:b/>
      <w:bCs/>
      <w:i w:val="0"/>
      <w:iCs w:val="0"/>
      <w:smallCaps w:val="0"/>
      <w:strike w:val="0"/>
      <w:dstrike w:val="0"/>
      <w:spacing w:val="10"/>
      <w:sz w:val="21"/>
      <w:szCs w:val="21"/>
      <w:u w:val="none"/>
      <w:effect w:val="none"/>
    </w:rPr>
  </w:style>
  <w:style w:type="character" w:customStyle="1" w:styleId="affff3">
    <w:name w:val="Основний текст_"/>
    <w:link w:val="1f5"/>
    <w:locked/>
    <w:rsid w:val="007D3124"/>
    <w:rPr>
      <w:sz w:val="21"/>
      <w:szCs w:val="21"/>
      <w:shd w:val="clear" w:color="auto" w:fill="FFFFFF"/>
    </w:rPr>
  </w:style>
  <w:style w:type="paragraph" w:customStyle="1" w:styleId="1f5">
    <w:name w:val="Основний текст1"/>
    <w:basedOn w:val="a0"/>
    <w:link w:val="affff3"/>
    <w:rsid w:val="007D3124"/>
    <w:pPr>
      <w:shd w:val="clear" w:color="auto" w:fill="FFFFFF"/>
      <w:spacing w:before="240" w:after="540" w:line="0" w:lineRule="atLeast"/>
      <w:ind w:hanging="700"/>
      <w:jc w:val="both"/>
    </w:pPr>
    <w:rPr>
      <w:rFonts w:asciiTheme="minorHAnsi" w:eastAsiaTheme="minorHAnsi" w:hAnsiTheme="minorHAnsi" w:cstheme="minorBidi"/>
      <w:color w:val="auto"/>
      <w:sz w:val="21"/>
      <w:szCs w:val="21"/>
      <w:lang w:val="en-US"/>
    </w:rPr>
  </w:style>
  <w:style w:type="character" w:customStyle="1" w:styleId="2f4">
    <w:name w:val="Основний текст (2)_"/>
    <w:link w:val="2f5"/>
    <w:locked/>
    <w:rsid w:val="007D3124"/>
    <w:rPr>
      <w:spacing w:val="10"/>
      <w:sz w:val="21"/>
      <w:szCs w:val="21"/>
      <w:shd w:val="clear" w:color="auto" w:fill="FFFFFF"/>
    </w:rPr>
  </w:style>
  <w:style w:type="paragraph" w:customStyle="1" w:styleId="2f5">
    <w:name w:val="Основний текст (2)"/>
    <w:basedOn w:val="a0"/>
    <w:link w:val="2f4"/>
    <w:rsid w:val="007D3124"/>
    <w:pPr>
      <w:shd w:val="clear" w:color="auto" w:fill="FFFFFF"/>
      <w:spacing w:after="300" w:line="0" w:lineRule="atLeast"/>
      <w:ind w:hanging="400"/>
    </w:pPr>
    <w:rPr>
      <w:rFonts w:asciiTheme="minorHAnsi" w:eastAsiaTheme="minorHAnsi" w:hAnsiTheme="minorHAnsi" w:cstheme="minorBidi"/>
      <w:color w:val="auto"/>
      <w:spacing w:val="10"/>
      <w:sz w:val="21"/>
      <w:szCs w:val="21"/>
      <w:lang w:val="en-US"/>
    </w:rPr>
  </w:style>
  <w:style w:type="character" w:customStyle="1" w:styleId="xfm53013365">
    <w:name w:val="xfm_53013365"/>
    <w:rsid w:val="007D3124"/>
  </w:style>
  <w:style w:type="character" w:customStyle="1" w:styleId="infotendernum">
    <w:name w:val="info_tendernum"/>
    <w:rsid w:val="007D3124"/>
  </w:style>
  <w:style w:type="character" w:customStyle="1" w:styleId="b-tagtext">
    <w:name w:val="b-tag__text"/>
    <w:rsid w:val="007D3124"/>
  </w:style>
  <w:style w:type="paragraph" w:customStyle="1" w:styleId="1f6">
    <w:name w:val="Абзац списку1"/>
    <w:basedOn w:val="a0"/>
    <w:qFormat/>
    <w:rsid w:val="007D3124"/>
    <w:pPr>
      <w:spacing w:after="0" w:line="240" w:lineRule="auto"/>
      <w:ind w:left="720"/>
      <w:contextualSpacing/>
    </w:pPr>
    <w:rPr>
      <w:rFonts w:eastAsia="Times New Roman"/>
      <w:color w:val="auto"/>
      <w:sz w:val="24"/>
      <w:szCs w:val="24"/>
      <w:lang w:val="ru-RU" w:eastAsia="ru-RU"/>
    </w:rPr>
  </w:style>
  <w:style w:type="numbering" w:customStyle="1" w:styleId="113">
    <w:name w:val="Нет списка11"/>
    <w:next w:val="a3"/>
    <w:uiPriority w:val="99"/>
    <w:semiHidden/>
    <w:unhideWhenUsed/>
    <w:rsid w:val="007D3124"/>
  </w:style>
  <w:style w:type="table" w:customStyle="1" w:styleId="TableNormal1">
    <w:name w:val="Table Normal1"/>
    <w:rsid w:val="007D3124"/>
    <w:pPr>
      <w:widowControl w:val="0"/>
      <w:spacing w:after="0" w:line="240" w:lineRule="auto"/>
    </w:pPr>
    <w:rPr>
      <w:rFonts w:ascii="Times New Roman" w:eastAsia="Times New Roman" w:hAnsi="Times New Roman" w:cs="Times New Roman"/>
      <w:sz w:val="20"/>
      <w:szCs w:val="20"/>
      <w:lang w:val="uk-UA" w:eastAsia="ru-RU"/>
    </w:rPr>
    <w:tblPr>
      <w:tblCellMar>
        <w:top w:w="0" w:type="dxa"/>
        <w:left w:w="0" w:type="dxa"/>
        <w:bottom w:w="0" w:type="dxa"/>
        <w:right w:w="0" w:type="dxa"/>
      </w:tblCellMar>
    </w:tblPr>
  </w:style>
  <w:style w:type="paragraph" w:styleId="1f7">
    <w:name w:val="toc 1"/>
    <w:basedOn w:val="a0"/>
    <w:next w:val="a0"/>
    <w:autoRedefine/>
    <w:uiPriority w:val="39"/>
    <w:unhideWhenUsed/>
    <w:rsid w:val="007D3124"/>
    <w:pPr>
      <w:tabs>
        <w:tab w:val="left" w:pos="660"/>
        <w:tab w:val="right" w:pos="9627"/>
      </w:tabs>
      <w:spacing w:after="100" w:line="276" w:lineRule="auto"/>
    </w:pPr>
    <w:rPr>
      <w:rFonts w:ascii="Arial" w:eastAsia="Arial" w:hAnsi="Arial" w:cs="Arial"/>
      <w:color w:val="auto"/>
      <w:sz w:val="22"/>
      <w:szCs w:val="22"/>
      <w:lang w:val="ru" w:eastAsia="en-GB"/>
    </w:rPr>
  </w:style>
  <w:style w:type="paragraph" w:styleId="3a">
    <w:name w:val="toc 3"/>
    <w:basedOn w:val="a0"/>
    <w:next w:val="a0"/>
    <w:autoRedefine/>
    <w:uiPriority w:val="39"/>
    <w:unhideWhenUsed/>
    <w:rsid w:val="007D3124"/>
    <w:pPr>
      <w:tabs>
        <w:tab w:val="left" w:pos="1100"/>
        <w:tab w:val="right" w:pos="9627"/>
      </w:tabs>
      <w:spacing w:after="100" w:line="276" w:lineRule="auto"/>
      <w:ind w:left="440"/>
    </w:pPr>
    <w:rPr>
      <w:rFonts w:ascii="Arial" w:eastAsia="Arial" w:hAnsi="Arial" w:cs="Arial"/>
      <w:color w:val="auto"/>
      <w:sz w:val="22"/>
      <w:szCs w:val="22"/>
      <w:lang w:val="ru" w:eastAsia="en-GB"/>
    </w:rPr>
  </w:style>
  <w:style w:type="paragraph" w:styleId="45">
    <w:name w:val="toc 4"/>
    <w:basedOn w:val="a0"/>
    <w:next w:val="a0"/>
    <w:autoRedefine/>
    <w:uiPriority w:val="39"/>
    <w:unhideWhenUsed/>
    <w:rsid w:val="007D3124"/>
    <w:pPr>
      <w:tabs>
        <w:tab w:val="left" w:pos="1418"/>
        <w:tab w:val="right" w:pos="9627"/>
      </w:tabs>
      <w:spacing w:after="100" w:line="276" w:lineRule="auto"/>
      <w:ind w:left="660"/>
    </w:pPr>
    <w:rPr>
      <w:rFonts w:ascii="Arial" w:eastAsia="Arial" w:hAnsi="Arial" w:cs="Arial"/>
      <w:color w:val="auto"/>
      <w:sz w:val="22"/>
      <w:szCs w:val="22"/>
      <w:lang w:val="ru" w:eastAsia="en-GB"/>
    </w:rPr>
  </w:style>
  <w:style w:type="paragraph" w:styleId="2f6">
    <w:name w:val="toc 2"/>
    <w:basedOn w:val="a0"/>
    <w:next w:val="a0"/>
    <w:autoRedefine/>
    <w:uiPriority w:val="39"/>
    <w:unhideWhenUsed/>
    <w:rsid w:val="007D3124"/>
    <w:pPr>
      <w:spacing w:after="100" w:line="276" w:lineRule="auto"/>
      <w:ind w:left="220"/>
    </w:pPr>
    <w:rPr>
      <w:rFonts w:ascii="Arial" w:eastAsia="Arial" w:hAnsi="Arial" w:cs="Arial"/>
      <w:color w:val="auto"/>
      <w:sz w:val="22"/>
      <w:szCs w:val="22"/>
      <w:lang w:val="ru" w:eastAsia="en-GB"/>
    </w:rPr>
  </w:style>
  <w:style w:type="paragraph" w:styleId="55">
    <w:name w:val="toc 5"/>
    <w:basedOn w:val="a0"/>
    <w:next w:val="a0"/>
    <w:autoRedefine/>
    <w:uiPriority w:val="39"/>
    <w:unhideWhenUsed/>
    <w:rsid w:val="007D3124"/>
    <w:pPr>
      <w:spacing w:after="100"/>
      <w:ind w:left="880"/>
    </w:pPr>
    <w:rPr>
      <w:rFonts w:ascii="Calibri" w:eastAsia="Times New Roman" w:hAnsi="Calibri"/>
      <w:color w:val="auto"/>
      <w:sz w:val="22"/>
      <w:szCs w:val="22"/>
      <w:lang w:eastAsia="ru-RU"/>
    </w:rPr>
  </w:style>
  <w:style w:type="paragraph" w:styleId="62">
    <w:name w:val="toc 6"/>
    <w:basedOn w:val="a0"/>
    <w:next w:val="a0"/>
    <w:autoRedefine/>
    <w:uiPriority w:val="39"/>
    <w:unhideWhenUsed/>
    <w:rsid w:val="007D3124"/>
    <w:pPr>
      <w:spacing w:after="100"/>
      <w:ind w:left="1100"/>
    </w:pPr>
    <w:rPr>
      <w:rFonts w:ascii="Calibri" w:eastAsia="Times New Roman" w:hAnsi="Calibri"/>
      <w:color w:val="auto"/>
      <w:sz w:val="22"/>
      <w:szCs w:val="22"/>
      <w:lang w:eastAsia="ru-RU"/>
    </w:rPr>
  </w:style>
  <w:style w:type="paragraph" w:styleId="72">
    <w:name w:val="toc 7"/>
    <w:basedOn w:val="a0"/>
    <w:next w:val="a0"/>
    <w:autoRedefine/>
    <w:uiPriority w:val="39"/>
    <w:unhideWhenUsed/>
    <w:rsid w:val="007D3124"/>
    <w:pPr>
      <w:spacing w:after="100"/>
      <w:ind w:left="1320"/>
    </w:pPr>
    <w:rPr>
      <w:rFonts w:ascii="Calibri" w:eastAsia="Times New Roman" w:hAnsi="Calibri"/>
      <w:color w:val="auto"/>
      <w:sz w:val="22"/>
      <w:szCs w:val="22"/>
      <w:lang w:eastAsia="ru-RU"/>
    </w:rPr>
  </w:style>
  <w:style w:type="paragraph" w:styleId="82">
    <w:name w:val="toc 8"/>
    <w:basedOn w:val="a0"/>
    <w:next w:val="a0"/>
    <w:autoRedefine/>
    <w:uiPriority w:val="39"/>
    <w:unhideWhenUsed/>
    <w:rsid w:val="007D3124"/>
    <w:pPr>
      <w:spacing w:after="100"/>
      <w:ind w:left="1540"/>
    </w:pPr>
    <w:rPr>
      <w:rFonts w:ascii="Calibri" w:eastAsia="Times New Roman" w:hAnsi="Calibri"/>
      <w:color w:val="auto"/>
      <w:sz w:val="22"/>
      <w:szCs w:val="22"/>
      <w:lang w:eastAsia="ru-RU"/>
    </w:rPr>
  </w:style>
  <w:style w:type="paragraph" w:styleId="92">
    <w:name w:val="toc 9"/>
    <w:basedOn w:val="a0"/>
    <w:next w:val="a0"/>
    <w:autoRedefine/>
    <w:uiPriority w:val="39"/>
    <w:unhideWhenUsed/>
    <w:rsid w:val="007D3124"/>
    <w:pPr>
      <w:spacing w:after="100"/>
      <w:ind w:left="1760"/>
    </w:pPr>
    <w:rPr>
      <w:rFonts w:ascii="Calibri" w:eastAsia="Times New Roman" w:hAnsi="Calibri"/>
      <w:color w:val="auto"/>
      <w:sz w:val="22"/>
      <w:szCs w:val="22"/>
      <w:lang w:eastAsia="ru-RU"/>
    </w:rPr>
  </w:style>
  <w:style w:type="character" w:customStyle="1" w:styleId="1f8">
    <w:name w:val="Неразрешенное упоминание1"/>
    <w:uiPriority w:val="99"/>
    <w:semiHidden/>
    <w:unhideWhenUsed/>
    <w:rsid w:val="007D3124"/>
    <w:rPr>
      <w:color w:val="605E5C"/>
      <w:shd w:val="clear" w:color="auto" w:fill="E1DFDD"/>
    </w:rPr>
  </w:style>
  <w:style w:type="character" w:customStyle="1" w:styleId="UnresolvedMention1">
    <w:name w:val="Unresolved Mention1"/>
    <w:uiPriority w:val="99"/>
    <w:semiHidden/>
    <w:unhideWhenUsed/>
    <w:rsid w:val="007D3124"/>
    <w:rPr>
      <w:color w:val="605E5C"/>
      <w:shd w:val="clear" w:color="auto" w:fill="E1DFDD"/>
    </w:rPr>
  </w:style>
  <w:style w:type="numbering" w:customStyle="1" w:styleId="10">
    <w:name w:val="Текущий список1"/>
    <w:uiPriority w:val="99"/>
    <w:rsid w:val="007D3124"/>
    <w:pPr>
      <w:numPr>
        <w:numId w:val="5"/>
      </w:numPr>
    </w:pPr>
  </w:style>
  <w:style w:type="numbering" w:customStyle="1" w:styleId="2">
    <w:name w:val="Текущий список2"/>
    <w:uiPriority w:val="99"/>
    <w:rsid w:val="007D3124"/>
    <w:pPr>
      <w:numPr>
        <w:numId w:val="6"/>
      </w:numPr>
    </w:pPr>
  </w:style>
  <w:style w:type="numbering" w:customStyle="1" w:styleId="3">
    <w:name w:val="Текущий список3"/>
    <w:uiPriority w:val="99"/>
    <w:rsid w:val="007D3124"/>
    <w:pPr>
      <w:numPr>
        <w:numId w:val="7"/>
      </w:numPr>
    </w:pPr>
  </w:style>
  <w:style w:type="numbering" w:customStyle="1" w:styleId="4">
    <w:name w:val="Текущий список4"/>
    <w:uiPriority w:val="99"/>
    <w:rsid w:val="007D3124"/>
    <w:pPr>
      <w:numPr>
        <w:numId w:val="8"/>
      </w:numPr>
    </w:pPr>
  </w:style>
  <w:style w:type="numbering" w:customStyle="1" w:styleId="5">
    <w:name w:val="Текущий список5"/>
    <w:uiPriority w:val="99"/>
    <w:rsid w:val="007D3124"/>
    <w:pPr>
      <w:numPr>
        <w:numId w:val="9"/>
      </w:numPr>
    </w:pPr>
  </w:style>
  <w:style w:type="character" w:customStyle="1" w:styleId="2f7">
    <w:name w:val="Неразрешенное упоминание2"/>
    <w:uiPriority w:val="99"/>
    <w:semiHidden/>
    <w:unhideWhenUsed/>
    <w:rsid w:val="007D3124"/>
    <w:rPr>
      <w:color w:val="605E5C"/>
      <w:shd w:val="clear" w:color="auto" w:fill="E1DFDD"/>
    </w:rPr>
  </w:style>
  <w:style w:type="table" w:customStyle="1" w:styleId="1f9">
    <w:name w:val="Сетка таблицы1"/>
    <w:rsid w:val="007D3124"/>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Nevyeenzmnka">
    <w:name w:val="Nevyřešená zmínka"/>
    <w:uiPriority w:val="99"/>
    <w:semiHidden/>
    <w:unhideWhenUsed/>
    <w:rsid w:val="007D3124"/>
    <w:rPr>
      <w:color w:val="605E5C"/>
      <w:shd w:val="clear" w:color="auto" w:fill="E1DFDD"/>
    </w:rPr>
  </w:style>
  <w:style w:type="character" w:customStyle="1" w:styleId="toc-item-body">
    <w:name w:val="toc-item-body"/>
    <w:basedOn w:val="a1"/>
    <w:rsid w:val="007D3124"/>
  </w:style>
  <w:style w:type="paragraph" w:styleId="affff4">
    <w:name w:val="table of figures"/>
    <w:basedOn w:val="a0"/>
    <w:next w:val="a0"/>
    <w:uiPriority w:val="99"/>
    <w:rsid w:val="007D3124"/>
    <w:pPr>
      <w:spacing w:after="0" w:line="240" w:lineRule="auto"/>
    </w:pPr>
    <w:rPr>
      <w:rFonts w:eastAsia="Times New Roman" w:cs="Arial"/>
      <w:color w:val="auto"/>
      <w:sz w:val="24"/>
      <w:szCs w:val="24"/>
      <w:lang w:val="ru-RU" w:eastAsia="ru-RU"/>
    </w:rPr>
  </w:style>
  <w:style w:type="paragraph" w:customStyle="1" w:styleId="11">
    <w:name w:val="Заголовок 11"/>
    <w:basedOn w:val="a0"/>
    <w:rsid w:val="007D3124"/>
    <w:pPr>
      <w:numPr>
        <w:numId w:val="10"/>
      </w:numPr>
      <w:spacing w:after="0" w:line="240" w:lineRule="auto"/>
    </w:pPr>
    <w:rPr>
      <w:rFonts w:eastAsia="Times New Roman" w:cs="Arial"/>
      <w:color w:val="auto"/>
      <w:sz w:val="24"/>
      <w:szCs w:val="24"/>
      <w:lang w:val="ru-RU" w:eastAsia="ru-RU"/>
    </w:rPr>
  </w:style>
  <w:style w:type="paragraph" w:customStyle="1" w:styleId="21">
    <w:name w:val="Заголовок 21"/>
    <w:basedOn w:val="a0"/>
    <w:rsid w:val="007D3124"/>
    <w:pPr>
      <w:numPr>
        <w:ilvl w:val="1"/>
        <w:numId w:val="10"/>
      </w:numPr>
      <w:spacing w:after="0" w:line="240" w:lineRule="auto"/>
    </w:pPr>
    <w:rPr>
      <w:rFonts w:eastAsia="Times New Roman" w:cs="Arial"/>
      <w:color w:val="auto"/>
      <w:sz w:val="24"/>
      <w:szCs w:val="24"/>
      <w:lang w:val="ru-RU" w:eastAsia="ru-RU"/>
    </w:rPr>
  </w:style>
  <w:style w:type="paragraph" w:customStyle="1" w:styleId="32">
    <w:name w:val="Заголовок 32"/>
    <w:basedOn w:val="a0"/>
    <w:rsid w:val="007D3124"/>
    <w:pPr>
      <w:numPr>
        <w:ilvl w:val="2"/>
        <w:numId w:val="10"/>
      </w:numPr>
      <w:spacing w:after="0" w:line="240" w:lineRule="auto"/>
    </w:pPr>
    <w:rPr>
      <w:rFonts w:eastAsia="Times New Roman" w:cs="Arial"/>
      <w:color w:val="auto"/>
      <w:sz w:val="24"/>
      <w:szCs w:val="24"/>
      <w:lang w:val="ru-RU" w:eastAsia="ru-RU"/>
    </w:rPr>
  </w:style>
  <w:style w:type="paragraph" w:customStyle="1" w:styleId="41">
    <w:name w:val="Заголовок 41"/>
    <w:basedOn w:val="a0"/>
    <w:rsid w:val="007D3124"/>
    <w:pPr>
      <w:numPr>
        <w:ilvl w:val="3"/>
        <w:numId w:val="10"/>
      </w:numPr>
      <w:spacing w:after="0" w:line="240" w:lineRule="auto"/>
    </w:pPr>
    <w:rPr>
      <w:rFonts w:eastAsia="Times New Roman" w:cs="Arial"/>
      <w:color w:val="auto"/>
      <w:sz w:val="24"/>
      <w:szCs w:val="24"/>
      <w:lang w:val="ru-RU" w:eastAsia="ru-RU"/>
    </w:rPr>
  </w:style>
  <w:style w:type="paragraph" w:customStyle="1" w:styleId="51">
    <w:name w:val="Заголовок 51"/>
    <w:basedOn w:val="a0"/>
    <w:rsid w:val="007D3124"/>
    <w:pPr>
      <w:numPr>
        <w:ilvl w:val="4"/>
        <w:numId w:val="10"/>
      </w:numPr>
      <w:spacing w:after="0" w:line="240" w:lineRule="auto"/>
    </w:pPr>
    <w:rPr>
      <w:rFonts w:eastAsia="Times New Roman" w:cs="Arial"/>
      <w:color w:val="auto"/>
      <w:sz w:val="24"/>
      <w:szCs w:val="24"/>
      <w:lang w:val="ru-RU" w:eastAsia="ru-RU"/>
    </w:rPr>
  </w:style>
  <w:style w:type="paragraph" w:customStyle="1" w:styleId="61">
    <w:name w:val="Заголовок 61"/>
    <w:basedOn w:val="a0"/>
    <w:rsid w:val="007D3124"/>
    <w:pPr>
      <w:numPr>
        <w:ilvl w:val="5"/>
        <w:numId w:val="10"/>
      </w:numPr>
      <w:spacing w:after="0" w:line="240" w:lineRule="auto"/>
    </w:pPr>
    <w:rPr>
      <w:rFonts w:eastAsia="Times New Roman" w:cs="Arial"/>
      <w:color w:val="auto"/>
      <w:sz w:val="24"/>
      <w:szCs w:val="24"/>
      <w:lang w:val="ru-RU" w:eastAsia="ru-RU"/>
    </w:rPr>
  </w:style>
  <w:style w:type="paragraph" w:customStyle="1" w:styleId="71">
    <w:name w:val="Заголовок 71"/>
    <w:basedOn w:val="a0"/>
    <w:rsid w:val="007D3124"/>
    <w:pPr>
      <w:numPr>
        <w:ilvl w:val="6"/>
        <w:numId w:val="10"/>
      </w:numPr>
      <w:spacing w:after="0" w:line="240" w:lineRule="auto"/>
    </w:pPr>
    <w:rPr>
      <w:rFonts w:eastAsia="Times New Roman" w:cs="Arial"/>
      <w:color w:val="auto"/>
      <w:sz w:val="24"/>
      <w:szCs w:val="24"/>
      <w:lang w:val="ru-RU" w:eastAsia="ru-RU"/>
    </w:rPr>
  </w:style>
  <w:style w:type="paragraph" w:customStyle="1" w:styleId="81">
    <w:name w:val="Заголовок 81"/>
    <w:basedOn w:val="a0"/>
    <w:rsid w:val="007D3124"/>
    <w:pPr>
      <w:numPr>
        <w:ilvl w:val="7"/>
        <w:numId w:val="10"/>
      </w:numPr>
      <w:spacing w:after="0" w:line="240" w:lineRule="auto"/>
    </w:pPr>
    <w:rPr>
      <w:rFonts w:eastAsia="Times New Roman" w:cs="Arial"/>
      <w:color w:val="auto"/>
      <w:sz w:val="24"/>
      <w:szCs w:val="24"/>
      <w:lang w:val="ru-RU" w:eastAsia="ru-RU"/>
    </w:rPr>
  </w:style>
  <w:style w:type="paragraph" w:customStyle="1" w:styleId="91">
    <w:name w:val="Заголовок 91"/>
    <w:basedOn w:val="a0"/>
    <w:rsid w:val="007D3124"/>
    <w:pPr>
      <w:numPr>
        <w:ilvl w:val="8"/>
        <w:numId w:val="10"/>
      </w:numPr>
      <w:spacing w:after="0" w:line="240" w:lineRule="auto"/>
    </w:pPr>
    <w:rPr>
      <w:rFonts w:eastAsia="Times New Roman" w:cs="Arial"/>
      <w:color w:val="auto"/>
      <w:sz w:val="24"/>
      <w:szCs w:val="24"/>
      <w:lang w:val="ru-RU" w:eastAsia="ru-RU"/>
    </w:rPr>
  </w:style>
  <w:style w:type="paragraph" w:customStyle="1" w:styleId="ToRWBLVL1">
    <w:name w:val="ToR_WB_LVL1"/>
    <w:basedOn w:val="13"/>
    <w:qFormat/>
    <w:rsid w:val="007D3124"/>
    <w:pPr>
      <w:pageBreakBefore/>
      <w:widowControl/>
      <w:numPr>
        <w:numId w:val="11"/>
      </w:numPr>
      <w:pBdr>
        <w:bottom w:val="single" w:sz="4" w:space="1" w:color="auto"/>
      </w:pBdr>
      <w:autoSpaceDE/>
      <w:spacing w:before="480" w:after="120"/>
      <w:jc w:val="center"/>
    </w:pPr>
    <w:rPr>
      <w:rFonts w:ascii="Calibri" w:eastAsia="Calibri" w:hAnsi="Calibri"/>
      <w:b/>
      <w:smallCaps/>
      <w:sz w:val="28"/>
      <w:szCs w:val="20"/>
      <w:lang w:val="en-US" w:eastAsia="en-US"/>
    </w:rPr>
  </w:style>
  <w:style w:type="paragraph" w:customStyle="1" w:styleId="ToRWBLVL2">
    <w:name w:val="ToR_WB_LVL2"/>
    <w:basedOn w:val="20"/>
    <w:qFormat/>
    <w:rsid w:val="007D3124"/>
    <w:pPr>
      <w:keepNext w:val="0"/>
      <w:numPr>
        <w:ilvl w:val="1"/>
        <w:numId w:val="11"/>
      </w:numPr>
      <w:suppressAutoHyphens/>
      <w:spacing w:after="120"/>
    </w:pPr>
    <w:rPr>
      <w:rFonts w:ascii="Calibri" w:eastAsia="Calibri" w:hAnsi="Calibri"/>
      <w:b/>
      <w:spacing w:val="20"/>
      <w:sz w:val="22"/>
      <w:lang w:val="en-US" w:eastAsia="en-US"/>
    </w:rPr>
  </w:style>
  <w:style w:type="paragraph" w:customStyle="1" w:styleId="ToRWBLVL3">
    <w:name w:val="ToR_WB_LVL3"/>
    <w:basedOn w:val="a0"/>
    <w:link w:val="ToRWBLVL30"/>
    <w:autoRedefine/>
    <w:qFormat/>
    <w:rsid w:val="007D3124"/>
    <w:pPr>
      <w:widowControl w:val="0"/>
      <w:numPr>
        <w:ilvl w:val="2"/>
        <w:numId w:val="11"/>
      </w:numPr>
      <w:suppressAutoHyphens/>
      <w:spacing w:before="240" w:after="120" w:line="240" w:lineRule="auto"/>
      <w:jc w:val="both"/>
    </w:pPr>
    <w:rPr>
      <w:rFonts w:ascii="Calibri" w:hAnsi="Calibri"/>
      <w:color w:val="auto"/>
      <w:sz w:val="24"/>
      <w:szCs w:val="24"/>
    </w:rPr>
  </w:style>
  <w:style w:type="character" w:customStyle="1" w:styleId="ToRWBLVL30">
    <w:name w:val="ToR_WB_LVL3 Знак"/>
    <w:link w:val="ToRWBLVL3"/>
    <w:locked/>
    <w:rsid w:val="007D3124"/>
    <w:rPr>
      <w:rFonts w:ascii="Calibri" w:eastAsia="Calibri" w:hAnsi="Calibri" w:cs="Times New Roman"/>
      <w:sz w:val="24"/>
      <w:szCs w:val="24"/>
      <w:lang w:val="uk-UA"/>
    </w:rPr>
  </w:style>
  <w:style w:type="paragraph" w:customStyle="1" w:styleId="ToRWBLVL4">
    <w:name w:val="ToR_WB_LVL4"/>
    <w:basedOn w:val="a0"/>
    <w:link w:val="ToRWBLVL40"/>
    <w:autoRedefine/>
    <w:qFormat/>
    <w:rsid w:val="007D3124"/>
    <w:pPr>
      <w:numPr>
        <w:ilvl w:val="3"/>
        <w:numId w:val="11"/>
      </w:numPr>
      <w:suppressAutoHyphens/>
      <w:spacing w:after="120" w:line="240" w:lineRule="auto"/>
      <w:jc w:val="both"/>
    </w:pPr>
    <w:rPr>
      <w:rFonts w:ascii="Calibri" w:hAnsi="Calibri"/>
      <w:color w:val="auto"/>
      <w:sz w:val="24"/>
      <w:szCs w:val="20"/>
      <w:lang w:val="en-US"/>
    </w:rPr>
  </w:style>
  <w:style w:type="character" w:customStyle="1" w:styleId="ToRWBLVL40">
    <w:name w:val="ToR_WB_LVL4 Знак"/>
    <w:link w:val="ToRWBLVL4"/>
    <w:locked/>
    <w:rsid w:val="007D3124"/>
    <w:rPr>
      <w:rFonts w:ascii="Calibri" w:eastAsia="Calibri" w:hAnsi="Calibri" w:cs="Times New Roman"/>
      <w:sz w:val="24"/>
      <w:szCs w:val="20"/>
    </w:rPr>
  </w:style>
  <w:style w:type="paragraph" w:customStyle="1" w:styleId="affff5">
    <w:name w:val="Стандартний"/>
    <w:rsid w:val="00B96EB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ru-RU" w:eastAsia="ru-RU"/>
    </w:rPr>
  </w:style>
  <w:style w:type="character" w:customStyle="1" w:styleId="key">
    <w:name w:val="key"/>
    <w:rsid w:val="004809E4"/>
  </w:style>
  <w:style w:type="character" w:customStyle="1" w:styleId="value">
    <w:name w:val="value"/>
    <w:rsid w:val="004809E4"/>
  </w:style>
  <w:style w:type="character" w:customStyle="1" w:styleId="markedcontent">
    <w:name w:val="markedcontent"/>
    <w:basedOn w:val="a1"/>
    <w:rsid w:val="00240B93"/>
  </w:style>
  <w:style w:type="character" w:customStyle="1" w:styleId="st42">
    <w:name w:val="st42"/>
    <w:uiPriority w:val="99"/>
    <w:rsid w:val="00240B9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4319">
      <w:bodyDiv w:val="1"/>
      <w:marLeft w:val="0"/>
      <w:marRight w:val="0"/>
      <w:marTop w:val="0"/>
      <w:marBottom w:val="0"/>
      <w:divBdr>
        <w:top w:val="none" w:sz="0" w:space="0" w:color="auto"/>
        <w:left w:val="none" w:sz="0" w:space="0" w:color="auto"/>
        <w:bottom w:val="none" w:sz="0" w:space="0" w:color="auto"/>
        <w:right w:val="none" w:sz="0" w:space="0" w:color="auto"/>
      </w:divBdr>
      <w:divsChild>
        <w:div w:id="1945728282">
          <w:marLeft w:val="0"/>
          <w:marRight w:val="0"/>
          <w:marTop w:val="0"/>
          <w:marBottom w:val="225"/>
          <w:divBdr>
            <w:top w:val="none" w:sz="0" w:space="0" w:color="auto"/>
            <w:left w:val="none" w:sz="0" w:space="0" w:color="auto"/>
            <w:bottom w:val="none" w:sz="0" w:space="0" w:color="auto"/>
            <w:right w:val="none" w:sz="0" w:space="0" w:color="auto"/>
          </w:divBdr>
          <w:divsChild>
            <w:div w:id="2064014392">
              <w:marLeft w:val="0"/>
              <w:marRight w:val="0"/>
              <w:marTop w:val="0"/>
              <w:marBottom w:val="0"/>
              <w:divBdr>
                <w:top w:val="none" w:sz="0" w:space="0" w:color="auto"/>
                <w:left w:val="none" w:sz="0" w:space="0" w:color="auto"/>
                <w:bottom w:val="none" w:sz="0" w:space="0" w:color="auto"/>
                <w:right w:val="none" w:sz="0" w:space="0" w:color="auto"/>
              </w:divBdr>
              <w:divsChild>
                <w:div w:id="1722559174">
                  <w:marLeft w:val="0"/>
                  <w:marRight w:val="0"/>
                  <w:marTop w:val="0"/>
                  <w:marBottom w:val="225"/>
                  <w:divBdr>
                    <w:top w:val="none" w:sz="0" w:space="0" w:color="auto"/>
                    <w:left w:val="none" w:sz="0" w:space="0" w:color="auto"/>
                    <w:bottom w:val="none" w:sz="0" w:space="0" w:color="auto"/>
                    <w:right w:val="none" w:sz="0" w:space="0" w:color="auto"/>
                  </w:divBdr>
                </w:div>
              </w:divsChild>
            </w:div>
            <w:div w:id="474026462">
              <w:marLeft w:val="0"/>
              <w:marRight w:val="0"/>
              <w:marTop w:val="0"/>
              <w:marBottom w:val="0"/>
              <w:divBdr>
                <w:top w:val="none" w:sz="0" w:space="0" w:color="auto"/>
                <w:left w:val="none" w:sz="0" w:space="0" w:color="auto"/>
                <w:bottom w:val="none" w:sz="0" w:space="0" w:color="auto"/>
                <w:right w:val="none" w:sz="0" w:space="0" w:color="auto"/>
              </w:divBdr>
              <w:divsChild>
                <w:div w:id="2036618806">
                  <w:marLeft w:val="0"/>
                  <w:marRight w:val="0"/>
                  <w:marTop w:val="0"/>
                  <w:marBottom w:val="150"/>
                  <w:divBdr>
                    <w:top w:val="none" w:sz="0" w:space="0" w:color="auto"/>
                    <w:left w:val="none" w:sz="0" w:space="0" w:color="auto"/>
                    <w:bottom w:val="none" w:sz="0" w:space="0" w:color="auto"/>
                    <w:right w:val="none" w:sz="0" w:space="0" w:color="auto"/>
                  </w:divBdr>
                </w:div>
                <w:div w:id="96607073">
                  <w:marLeft w:val="0"/>
                  <w:marRight w:val="0"/>
                  <w:marTop w:val="0"/>
                  <w:marBottom w:val="150"/>
                  <w:divBdr>
                    <w:top w:val="none" w:sz="0" w:space="0" w:color="auto"/>
                    <w:left w:val="none" w:sz="0" w:space="0" w:color="auto"/>
                    <w:bottom w:val="none" w:sz="0" w:space="0" w:color="auto"/>
                    <w:right w:val="none" w:sz="0" w:space="0" w:color="auto"/>
                  </w:divBdr>
                </w:div>
                <w:div w:id="1719283517">
                  <w:marLeft w:val="0"/>
                  <w:marRight w:val="0"/>
                  <w:marTop w:val="0"/>
                  <w:marBottom w:val="150"/>
                  <w:divBdr>
                    <w:top w:val="none" w:sz="0" w:space="0" w:color="auto"/>
                    <w:left w:val="none" w:sz="0" w:space="0" w:color="auto"/>
                    <w:bottom w:val="none" w:sz="0" w:space="0" w:color="auto"/>
                    <w:right w:val="none" w:sz="0" w:space="0" w:color="auto"/>
                  </w:divBdr>
                </w:div>
                <w:div w:id="12788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79105">
          <w:marLeft w:val="0"/>
          <w:marRight w:val="0"/>
          <w:marTop w:val="0"/>
          <w:marBottom w:val="225"/>
          <w:divBdr>
            <w:top w:val="none" w:sz="0" w:space="0" w:color="auto"/>
            <w:left w:val="none" w:sz="0" w:space="0" w:color="auto"/>
            <w:bottom w:val="none" w:sz="0" w:space="0" w:color="auto"/>
            <w:right w:val="none" w:sz="0" w:space="0" w:color="auto"/>
          </w:divBdr>
          <w:divsChild>
            <w:div w:id="262803562">
              <w:marLeft w:val="0"/>
              <w:marRight w:val="0"/>
              <w:marTop w:val="0"/>
              <w:marBottom w:val="0"/>
              <w:divBdr>
                <w:top w:val="none" w:sz="0" w:space="0" w:color="auto"/>
                <w:left w:val="none" w:sz="0" w:space="0" w:color="auto"/>
                <w:bottom w:val="none" w:sz="0" w:space="0" w:color="auto"/>
                <w:right w:val="none" w:sz="0" w:space="0" w:color="auto"/>
              </w:divBdr>
              <w:divsChild>
                <w:div w:id="132673871">
                  <w:marLeft w:val="0"/>
                  <w:marRight w:val="0"/>
                  <w:marTop w:val="0"/>
                  <w:marBottom w:val="225"/>
                  <w:divBdr>
                    <w:top w:val="none" w:sz="0" w:space="0" w:color="auto"/>
                    <w:left w:val="none" w:sz="0" w:space="0" w:color="auto"/>
                    <w:bottom w:val="none" w:sz="0" w:space="0" w:color="auto"/>
                    <w:right w:val="none" w:sz="0" w:space="0" w:color="auto"/>
                  </w:divBdr>
                </w:div>
              </w:divsChild>
            </w:div>
            <w:div w:id="1058168633">
              <w:marLeft w:val="0"/>
              <w:marRight w:val="0"/>
              <w:marTop w:val="0"/>
              <w:marBottom w:val="0"/>
              <w:divBdr>
                <w:top w:val="none" w:sz="0" w:space="0" w:color="auto"/>
                <w:left w:val="none" w:sz="0" w:space="0" w:color="auto"/>
                <w:bottom w:val="none" w:sz="0" w:space="0" w:color="auto"/>
                <w:right w:val="none" w:sz="0" w:space="0" w:color="auto"/>
              </w:divBdr>
              <w:divsChild>
                <w:div w:id="845289927">
                  <w:marLeft w:val="0"/>
                  <w:marRight w:val="0"/>
                  <w:marTop w:val="0"/>
                  <w:marBottom w:val="150"/>
                  <w:divBdr>
                    <w:top w:val="none" w:sz="0" w:space="0" w:color="auto"/>
                    <w:left w:val="none" w:sz="0" w:space="0" w:color="auto"/>
                    <w:bottom w:val="none" w:sz="0" w:space="0" w:color="auto"/>
                    <w:right w:val="none" w:sz="0" w:space="0" w:color="auto"/>
                  </w:divBdr>
                </w:div>
                <w:div w:id="2068989555">
                  <w:marLeft w:val="0"/>
                  <w:marRight w:val="0"/>
                  <w:marTop w:val="0"/>
                  <w:marBottom w:val="150"/>
                  <w:divBdr>
                    <w:top w:val="none" w:sz="0" w:space="0" w:color="auto"/>
                    <w:left w:val="none" w:sz="0" w:space="0" w:color="auto"/>
                    <w:bottom w:val="none" w:sz="0" w:space="0" w:color="auto"/>
                    <w:right w:val="none" w:sz="0" w:space="0" w:color="auto"/>
                  </w:divBdr>
                </w:div>
                <w:div w:id="865414052">
                  <w:marLeft w:val="0"/>
                  <w:marRight w:val="0"/>
                  <w:marTop w:val="0"/>
                  <w:marBottom w:val="150"/>
                  <w:divBdr>
                    <w:top w:val="none" w:sz="0" w:space="0" w:color="auto"/>
                    <w:left w:val="none" w:sz="0" w:space="0" w:color="auto"/>
                    <w:bottom w:val="none" w:sz="0" w:space="0" w:color="auto"/>
                    <w:right w:val="none" w:sz="0" w:space="0" w:color="auto"/>
                  </w:divBdr>
                </w:div>
                <w:div w:id="12875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42532">
      <w:bodyDiv w:val="1"/>
      <w:marLeft w:val="0"/>
      <w:marRight w:val="0"/>
      <w:marTop w:val="0"/>
      <w:marBottom w:val="0"/>
      <w:divBdr>
        <w:top w:val="none" w:sz="0" w:space="0" w:color="auto"/>
        <w:left w:val="none" w:sz="0" w:space="0" w:color="auto"/>
        <w:bottom w:val="none" w:sz="0" w:space="0" w:color="auto"/>
        <w:right w:val="none" w:sz="0" w:space="0" w:color="auto"/>
      </w:divBdr>
      <w:divsChild>
        <w:div w:id="709915340">
          <w:marLeft w:val="0"/>
          <w:marRight w:val="0"/>
          <w:marTop w:val="0"/>
          <w:marBottom w:val="0"/>
          <w:divBdr>
            <w:top w:val="none" w:sz="0" w:space="0" w:color="auto"/>
            <w:left w:val="none" w:sz="0" w:space="0" w:color="auto"/>
            <w:bottom w:val="none" w:sz="0" w:space="0" w:color="auto"/>
            <w:right w:val="none" w:sz="0" w:space="0" w:color="auto"/>
          </w:divBdr>
          <w:divsChild>
            <w:div w:id="850292410">
              <w:marLeft w:val="0"/>
              <w:marRight w:val="0"/>
              <w:marTop w:val="0"/>
              <w:marBottom w:val="225"/>
              <w:divBdr>
                <w:top w:val="none" w:sz="0" w:space="0" w:color="auto"/>
                <w:left w:val="none" w:sz="0" w:space="0" w:color="auto"/>
                <w:bottom w:val="none" w:sz="0" w:space="0" w:color="auto"/>
                <w:right w:val="none" w:sz="0" w:space="0" w:color="auto"/>
              </w:divBdr>
              <w:divsChild>
                <w:div w:id="2147164721">
                  <w:marLeft w:val="0"/>
                  <w:marRight w:val="0"/>
                  <w:marTop w:val="0"/>
                  <w:marBottom w:val="150"/>
                  <w:divBdr>
                    <w:top w:val="none" w:sz="0" w:space="0" w:color="auto"/>
                    <w:left w:val="none" w:sz="0" w:space="0" w:color="auto"/>
                    <w:bottom w:val="none" w:sz="0" w:space="0" w:color="auto"/>
                    <w:right w:val="none" w:sz="0" w:space="0" w:color="auto"/>
                  </w:divBdr>
                </w:div>
              </w:divsChild>
            </w:div>
            <w:div w:id="237983568">
              <w:marLeft w:val="0"/>
              <w:marRight w:val="0"/>
              <w:marTop w:val="0"/>
              <w:marBottom w:val="225"/>
              <w:divBdr>
                <w:top w:val="none" w:sz="0" w:space="0" w:color="auto"/>
                <w:left w:val="none" w:sz="0" w:space="0" w:color="auto"/>
                <w:bottom w:val="none" w:sz="0" w:space="0" w:color="auto"/>
                <w:right w:val="none" w:sz="0" w:space="0" w:color="auto"/>
              </w:divBdr>
            </w:div>
            <w:div w:id="1723405601">
              <w:marLeft w:val="0"/>
              <w:marRight w:val="0"/>
              <w:marTop w:val="0"/>
              <w:marBottom w:val="225"/>
              <w:divBdr>
                <w:top w:val="none" w:sz="0" w:space="0" w:color="auto"/>
                <w:left w:val="none" w:sz="0" w:space="0" w:color="auto"/>
                <w:bottom w:val="none" w:sz="0" w:space="0" w:color="auto"/>
                <w:right w:val="none" w:sz="0" w:space="0" w:color="auto"/>
              </w:divBdr>
              <w:divsChild>
                <w:div w:id="515846554">
                  <w:marLeft w:val="0"/>
                  <w:marRight w:val="0"/>
                  <w:marTop w:val="0"/>
                  <w:marBottom w:val="0"/>
                  <w:divBdr>
                    <w:top w:val="none" w:sz="0" w:space="0" w:color="auto"/>
                    <w:left w:val="none" w:sz="0" w:space="0" w:color="auto"/>
                    <w:bottom w:val="none" w:sz="0" w:space="0" w:color="auto"/>
                    <w:right w:val="none" w:sz="0" w:space="0" w:color="auto"/>
                  </w:divBdr>
                  <w:divsChild>
                    <w:div w:id="733553637">
                      <w:marLeft w:val="0"/>
                      <w:marRight w:val="0"/>
                      <w:marTop w:val="0"/>
                      <w:marBottom w:val="225"/>
                      <w:divBdr>
                        <w:top w:val="none" w:sz="0" w:space="0" w:color="auto"/>
                        <w:left w:val="none" w:sz="0" w:space="0" w:color="auto"/>
                        <w:bottom w:val="none" w:sz="0" w:space="0" w:color="auto"/>
                        <w:right w:val="none" w:sz="0" w:space="0" w:color="auto"/>
                      </w:divBdr>
                    </w:div>
                  </w:divsChild>
                </w:div>
                <w:div w:id="674068614">
                  <w:marLeft w:val="0"/>
                  <w:marRight w:val="0"/>
                  <w:marTop w:val="0"/>
                  <w:marBottom w:val="0"/>
                  <w:divBdr>
                    <w:top w:val="none" w:sz="0" w:space="0" w:color="auto"/>
                    <w:left w:val="none" w:sz="0" w:space="0" w:color="auto"/>
                    <w:bottom w:val="none" w:sz="0" w:space="0" w:color="auto"/>
                    <w:right w:val="none" w:sz="0" w:space="0" w:color="auto"/>
                  </w:divBdr>
                  <w:divsChild>
                    <w:div w:id="2135782834">
                      <w:marLeft w:val="0"/>
                      <w:marRight w:val="0"/>
                      <w:marTop w:val="0"/>
                      <w:marBottom w:val="150"/>
                      <w:divBdr>
                        <w:top w:val="none" w:sz="0" w:space="0" w:color="auto"/>
                        <w:left w:val="none" w:sz="0" w:space="0" w:color="auto"/>
                        <w:bottom w:val="none" w:sz="0" w:space="0" w:color="auto"/>
                        <w:right w:val="none" w:sz="0" w:space="0" w:color="auto"/>
                      </w:divBdr>
                    </w:div>
                    <w:div w:id="1696734679">
                      <w:marLeft w:val="0"/>
                      <w:marRight w:val="0"/>
                      <w:marTop w:val="0"/>
                      <w:marBottom w:val="150"/>
                      <w:divBdr>
                        <w:top w:val="none" w:sz="0" w:space="0" w:color="auto"/>
                        <w:left w:val="none" w:sz="0" w:space="0" w:color="auto"/>
                        <w:bottom w:val="none" w:sz="0" w:space="0" w:color="auto"/>
                        <w:right w:val="none" w:sz="0" w:space="0" w:color="auto"/>
                      </w:divBdr>
                    </w:div>
                    <w:div w:id="11684028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81994304">
      <w:bodyDiv w:val="1"/>
      <w:marLeft w:val="0"/>
      <w:marRight w:val="0"/>
      <w:marTop w:val="0"/>
      <w:marBottom w:val="0"/>
      <w:divBdr>
        <w:top w:val="none" w:sz="0" w:space="0" w:color="auto"/>
        <w:left w:val="none" w:sz="0" w:space="0" w:color="auto"/>
        <w:bottom w:val="none" w:sz="0" w:space="0" w:color="auto"/>
        <w:right w:val="none" w:sz="0" w:space="0" w:color="auto"/>
      </w:divBdr>
    </w:div>
    <w:div w:id="1016540483">
      <w:bodyDiv w:val="1"/>
      <w:marLeft w:val="0"/>
      <w:marRight w:val="0"/>
      <w:marTop w:val="0"/>
      <w:marBottom w:val="0"/>
      <w:divBdr>
        <w:top w:val="none" w:sz="0" w:space="0" w:color="auto"/>
        <w:left w:val="none" w:sz="0" w:space="0" w:color="auto"/>
        <w:bottom w:val="none" w:sz="0" w:space="0" w:color="auto"/>
        <w:right w:val="none" w:sz="0" w:space="0" w:color="auto"/>
      </w:divBdr>
    </w:div>
    <w:div w:id="1309703731">
      <w:bodyDiv w:val="1"/>
      <w:marLeft w:val="0"/>
      <w:marRight w:val="0"/>
      <w:marTop w:val="0"/>
      <w:marBottom w:val="0"/>
      <w:divBdr>
        <w:top w:val="none" w:sz="0" w:space="0" w:color="auto"/>
        <w:left w:val="none" w:sz="0" w:space="0" w:color="auto"/>
        <w:bottom w:val="none" w:sz="0" w:space="0" w:color="auto"/>
        <w:right w:val="none" w:sz="0" w:space="0" w:color="auto"/>
      </w:divBdr>
      <w:divsChild>
        <w:div w:id="1615013540">
          <w:marLeft w:val="0"/>
          <w:marRight w:val="0"/>
          <w:marTop w:val="0"/>
          <w:marBottom w:val="300"/>
          <w:divBdr>
            <w:top w:val="none" w:sz="0" w:space="0" w:color="auto"/>
            <w:left w:val="none" w:sz="0" w:space="0" w:color="auto"/>
            <w:bottom w:val="none" w:sz="0" w:space="0" w:color="auto"/>
            <w:right w:val="none" w:sz="0" w:space="0" w:color="auto"/>
          </w:divBdr>
        </w:div>
      </w:divsChild>
    </w:div>
    <w:div w:id="1411661535">
      <w:bodyDiv w:val="1"/>
      <w:marLeft w:val="0"/>
      <w:marRight w:val="0"/>
      <w:marTop w:val="0"/>
      <w:marBottom w:val="0"/>
      <w:divBdr>
        <w:top w:val="none" w:sz="0" w:space="0" w:color="auto"/>
        <w:left w:val="none" w:sz="0" w:space="0" w:color="auto"/>
        <w:bottom w:val="none" w:sz="0" w:space="0" w:color="auto"/>
        <w:right w:val="none" w:sz="0" w:space="0" w:color="auto"/>
      </w:divBdr>
      <w:divsChild>
        <w:div w:id="1518277822">
          <w:marLeft w:val="0"/>
          <w:marRight w:val="0"/>
          <w:marTop w:val="0"/>
          <w:marBottom w:val="225"/>
          <w:divBdr>
            <w:top w:val="none" w:sz="0" w:space="0" w:color="auto"/>
            <w:left w:val="none" w:sz="0" w:space="0" w:color="auto"/>
            <w:bottom w:val="none" w:sz="0" w:space="0" w:color="auto"/>
            <w:right w:val="none" w:sz="0" w:space="0" w:color="auto"/>
          </w:divBdr>
          <w:divsChild>
            <w:div w:id="505025070">
              <w:marLeft w:val="0"/>
              <w:marRight w:val="0"/>
              <w:marTop w:val="0"/>
              <w:marBottom w:val="0"/>
              <w:divBdr>
                <w:top w:val="none" w:sz="0" w:space="0" w:color="auto"/>
                <w:left w:val="none" w:sz="0" w:space="0" w:color="auto"/>
                <w:bottom w:val="none" w:sz="0" w:space="0" w:color="auto"/>
                <w:right w:val="none" w:sz="0" w:space="0" w:color="auto"/>
              </w:divBdr>
              <w:divsChild>
                <w:div w:id="417335531">
                  <w:marLeft w:val="0"/>
                  <w:marRight w:val="0"/>
                  <w:marTop w:val="0"/>
                  <w:marBottom w:val="225"/>
                  <w:divBdr>
                    <w:top w:val="none" w:sz="0" w:space="0" w:color="auto"/>
                    <w:left w:val="none" w:sz="0" w:space="0" w:color="auto"/>
                    <w:bottom w:val="none" w:sz="0" w:space="0" w:color="auto"/>
                    <w:right w:val="none" w:sz="0" w:space="0" w:color="auto"/>
                  </w:divBdr>
                </w:div>
              </w:divsChild>
            </w:div>
            <w:div w:id="1508324138">
              <w:marLeft w:val="0"/>
              <w:marRight w:val="0"/>
              <w:marTop w:val="0"/>
              <w:marBottom w:val="0"/>
              <w:divBdr>
                <w:top w:val="none" w:sz="0" w:space="0" w:color="auto"/>
                <w:left w:val="none" w:sz="0" w:space="0" w:color="auto"/>
                <w:bottom w:val="none" w:sz="0" w:space="0" w:color="auto"/>
                <w:right w:val="none" w:sz="0" w:space="0" w:color="auto"/>
              </w:divBdr>
              <w:divsChild>
                <w:div w:id="1821191393">
                  <w:marLeft w:val="0"/>
                  <w:marRight w:val="0"/>
                  <w:marTop w:val="0"/>
                  <w:marBottom w:val="150"/>
                  <w:divBdr>
                    <w:top w:val="none" w:sz="0" w:space="0" w:color="auto"/>
                    <w:left w:val="none" w:sz="0" w:space="0" w:color="auto"/>
                    <w:bottom w:val="none" w:sz="0" w:space="0" w:color="auto"/>
                    <w:right w:val="none" w:sz="0" w:space="0" w:color="auto"/>
                  </w:divBdr>
                </w:div>
                <w:div w:id="1395203607">
                  <w:marLeft w:val="0"/>
                  <w:marRight w:val="0"/>
                  <w:marTop w:val="0"/>
                  <w:marBottom w:val="150"/>
                  <w:divBdr>
                    <w:top w:val="none" w:sz="0" w:space="0" w:color="auto"/>
                    <w:left w:val="none" w:sz="0" w:space="0" w:color="auto"/>
                    <w:bottom w:val="none" w:sz="0" w:space="0" w:color="auto"/>
                    <w:right w:val="none" w:sz="0" w:space="0" w:color="auto"/>
                  </w:divBdr>
                </w:div>
                <w:div w:id="1449083488">
                  <w:marLeft w:val="0"/>
                  <w:marRight w:val="0"/>
                  <w:marTop w:val="0"/>
                  <w:marBottom w:val="150"/>
                  <w:divBdr>
                    <w:top w:val="none" w:sz="0" w:space="0" w:color="auto"/>
                    <w:left w:val="none" w:sz="0" w:space="0" w:color="auto"/>
                    <w:bottom w:val="none" w:sz="0" w:space="0" w:color="auto"/>
                    <w:right w:val="none" w:sz="0" w:space="0" w:color="auto"/>
                  </w:divBdr>
                </w:div>
                <w:div w:id="212129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0747">
          <w:marLeft w:val="0"/>
          <w:marRight w:val="0"/>
          <w:marTop w:val="0"/>
          <w:marBottom w:val="225"/>
          <w:divBdr>
            <w:top w:val="none" w:sz="0" w:space="0" w:color="auto"/>
            <w:left w:val="none" w:sz="0" w:space="0" w:color="auto"/>
            <w:bottom w:val="none" w:sz="0" w:space="0" w:color="auto"/>
            <w:right w:val="none" w:sz="0" w:space="0" w:color="auto"/>
          </w:divBdr>
          <w:divsChild>
            <w:div w:id="1699812203">
              <w:marLeft w:val="0"/>
              <w:marRight w:val="0"/>
              <w:marTop w:val="0"/>
              <w:marBottom w:val="0"/>
              <w:divBdr>
                <w:top w:val="none" w:sz="0" w:space="0" w:color="auto"/>
                <w:left w:val="none" w:sz="0" w:space="0" w:color="auto"/>
                <w:bottom w:val="none" w:sz="0" w:space="0" w:color="auto"/>
                <w:right w:val="none" w:sz="0" w:space="0" w:color="auto"/>
              </w:divBdr>
              <w:divsChild>
                <w:div w:id="1089539849">
                  <w:marLeft w:val="0"/>
                  <w:marRight w:val="0"/>
                  <w:marTop w:val="0"/>
                  <w:marBottom w:val="225"/>
                  <w:divBdr>
                    <w:top w:val="none" w:sz="0" w:space="0" w:color="auto"/>
                    <w:left w:val="none" w:sz="0" w:space="0" w:color="auto"/>
                    <w:bottom w:val="none" w:sz="0" w:space="0" w:color="auto"/>
                    <w:right w:val="none" w:sz="0" w:space="0" w:color="auto"/>
                  </w:divBdr>
                </w:div>
              </w:divsChild>
            </w:div>
            <w:div w:id="1906602292">
              <w:marLeft w:val="0"/>
              <w:marRight w:val="0"/>
              <w:marTop w:val="0"/>
              <w:marBottom w:val="0"/>
              <w:divBdr>
                <w:top w:val="none" w:sz="0" w:space="0" w:color="auto"/>
                <w:left w:val="none" w:sz="0" w:space="0" w:color="auto"/>
                <w:bottom w:val="none" w:sz="0" w:space="0" w:color="auto"/>
                <w:right w:val="none" w:sz="0" w:space="0" w:color="auto"/>
              </w:divBdr>
              <w:divsChild>
                <w:div w:id="1803887254">
                  <w:marLeft w:val="0"/>
                  <w:marRight w:val="0"/>
                  <w:marTop w:val="0"/>
                  <w:marBottom w:val="150"/>
                  <w:divBdr>
                    <w:top w:val="none" w:sz="0" w:space="0" w:color="auto"/>
                    <w:left w:val="none" w:sz="0" w:space="0" w:color="auto"/>
                    <w:bottom w:val="none" w:sz="0" w:space="0" w:color="auto"/>
                    <w:right w:val="none" w:sz="0" w:space="0" w:color="auto"/>
                  </w:divBdr>
                </w:div>
                <w:div w:id="1723283484">
                  <w:marLeft w:val="0"/>
                  <w:marRight w:val="0"/>
                  <w:marTop w:val="0"/>
                  <w:marBottom w:val="150"/>
                  <w:divBdr>
                    <w:top w:val="none" w:sz="0" w:space="0" w:color="auto"/>
                    <w:left w:val="none" w:sz="0" w:space="0" w:color="auto"/>
                    <w:bottom w:val="none" w:sz="0" w:space="0" w:color="auto"/>
                    <w:right w:val="none" w:sz="0" w:space="0" w:color="auto"/>
                  </w:divBdr>
                </w:div>
                <w:div w:id="499975483">
                  <w:marLeft w:val="0"/>
                  <w:marRight w:val="0"/>
                  <w:marTop w:val="0"/>
                  <w:marBottom w:val="150"/>
                  <w:divBdr>
                    <w:top w:val="none" w:sz="0" w:space="0" w:color="auto"/>
                    <w:left w:val="none" w:sz="0" w:space="0" w:color="auto"/>
                    <w:bottom w:val="none" w:sz="0" w:space="0" w:color="auto"/>
                    <w:right w:val="none" w:sz="0" w:space="0" w:color="auto"/>
                  </w:divBdr>
                </w:div>
                <w:div w:id="108233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09146">
      <w:bodyDiv w:val="1"/>
      <w:marLeft w:val="0"/>
      <w:marRight w:val="0"/>
      <w:marTop w:val="0"/>
      <w:marBottom w:val="0"/>
      <w:divBdr>
        <w:top w:val="none" w:sz="0" w:space="0" w:color="auto"/>
        <w:left w:val="none" w:sz="0" w:space="0" w:color="auto"/>
        <w:bottom w:val="none" w:sz="0" w:space="0" w:color="auto"/>
        <w:right w:val="none" w:sz="0" w:space="0" w:color="auto"/>
      </w:divBdr>
      <w:divsChild>
        <w:div w:id="415324696">
          <w:marLeft w:val="0"/>
          <w:marRight w:val="0"/>
          <w:marTop w:val="0"/>
          <w:marBottom w:val="0"/>
          <w:divBdr>
            <w:top w:val="none" w:sz="0" w:space="0" w:color="auto"/>
            <w:left w:val="none" w:sz="0" w:space="0" w:color="auto"/>
            <w:bottom w:val="none" w:sz="0" w:space="0" w:color="auto"/>
            <w:right w:val="none" w:sz="0" w:space="0" w:color="auto"/>
          </w:divBdr>
          <w:divsChild>
            <w:div w:id="559753636">
              <w:marLeft w:val="0"/>
              <w:marRight w:val="0"/>
              <w:marTop w:val="0"/>
              <w:marBottom w:val="225"/>
              <w:divBdr>
                <w:top w:val="none" w:sz="0" w:space="0" w:color="auto"/>
                <w:left w:val="none" w:sz="0" w:space="0" w:color="auto"/>
                <w:bottom w:val="none" w:sz="0" w:space="0" w:color="auto"/>
                <w:right w:val="none" w:sz="0" w:space="0" w:color="auto"/>
              </w:divBdr>
              <w:divsChild>
                <w:div w:id="1279411746">
                  <w:marLeft w:val="0"/>
                  <w:marRight w:val="0"/>
                  <w:marTop w:val="0"/>
                  <w:marBottom w:val="150"/>
                  <w:divBdr>
                    <w:top w:val="none" w:sz="0" w:space="0" w:color="auto"/>
                    <w:left w:val="none" w:sz="0" w:space="0" w:color="auto"/>
                    <w:bottom w:val="none" w:sz="0" w:space="0" w:color="auto"/>
                    <w:right w:val="none" w:sz="0" w:space="0" w:color="auto"/>
                  </w:divBdr>
                </w:div>
              </w:divsChild>
            </w:div>
            <w:div w:id="394864140">
              <w:marLeft w:val="0"/>
              <w:marRight w:val="0"/>
              <w:marTop w:val="0"/>
              <w:marBottom w:val="225"/>
              <w:divBdr>
                <w:top w:val="none" w:sz="0" w:space="0" w:color="auto"/>
                <w:left w:val="none" w:sz="0" w:space="0" w:color="auto"/>
                <w:bottom w:val="none" w:sz="0" w:space="0" w:color="auto"/>
                <w:right w:val="none" w:sz="0" w:space="0" w:color="auto"/>
              </w:divBdr>
            </w:div>
            <w:div w:id="430659848">
              <w:marLeft w:val="0"/>
              <w:marRight w:val="0"/>
              <w:marTop w:val="0"/>
              <w:marBottom w:val="225"/>
              <w:divBdr>
                <w:top w:val="none" w:sz="0" w:space="0" w:color="auto"/>
                <w:left w:val="none" w:sz="0" w:space="0" w:color="auto"/>
                <w:bottom w:val="none" w:sz="0" w:space="0" w:color="auto"/>
                <w:right w:val="none" w:sz="0" w:space="0" w:color="auto"/>
              </w:divBdr>
              <w:divsChild>
                <w:div w:id="1518078099">
                  <w:marLeft w:val="0"/>
                  <w:marRight w:val="0"/>
                  <w:marTop w:val="0"/>
                  <w:marBottom w:val="0"/>
                  <w:divBdr>
                    <w:top w:val="none" w:sz="0" w:space="0" w:color="auto"/>
                    <w:left w:val="none" w:sz="0" w:space="0" w:color="auto"/>
                    <w:bottom w:val="none" w:sz="0" w:space="0" w:color="auto"/>
                    <w:right w:val="none" w:sz="0" w:space="0" w:color="auto"/>
                  </w:divBdr>
                  <w:divsChild>
                    <w:div w:id="450590434">
                      <w:marLeft w:val="0"/>
                      <w:marRight w:val="0"/>
                      <w:marTop w:val="0"/>
                      <w:marBottom w:val="225"/>
                      <w:divBdr>
                        <w:top w:val="none" w:sz="0" w:space="0" w:color="auto"/>
                        <w:left w:val="none" w:sz="0" w:space="0" w:color="auto"/>
                        <w:bottom w:val="none" w:sz="0" w:space="0" w:color="auto"/>
                        <w:right w:val="none" w:sz="0" w:space="0" w:color="auto"/>
                      </w:divBdr>
                    </w:div>
                  </w:divsChild>
                </w:div>
                <w:div w:id="12266716">
                  <w:marLeft w:val="0"/>
                  <w:marRight w:val="0"/>
                  <w:marTop w:val="0"/>
                  <w:marBottom w:val="0"/>
                  <w:divBdr>
                    <w:top w:val="none" w:sz="0" w:space="0" w:color="auto"/>
                    <w:left w:val="none" w:sz="0" w:space="0" w:color="auto"/>
                    <w:bottom w:val="none" w:sz="0" w:space="0" w:color="auto"/>
                    <w:right w:val="none" w:sz="0" w:space="0" w:color="auto"/>
                  </w:divBdr>
                  <w:divsChild>
                    <w:div w:id="2070572833">
                      <w:marLeft w:val="0"/>
                      <w:marRight w:val="0"/>
                      <w:marTop w:val="0"/>
                      <w:marBottom w:val="150"/>
                      <w:divBdr>
                        <w:top w:val="none" w:sz="0" w:space="0" w:color="auto"/>
                        <w:left w:val="none" w:sz="0" w:space="0" w:color="auto"/>
                        <w:bottom w:val="none" w:sz="0" w:space="0" w:color="auto"/>
                        <w:right w:val="none" w:sz="0" w:space="0" w:color="auto"/>
                      </w:divBdr>
                    </w:div>
                    <w:div w:id="2141989878">
                      <w:marLeft w:val="0"/>
                      <w:marRight w:val="0"/>
                      <w:marTop w:val="0"/>
                      <w:marBottom w:val="150"/>
                      <w:divBdr>
                        <w:top w:val="none" w:sz="0" w:space="0" w:color="auto"/>
                        <w:left w:val="none" w:sz="0" w:space="0" w:color="auto"/>
                        <w:bottom w:val="none" w:sz="0" w:space="0" w:color="auto"/>
                        <w:right w:val="none" w:sz="0" w:space="0" w:color="auto"/>
                      </w:divBdr>
                    </w:div>
                    <w:div w:id="578239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95830381">
      <w:bodyDiv w:val="1"/>
      <w:marLeft w:val="0"/>
      <w:marRight w:val="0"/>
      <w:marTop w:val="0"/>
      <w:marBottom w:val="0"/>
      <w:divBdr>
        <w:top w:val="none" w:sz="0" w:space="0" w:color="auto"/>
        <w:left w:val="none" w:sz="0" w:space="0" w:color="auto"/>
        <w:bottom w:val="none" w:sz="0" w:space="0" w:color="auto"/>
        <w:right w:val="none" w:sz="0" w:space="0" w:color="auto"/>
      </w:divBdr>
    </w:div>
    <w:div w:id="193790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922-19" TargetMode="External"/><Relationship Id="rId5" Type="http://schemas.openxmlformats.org/officeDocument/2006/relationships/hyperlink" Target="https://prozorro.gov.ua/tender/UA-2024-10-04-009631-a"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554</TotalTime>
  <Pages>1</Pages>
  <Words>21402</Words>
  <Characters>121993</Characters>
  <Application>Microsoft Office Word</Application>
  <DocSecurity>0</DocSecurity>
  <Lines>1016</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Кондратюк Олена Сергіївна</dc:creator>
  <cp:keywords/>
  <dc:description/>
  <cp:lastModifiedBy>Сердюк Олена Антонівна</cp:lastModifiedBy>
  <cp:revision>130</cp:revision>
  <dcterms:created xsi:type="dcterms:W3CDTF">2021-12-15T12:41:00Z</dcterms:created>
  <dcterms:modified xsi:type="dcterms:W3CDTF">2024-10-23T08:35:00Z</dcterms:modified>
</cp:coreProperties>
</file>