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6B5CE" w14:textId="54DDF87F" w:rsidR="001B493C" w:rsidRPr="002E0A6D" w:rsidRDefault="001B493C" w:rsidP="002E0A6D">
      <w:pPr>
        <w:pStyle w:val="a5"/>
        <w:ind w:right="-5"/>
        <w:jc w:val="right"/>
        <w:rPr>
          <w:rFonts w:asciiTheme="majorHAnsi" w:hAnsiTheme="majorHAnsi" w:cstheme="majorHAnsi"/>
          <w:b/>
          <w:bCs/>
          <w:sz w:val="20"/>
          <w:szCs w:val="20"/>
        </w:rPr>
      </w:pPr>
      <w:r w:rsidRPr="002E0A6D">
        <w:rPr>
          <w:rFonts w:asciiTheme="majorHAnsi" w:hAnsiTheme="majorHAnsi" w:cstheme="majorHAnsi"/>
          <w:b/>
          <w:bCs/>
          <w:sz w:val="20"/>
          <w:szCs w:val="20"/>
        </w:rPr>
        <w:t>Додаток</w:t>
      </w:r>
      <w:r w:rsidR="002E0A6D" w:rsidRPr="002E0A6D">
        <w:rPr>
          <w:rFonts w:asciiTheme="majorHAnsi" w:hAnsiTheme="majorHAnsi" w:cstheme="majorHAnsi"/>
          <w:b/>
          <w:bCs/>
          <w:sz w:val="20"/>
          <w:szCs w:val="20"/>
        </w:rPr>
        <w:t xml:space="preserve"> </w:t>
      </w:r>
      <w:r w:rsidRPr="002E0A6D">
        <w:rPr>
          <w:rFonts w:asciiTheme="majorHAnsi" w:hAnsiTheme="majorHAnsi" w:cstheme="majorHAnsi"/>
          <w:b/>
          <w:bCs/>
          <w:sz w:val="20"/>
          <w:szCs w:val="20"/>
        </w:rPr>
        <w:t>1</w:t>
      </w:r>
    </w:p>
    <w:p w14:paraId="4037EDA1" w14:textId="77777777" w:rsidR="001B493C" w:rsidRPr="002E0A6D" w:rsidRDefault="001B493C" w:rsidP="002E0A6D">
      <w:pPr>
        <w:pStyle w:val="a5"/>
        <w:ind w:right="-5"/>
        <w:jc w:val="both"/>
        <w:rPr>
          <w:rFonts w:asciiTheme="majorHAnsi" w:hAnsiTheme="majorHAnsi" w:cstheme="majorHAnsi"/>
          <w:b/>
          <w:bCs/>
          <w:sz w:val="20"/>
          <w:szCs w:val="20"/>
        </w:rPr>
      </w:pPr>
    </w:p>
    <w:p w14:paraId="7ABA8F63" w14:textId="77777777" w:rsidR="001B493C" w:rsidRPr="002E0A6D" w:rsidRDefault="001B493C" w:rsidP="002E0A6D">
      <w:pPr>
        <w:pStyle w:val="a5"/>
        <w:ind w:right="-5"/>
        <w:jc w:val="both"/>
        <w:rPr>
          <w:rFonts w:asciiTheme="majorHAnsi" w:hAnsiTheme="majorHAnsi" w:cstheme="majorHAnsi"/>
          <w:b/>
          <w:bCs/>
          <w:sz w:val="20"/>
          <w:szCs w:val="20"/>
        </w:rPr>
      </w:pPr>
      <w:r w:rsidRPr="002E0A6D">
        <w:rPr>
          <w:rFonts w:asciiTheme="majorHAnsi" w:hAnsiTheme="majorHAnsi" w:cstheme="majorHAnsi"/>
          <w:b/>
          <w:bCs/>
          <w:sz w:val="20"/>
          <w:szCs w:val="20"/>
        </w:rPr>
        <w:t>«Перелік протоколів клінічних випробувань лікарських засобів та суттєвих поправок до протоколів клінічних випробувань, розглянутих на засіданнях НЕР № 23 від 22.11.24, НТР № 43 від 22.11.24, на які були отримані позитивні висновки експертів»</w:t>
      </w:r>
    </w:p>
    <w:p w14:paraId="5D7D39C0" w14:textId="77777777" w:rsidR="001B493C" w:rsidRPr="002E0A6D" w:rsidRDefault="001B493C" w:rsidP="002E0A6D">
      <w:pPr>
        <w:pStyle w:val="a5"/>
        <w:ind w:right="-5"/>
        <w:jc w:val="both"/>
        <w:rPr>
          <w:rFonts w:asciiTheme="majorHAnsi" w:hAnsiTheme="majorHAnsi" w:cstheme="majorHAnsi"/>
          <w:b/>
          <w:bCs/>
          <w:sz w:val="20"/>
          <w:szCs w:val="20"/>
        </w:rPr>
      </w:pPr>
    </w:p>
    <w:p w14:paraId="4AA2ED34" w14:textId="621BBF0D" w:rsidR="00535699" w:rsidRPr="002E0A6D" w:rsidRDefault="00535699" w:rsidP="002E0A6D">
      <w:pPr>
        <w:pStyle w:val="a5"/>
        <w:ind w:right="-5"/>
        <w:jc w:val="both"/>
        <w:rPr>
          <w:rFonts w:asciiTheme="majorHAnsi" w:hAnsiTheme="majorHAnsi" w:cstheme="majorHAnsi"/>
          <w:bCs/>
          <w:sz w:val="20"/>
          <w:szCs w:val="20"/>
        </w:rPr>
      </w:pPr>
    </w:p>
    <w:p w14:paraId="6772D21C" w14:textId="7C4673C4" w:rsidR="00535699" w:rsidRPr="002E0A6D" w:rsidRDefault="001B493C" w:rsidP="002E0A6D">
      <w:pPr>
        <w:tabs>
          <w:tab w:val="left" w:pos="284"/>
          <w:tab w:val="left" w:pos="426"/>
          <w:tab w:val="left" w:pos="709"/>
        </w:tabs>
        <w:jc w:val="both"/>
        <w:rPr>
          <w:rStyle w:val="cs80d9435b1"/>
          <w:rFonts w:asciiTheme="majorHAnsi" w:hAnsiTheme="majorHAnsi" w:cstheme="majorHAnsi"/>
          <w:sz w:val="20"/>
          <w:szCs w:val="20"/>
        </w:rPr>
      </w:pPr>
      <w:r w:rsidRPr="002E0A6D">
        <w:rPr>
          <w:rStyle w:val="csa16174ba1"/>
          <w:rFonts w:asciiTheme="majorHAnsi" w:hAnsiTheme="majorHAnsi" w:cstheme="majorHAnsi"/>
          <w:b/>
          <w:bCs/>
        </w:rPr>
        <w:t>1.</w:t>
      </w:r>
      <w:r w:rsidR="00A17A43" w:rsidRPr="002E0A6D">
        <w:rPr>
          <w:rStyle w:val="csa16174ba1"/>
          <w:rFonts w:asciiTheme="majorHAnsi" w:hAnsiTheme="majorHAnsi" w:cstheme="majorHAnsi"/>
        </w:rPr>
        <w:t xml:space="preserve"> </w:t>
      </w:r>
      <w:r w:rsidR="0039089F" w:rsidRPr="002E0A6D">
        <w:rPr>
          <w:rStyle w:val="csa16174ba1"/>
          <w:rFonts w:asciiTheme="majorHAnsi" w:hAnsiTheme="majorHAnsi" w:cstheme="majorHAnsi"/>
        </w:rPr>
        <w:t>«</w:t>
      </w:r>
      <w:proofErr w:type="spellStart"/>
      <w:r w:rsidR="0039089F" w:rsidRPr="002E0A6D">
        <w:rPr>
          <w:rStyle w:val="csa16174ba1"/>
          <w:rFonts w:asciiTheme="majorHAnsi" w:hAnsiTheme="majorHAnsi" w:cstheme="majorHAnsi"/>
        </w:rPr>
        <w:t>Рандомізоване</w:t>
      </w:r>
      <w:proofErr w:type="spellEnd"/>
      <w:r w:rsidR="0039089F" w:rsidRPr="002E0A6D">
        <w:rPr>
          <w:rStyle w:val="csa16174ba1"/>
          <w:rFonts w:asciiTheme="majorHAnsi" w:hAnsiTheme="majorHAnsi" w:cstheme="majorHAnsi"/>
        </w:rPr>
        <w:t xml:space="preserve"> відкрите дослідження фази 3 для оцінки ефективності та безпечності </w:t>
      </w:r>
      <w:proofErr w:type="spellStart"/>
      <w:r w:rsidR="0039089F" w:rsidRPr="002E0A6D">
        <w:rPr>
          <w:rStyle w:val="cs5e98e9301"/>
          <w:rFonts w:asciiTheme="majorHAnsi" w:hAnsiTheme="majorHAnsi" w:cstheme="majorHAnsi"/>
        </w:rPr>
        <w:t>навітоклаксу</w:t>
      </w:r>
      <w:proofErr w:type="spellEnd"/>
      <w:r w:rsidR="0039089F" w:rsidRPr="002E0A6D">
        <w:rPr>
          <w:rStyle w:val="csa16174ba1"/>
          <w:rFonts w:asciiTheme="majorHAnsi" w:hAnsiTheme="majorHAnsi" w:cstheme="majorHAnsi"/>
        </w:rPr>
        <w:t xml:space="preserve"> у комбінації з </w:t>
      </w:r>
      <w:proofErr w:type="spellStart"/>
      <w:r w:rsidR="0039089F" w:rsidRPr="002E0A6D">
        <w:rPr>
          <w:rStyle w:val="csa16174ba1"/>
          <w:rFonts w:asciiTheme="majorHAnsi" w:hAnsiTheme="majorHAnsi" w:cstheme="majorHAnsi"/>
        </w:rPr>
        <w:t>руксолітинібом</w:t>
      </w:r>
      <w:proofErr w:type="spellEnd"/>
      <w:r w:rsidR="0039089F" w:rsidRPr="002E0A6D">
        <w:rPr>
          <w:rStyle w:val="csa16174ba1"/>
          <w:rFonts w:asciiTheme="majorHAnsi" w:hAnsiTheme="majorHAnsi" w:cstheme="majorHAnsi"/>
        </w:rPr>
        <w:t xml:space="preserve"> порівняно з найкращою доступною терапією у пацієнтів з </w:t>
      </w:r>
      <w:proofErr w:type="spellStart"/>
      <w:r w:rsidR="0039089F" w:rsidRPr="002E0A6D">
        <w:rPr>
          <w:rStyle w:val="csa16174ba1"/>
          <w:rFonts w:asciiTheme="majorHAnsi" w:hAnsiTheme="majorHAnsi" w:cstheme="majorHAnsi"/>
        </w:rPr>
        <w:t>рецидивуючим</w:t>
      </w:r>
      <w:proofErr w:type="spellEnd"/>
      <w:r w:rsidR="0039089F" w:rsidRPr="002E0A6D">
        <w:rPr>
          <w:rStyle w:val="csa16174ba1"/>
          <w:rFonts w:asciiTheme="majorHAnsi" w:hAnsiTheme="majorHAnsi" w:cstheme="majorHAnsi"/>
        </w:rPr>
        <w:t xml:space="preserve">/рефрактерним </w:t>
      </w:r>
      <w:proofErr w:type="spellStart"/>
      <w:r w:rsidR="0039089F" w:rsidRPr="002E0A6D">
        <w:rPr>
          <w:rStyle w:val="csa16174ba1"/>
          <w:rFonts w:asciiTheme="majorHAnsi" w:hAnsiTheme="majorHAnsi" w:cstheme="majorHAnsi"/>
        </w:rPr>
        <w:t>мієлофіброзом</w:t>
      </w:r>
      <w:proofErr w:type="spellEnd"/>
      <w:r w:rsidR="0039089F" w:rsidRPr="002E0A6D">
        <w:rPr>
          <w:rStyle w:val="csa16174ba1"/>
          <w:rFonts w:asciiTheme="majorHAnsi" w:hAnsiTheme="majorHAnsi" w:cstheme="majorHAnsi"/>
        </w:rPr>
        <w:t xml:space="preserve"> (</w:t>
      </w:r>
      <w:r w:rsidR="0039089F" w:rsidRPr="002E0A6D">
        <w:rPr>
          <w:rStyle w:val="csa16174ba1"/>
          <w:rFonts w:asciiTheme="majorHAnsi" w:hAnsiTheme="majorHAnsi" w:cstheme="majorHAnsi"/>
          <w:lang w:val="en-US"/>
        </w:rPr>
        <w:t>TRANSFORM</w:t>
      </w:r>
      <w:r w:rsidR="0039089F" w:rsidRPr="002E0A6D">
        <w:rPr>
          <w:rStyle w:val="csa16174ba1"/>
          <w:rFonts w:asciiTheme="majorHAnsi" w:hAnsiTheme="majorHAnsi" w:cstheme="majorHAnsi"/>
        </w:rPr>
        <w:t xml:space="preserve">-2), що включає додаткову частину </w:t>
      </w:r>
      <w:r w:rsidR="0039089F" w:rsidRPr="002E0A6D">
        <w:rPr>
          <w:rStyle w:val="csa16174ba1"/>
          <w:rFonts w:asciiTheme="majorHAnsi" w:hAnsiTheme="majorHAnsi" w:cstheme="majorHAnsi"/>
          <w:lang w:val="en-US"/>
        </w:rPr>
        <w:t>C</w:t>
      </w:r>
      <w:r w:rsidR="0039089F" w:rsidRPr="002E0A6D">
        <w:rPr>
          <w:rStyle w:val="csa16174ba1"/>
          <w:rFonts w:asciiTheme="majorHAnsi" w:hAnsiTheme="majorHAnsi" w:cstheme="majorHAnsi"/>
        </w:rPr>
        <w:t xml:space="preserve"> - безперервний доступ до </w:t>
      </w:r>
      <w:proofErr w:type="spellStart"/>
      <w:r w:rsidR="0039089F" w:rsidRPr="002E0A6D">
        <w:rPr>
          <w:rStyle w:val="csa16174ba1"/>
          <w:rFonts w:asciiTheme="majorHAnsi" w:hAnsiTheme="majorHAnsi" w:cstheme="majorHAnsi"/>
        </w:rPr>
        <w:t>навітоклаксу</w:t>
      </w:r>
      <w:proofErr w:type="spellEnd"/>
      <w:r w:rsidR="0039089F" w:rsidRPr="002E0A6D">
        <w:rPr>
          <w:rStyle w:val="csa16174ba1"/>
          <w:rFonts w:asciiTheme="majorHAnsi" w:hAnsiTheme="majorHAnsi" w:cstheme="majorHAnsi"/>
        </w:rPr>
        <w:t xml:space="preserve"> для пацієнтів, які переведені з досліджень </w:t>
      </w:r>
      <w:r w:rsidR="0039089F" w:rsidRPr="002E0A6D">
        <w:rPr>
          <w:rStyle w:val="csa16174ba1"/>
          <w:rFonts w:asciiTheme="majorHAnsi" w:hAnsiTheme="majorHAnsi" w:cstheme="majorHAnsi"/>
          <w:lang w:val="en-US"/>
        </w:rPr>
        <w:t>M</w:t>
      </w:r>
      <w:r w:rsidR="0039089F" w:rsidRPr="002E0A6D">
        <w:rPr>
          <w:rStyle w:val="csa16174ba1"/>
          <w:rFonts w:asciiTheme="majorHAnsi" w:hAnsiTheme="majorHAnsi" w:cstheme="majorHAnsi"/>
        </w:rPr>
        <w:t xml:space="preserve">10-166, </w:t>
      </w:r>
      <w:r w:rsidR="0039089F" w:rsidRPr="002E0A6D">
        <w:rPr>
          <w:rStyle w:val="csa16174ba1"/>
          <w:rFonts w:asciiTheme="majorHAnsi" w:hAnsiTheme="majorHAnsi" w:cstheme="majorHAnsi"/>
          <w:lang w:val="en-US"/>
        </w:rPr>
        <w:t>M</w:t>
      </w:r>
      <w:r w:rsidR="0039089F" w:rsidRPr="002E0A6D">
        <w:rPr>
          <w:rStyle w:val="csa16174ba1"/>
          <w:rFonts w:asciiTheme="majorHAnsi" w:hAnsiTheme="majorHAnsi" w:cstheme="majorHAnsi"/>
        </w:rPr>
        <w:t xml:space="preserve">16-109, </w:t>
      </w:r>
      <w:r w:rsidR="0039089F" w:rsidRPr="002E0A6D">
        <w:rPr>
          <w:rStyle w:val="csa16174ba1"/>
          <w:rFonts w:asciiTheme="majorHAnsi" w:hAnsiTheme="majorHAnsi" w:cstheme="majorHAnsi"/>
          <w:lang w:val="en-US"/>
        </w:rPr>
        <w:t>M</w:t>
      </w:r>
      <w:r w:rsidR="0039089F" w:rsidRPr="002E0A6D">
        <w:rPr>
          <w:rStyle w:val="csa16174ba1"/>
          <w:rFonts w:asciiTheme="majorHAnsi" w:hAnsiTheme="majorHAnsi" w:cstheme="majorHAnsi"/>
        </w:rPr>
        <w:t xml:space="preserve">16-191 та </w:t>
      </w:r>
      <w:r w:rsidR="0039089F" w:rsidRPr="002E0A6D">
        <w:rPr>
          <w:rStyle w:val="csa16174ba1"/>
          <w:rFonts w:asciiTheme="majorHAnsi" w:hAnsiTheme="majorHAnsi" w:cstheme="majorHAnsi"/>
          <w:lang w:val="en-US"/>
        </w:rPr>
        <w:t>M</w:t>
      </w:r>
      <w:r w:rsidR="0039089F" w:rsidRPr="002E0A6D">
        <w:rPr>
          <w:rStyle w:val="csa16174ba1"/>
          <w:rFonts w:asciiTheme="majorHAnsi" w:hAnsiTheme="majorHAnsi" w:cstheme="majorHAnsi"/>
        </w:rPr>
        <w:t xml:space="preserve">19-753», код дослідження </w:t>
      </w:r>
      <w:r w:rsidR="0039089F" w:rsidRPr="002E0A6D">
        <w:rPr>
          <w:rStyle w:val="cs5e98e9301"/>
          <w:rFonts w:asciiTheme="majorHAnsi" w:hAnsiTheme="majorHAnsi" w:cstheme="majorHAnsi"/>
          <w:lang w:val="en-US"/>
        </w:rPr>
        <w:t>M</w:t>
      </w:r>
      <w:r w:rsidR="0039089F" w:rsidRPr="002E0A6D">
        <w:rPr>
          <w:rStyle w:val="cs5e98e9301"/>
          <w:rFonts w:asciiTheme="majorHAnsi" w:hAnsiTheme="majorHAnsi" w:cstheme="majorHAnsi"/>
        </w:rPr>
        <w:t>20-178</w:t>
      </w:r>
      <w:r w:rsidR="0039089F" w:rsidRPr="002E0A6D">
        <w:rPr>
          <w:rStyle w:val="csa16174ba1"/>
          <w:rFonts w:asciiTheme="majorHAnsi" w:hAnsiTheme="majorHAnsi" w:cstheme="majorHAnsi"/>
        </w:rPr>
        <w:t xml:space="preserve">, версія 6.1 (лише для Сполучених Штатів Америки, Канади, Австралії, Японії, Південної Кореї, Тайваню, Ізраїлю, Сербії, Туреччини, України і Росії) від </w:t>
      </w:r>
      <w:r w:rsidR="005C29DE" w:rsidRPr="002E0A6D">
        <w:rPr>
          <w:rStyle w:val="csa16174ba1"/>
          <w:rFonts w:asciiTheme="majorHAnsi" w:hAnsiTheme="majorHAnsi" w:cstheme="majorHAnsi"/>
        </w:rPr>
        <w:t xml:space="preserve">            </w:t>
      </w:r>
      <w:r w:rsidR="0039089F" w:rsidRPr="002E0A6D">
        <w:rPr>
          <w:rStyle w:val="csa16174ba1"/>
          <w:rFonts w:asciiTheme="majorHAnsi" w:hAnsiTheme="majorHAnsi" w:cstheme="majorHAnsi"/>
        </w:rPr>
        <w:t>26 липня 2024 року, спонсор - «</w:t>
      </w:r>
      <w:proofErr w:type="spellStart"/>
      <w:r w:rsidR="0039089F" w:rsidRPr="002E0A6D">
        <w:rPr>
          <w:rStyle w:val="csa16174ba1"/>
          <w:rFonts w:asciiTheme="majorHAnsi" w:hAnsiTheme="majorHAnsi" w:cstheme="majorHAnsi"/>
        </w:rPr>
        <w:t>ЕббВі</w:t>
      </w:r>
      <w:proofErr w:type="spellEnd"/>
      <w:r w:rsidR="0039089F" w:rsidRPr="002E0A6D">
        <w:rPr>
          <w:rStyle w:val="csa16174ba1"/>
          <w:rFonts w:asciiTheme="majorHAnsi" w:hAnsiTheme="majorHAnsi" w:cstheme="majorHAnsi"/>
        </w:rPr>
        <w:t xml:space="preserve"> Інк», США / </w:t>
      </w:r>
      <w:r w:rsidR="0039089F" w:rsidRPr="002E0A6D">
        <w:rPr>
          <w:rStyle w:val="csa16174ba1"/>
          <w:rFonts w:asciiTheme="majorHAnsi" w:hAnsiTheme="majorHAnsi" w:cstheme="majorHAnsi"/>
          <w:lang w:val="en-US"/>
        </w:rPr>
        <w:t>AbbVie</w:t>
      </w:r>
      <w:r w:rsidR="0039089F" w:rsidRPr="002E0A6D">
        <w:rPr>
          <w:rStyle w:val="csa16174ba1"/>
          <w:rFonts w:asciiTheme="majorHAnsi" w:hAnsiTheme="majorHAnsi" w:cstheme="majorHAnsi"/>
        </w:rPr>
        <w:t xml:space="preserve"> </w:t>
      </w:r>
      <w:proofErr w:type="spellStart"/>
      <w:r w:rsidR="0039089F" w:rsidRPr="002E0A6D">
        <w:rPr>
          <w:rStyle w:val="csa16174ba1"/>
          <w:rFonts w:asciiTheme="majorHAnsi" w:hAnsiTheme="majorHAnsi" w:cstheme="majorHAnsi"/>
          <w:lang w:val="en-US"/>
        </w:rPr>
        <w:t>Inc</w:t>
      </w:r>
      <w:proofErr w:type="spellEnd"/>
      <w:r w:rsidR="0039089F" w:rsidRPr="002E0A6D">
        <w:rPr>
          <w:rStyle w:val="csa16174ba1"/>
          <w:rFonts w:asciiTheme="majorHAnsi" w:hAnsiTheme="majorHAnsi" w:cstheme="majorHAnsi"/>
        </w:rPr>
        <w:t xml:space="preserve">., </w:t>
      </w:r>
      <w:r w:rsidR="0039089F" w:rsidRPr="002E0A6D">
        <w:rPr>
          <w:rStyle w:val="csa16174ba1"/>
          <w:rFonts w:asciiTheme="majorHAnsi" w:hAnsiTheme="majorHAnsi" w:cstheme="majorHAnsi"/>
          <w:lang w:val="en-US"/>
        </w:rPr>
        <w:t>USA</w:t>
      </w:r>
    </w:p>
    <w:p w14:paraId="3AF35D6E" w14:textId="77777777" w:rsidR="00535699" w:rsidRPr="002E0A6D" w:rsidRDefault="0039089F" w:rsidP="002E0A6D">
      <w:pPr>
        <w:pStyle w:val="cs80d9435b"/>
        <w:rPr>
          <w:rFonts w:asciiTheme="majorHAnsi" w:hAnsiTheme="majorHAnsi" w:cstheme="majorHAnsi"/>
          <w:sz w:val="20"/>
          <w:szCs w:val="20"/>
        </w:rPr>
      </w:pPr>
      <w:r w:rsidRPr="002E0A6D">
        <w:rPr>
          <w:rStyle w:val="csa16174ba1"/>
          <w:rFonts w:asciiTheme="majorHAnsi" w:hAnsiTheme="majorHAnsi" w:cstheme="majorHAnsi"/>
        </w:rPr>
        <w:t>Фаза - ІІІ</w:t>
      </w:r>
    </w:p>
    <w:p w14:paraId="42AC05AE" w14:textId="4B99FDEC" w:rsidR="00535699" w:rsidRPr="002E0A6D" w:rsidRDefault="0039089F" w:rsidP="002E0A6D">
      <w:pPr>
        <w:pStyle w:val="cs95e872d0"/>
        <w:rPr>
          <w:rFonts w:asciiTheme="majorHAnsi" w:hAnsiTheme="majorHAnsi" w:cstheme="majorHAnsi"/>
          <w:sz w:val="20"/>
          <w:szCs w:val="20"/>
        </w:rPr>
      </w:pPr>
      <w:r w:rsidRPr="002E0A6D">
        <w:rPr>
          <w:rStyle w:val="csa16174ba1"/>
          <w:rFonts w:asciiTheme="majorHAnsi" w:hAnsiTheme="majorHAnsi" w:cstheme="majorHAnsi"/>
        </w:rPr>
        <w:t>Заявник - «</w:t>
      </w:r>
      <w:proofErr w:type="spellStart"/>
      <w:r w:rsidRPr="002E0A6D">
        <w:rPr>
          <w:rStyle w:val="csa16174ba1"/>
          <w:rFonts w:asciiTheme="majorHAnsi" w:hAnsiTheme="majorHAnsi" w:cstheme="majorHAnsi"/>
        </w:rPr>
        <w:t>ЕббВі</w:t>
      </w:r>
      <w:proofErr w:type="spellEnd"/>
      <w:r w:rsidRPr="002E0A6D">
        <w:rPr>
          <w:rStyle w:val="csa16174ba1"/>
          <w:rFonts w:asciiTheme="majorHAnsi" w:hAnsiTheme="majorHAnsi" w:cstheme="majorHAnsi"/>
        </w:rPr>
        <w:t xml:space="preserve"> </w:t>
      </w:r>
      <w:proofErr w:type="spellStart"/>
      <w:r w:rsidRPr="002E0A6D">
        <w:rPr>
          <w:rStyle w:val="csa16174ba1"/>
          <w:rFonts w:asciiTheme="majorHAnsi" w:hAnsiTheme="majorHAnsi" w:cstheme="majorHAnsi"/>
        </w:rPr>
        <w:t>Біофармасьютікалз</w:t>
      </w:r>
      <w:proofErr w:type="spellEnd"/>
      <w:r w:rsidRPr="002E0A6D">
        <w:rPr>
          <w:rStyle w:val="csa16174ba1"/>
          <w:rFonts w:asciiTheme="majorHAnsi" w:hAnsiTheme="majorHAnsi" w:cstheme="majorHAnsi"/>
        </w:rPr>
        <w:t xml:space="preserve"> </w:t>
      </w:r>
      <w:proofErr w:type="spellStart"/>
      <w:r w:rsidRPr="002E0A6D">
        <w:rPr>
          <w:rStyle w:val="csa16174ba1"/>
          <w:rFonts w:asciiTheme="majorHAnsi" w:hAnsiTheme="majorHAnsi" w:cstheme="majorHAnsi"/>
        </w:rPr>
        <w:t>ГмбХ</w:t>
      </w:r>
      <w:proofErr w:type="spellEnd"/>
      <w:r w:rsidRPr="002E0A6D">
        <w:rPr>
          <w:rStyle w:val="csa16174ba1"/>
          <w:rFonts w:asciiTheme="majorHAnsi" w:hAnsiTheme="majorHAnsi" w:cstheme="majorHAnsi"/>
        </w:rPr>
        <w:t>», Швейцарія</w:t>
      </w:r>
    </w:p>
    <w:p w14:paraId="05A3ED27" w14:textId="77777777" w:rsidR="001B493C" w:rsidRPr="002E0A6D" w:rsidRDefault="001B493C" w:rsidP="002E0A6D">
      <w:pPr>
        <w:rPr>
          <w:rFonts w:asciiTheme="majorHAnsi" w:hAnsiTheme="majorHAnsi" w:cstheme="majorHAnsi"/>
          <w:sz w:val="20"/>
          <w:szCs w:val="20"/>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9"/>
        <w:gridCol w:w="8930"/>
      </w:tblGrid>
      <w:tr w:rsidR="00535699" w:rsidRPr="002E0A6D" w14:paraId="019E424D" w14:textId="77777777" w:rsidTr="004727B6">
        <w:trPr>
          <w:trHeight w:val="246"/>
        </w:trPr>
        <w:tc>
          <w:tcPr>
            <w:tcW w:w="699" w:type="dxa"/>
            <w:tcMar>
              <w:top w:w="0" w:type="dxa"/>
              <w:left w:w="108" w:type="dxa"/>
              <w:bottom w:w="0" w:type="dxa"/>
              <w:right w:w="108" w:type="dxa"/>
            </w:tcMar>
            <w:vAlign w:val="center"/>
            <w:hideMark/>
          </w:tcPr>
          <w:p w14:paraId="5C62A985" w14:textId="77777777" w:rsidR="00535699" w:rsidRPr="002E0A6D" w:rsidRDefault="0039089F" w:rsidP="002E0A6D">
            <w:pPr>
              <w:pStyle w:val="cs2e86d3a6"/>
              <w:rPr>
                <w:rFonts w:asciiTheme="majorHAnsi" w:hAnsiTheme="majorHAnsi" w:cstheme="majorHAnsi"/>
                <w:b/>
                <w:bCs/>
                <w:sz w:val="20"/>
                <w:szCs w:val="20"/>
              </w:rPr>
            </w:pPr>
            <w:r w:rsidRPr="002E0A6D">
              <w:rPr>
                <w:rStyle w:val="cs5e98e9301"/>
                <w:rFonts w:asciiTheme="majorHAnsi" w:hAnsiTheme="majorHAnsi" w:cstheme="majorHAnsi"/>
                <w:b w:val="0"/>
                <w:bCs w:val="0"/>
              </w:rPr>
              <w:t>№ п/п</w:t>
            </w:r>
          </w:p>
        </w:tc>
        <w:tc>
          <w:tcPr>
            <w:tcW w:w="8930" w:type="dxa"/>
            <w:tcMar>
              <w:top w:w="0" w:type="dxa"/>
              <w:left w:w="108" w:type="dxa"/>
              <w:bottom w:w="0" w:type="dxa"/>
              <w:right w:w="108" w:type="dxa"/>
            </w:tcMar>
            <w:vAlign w:val="center"/>
            <w:hideMark/>
          </w:tcPr>
          <w:p w14:paraId="500E2DD4" w14:textId="77777777" w:rsidR="00535699" w:rsidRPr="002E0A6D" w:rsidRDefault="0039089F" w:rsidP="002E0A6D">
            <w:pPr>
              <w:pStyle w:val="cs2e86d3a6"/>
              <w:rPr>
                <w:rFonts w:asciiTheme="majorHAnsi" w:hAnsiTheme="majorHAnsi" w:cstheme="majorHAnsi"/>
                <w:b/>
                <w:bCs/>
                <w:sz w:val="20"/>
                <w:szCs w:val="20"/>
              </w:rPr>
            </w:pPr>
            <w:r w:rsidRPr="002E0A6D">
              <w:rPr>
                <w:rStyle w:val="cs5e98e9301"/>
                <w:rFonts w:asciiTheme="majorHAnsi" w:hAnsiTheme="majorHAnsi" w:cstheme="majorHAnsi"/>
                <w:b w:val="0"/>
                <w:bCs w:val="0"/>
              </w:rPr>
              <w:t>П.І.Б. відповідального дослідника,</w:t>
            </w:r>
          </w:p>
          <w:p w14:paraId="4B01080A" w14:textId="153DA47D" w:rsidR="00535699" w:rsidRPr="002E0A6D" w:rsidRDefault="004727B6" w:rsidP="002E0A6D">
            <w:pPr>
              <w:pStyle w:val="cs2e86d3a6"/>
              <w:rPr>
                <w:rFonts w:asciiTheme="majorHAnsi" w:hAnsiTheme="majorHAnsi" w:cstheme="majorHAnsi"/>
                <w:sz w:val="20"/>
                <w:szCs w:val="20"/>
              </w:rPr>
            </w:pPr>
            <w:r w:rsidRPr="002E0A6D">
              <w:rPr>
                <w:rStyle w:val="cs5e98e9301"/>
                <w:rFonts w:asciiTheme="majorHAnsi" w:hAnsiTheme="majorHAnsi" w:cstheme="majorHAnsi"/>
                <w:b w:val="0"/>
                <w:bCs w:val="0"/>
              </w:rPr>
              <w:t>Н</w:t>
            </w:r>
            <w:r w:rsidR="0039089F" w:rsidRPr="002E0A6D">
              <w:rPr>
                <w:rStyle w:val="cs5e98e9301"/>
                <w:rFonts w:asciiTheme="majorHAnsi" w:hAnsiTheme="majorHAnsi" w:cstheme="majorHAnsi"/>
                <w:b w:val="0"/>
                <w:bCs w:val="0"/>
              </w:rPr>
              <w:t>азва місця проведення клінічного випробування</w:t>
            </w:r>
          </w:p>
        </w:tc>
      </w:tr>
      <w:tr w:rsidR="00535699" w:rsidRPr="002E0A6D" w14:paraId="2D21EEBB" w14:textId="77777777" w:rsidTr="004727B6">
        <w:trPr>
          <w:trHeight w:val="486"/>
        </w:trPr>
        <w:tc>
          <w:tcPr>
            <w:tcW w:w="699" w:type="dxa"/>
            <w:tcMar>
              <w:top w:w="0" w:type="dxa"/>
              <w:left w:w="108" w:type="dxa"/>
              <w:bottom w:w="0" w:type="dxa"/>
              <w:right w:w="108" w:type="dxa"/>
            </w:tcMar>
            <w:hideMark/>
          </w:tcPr>
          <w:p w14:paraId="2F622F35" w14:textId="77777777" w:rsidR="00535699" w:rsidRPr="002E0A6D" w:rsidRDefault="0039089F" w:rsidP="002E0A6D">
            <w:pPr>
              <w:pStyle w:val="cs2e86d3a6"/>
              <w:rPr>
                <w:rFonts w:asciiTheme="majorHAnsi" w:hAnsiTheme="majorHAnsi" w:cstheme="majorHAnsi"/>
                <w:sz w:val="20"/>
                <w:szCs w:val="20"/>
              </w:rPr>
            </w:pPr>
            <w:r w:rsidRPr="002E0A6D">
              <w:rPr>
                <w:rStyle w:val="csa16174ba1"/>
                <w:rFonts w:asciiTheme="majorHAnsi" w:hAnsiTheme="majorHAnsi" w:cstheme="majorHAnsi"/>
              </w:rPr>
              <w:t>1.</w:t>
            </w:r>
          </w:p>
        </w:tc>
        <w:tc>
          <w:tcPr>
            <w:tcW w:w="8930" w:type="dxa"/>
            <w:tcMar>
              <w:top w:w="0" w:type="dxa"/>
              <w:left w:w="108" w:type="dxa"/>
              <w:bottom w:w="0" w:type="dxa"/>
              <w:right w:w="108" w:type="dxa"/>
            </w:tcMar>
            <w:hideMark/>
          </w:tcPr>
          <w:p w14:paraId="64B9D6AD" w14:textId="77777777" w:rsidR="00535699" w:rsidRPr="002E0A6D" w:rsidRDefault="0039089F" w:rsidP="002E0A6D">
            <w:pPr>
              <w:pStyle w:val="cs80d9435b"/>
              <w:rPr>
                <w:rFonts w:asciiTheme="majorHAnsi" w:hAnsiTheme="majorHAnsi" w:cstheme="majorHAnsi"/>
                <w:sz w:val="20"/>
                <w:szCs w:val="20"/>
              </w:rPr>
            </w:pPr>
            <w:proofErr w:type="spellStart"/>
            <w:r w:rsidRPr="002E0A6D">
              <w:rPr>
                <w:rStyle w:val="csa16174ba1"/>
                <w:rFonts w:asciiTheme="majorHAnsi" w:hAnsiTheme="majorHAnsi" w:cstheme="majorHAnsi"/>
              </w:rPr>
              <w:t>д.м.н</w:t>
            </w:r>
            <w:proofErr w:type="spellEnd"/>
            <w:r w:rsidRPr="002E0A6D">
              <w:rPr>
                <w:rStyle w:val="csa16174ba1"/>
                <w:rFonts w:asciiTheme="majorHAnsi" w:hAnsiTheme="majorHAnsi" w:cstheme="majorHAnsi"/>
              </w:rPr>
              <w:t xml:space="preserve">. </w:t>
            </w:r>
            <w:proofErr w:type="spellStart"/>
            <w:r w:rsidRPr="002E0A6D">
              <w:rPr>
                <w:rStyle w:val="csa16174ba1"/>
                <w:rFonts w:asciiTheme="majorHAnsi" w:hAnsiTheme="majorHAnsi" w:cstheme="majorHAnsi"/>
              </w:rPr>
              <w:t>Масляк</w:t>
            </w:r>
            <w:proofErr w:type="spellEnd"/>
            <w:r w:rsidRPr="002E0A6D">
              <w:rPr>
                <w:rStyle w:val="csa16174ba1"/>
                <w:rFonts w:asciiTheme="majorHAnsi" w:hAnsiTheme="majorHAnsi" w:cstheme="majorHAnsi"/>
              </w:rPr>
              <w:t xml:space="preserve"> З.В.</w:t>
            </w:r>
          </w:p>
          <w:p w14:paraId="486D88B2" w14:textId="77777777" w:rsidR="00535699" w:rsidRPr="002E0A6D" w:rsidRDefault="0039089F" w:rsidP="002E0A6D">
            <w:pPr>
              <w:pStyle w:val="cs80d9435b"/>
              <w:rPr>
                <w:rFonts w:asciiTheme="majorHAnsi" w:hAnsiTheme="majorHAnsi" w:cstheme="majorHAnsi"/>
                <w:sz w:val="20"/>
                <w:szCs w:val="20"/>
              </w:rPr>
            </w:pPr>
            <w:r w:rsidRPr="002E0A6D">
              <w:rPr>
                <w:rStyle w:val="csa16174ba1"/>
                <w:rFonts w:asciiTheme="majorHAnsi" w:hAnsiTheme="majorHAnsi" w:cstheme="majorHAnsi"/>
              </w:rPr>
              <w:t xml:space="preserve">Державна установа «Інститут патології крові та </w:t>
            </w:r>
            <w:proofErr w:type="spellStart"/>
            <w:r w:rsidRPr="002E0A6D">
              <w:rPr>
                <w:rStyle w:val="csa16174ba1"/>
                <w:rFonts w:asciiTheme="majorHAnsi" w:hAnsiTheme="majorHAnsi" w:cstheme="majorHAnsi"/>
              </w:rPr>
              <w:t>трансфузійної</w:t>
            </w:r>
            <w:proofErr w:type="spellEnd"/>
            <w:r w:rsidRPr="002E0A6D">
              <w:rPr>
                <w:rStyle w:val="csa16174ba1"/>
                <w:rFonts w:asciiTheme="majorHAnsi" w:hAnsiTheme="majorHAnsi" w:cstheme="majorHAnsi"/>
              </w:rPr>
              <w:t xml:space="preserve"> медицини Національної академії медичних наук України», відділення гематології, м. Львів</w:t>
            </w:r>
          </w:p>
        </w:tc>
      </w:tr>
      <w:tr w:rsidR="00535699" w:rsidRPr="002E0A6D" w14:paraId="5C80731F" w14:textId="77777777" w:rsidTr="004727B6">
        <w:trPr>
          <w:trHeight w:val="486"/>
        </w:trPr>
        <w:tc>
          <w:tcPr>
            <w:tcW w:w="699" w:type="dxa"/>
            <w:tcMar>
              <w:top w:w="0" w:type="dxa"/>
              <w:left w:w="108" w:type="dxa"/>
              <w:bottom w:w="0" w:type="dxa"/>
              <w:right w:w="108" w:type="dxa"/>
            </w:tcMar>
            <w:hideMark/>
          </w:tcPr>
          <w:p w14:paraId="09D03C27" w14:textId="77777777" w:rsidR="00535699" w:rsidRPr="002E0A6D" w:rsidRDefault="0039089F" w:rsidP="002E0A6D">
            <w:pPr>
              <w:pStyle w:val="cs2e86d3a6"/>
              <w:rPr>
                <w:rFonts w:asciiTheme="majorHAnsi" w:hAnsiTheme="majorHAnsi" w:cstheme="majorHAnsi"/>
                <w:sz w:val="20"/>
                <w:szCs w:val="20"/>
              </w:rPr>
            </w:pPr>
            <w:r w:rsidRPr="002E0A6D">
              <w:rPr>
                <w:rStyle w:val="csa16174ba1"/>
                <w:rFonts w:asciiTheme="majorHAnsi" w:hAnsiTheme="majorHAnsi" w:cstheme="majorHAnsi"/>
              </w:rPr>
              <w:t>2.</w:t>
            </w:r>
          </w:p>
        </w:tc>
        <w:tc>
          <w:tcPr>
            <w:tcW w:w="8930" w:type="dxa"/>
            <w:tcMar>
              <w:top w:w="0" w:type="dxa"/>
              <w:left w:w="108" w:type="dxa"/>
              <w:bottom w:w="0" w:type="dxa"/>
              <w:right w:w="108" w:type="dxa"/>
            </w:tcMar>
            <w:hideMark/>
          </w:tcPr>
          <w:p w14:paraId="14A04AD5" w14:textId="77777777" w:rsidR="00535699" w:rsidRPr="002E0A6D" w:rsidRDefault="0039089F" w:rsidP="002E0A6D">
            <w:pPr>
              <w:pStyle w:val="cs80d9435b"/>
              <w:rPr>
                <w:rFonts w:asciiTheme="majorHAnsi" w:hAnsiTheme="majorHAnsi" w:cstheme="majorHAnsi"/>
                <w:sz w:val="20"/>
                <w:szCs w:val="20"/>
              </w:rPr>
            </w:pPr>
            <w:proofErr w:type="spellStart"/>
            <w:r w:rsidRPr="002E0A6D">
              <w:rPr>
                <w:rStyle w:val="csa16174ba1"/>
                <w:rFonts w:asciiTheme="majorHAnsi" w:hAnsiTheme="majorHAnsi" w:cstheme="majorHAnsi"/>
              </w:rPr>
              <w:t>к.м.н</w:t>
            </w:r>
            <w:proofErr w:type="spellEnd"/>
            <w:r w:rsidRPr="002E0A6D">
              <w:rPr>
                <w:rStyle w:val="csa16174ba1"/>
                <w:rFonts w:asciiTheme="majorHAnsi" w:hAnsiTheme="majorHAnsi" w:cstheme="majorHAnsi"/>
              </w:rPr>
              <w:t>. Кисельова О.А.</w:t>
            </w:r>
          </w:p>
          <w:p w14:paraId="64639CBA" w14:textId="77777777" w:rsidR="00535699" w:rsidRPr="002E0A6D" w:rsidRDefault="0039089F" w:rsidP="002E0A6D">
            <w:pPr>
              <w:pStyle w:val="cs80d9435b"/>
              <w:rPr>
                <w:rFonts w:asciiTheme="majorHAnsi" w:hAnsiTheme="majorHAnsi" w:cstheme="majorHAnsi"/>
                <w:sz w:val="20"/>
                <w:szCs w:val="20"/>
              </w:rPr>
            </w:pPr>
            <w:r w:rsidRPr="002E0A6D">
              <w:rPr>
                <w:rStyle w:val="csa16174ba1"/>
                <w:rFonts w:asciiTheme="majorHAnsi" w:hAnsiTheme="majorHAnsi" w:cstheme="majorHAnsi"/>
              </w:rPr>
              <w:t>Медичний центр «</w:t>
            </w:r>
            <w:proofErr w:type="spellStart"/>
            <w:r w:rsidRPr="002E0A6D">
              <w:rPr>
                <w:rStyle w:val="csa16174ba1"/>
                <w:rFonts w:asciiTheme="majorHAnsi" w:hAnsiTheme="majorHAnsi" w:cstheme="majorHAnsi"/>
              </w:rPr>
              <w:t>Ок!Клінік</w:t>
            </w:r>
            <w:proofErr w:type="spellEnd"/>
            <w:r w:rsidRPr="002E0A6D">
              <w:rPr>
                <w:rStyle w:val="csa16174ba1"/>
                <w:rFonts w:asciiTheme="majorHAnsi" w:hAnsiTheme="majorHAnsi" w:cstheme="majorHAnsi"/>
              </w:rPr>
              <w:t>+» товариства з обмеженою відповідальністю «Міжнародний інститут клінічних досліджень», стаціонарне відділення, відділ гематології, м. Київ</w:t>
            </w:r>
          </w:p>
        </w:tc>
      </w:tr>
      <w:tr w:rsidR="00535699" w:rsidRPr="002E0A6D" w14:paraId="448E4CF2" w14:textId="77777777" w:rsidTr="004727B6">
        <w:trPr>
          <w:trHeight w:val="486"/>
        </w:trPr>
        <w:tc>
          <w:tcPr>
            <w:tcW w:w="699" w:type="dxa"/>
            <w:tcMar>
              <w:top w:w="0" w:type="dxa"/>
              <w:left w:w="108" w:type="dxa"/>
              <w:bottom w:w="0" w:type="dxa"/>
              <w:right w:w="108" w:type="dxa"/>
            </w:tcMar>
            <w:hideMark/>
          </w:tcPr>
          <w:p w14:paraId="46CD4726" w14:textId="77777777" w:rsidR="00535699" w:rsidRPr="002E0A6D" w:rsidRDefault="0039089F" w:rsidP="002E0A6D">
            <w:pPr>
              <w:pStyle w:val="cs2e86d3a6"/>
              <w:rPr>
                <w:rFonts w:asciiTheme="majorHAnsi" w:hAnsiTheme="majorHAnsi" w:cstheme="majorHAnsi"/>
                <w:sz w:val="20"/>
                <w:szCs w:val="20"/>
              </w:rPr>
            </w:pPr>
            <w:r w:rsidRPr="002E0A6D">
              <w:rPr>
                <w:rStyle w:val="csa16174ba1"/>
                <w:rFonts w:asciiTheme="majorHAnsi" w:hAnsiTheme="majorHAnsi" w:cstheme="majorHAnsi"/>
              </w:rPr>
              <w:t>3.</w:t>
            </w:r>
          </w:p>
        </w:tc>
        <w:tc>
          <w:tcPr>
            <w:tcW w:w="8930" w:type="dxa"/>
            <w:tcMar>
              <w:top w:w="0" w:type="dxa"/>
              <w:left w:w="108" w:type="dxa"/>
              <w:bottom w:w="0" w:type="dxa"/>
              <w:right w:w="108" w:type="dxa"/>
            </w:tcMar>
            <w:hideMark/>
          </w:tcPr>
          <w:p w14:paraId="4C2F634E" w14:textId="77777777" w:rsidR="00535699" w:rsidRPr="002E0A6D" w:rsidRDefault="0039089F" w:rsidP="002E0A6D">
            <w:pPr>
              <w:pStyle w:val="cs80d9435b"/>
              <w:rPr>
                <w:rFonts w:asciiTheme="majorHAnsi" w:hAnsiTheme="majorHAnsi" w:cstheme="majorHAnsi"/>
                <w:sz w:val="20"/>
                <w:szCs w:val="20"/>
              </w:rPr>
            </w:pPr>
            <w:proofErr w:type="spellStart"/>
            <w:r w:rsidRPr="002E0A6D">
              <w:rPr>
                <w:rStyle w:val="csa16174ba1"/>
                <w:rFonts w:asciiTheme="majorHAnsi" w:hAnsiTheme="majorHAnsi" w:cstheme="majorHAnsi"/>
              </w:rPr>
              <w:t>д.м.н</w:t>
            </w:r>
            <w:proofErr w:type="spellEnd"/>
            <w:r w:rsidRPr="002E0A6D">
              <w:rPr>
                <w:rStyle w:val="csa16174ba1"/>
                <w:rFonts w:asciiTheme="majorHAnsi" w:hAnsiTheme="majorHAnsi" w:cstheme="majorHAnsi"/>
              </w:rPr>
              <w:t>., проф. Клименко С.В.</w:t>
            </w:r>
          </w:p>
          <w:p w14:paraId="510193C2" w14:textId="77777777" w:rsidR="00535699" w:rsidRPr="002E0A6D" w:rsidRDefault="0039089F" w:rsidP="002E0A6D">
            <w:pPr>
              <w:pStyle w:val="cs80d9435b"/>
              <w:rPr>
                <w:rFonts w:asciiTheme="majorHAnsi" w:hAnsiTheme="majorHAnsi" w:cstheme="majorHAnsi"/>
                <w:sz w:val="20"/>
                <w:szCs w:val="20"/>
              </w:rPr>
            </w:pPr>
            <w:r w:rsidRPr="002E0A6D">
              <w:rPr>
                <w:rStyle w:val="csa16174ba1"/>
                <w:rFonts w:asciiTheme="majorHAnsi" w:hAnsiTheme="majorHAnsi" w:cstheme="majorHAnsi"/>
              </w:rPr>
              <w:t xml:space="preserve">Клінічна лікарня «Феофанія» Державного управління справами, Центр гематології, хіміотерапії </w:t>
            </w:r>
            <w:proofErr w:type="spellStart"/>
            <w:r w:rsidRPr="002E0A6D">
              <w:rPr>
                <w:rStyle w:val="csa16174ba1"/>
                <w:rFonts w:asciiTheme="majorHAnsi" w:hAnsiTheme="majorHAnsi" w:cstheme="majorHAnsi"/>
              </w:rPr>
              <w:t>гемобластозів</w:t>
            </w:r>
            <w:proofErr w:type="spellEnd"/>
            <w:r w:rsidRPr="002E0A6D">
              <w:rPr>
                <w:rStyle w:val="csa16174ba1"/>
                <w:rFonts w:asciiTheme="majorHAnsi" w:hAnsiTheme="majorHAnsi" w:cstheme="majorHAnsi"/>
              </w:rPr>
              <w:t xml:space="preserve"> та трансплантації кісткового мозку, м. Київ</w:t>
            </w:r>
          </w:p>
        </w:tc>
      </w:tr>
    </w:tbl>
    <w:p w14:paraId="089C8DA0" w14:textId="77777777" w:rsidR="001B493C" w:rsidRPr="002E0A6D" w:rsidRDefault="001B493C" w:rsidP="002E0A6D">
      <w:pPr>
        <w:pStyle w:val="a5"/>
        <w:ind w:right="-5"/>
        <w:jc w:val="both"/>
        <w:rPr>
          <w:rFonts w:asciiTheme="majorHAnsi" w:hAnsiTheme="majorHAnsi" w:cstheme="majorHAnsi"/>
          <w:bCs/>
          <w:sz w:val="20"/>
          <w:szCs w:val="20"/>
        </w:rPr>
      </w:pPr>
    </w:p>
    <w:p w14:paraId="1236205E" w14:textId="21B3C515" w:rsidR="00535699" w:rsidRPr="002E0A6D" w:rsidRDefault="00535699" w:rsidP="002E0A6D">
      <w:pPr>
        <w:pStyle w:val="a5"/>
        <w:ind w:right="-5"/>
        <w:jc w:val="both"/>
        <w:rPr>
          <w:rFonts w:asciiTheme="majorHAnsi" w:hAnsiTheme="majorHAnsi" w:cstheme="majorHAnsi"/>
          <w:bCs/>
          <w:sz w:val="20"/>
          <w:szCs w:val="20"/>
        </w:rPr>
      </w:pPr>
    </w:p>
    <w:p w14:paraId="418468CD" w14:textId="18B0274B" w:rsidR="00535699" w:rsidRPr="002E0A6D" w:rsidRDefault="001B493C" w:rsidP="002E0A6D">
      <w:pPr>
        <w:jc w:val="both"/>
        <w:rPr>
          <w:rStyle w:val="cs80d9435b2"/>
          <w:rFonts w:asciiTheme="majorHAnsi" w:hAnsiTheme="majorHAnsi" w:cstheme="majorHAnsi"/>
          <w:sz w:val="20"/>
          <w:szCs w:val="20"/>
        </w:rPr>
      </w:pPr>
      <w:r w:rsidRPr="002E0A6D">
        <w:rPr>
          <w:rStyle w:val="csa16174ba2"/>
          <w:rFonts w:asciiTheme="majorHAnsi" w:hAnsiTheme="majorHAnsi" w:cstheme="majorHAnsi"/>
          <w:b/>
          <w:bCs/>
        </w:rPr>
        <w:t>2.</w:t>
      </w:r>
      <w:r w:rsidR="008A6DEE" w:rsidRPr="002E0A6D">
        <w:rPr>
          <w:rStyle w:val="csa16174ba2"/>
          <w:rFonts w:asciiTheme="majorHAnsi" w:hAnsiTheme="majorHAnsi" w:cstheme="majorHAnsi"/>
        </w:rPr>
        <w:t xml:space="preserve"> </w:t>
      </w:r>
      <w:r w:rsidR="0039089F" w:rsidRPr="002E0A6D">
        <w:rPr>
          <w:rStyle w:val="csa16174ba2"/>
          <w:rFonts w:asciiTheme="majorHAnsi" w:hAnsiTheme="majorHAnsi" w:cstheme="majorHAnsi"/>
        </w:rPr>
        <w:t xml:space="preserve">«Міжнародне </w:t>
      </w:r>
      <w:proofErr w:type="spellStart"/>
      <w:r w:rsidR="0039089F" w:rsidRPr="002E0A6D">
        <w:rPr>
          <w:rStyle w:val="csa16174ba2"/>
          <w:rFonts w:asciiTheme="majorHAnsi" w:hAnsiTheme="majorHAnsi" w:cstheme="majorHAnsi"/>
        </w:rPr>
        <w:t>багатоцентрове</w:t>
      </w:r>
      <w:proofErr w:type="spellEnd"/>
      <w:r w:rsidR="0039089F" w:rsidRPr="002E0A6D">
        <w:rPr>
          <w:rStyle w:val="csa16174ba2"/>
          <w:rFonts w:asciiTheme="majorHAnsi" w:hAnsiTheme="majorHAnsi" w:cstheme="majorHAnsi"/>
        </w:rPr>
        <w:t xml:space="preserve">, </w:t>
      </w:r>
      <w:proofErr w:type="spellStart"/>
      <w:r w:rsidR="0039089F" w:rsidRPr="002E0A6D">
        <w:rPr>
          <w:rStyle w:val="csa16174ba2"/>
          <w:rFonts w:asciiTheme="majorHAnsi" w:hAnsiTheme="majorHAnsi" w:cstheme="majorHAnsi"/>
        </w:rPr>
        <w:t>рандомізоване</w:t>
      </w:r>
      <w:proofErr w:type="spellEnd"/>
      <w:r w:rsidR="0039089F" w:rsidRPr="002E0A6D">
        <w:rPr>
          <w:rStyle w:val="csa16174ba2"/>
          <w:rFonts w:asciiTheme="majorHAnsi" w:hAnsiTheme="majorHAnsi" w:cstheme="majorHAnsi"/>
        </w:rPr>
        <w:t>, подвійне сліпе, плацебо-контрольоване дослідження безпеки та ефективності</w:t>
      </w:r>
      <w:r w:rsidR="0039089F" w:rsidRPr="002E0A6D">
        <w:rPr>
          <w:rStyle w:val="cs5e98e9302"/>
          <w:rFonts w:asciiTheme="majorHAnsi" w:hAnsiTheme="majorHAnsi" w:cstheme="majorHAnsi"/>
        </w:rPr>
        <w:t xml:space="preserve"> </w:t>
      </w:r>
      <w:proofErr w:type="spellStart"/>
      <w:r w:rsidR="0039089F" w:rsidRPr="002E0A6D">
        <w:rPr>
          <w:rStyle w:val="cs5e98e9302"/>
          <w:rFonts w:asciiTheme="majorHAnsi" w:hAnsiTheme="majorHAnsi" w:cstheme="majorHAnsi"/>
        </w:rPr>
        <w:t>антикоронавірусного</w:t>
      </w:r>
      <w:proofErr w:type="spellEnd"/>
      <w:r w:rsidR="0039089F" w:rsidRPr="002E0A6D">
        <w:rPr>
          <w:rStyle w:val="cs5e98e9302"/>
          <w:rFonts w:asciiTheme="majorHAnsi" w:hAnsiTheme="majorHAnsi" w:cstheme="majorHAnsi"/>
        </w:rPr>
        <w:t xml:space="preserve"> </w:t>
      </w:r>
      <w:proofErr w:type="spellStart"/>
      <w:r w:rsidR="0039089F" w:rsidRPr="002E0A6D">
        <w:rPr>
          <w:rStyle w:val="cs5e98e9302"/>
          <w:rFonts w:asciiTheme="majorHAnsi" w:hAnsiTheme="majorHAnsi" w:cstheme="majorHAnsi"/>
        </w:rPr>
        <w:t>гіперімунного</w:t>
      </w:r>
      <w:proofErr w:type="spellEnd"/>
      <w:r w:rsidR="0039089F" w:rsidRPr="002E0A6D">
        <w:rPr>
          <w:rStyle w:val="cs5e98e9302"/>
          <w:rFonts w:asciiTheme="majorHAnsi" w:hAnsiTheme="majorHAnsi" w:cstheme="majorHAnsi"/>
        </w:rPr>
        <w:t xml:space="preserve"> імуноглобуліну </w:t>
      </w:r>
      <w:r w:rsidR="0039089F" w:rsidRPr="002E0A6D">
        <w:rPr>
          <w:rStyle w:val="csa16174ba2"/>
          <w:rFonts w:asciiTheme="majorHAnsi" w:hAnsiTheme="majorHAnsi" w:cstheme="majorHAnsi"/>
        </w:rPr>
        <w:t xml:space="preserve">при внутрішньовенному застосуванні у дорослих амбулаторних пацієнтів на ранніх стадіях </w:t>
      </w:r>
      <w:r w:rsidR="0039089F" w:rsidRPr="002E0A6D">
        <w:rPr>
          <w:rStyle w:val="csa16174ba2"/>
          <w:rFonts w:asciiTheme="majorHAnsi" w:hAnsiTheme="majorHAnsi" w:cstheme="majorHAnsi"/>
          <w:lang w:val="en-US"/>
        </w:rPr>
        <w:t>COVID</w:t>
      </w:r>
      <w:r w:rsidR="0039089F" w:rsidRPr="002E0A6D">
        <w:rPr>
          <w:rStyle w:val="csa16174ba2"/>
          <w:rFonts w:asciiTheme="majorHAnsi" w:hAnsiTheme="majorHAnsi" w:cstheme="majorHAnsi"/>
        </w:rPr>
        <w:t xml:space="preserve">-19», код дослідження </w:t>
      </w:r>
      <w:r w:rsidR="0039089F" w:rsidRPr="002E0A6D">
        <w:rPr>
          <w:rStyle w:val="cs5e98e9302"/>
          <w:rFonts w:asciiTheme="majorHAnsi" w:hAnsiTheme="majorHAnsi" w:cstheme="majorHAnsi"/>
          <w:lang w:val="en-US"/>
        </w:rPr>
        <w:t>INSIGHT</w:t>
      </w:r>
      <w:r w:rsidR="0039089F" w:rsidRPr="002E0A6D">
        <w:rPr>
          <w:rStyle w:val="cs5e98e9302"/>
          <w:rFonts w:asciiTheme="majorHAnsi" w:hAnsiTheme="majorHAnsi" w:cstheme="majorHAnsi"/>
        </w:rPr>
        <w:t xml:space="preserve"> 012</w:t>
      </w:r>
      <w:r w:rsidR="0039089F" w:rsidRPr="002E0A6D">
        <w:rPr>
          <w:rStyle w:val="csa16174ba2"/>
          <w:rFonts w:asciiTheme="majorHAnsi" w:hAnsiTheme="majorHAnsi" w:cstheme="majorHAnsi"/>
        </w:rPr>
        <w:t xml:space="preserve">, версія 3.0 від 08 березня 2023 року, спонсор - Університет </w:t>
      </w:r>
      <w:proofErr w:type="spellStart"/>
      <w:r w:rsidR="0039089F" w:rsidRPr="002E0A6D">
        <w:rPr>
          <w:rStyle w:val="csa16174ba2"/>
          <w:rFonts w:asciiTheme="majorHAnsi" w:hAnsiTheme="majorHAnsi" w:cstheme="majorHAnsi"/>
        </w:rPr>
        <w:t>Міннесоти</w:t>
      </w:r>
      <w:proofErr w:type="spellEnd"/>
      <w:r w:rsidR="0039089F" w:rsidRPr="002E0A6D">
        <w:rPr>
          <w:rStyle w:val="csa16174ba2"/>
          <w:rFonts w:asciiTheme="majorHAnsi" w:hAnsiTheme="majorHAnsi" w:cstheme="majorHAnsi"/>
        </w:rPr>
        <w:t xml:space="preserve">, США / </w:t>
      </w:r>
      <w:r w:rsidR="0039089F" w:rsidRPr="002E0A6D">
        <w:rPr>
          <w:rStyle w:val="csa16174ba2"/>
          <w:rFonts w:asciiTheme="majorHAnsi" w:hAnsiTheme="majorHAnsi" w:cstheme="majorHAnsi"/>
          <w:lang w:val="en-US"/>
        </w:rPr>
        <w:t>The</w:t>
      </w:r>
      <w:r w:rsidR="0039089F" w:rsidRPr="002E0A6D">
        <w:rPr>
          <w:rStyle w:val="csa16174ba2"/>
          <w:rFonts w:asciiTheme="majorHAnsi" w:hAnsiTheme="majorHAnsi" w:cstheme="majorHAnsi"/>
        </w:rPr>
        <w:t xml:space="preserve"> </w:t>
      </w:r>
      <w:r w:rsidR="0039089F" w:rsidRPr="002E0A6D">
        <w:rPr>
          <w:rStyle w:val="csa16174ba2"/>
          <w:rFonts w:asciiTheme="majorHAnsi" w:hAnsiTheme="majorHAnsi" w:cstheme="majorHAnsi"/>
          <w:lang w:val="en-US"/>
        </w:rPr>
        <w:t>University</w:t>
      </w:r>
      <w:r w:rsidR="0039089F" w:rsidRPr="002E0A6D">
        <w:rPr>
          <w:rStyle w:val="csa16174ba2"/>
          <w:rFonts w:asciiTheme="majorHAnsi" w:hAnsiTheme="majorHAnsi" w:cstheme="majorHAnsi"/>
        </w:rPr>
        <w:t xml:space="preserve"> </w:t>
      </w:r>
      <w:r w:rsidR="0039089F" w:rsidRPr="002E0A6D">
        <w:rPr>
          <w:rStyle w:val="csa16174ba2"/>
          <w:rFonts w:asciiTheme="majorHAnsi" w:hAnsiTheme="majorHAnsi" w:cstheme="majorHAnsi"/>
          <w:lang w:val="en-US"/>
        </w:rPr>
        <w:t>of</w:t>
      </w:r>
      <w:r w:rsidR="0039089F" w:rsidRPr="002E0A6D">
        <w:rPr>
          <w:rStyle w:val="csa16174ba2"/>
          <w:rFonts w:asciiTheme="majorHAnsi" w:hAnsiTheme="majorHAnsi" w:cstheme="majorHAnsi"/>
        </w:rPr>
        <w:t xml:space="preserve"> </w:t>
      </w:r>
      <w:r w:rsidR="0039089F" w:rsidRPr="002E0A6D">
        <w:rPr>
          <w:rStyle w:val="csa16174ba2"/>
          <w:rFonts w:asciiTheme="majorHAnsi" w:hAnsiTheme="majorHAnsi" w:cstheme="majorHAnsi"/>
          <w:lang w:val="en-US"/>
        </w:rPr>
        <w:t>Minnesota</w:t>
      </w:r>
      <w:r w:rsidR="0039089F" w:rsidRPr="002E0A6D">
        <w:rPr>
          <w:rStyle w:val="csa16174ba2"/>
          <w:rFonts w:asciiTheme="majorHAnsi" w:hAnsiTheme="majorHAnsi" w:cstheme="majorHAnsi"/>
        </w:rPr>
        <w:t xml:space="preserve">, </w:t>
      </w:r>
      <w:r w:rsidR="0039089F" w:rsidRPr="002E0A6D">
        <w:rPr>
          <w:rStyle w:val="csa16174ba2"/>
          <w:rFonts w:asciiTheme="majorHAnsi" w:hAnsiTheme="majorHAnsi" w:cstheme="majorHAnsi"/>
          <w:lang w:val="en-US"/>
        </w:rPr>
        <w:t>UMN</w:t>
      </w:r>
      <w:r w:rsidR="0039089F" w:rsidRPr="002E0A6D">
        <w:rPr>
          <w:rStyle w:val="csa16174ba2"/>
          <w:rFonts w:asciiTheme="majorHAnsi" w:hAnsiTheme="majorHAnsi" w:cstheme="majorHAnsi"/>
        </w:rPr>
        <w:t xml:space="preserve">, </w:t>
      </w:r>
      <w:r w:rsidR="0039089F" w:rsidRPr="002E0A6D">
        <w:rPr>
          <w:rStyle w:val="csa16174ba2"/>
          <w:rFonts w:asciiTheme="majorHAnsi" w:hAnsiTheme="majorHAnsi" w:cstheme="majorHAnsi"/>
          <w:lang w:val="en-US"/>
        </w:rPr>
        <w:t>USA</w:t>
      </w:r>
      <w:r w:rsidR="0039089F" w:rsidRPr="002E0A6D">
        <w:rPr>
          <w:rStyle w:val="csa16174ba2"/>
          <w:rFonts w:asciiTheme="majorHAnsi" w:hAnsiTheme="majorHAnsi" w:cstheme="majorHAnsi"/>
        </w:rPr>
        <w:t xml:space="preserve"> </w:t>
      </w:r>
    </w:p>
    <w:p w14:paraId="0FB55239" w14:textId="77777777" w:rsidR="00535699" w:rsidRPr="002E0A6D" w:rsidRDefault="0039089F" w:rsidP="002E0A6D">
      <w:pPr>
        <w:pStyle w:val="cs80d9435b"/>
        <w:rPr>
          <w:rFonts w:asciiTheme="majorHAnsi" w:hAnsiTheme="majorHAnsi" w:cstheme="majorHAnsi"/>
          <w:sz w:val="20"/>
          <w:szCs w:val="20"/>
        </w:rPr>
      </w:pPr>
      <w:r w:rsidRPr="002E0A6D">
        <w:rPr>
          <w:rStyle w:val="csa16174ba2"/>
          <w:rFonts w:asciiTheme="majorHAnsi" w:hAnsiTheme="majorHAnsi" w:cstheme="majorHAnsi"/>
          <w:lang w:val="ru-RU"/>
        </w:rPr>
        <w:t>Фаза - ІІІ</w:t>
      </w:r>
    </w:p>
    <w:p w14:paraId="3DCF172C" w14:textId="523D0C93" w:rsidR="00535699" w:rsidRPr="002E0A6D" w:rsidRDefault="0039089F" w:rsidP="002E0A6D">
      <w:pPr>
        <w:pStyle w:val="cs95e872d0"/>
        <w:rPr>
          <w:rFonts w:asciiTheme="majorHAnsi" w:hAnsiTheme="majorHAnsi" w:cstheme="majorHAnsi"/>
          <w:sz w:val="20"/>
          <w:szCs w:val="20"/>
          <w:lang w:val="ru-RU"/>
        </w:rPr>
      </w:pPr>
      <w:proofErr w:type="spellStart"/>
      <w:r w:rsidRPr="002E0A6D">
        <w:rPr>
          <w:rStyle w:val="csa16174ba2"/>
          <w:rFonts w:asciiTheme="majorHAnsi" w:hAnsiTheme="majorHAnsi" w:cstheme="majorHAnsi"/>
          <w:lang w:val="ru-RU"/>
        </w:rPr>
        <w:t>Заявник</w:t>
      </w:r>
      <w:proofErr w:type="spellEnd"/>
      <w:r w:rsidRPr="002E0A6D">
        <w:rPr>
          <w:rStyle w:val="csa16174ba2"/>
          <w:rFonts w:asciiTheme="majorHAnsi" w:hAnsiTheme="majorHAnsi" w:cstheme="majorHAnsi"/>
          <w:lang w:val="ru-RU"/>
        </w:rPr>
        <w:t xml:space="preserve"> - </w:t>
      </w:r>
      <w:proofErr w:type="spellStart"/>
      <w:r w:rsidRPr="002E0A6D">
        <w:rPr>
          <w:rStyle w:val="csa16174ba2"/>
          <w:rFonts w:asciiTheme="majorHAnsi" w:hAnsiTheme="majorHAnsi" w:cstheme="majorHAnsi"/>
          <w:lang w:val="ru-RU"/>
        </w:rPr>
        <w:t>Товариство</w:t>
      </w:r>
      <w:proofErr w:type="spellEnd"/>
      <w:r w:rsidRPr="002E0A6D">
        <w:rPr>
          <w:rStyle w:val="csa16174ba2"/>
          <w:rFonts w:asciiTheme="majorHAnsi" w:hAnsiTheme="majorHAnsi" w:cstheme="majorHAnsi"/>
          <w:lang w:val="ru-RU"/>
        </w:rPr>
        <w:t xml:space="preserve"> з </w:t>
      </w:r>
      <w:proofErr w:type="spellStart"/>
      <w:r w:rsidRPr="002E0A6D">
        <w:rPr>
          <w:rStyle w:val="csa16174ba2"/>
          <w:rFonts w:asciiTheme="majorHAnsi" w:hAnsiTheme="majorHAnsi" w:cstheme="majorHAnsi"/>
          <w:lang w:val="ru-RU"/>
        </w:rPr>
        <w:t>обмеженою</w:t>
      </w:r>
      <w:proofErr w:type="spellEnd"/>
      <w:r w:rsidRPr="002E0A6D">
        <w:rPr>
          <w:rStyle w:val="csa16174ba2"/>
          <w:rFonts w:asciiTheme="majorHAnsi" w:hAnsiTheme="majorHAnsi" w:cstheme="majorHAnsi"/>
          <w:lang w:val="ru-RU"/>
        </w:rPr>
        <w:t xml:space="preserve"> </w:t>
      </w:r>
      <w:proofErr w:type="spellStart"/>
      <w:r w:rsidRPr="002E0A6D">
        <w:rPr>
          <w:rStyle w:val="csa16174ba2"/>
          <w:rFonts w:asciiTheme="majorHAnsi" w:hAnsiTheme="majorHAnsi" w:cstheme="majorHAnsi"/>
          <w:lang w:val="ru-RU"/>
        </w:rPr>
        <w:t>відповідальністю</w:t>
      </w:r>
      <w:proofErr w:type="spellEnd"/>
      <w:r w:rsidRPr="002E0A6D">
        <w:rPr>
          <w:rStyle w:val="csa16174ba2"/>
          <w:rFonts w:asciiTheme="majorHAnsi" w:hAnsiTheme="majorHAnsi" w:cstheme="majorHAnsi"/>
          <w:lang w:val="ru-RU"/>
        </w:rPr>
        <w:t xml:space="preserve"> «</w:t>
      </w:r>
      <w:proofErr w:type="spellStart"/>
      <w:r w:rsidRPr="002E0A6D">
        <w:rPr>
          <w:rStyle w:val="csa16174ba2"/>
          <w:rFonts w:asciiTheme="majorHAnsi" w:hAnsiTheme="majorHAnsi" w:cstheme="majorHAnsi"/>
          <w:lang w:val="ru-RU"/>
        </w:rPr>
        <w:t>Фармаксі-Україна</w:t>
      </w:r>
      <w:proofErr w:type="spellEnd"/>
      <w:r w:rsidRPr="002E0A6D">
        <w:rPr>
          <w:rStyle w:val="csa16174ba2"/>
          <w:rFonts w:asciiTheme="majorHAnsi" w:hAnsiTheme="majorHAnsi" w:cstheme="majorHAnsi"/>
          <w:lang w:val="ru-RU"/>
        </w:rPr>
        <w:t>»</w:t>
      </w:r>
    </w:p>
    <w:p w14:paraId="4A86F87D" w14:textId="77777777" w:rsidR="001B493C" w:rsidRPr="002E0A6D" w:rsidRDefault="001B493C" w:rsidP="002E0A6D">
      <w:pPr>
        <w:rPr>
          <w:rFonts w:asciiTheme="majorHAnsi" w:hAnsiTheme="majorHAnsi" w:cstheme="majorHAnsi"/>
          <w:sz w:val="20"/>
          <w:szCs w:val="2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9"/>
        <w:gridCol w:w="8935"/>
      </w:tblGrid>
      <w:tr w:rsidR="00535699" w:rsidRPr="002E0A6D" w14:paraId="5400AA65" w14:textId="77777777" w:rsidTr="004E3C4B">
        <w:tc>
          <w:tcPr>
            <w:tcW w:w="699" w:type="dxa"/>
            <w:tcMar>
              <w:top w:w="0" w:type="dxa"/>
              <w:left w:w="108" w:type="dxa"/>
              <w:bottom w:w="0" w:type="dxa"/>
              <w:right w:w="108" w:type="dxa"/>
            </w:tcMar>
            <w:vAlign w:val="center"/>
            <w:hideMark/>
          </w:tcPr>
          <w:p w14:paraId="4CB8C960" w14:textId="77777777" w:rsidR="00535699" w:rsidRPr="002E0A6D" w:rsidRDefault="0039089F" w:rsidP="002E0A6D">
            <w:pPr>
              <w:pStyle w:val="cs2e86d3a6"/>
              <w:rPr>
                <w:rFonts w:asciiTheme="majorHAnsi" w:hAnsiTheme="majorHAnsi" w:cstheme="majorHAnsi"/>
                <w:b/>
                <w:bCs/>
                <w:sz w:val="20"/>
                <w:szCs w:val="20"/>
              </w:rPr>
            </w:pPr>
            <w:r w:rsidRPr="002E0A6D">
              <w:rPr>
                <w:rStyle w:val="cs5e98e9302"/>
                <w:rFonts w:asciiTheme="majorHAnsi" w:hAnsiTheme="majorHAnsi" w:cstheme="majorHAnsi"/>
                <w:b w:val="0"/>
                <w:bCs w:val="0"/>
              </w:rPr>
              <w:t>№ п/п</w:t>
            </w:r>
          </w:p>
        </w:tc>
        <w:tc>
          <w:tcPr>
            <w:tcW w:w="8935" w:type="dxa"/>
            <w:tcMar>
              <w:top w:w="0" w:type="dxa"/>
              <w:left w:w="108" w:type="dxa"/>
              <w:bottom w:w="0" w:type="dxa"/>
              <w:right w:w="108" w:type="dxa"/>
            </w:tcMar>
            <w:vAlign w:val="center"/>
            <w:hideMark/>
          </w:tcPr>
          <w:p w14:paraId="68125245" w14:textId="77777777" w:rsidR="00535699" w:rsidRPr="002E0A6D" w:rsidRDefault="0039089F" w:rsidP="002E0A6D">
            <w:pPr>
              <w:pStyle w:val="cs2e86d3a6"/>
              <w:rPr>
                <w:rFonts w:asciiTheme="majorHAnsi" w:hAnsiTheme="majorHAnsi" w:cstheme="majorHAnsi"/>
                <w:b/>
                <w:bCs/>
                <w:sz w:val="20"/>
                <w:szCs w:val="20"/>
              </w:rPr>
            </w:pPr>
            <w:r w:rsidRPr="002E0A6D">
              <w:rPr>
                <w:rStyle w:val="cs5e98e9302"/>
                <w:rFonts w:asciiTheme="majorHAnsi" w:hAnsiTheme="majorHAnsi" w:cstheme="majorHAnsi"/>
                <w:b w:val="0"/>
                <w:bCs w:val="0"/>
              </w:rPr>
              <w:t>П.І.Б. відповідального дослідника,</w:t>
            </w:r>
          </w:p>
          <w:p w14:paraId="21EB1E93" w14:textId="6DA4A87B" w:rsidR="00535699" w:rsidRPr="002E0A6D" w:rsidRDefault="008A6DEE" w:rsidP="002E0A6D">
            <w:pPr>
              <w:pStyle w:val="cs2e86d3a6"/>
              <w:rPr>
                <w:rFonts w:asciiTheme="majorHAnsi" w:hAnsiTheme="majorHAnsi" w:cstheme="majorHAnsi"/>
                <w:b/>
                <w:bCs/>
                <w:sz w:val="20"/>
                <w:szCs w:val="20"/>
              </w:rPr>
            </w:pPr>
            <w:r w:rsidRPr="002E0A6D">
              <w:rPr>
                <w:rStyle w:val="cs5e98e9302"/>
                <w:rFonts w:asciiTheme="majorHAnsi" w:hAnsiTheme="majorHAnsi" w:cstheme="majorHAnsi"/>
                <w:b w:val="0"/>
                <w:bCs w:val="0"/>
              </w:rPr>
              <w:t>Н</w:t>
            </w:r>
            <w:r w:rsidR="0039089F" w:rsidRPr="002E0A6D">
              <w:rPr>
                <w:rStyle w:val="cs5e98e9302"/>
                <w:rFonts w:asciiTheme="majorHAnsi" w:hAnsiTheme="majorHAnsi" w:cstheme="majorHAnsi"/>
                <w:b w:val="0"/>
                <w:bCs w:val="0"/>
              </w:rPr>
              <w:t>азва місця проведення клінічного випробування</w:t>
            </w:r>
          </w:p>
        </w:tc>
      </w:tr>
      <w:tr w:rsidR="00535699" w:rsidRPr="002E0A6D" w14:paraId="63FD0540" w14:textId="77777777" w:rsidTr="004E3C4B">
        <w:trPr>
          <w:trHeight w:val="486"/>
        </w:trPr>
        <w:tc>
          <w:tcPr>
            <w:tcW w:w="699" w:type="dxa"/>
            <w:tcMar>
              <w:top w:w="0" w:type="dxa"/>
              <w:left w:w="108" w:type="dxa"/>
              <w:bottom w:w="0" w:type="dxa"/>
              <w:right w:w="108" w:type="dxa"/>
            </w:tcMar>
            <w:hideMark/>
          </w:tcPr>
          <w:p w14:paraId="3895B8FD" w14:textId="77777777" w:rsidR="00535699" w:rsidRPr="002E0A6D" w:rsidRDefault="0039089F" w:rsidP="002E0A6D">
            <w:pPr>
              <w:pStyle w:val="cs2e86d3a6"/>
              <w:rPr>
                <w:rFonts w:asciiTheme="majorHAnsi" w:hAnsiTheme="majorHAnsi" w:cstheme="majorHAnsi"/>
                <w:sz w:val="20"/>
                <w:szCs w:val="20"/>
              </w:rPr>
            </w:pPr>
            <w:r w:rsidRPr="002E0A6D">
              <w:rPr>
                <w:rStyle w:val="csa16174ba2"/>
                <w:rFonts w:asciiTheme="majorHAnsi" w:hAnsiTheme="majorHAnsi" w:cstheme="majorHAnsi"/>
              </w:rPr>
              <w:t>1.</w:t>
            </w:r>
          </w:p>
        </w:tc>
        <w:tc>
          <w:tcPr>
            <w:tcW w:w="8935" w:type="dxa"/>
            <w:tcMar>
              <w:top w:w="0" w:type="dxa"/>
              <w:left w:w="108" w:type="dxa"/>
              <w:bottom w:w="0" w:type="dxa"/>
              <w:right w:w="108" w:type="dxa"/>
            </w:tcMar>
            <w:hideMark/>
          </w:tcPr>
          <w:p w14:paraId="62E682A5" w14:textId="77777777" w:rsidR="00535699" w:rsidRPr="002E0A6D" w:rsidRDefault="0039089F" w:rsidP="002E0A6D">
            <w:pPr>
              <w:pStyle w:val="cs80d9435b"/>
              <w:rPr>
                <w:rFonts w:asciiTheme="majorHAnsi" w:hAnsiTheme="majorHAnsi" w:cstheme="majorHAnsi"/>
                <w:sz w:val="20"/>
                <w:szCs w:val="20"/>
              </w:rPr>
            </w:pPr>
            <w:r w:rsidRPr="002E0A6D">
              <w:rPr>
                <w:rStyle w:val="csa16174ba2"/>
                <w:rFonts w:asciiTheme="majorHAnsi" w:hAnsiTheme="majorHAnsi" w:cstheme="majorHAnsi"/>
              </w:rPr>
              <w:t>лікар Кобринська О.Я.</w:t>
            </w:r>
          </w:p>
          <w:p w14:paraId="402EF1BF" w14:textId="77777777" w:rsidR="00535699" w:rsidRPr="002E0A6D" w:rsidRDefault="0039089F" w:rsidP="002E0A6D">
            <w:pPr>
              <w:pStyle w:val="cs80d9435b"/>
              <w:rPr>
                <w:rFonts w:asciiTheme="majorHAnsi" w:hAnsiTheme="majorHAnsi" w:cstheme="majorHAnsi"/>
                <w:sz w:val="20"/>
                <w:szCs w:val="20"/>
              </w:rPr>
            </w:pPr>
            <w:r w:rsidRPr="002E0A6D">
              <w:rPr>
                <w:rStyle w:val="csa16174ba2"/>
                <w:rFonts w:asciiTheme="majorHAnsi" w:hAnsiTheme="majorHAnsi" w:cstheme="majorHAnsi"/>
              </w:rPr>
              <w:t>Комунальне некомерційне підприємство «Центральна міська клінічна лікарня Івано-Франківської міської ради», терапевтичне відділення №1, м. Івано-Франківськ</w:t>
            </w:r>
          </w:p>
        </w:tc>
      </w:tr>
    </w:tbl>
    <w:p w14:paraId="1C0D2845" w14:textId="77777777" w:rsidR="001B493C" w:rsidRPr="002E0A6D" w:rsidRDefault="001B493C" w:rsidP="002E0A6D">
      <w:pPr>
        <w:jc w:val="both"/>
        <w:rPr>
          <w:rFonts w:asciiTheme="majorHAnsi" w:hAnsiTheme="majorHAnsi" w:cstheme="majorHAnsi"/>
          <w:bCs/>
          <w:sz w:val="20"/>
          <w:szCs w:val="20"/>
        </w:rPr>
      </w:pPr>
    </w:p>
    <w:p w14:paraId="0448CA01" w14:textId="2BCE1520" w:rsidR="00FC0C7D" w:rsidRPr="002E0A6D" w:rsidRDefault="00FC0C7D" w:rsidP="002E0A6D">
      <w:pPr>
        <w:jc w:val="both"/>
        <w:rPr>
          <w:rFonts w:asciiTheme="majorHAnsi" w:hAnsiTheme="majorHAnsi" w:cstheme="majorHAnsi"/>
          <w:bCs/>
          <w:sz w:val="20"/>
          <w:szCs w:val="20"/>
        </w:rPr>
      </w:pPr>
    </w:p>
    <w:p w14:paraId="243879A7" w14:textId="6F598308" w:rsidR="00535699" w:rsidRPr="002E0A6D" w:rsidRDefault="001B493C" w:rsidP="002E0A6D">
      <w:pPr>
        <w:jc w:val="both"/>
        <w:rPr>
          <w:rStyle w:val="cs80d9435b3"/>
          <w:rFonts w:asciiTheme="majorHAnsi" w:hAnsiTheme="majorHAnsi" w:cstheme="majorHAnsi"/>
          <w:sz w:val="20"/>
          <w:szCs w:val="20"/>
        </w:rPr>
      </w:pPr>
      <w:r w:rsidRPr="002E0A6D">
        <w:rPr>
          <w:rStyle w:val="csa16174ba3"/>
          <w:rFonts w:asciiTheme="majorHAnsi" w:hAnsiTheme="majorHAnsi" w:cstheme="majorHAnsi"/>
          <w:b/>
          <w:bCs/>
        </w:rPr>
        <w:t>3.</w:t>
      </w:r>
      <w:r w:rsidR="00A807CF" w:rsidRPr="002E0A6D">
        <w:rPr>
          <w:rStyle w:val="csa16174ba3"/>
          <w:rFonts w:asciiTheme="majorHAnsi" w:hAnsiTheme="majorHAnsi" w:cstheme="majorHAnsi"/>
        </w:rPr>
        <w:t xml:space="preserve"> </w:t>
      </w:r>
      <w:r w:rsidR="0039089F" w:rsidRPr="002E0A6D">
        <w:rPr>
          <w:rStyle w:val="csa16174ba3"/>
          <w:rFonts w:asciiTheme="majorHAnsi" w:hAnsiTheme="majorHAnsi" w:cstheme="majorHAnsi"/>
        </w:rPr>
        <w:t>«</w:t>
      </w:r>
      <w:proofErr w:type="spellStart"/>
      <w:r w:rsidR="0039089F" w:rsidRPr="002E0A6D">
        <w:rPr>
          <w:rStyle w:val="csa16174ba3"/>
          <w:rFonts w:asciiTheme="majorHAnsi" w:hAnsiTheme="majorHAnsi" w:cstheme="majorHAnsi"/>
        </w:rPr>
        <w:t>Рандомізоване</w:t>
      </w:r>
      <w:proofErr w:type="spellEnd"/>
      <w:r w:rsidR="0039089F" w:rsidRPr="002E0A6D">
        <w:rPr>
          <w:rStyle w:val="csa16174ba3"/>
          <w:rFonts w:asciiTheme="majorHAnsi" w:hAnsiTheme="majorHAnsi" w:cstheme="majorHAnsi"/>
        </w:rPr>
        <w:t xml:space="preserve">, плацебо-контрольоване, подвійне сліпе клінічне дослідження 3 фази для оцінки ефективності та безпеки </w:t>
      </w:r>
      <w:proofErr w:type="spellStart"/>
      <w:r w:rsidR="0039089F" w:rsidRPr="002E0A6D">
        <w:rPr>
          <w:rStyle w:val="cs5e98e9303"/>
          <w:rFonts w:asciiTheme="majorHAnsi" w:hAnsiTheme="majorHAnsi" w:cstheme="majorHAnsi"/>
        </w:rPr>
        <w:t>молнупіравіру</w:t>
      </w:r>
      <w:proofErr w:type="spellEnd"/>
      <w:r w:rsidR="0039089F" w:rsidRPr="002E0A6D">
        <w:rPr>
          <w:rStyle w:val="cs5e98e9303"/>
          <w:rFonts w:asciiTheme="majorHAnsi" w:hAnsiTheme="majorHAnsi" w:cstheme="majorHAnsi"/>
        </w:rPr>
        <w:t xml:space="preserve"> (</w:t>
      </w:r>
      <w:r w:rsidR="0039089F" w:rsidRPr="002E0A6D">
        <w:rPr>
          <w:rStyle w:val="cs5e98e9303"/>
          <w:rFonts w:asciiTheme="majorHAnsi" w:hAnsiTheme="majorHAnsi" w:cstheme="majorHAnsi"/>
          <w:lang w:val="en-US"/>
        </w:rPr>
        <w:t>MK</w:t>
      </w:r>
      <w:r w:rsidR="0039089F" w:rsidRPr="002E0A6D">
        <w:rPr>
          <w:rStyle w:val="cs5e98e9303"/>
          <w:rFonts w:asciiTheme="majorHAnsi" w:hAnsiTheme="majorHAnsi" w:cstheme="majorHAnsi"/>
        </w:rPr>
        <w:t>-4482)</w:t>
      </w:r>
      <w:r w:rsidR="0039089F" w:rsidRPr="002E0A6D">
        <w:rPr>
          <w:rStyle w:val="csa16174ba3"/>
          <w:rFonts w:asciiTheme="majorHAnsi" w:hAnsiTheme="majorHAnsi" w:cstheme="majorHAnsi"/>
        </w:rPr>
        <w:t xml:space="preserve"> у негоспіталізованих дорослих із </w:t>
      </w:r>
      <w:r w:rsidR="0039089F" w:rsidRPr="002E0A6D">
        <w:rPr>
          <w:rStyle w:val="csa16174ba3"/>
          <w:rFonts w:asciiTheme="majorHAnsi" w:hAnsiTheme="majorHAnsi" w:cstheme="majorHAnsi"/>
          <w:lang w:val="en-US"/>
        </w:rPr>
        <w:t>COVID</w:t>
      </w:r>
      <w:r w:rsidR="0039089F" w:rsidRPr="002E0A6D">
        <w:rPr>
          <w:rStyle w:val="csa16174ba3"/>
          <w:rFonts w:asciiTheme="majorHAnsi" w:hAnsiTheme="majorHAnsi" w:cstheme="majorHAnsi"/>
        </w:rPr>
        <w:t xml:space="preserve">-19 з високим ризиком прогресування хвороби», код дослідження </w:t>
      </w:r>
      <w:r w:rsidR="0039089F" w:rsidRPr="002E0A6D">
        <w:rPr>
          <w:rStyle w:val="cs5e98e9303"/>
          <w:rFonts w:asciiTheme="majorHAnsi" w:hAnsiTheme="majorHAnsi" w:cstheme="majorHAnsi"/>
          <w:lang w:val="en-US"/>
        </w:rPr>
        <w:t>MK</w:t>
      </w:r>
      <w:r w:rsidR="0039089F" w:rsidRPr="002E0A6D">
        <w:rPr>
          <w:rStyle w:val="cs5e98e9303"/>
          <w:rFonts w:asciiTheme="majorHAnsi" w:hAnsiTheme="majorHAnsi" w:cstheme="majorHAnsi"/>
        </w:rPr>
        <w:t>-4482-023</w:t>
      </w:r>
      <w:r w:rsidR="0039089F" w:rsidRPr="002E0A6D">
        <w:rPr>
          <w:rStyle w:val="csa16174ba3"/>
          <w:rFonts w:asciiTheme="majorHAnsi" w:hAnsiTheme="majorHAnsi" w:cstheme="majorHAnsi"/>
        </w:rPr>
        <w:t xml:space="preserve">, версія 00 від 27 серпня </w:t>
      </w:r>
      <w:r w:rsidR="00FC0C7D" w:rsidRPr="002E0A6D">
        <w:rPr>
          <w:rStyle w:val="csa16174ba3"/>
          <w:rFonts w:asciiTheme="majorHAnsi" w:hAnsiTheme="majorHAnsi" w:cstheme="majorHAnsi"/>
        </w:rPr>
        <w:t xml:space="preserve">     </w:t>
      </w:r>
      <w:r w:rsidR="0039089F" w:rsidRPr="002E0A6D">
        <w:rPr>
          <w:rStyle w:val="csa16174ba3"/>
          <w:rFonts w:asciiTheme="majorHAnsi" w:hAnsiTheme="majorHAnsi" w:cstheme="majorHAnsi"/>
        </w:rPr>
        <w:t xml:space="preserve">2024 року, спонсор - ТОВ </w:t>
      </w:r>
      <w:proofErr w:type="spellStart"/>
      <w:r w:rsidR="0039089F" w:rsidRPr="002E0A6D">
        <w:rPr>
          <w:rStyle w:val="csa16174ba3"/>
          <w:rFonts w:asciiTheme="majorHAnsi" w:hAnsiTheme="majorHAnsi" w:cstheme="majorHAnsi"/>
        </w:rPr>
        <w:t>Мерк</w:t>
      </w:r>
      <w:proofErr w:type="spellEnd"/>
      <w:r w:rsidR="0039089F" w:rsidRPr="002E0A6D">
        <w:rPr>
          <w:rStyle w:val="csa16174ba3"/>
          <w:rFonts w:asciiTheme="majorHAnsi" w:hAnsiTheme="majorHAnsi" w:cstheme="majorHAnsi"/>
        </w:rPr>
        <w:t xml:space="preserve"> </w:t>
      </w:r>
      <w:proofErr w:type="spellStart"/>
      <w:r w:rsidR="0039089F" w:rsidRPr="002E0A6D">
        <w:rPr>
          <w:rStyle w:val="csa16174ba3"/>
          <w:rFonts w:asciiTheme="majorHAnsi" w:hAnsiTheme="majorHAnsi" w:cstheme="majorHAnsi"/>
        </w:rPr>
        <w:t>Шарп</w:t>
      </w:r>
      <w:proofErr w:type="spellEnd"/>
      <w:r w:rsidR="0039089F" w:rsidRPr="002E0A6D">
        <w:rPr>
          <w:rStyle w:val="csa16174ba3"/>
          <w:rFonts w:asciiTheme="majorHAnsi" w:hAnsiTheme="majorHAnsi" w:cstheme="majorHAnsi"/>
        </w:rPr>
        <w:t xml:space="preserve"> </w:t>
      </w:r>
      <w:proofErr w:type="spellStart"/>
      <w:r w:rsidR="0039089F" w:rsidRPr="002E0A6D">
        <w:rPr>
          <w:rStyle w:val="csa16174ba3"/>
          <w:rFonts w:asciiTheme="majorHAnsi" w:hAnsiTheme="majorHAnsi" w:cstheme="majorHAnsi"/>
        </w:rPr>
        <w:t>енд</w:t>
      </w:r>
      <w:proofErr w:type="spellEnd"/>
      <w:r w:rsidR="0039089F" w:rsidRPr="002E0A6D">
        <w:rPr>
          <w:rStyle w:val="csa16174ba3"/>
          <w:rFonts w:asciiTheme="majorHAnsi" w:hAnsiTheme="majorHAnsi" w:cstheme="majorHAnsi"/>
        </w:rPr>
        <w:t xml:space="preserve"> </w:t>
      </w:r>
      <w:proofErr w:type="spellStart"/>
      <w:r w:rsidR="0039089F" w:rsidRPr="002E0A6D">
        <w:rPr>
          <w:rStyle w:val="csa16174ba3"/>
          <w:rFonts w:asciiTheme="majorHAnsi" w:hAnsiTheme="majorHAnsi" w:cstheme="majorHAnsi"/>
        </w:rPr>
        <w:t>Доум</w:t>
      </w:r>
      <w:proofErr w:type="spellEnd"/>
      <w:r w:rsidR="0039089F" w:rsidRPr="002E0A6D">
        <w:rPr>
          <w:rStyle w:val="csa16174ba3"/>
          <w:rFonts w:asciiTheme="majorHAnsi" w:hAnsiTheme="majorHAnsi" w:cstheme="majorHAnsi"/>
        </w:rPr>
        <w:t>, США (</w:t>
      </w:r>
      <w:r w:rsidR="0039089F" w:rsidRPr="002E0A6D">
        <w:rPr>
          <w:rStyle w:val="csa16174ba3"/>
          <w:rFonts w:asciiTheme="majorHAnsi" w:hAnsiTheme="majorHAnsi" w:cstheme="majorHAnsi"/>
          <w:lang w:val="en-US"/>
        </w:rPr>
        <w:t>Merck</w:t>
      </w:r>
      <w:r w:rsidR="0039089F" w:rsidRPr="002E0A6D">
        <w:rPr>
          <w:rStyle w:val="csa16174ba3"/>
          <w:rFonts w:asciiTheme="majorHAnsi" w:hAnsiTheme="majorHAnsi" w:cstheme="majorHAnsi"/>
        </w:rPr>
        <w:t xml:space="preserve"> </w:t>
      </w:r>
      <w:r w:rsidR="0039089F" w:rsidRPr="002E0A6D">
        <w:rPr>
          <w:rStyle w:val="csa16174ba3"/>
          <w:rFonts w:asciiTheme="majorHAnsi" w:hAnsiTheme="majorHAnsi" w:cstheme="majorHAnsi"/>
          <w:lang w:val="en-US"/>
        </w:rPr>
        <w:t>Sharp</w:t>
      </w:r>
      <w:r w:rsidR="0039089F" w:rsidRPr="002E0A6D">
        <w:rPr>
          <w:rStyle w:val="csa16174ba3"/>
          <w:rFonts w:asciiTheme="majorHAnsi" w:hAnsiTheme="majorHAnsi" w:cstheme="majorHAnsi"/>
        </w:rPr>
        <w:t xml:space="preserve"> &amp; </w:t>
      </w:r>
      <w:proofErr w:type="spellStart"/>
      <w:r w:rsidR="0039089F" w:rsidRPr="002E0A6D">
        <w:rPr>
          <w:rStyle w:val="csa16174ba3"/>
          <w:rFonts w:asciiTheme="majorHAnsi" w:hAnsiTheme="majorHAnsi" w:cstheme="majorHAnsi"/>
          <w:lang w:val="en-US"/>
        </w:rPr>
        <w:t>Dohme</w:t>
      </w:r>
      <w:proofErr w:type="spellEnd"/>
      <w:r w:rsidR="0039089F" w:rsidRPr="002E0A6D">
        <w:rPr>
          <w:rStyle w:val="csa16174ba3"/>
          <w:rFonts w:asciiTheme="majorHAnsi" w:hAnsiTheme="majorHAnsi" w:cstheme="majorHAnsi"/>
        </w:rPr>
        <w:t xml:space="preserve"> </w:t>
      </w:r>
      <w:r w:rsidR="0039089F" w:rsidRPr="002E0A6D">
        <w:rPr>
          <w:rStyle w:val="csa16174ba3"/>
          <w:rFonts w:asciiTheme="majorHAnsi" w:hAnsiTheme="majorHAnsi" w:cstheme="majorHAnsi"/>
          <w:lang w:val="en-US"/>
        </w:rPr>
        <w:t>LLC</w:t>
      </w:r>
      <w:r w:rsidR="0039089F" w:rsidRPr="002E0A6D">
        <w:rPr>
          <w:rStyle w:val="csa16174ba3"/>
          <w:rFonts w:asciiTheme="majorHAnsi" w:hAnsiTheme="majorHAnsi" w:cstheme="majorHAnsi"/>
        </w:rPr>
        <w:t xml:space="preserve">, </w:t>
      </w:r>
      <w:r w:rsidR="0039089F" w:rsidRPr="002E0A6D">
        <w:rPr>
          <w:rStyle w:val="csa16174ba3"/>
          <w:rFonts w:asciiTheme="majorHAnsi" w:hAnsiTheme="majorHAnsi" w:cstheme="majorHAnsi"/>
          <w:lang w:val="en-US"/>
        </w:rPr>
        <w:t>USA</w:t>
      </w:r>
      <w:r w:rsidR="0039089F" w:rsidRPr="002E0A6D">
        <w:rPr>
          <w:rStyle w:val="csa16174ba3"/>
          <w:rFonts w:asciiTheme="majorHAnsi" w:hAnsiTheme="majorHAnsi" w:cstheme="majorHAnsi"/>
        </w:rPr>
        <w:t>)</w:t>
      </w:r>
    </w:p>
    <w:p w14:paraId="259FBB22" w14:textId="77777777" w:rsidR="00535699" w:rsidRPr="002E0A6D" w:rsidRDefault="0039089F" w:rsidP="002E0A6D">
      <w:pPr>
        <w:pStyle w:val="cs80d9435b"/>
        <w:rPr>
          <w:rFonts w:asciiTheme="majorHAnsi" w:hAnsiTheme="majorHAnsi" w:cstheme="majorHAnsi"/>
          <w:sz w:val="20"/>
          <w:szCs w:val="20"/>
        </w:rPr>
      </w:pPr>
      <w:r w:rsidRPr="002E0A6D">
        <w:rPr>
          <w:rStyle w:val="csa16174ba3"/>
          <w:rFonts w:asciiTheme="majorHAnsi" w:hAnsiTheme="majorHAnsi" w:cstheme="majorHAnsi"/>
          <w:lang w:val="ru-RU"/>
        </w:rPr>
        <w:t>Фаза - ІІІ</w:t>
      </w:r>
    </w:p>
    <w:p w14:paraId="2AD3A9D1" w14:textId="3C14C3A5" w:rsidR="00535699" w:rsidRPr="002E0A6D" w:rsidRDefault="0039089F" w:rsidP="002E0A6D">
      <w:pPr>
        <w:pStyle w:val="cs95e872d0"/>
        <w:rPr>
          <w:rFonts w:asciiTheme="majorHAnsi" w:hAnsiTheme="majorHAnsi" w:cstheme="majorHAnsi"/>
          <w:sz w:val="20"/>
          <w:szCs w:val="20"/>
          <w:lang w:val="ru-RU"/>
        </w:rPr>
      </w:pPr>
      <w:proofErr w:type="spellStart"/>
      <w:r w:rsidRPr="002E0A6D">
        <w:rPr>
          <w:rStyle w:val="csa16174ba3"/>
          <w:rFonts w:asciiTheme="majorHAnsi" w:hAnsiTheme="majorHAnsi" w:cstheme="majorHAnsi"/>
          <w:lang w:val="ru-RU"/>
        </w:rPr>
        <w:t>Заявник</w:t>
      </w:r>
      <w:proofErr w:type="spellEnd"/>
      <w:r w:rsidRPr="002E0A6D">
        <w:rPr>
          <w:rStyle w:val="csa16174ba3"/>
          <w:rFonts w:asciiTheme="majorHAnsi" w:hAnsiTheme="majorHAnsi" w:cstheme="majorHAnsi"/>
          <w:lang w:val="ru-RU"/>
        </w:rPr>
        <w:t xml:space="preserve"> - </w:t>
      </w:r>
      <w:proofErr w:type="spellStart"/>
      <w:r w:rsidRPr="002E0A6D">
        <w:rPr>
          <w:rStyle w:val="csa16174ba3"/>
          <w:rFonts w:asciiTheme="majorHAnsi" w:hAnsiTheme="majorHAnsi" w:cstheme="majorHAnsi"/>
          <w:lang w:val="ru-RU"/>
        </w:rPr>
        <w:t>Товариство</w:t>
      </w:r>
      <w:proofErr w:type="spellEnd"/>
      <w:r w:rsidRPr="002E0A6D">
        <w:rPr>
          <w:rStyle w:val="csa16174ba3"/>
          <w:rFonts w:asciiTheme="majorHAnsi" w:hAnsiTheme="majorHAnsi" w:cstheme="majorHAnsi"/>
          <w:lang w:val="ru-RU"/>
        </w:rPr>
        <w:t xml:space="preserve"> з </w:t>
      </w:r>
      <w:proofErr w:type="spellStart"/>
      <w:r w:rsidRPr="002E0A6D">
        <w:rPr>
          <w:rStyle w:val="csa16174ba3"/>
          <w:rFonts w:asciiTheme="majorHAnsi" w:hAnsiTheme="majorHAnsi" w:cstheme="majorHAnsi"/>
          <w:lang w:val="ru-RU"/>
        </w:rPr>
        <w:t>обмеженою</w:t>
      </w:r>
      <w:proofErr w:type="spellEnd"/>
      <w:r w:rsidRPr="002E0A6D">
        <w:rPr>
          <w:rStyle w:val="csa16174ba3"/>
          <w:rFonts w:asciiTheme="majorHAnsi" w:hAnsiTheme="majorHAnsi" w:cstheme="majorHAnsi"/>
          <w:lang w:val="ru-RU"/>
        </w:rPr>
        <w:t xml:space="preserve"> </w:t>
      </w:r>
      <w:proofErr w:type="spellStart"/>
      <w:r w:rsidRPr="002E0A6D">
        <w:rPr>
          <w:rStyle w:val="csa16174ba3"/>
          <w:rFonts w:asciiTheme="majorHAnsi" w:hAnsiTheme="majorHAnsi" w:cstheme="majorHAnsi"/>
          <w:lang w:val="ru-RU"/>
        </w:rPr>
        <w:t>відповідальністю</w:t>
      </w:r>
      <w:proofErr w:type="spellEnd"/>
      <w:r w:rsidRPr="002E0A6D">
        <w:rPr>
          <w:rStyle w:val="csa16174ba3"/>
          <w:rFonts w:asciiTheme="majorHAnsi" w:hAnsiTheme="majorHAnsi" w:cstheme="majorHAnsi"/>
          <w:lang w:val="ru-RU"/>
        </w:rPr>
        <w:t xml:space="preserve"> «МСД </w:t>
      </w:r>
      <w:proofErr w:type="spellStart"/>
      <w:r w:rsidRPr="002E0A6D">
        <w:rPr>
          <w:rStyle w:val="csa16174ba3"/>
          <w:rFonts w:asciiTheme="majorHAnsi" w:hAnsiTheme="majorHAnsi" w:cstheme="majorHAnsi"/>
          <w:lang w:val="ru-RU"/>
        </w:rPr>
        <w:t>Україна</w:t>
      </w:r>
      <w:proofErr w:type="spellEnd"/>
      <w:r w:rsidRPr="002E0A6D">
        <w:rPr>
          <w:rStyle w:val="csa16174ba3"/>
          <w:rFonts w:asciiTheme="majorHAnsi" w:hAnsiTheme="majorHAnsi" w:cstheme="majorHAnsi"/>
          <w:lang w:val="ru-RU"/>
        </w:rPr>
        <w:t>»</w:t>
      </w:r>
    </w:p>
    <w:p w14:paraId="1A40FD57" w14:textId="77777777" w:rsidR="001B493C" w:rsidRPr="002E0A6D" w:rsidRDefault="001B493C" w:rsidP="002E0A6D">
      <w:pPr>
        <w:rPr>
          <w:rFonts w:asciiTheme="majorHAnsi" w:hAnsiTheme="majorHAnsi" w:cstheme="majorHAnsi"/>
          <w:sz w:val="20"/>
          <w:szCs w:val="20"/>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9"/>
        <w:gridCol w:w="8930"/>
      </w:tblGrid>
      <w:tr w:rsidR="00535699" w:rsidRPr="002E0A6D" w14:paraId="34920541" w14:textId="77777777" w:rsidTr="00A807CF">
        <w:tc>
          <w:tcPr>
            <w:tcW w:w="699" w:type="dxa"/>
            <w:tcMar>
              <w:top w:w="0" w:type="dxa"/>
              <w:left w:w="108" w:type="dxa"/>
              <w:bottom w:w="0" w:type="dxa"/>
              <w:right w:w="108" w:type="dxa"/>
            </w:tcMar>
            <w:vAlign w:val="center"/>
            <w:hideMark/>
          </w:tcPr>
          <w:p w14:paraId="1526812F" w14:textId="77777777" w:rsidR="00535699" w:rsidRPr="002E0A6D" w:rsidRDefault="0039089F" w:rsidP="002E0A6D">
            <w:pPr>
              <w:pStyle w:val="cs2e86d3a6"/>
              <w:rPr>
                <w:rFonts w:asciiTheme="majorHAnsi" w:hAnsiTheme="majorHAnsi" w:cstheme="majorHAnsi"/>
                <w:b/>
                <w:bCs/>
                <w:sz w:val="20"/>
                <w:szCs w:val="20"/>
              </w:rPr>
            </w:pPr>
            <w:r w:rsidRPr="002E0A6D">
              <w:rPr>
                <w:rStyle w:val="cs5e98e9303"/>
                <w:rFonts w:asciiTheme="majorHAnsi" w:hAnsiTheme="majorHAnsi" w:cstheme="majorHAnsi"/>
                <w:b w:val="0"/>
                <w:bCs w:val="0"/>
              </w:rPr>
              <w:t>№ п/п</w:t>
            </w:r>
          </w:p>
        </w:tc>
        <w:tc>
          <w:tcPr>
            <w:tcW w:w="8930" w:type="dxa"/>
            <w:tcMar>
              <w:top w:w="0" w:type="dxa"/>
              <w:left w:w="108" w:type="dxa"/>
              <w:bottom w:w="0" w:type="dxa"/>
              <w:right w:w="108" w:type="dxa"/>
            </w:tcMar>
            <w:vAlign w:val="center"/>
            <w:hideMark/>
          </w:tcPr>
          <w:p w14:paraId="01369BC7" w14:textId="77777777" w:rsidR="00535699" w:rsidRPr="002E0A6D" w:rsidRDefault="0039089F" w:rsidP="002E0A6D">
            <w:pPr>
              <w:pStyle w:val="cs2e86d3a6"/>
              <w:rPr>
                <w:rFonts w:asciiTheme="majorHAnsi" w:hAnsiTheme="majorHAnsi" w:cstheme="majorHAnsi"/>
                <w:b/>
                <w:bCs/>
                <w:sz w:val="20"/>
                <w:szCs w:val="20"/>
              </w:rPr>
            </w:pPr>
            <w:r w:rsidRPr="002E0A6D">
              <w:rPr>
                <w:rStyle w:val="cs5e98e9303"/>
                <w:rFonts w:asciiTheme="majorHAnsi" w:hAnsiTheme="majorHAnsi" w:cstheme="majorHAnsi"/>
                <w:b w:val="0"/>
                <w:bCs w:val="0"/>
              </w:rPr>
              <w:t>П.І.Б. відповідального дослідника,</w:t>
            </w:r>
          </w:p>
          <w:p w14:paraId="2702E182" w14:textId="0121757E" w:rsidR="00535699" w:rsidRPr="002E0A6D" w:rsidRDefault="00A807CF" w:rsidP="002E0A6D">
            <w:pPr>
              <w:pStyle w:val="cs2e86d3a6"/>
              <w:rPr>
                <w:rFonts w:asciiTheme="majorHAnsi" w:hAnsiTheme="majorHAnsi" w:cstheme="majorHAnsi"/>
                <w:b/>
                <w:bCs/>
                <w:sz w:val="20"/>
                <w:szCs w:val="20"/>
              </w:rPr>
            </w:pPr>
            <w:r w:rsidRPr="002E0A6D">
              <w:rPr>
                <w:rStyle w:val="cs5e98e9303"/>
                <w:rFonts w:asciiTheme="majorHAnsi" w:hAnsiTheme="majorHAnsi" w:cstheme="majorHAnsi"/>
                <w:b w:val="0"/>
                <w:bCs w:val="0"/>
              </w:rPr>
              <w:t>Н</w:t>
            </w:r>
            <w:r w:rsidR="0039089F" w:rsidRPr="002E0A6D">
              <w:rPr>
                <w:rStyle w:val="cs5e98e9303"/>
                <w:rFonts w:asciiTheme="majorHAnsi" w:hAnsiTheme="majorHAnsi" w:cstheme="majorHAnsi"/>
                <w:b w:val="0"/>
                <w:bCs w:val="0"/>
              </w:rPr>
              <w:t>азва місця проведення клінічного випробування</w:t>
            </w:r>
          </w:p>
        </w:tc>
      </w:tr>
      <w:tr w:rsidR="00535699" w:rsidRPr="002E0A6D" w14:paraId="004AB0AC" w14:textId="77777777" w:rsidTr="00A807CF">
        <w:trPr>
          <w:trHeight w:val="486"/>
        </w:trPr>
        <w:tc>
          <w:tcPr>
            <w:tcW w:w="699" w:type="dxa"/>
            <w:tcMar>
              <w:top w:w="0" w:type="dxa"/>
              <w:left w:w="108" w:type="dxa"/>
              <w:bottom w:w="0" w:type="dxa"/>
              <w:right w:w="108" w:type="dxa"/>
            </w:tcMar>
            <w:hideMark/>
          </w:tcPr>
          <w:p w14:paraId="60E06976" w14:textId="77777777" w:rsidR="00535699" w:rsidRPr="002E0A6D" w:rsidRDefault="0039089F" w:rsidP="002E0A6D">
            <w:pPr>
              <w:pStyle w:val="cs2e86d3a6"/>
              <w:rPr>
                <w:rFonts w:asciiTheme="majorHAnsi" w:hAnsiTheme="majorHAnsi" w:cstheme="majorHAnsi"/>
                <w:sz w:val="20"/>
                <w:szCs w:val="20"/>
              </w:rPr>
            </w:pPr>
            <w:r w:rsidRPr="002E0A6D">
              <w:rPr>
                <w:rStyle w:val="csa16174ba3"/>
                <w:rFonts w:asciiTheme="majorHAnsi" w:hAnsiTheme="majorHAnsi" w:cstheme="majorHAnsi"/>
              </w:rPr>
              <w:t>1.</w:t>
            </w:r>
          </w:p>
        </w:tc>
        <w:tc>
          <w:tcPr>
            <w:tcW w:w="8930" w:type="dxa"/>
            <w:tcMar>
              <w:top w:w="0" w:type="dxa"/>
              <w:left w:w="108" w:type="dxa"/>
              <w:bottom w:w="0" w:type="dxa"/>
              <w:right w:w="108" w:type="dxa"/>
            </w:tcMar>
            <w:hideMark/>
          </w:tcPr>
          <w:p w14:paraId="1C3ACA12" w14:textId="77777777" w:rsidR="00535699" w:rsidRPr="002E0A6D" w:rsidRDefault="0039089F" w:rsidP="002E0A6D">
            <w:pPr>
              <w:pStyle w:val="cs80d9435b"/>
              <w:rPr>
                <w:rFonts w:asciiTheme="majorHAnsi" w:hAnsiTheme="majorHAnsi" w:cstheme="majorHAnsi"/>
                <w:sz w:val="20"/>
                <w:szCs w:val="20"/>
              </w:rPr>
            </w:pPr>
            <w:proofErr w:type="spellStart"/>
            <w:r w:rsidRPr="002E0A6D">
              <w:rPr>
                <w:rStyle w:val="csa16174ba3"/>
                <w:rFonts w:asciiTheme="majorHAnsi" w:hAnsiTheme="majorHAnsi" w:cstheme="majorHAnsi"/>
              </w:rPr>
              <w:t>к.м.н</w:t>
            </w:r>
            <w:proofErr w:type="spellEnd"/>
            <w:r w:rsidRPr="002E0A6D">
              <w:rPr>
                <w:rStyle w:val="csa16174ba3"/>
                <w:rFonts w:asciiTheme="majorHAnsi" w:hAnsiTheme="majorHAnsi" w:cstheme="majorHAnsi"/>
              </w:rPr>
              <w:t xml:space="preserve">. </w:t>
            </w:r>
            <w:proofErr w:type="spellStart"/>
            <w:r w:rsidRPr="002E0A6D">
              <w:rPr>
                <w:rStyle w:val="csa16174ba3"/>
                <w:rFonts w:asciiTheme="majorHAnsi" w:hAnsiTheme="majorHAnsi" w:cstheme="majorHAnsi"/>
              </w:rPr>
              <w:t>Беренфус</w:t>
            </w:r>
            <w:proofErr w:type="spellEnd"/>
            <w:r w:rsidRPr="002E0A6D">
              <w:rPr>
                <w:rStyle w:val="csa16174ba3"/>
                <w:rFonts w:asciiTheme="majorHAnsi" w:hAnsiTheme="majorHAnsi" w:cstheme="majorHAnsi"/>
              </w:rPr>
              <w:t xml:space="preserve"> В.Я.</w:t>
            </w:r>
          </w:p>
          <w:p w14:paraId="1666C971" w14:textId="77777777" w:rsidR="00535699" w:rsidRPr="002E0A6D" w:rsidRDefault="0039089F" w:rsidP="002E0A6D">
            <w:pPr>
              <w:pStyle w:val="cs80d9435b"/>
              <w:rPr>
                <w:rFonts w:asciiTheme="majorHAnsi" w:hAnsiTheme="majorHAnsi" w:cstheme="majorHAnsi"/>
                <w:sz w:val="20"/>
                <w:szCs w:val="20"/>
              </w:rPr>
            </w:pPr>
            <w:r w:rsidRPr="002E0A6D">
              <w:rPr>
                <w:rStyle w:val="csa16174ba3"/>
                <w:rFonts w:asciiTheme="majorHAnsi" w:hAnsiTheme="majorHAnsi" w:cstheme="majorHAnsi"/>
              </w:rPr>
              <w:t>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 терапевтичний денний стаціонар відокремленого підрозділу «4-а Лікарня», м. Львів</w:t>
            </w:r>
          </w:p>
        </w:tc>
      </w:tr>
      <w:tr w:rsidR="00535699" w:rsidRPr="002E0A6D" w14:paraId="6DDCEF19" w14:textId="77777777" w:rsidTr="00A807CF">
        <w:trPr>
          <w:trHeight w:val="486"/>
        </w:trPr>
        <w:tc>
          <w:tcPr>
            <w:tcW w:w="699" w:type="dxa"/>
            <w:tcMar>
              <w:top w:w="0" w:type="dxa"/>
              <w:left w:w="108" w:type="dxa"/>
              <w:bottom w:w="0" w:type="dxa"/>
              <w:right w:w="108" w:type="dxa"/>
            </w:tcMar>
            <w:hideMark/>
          </w:tcPr>
          <w:p w14:paraId="4C6867F0" w14:textId="77777777" w:rsidR="00535699" w:rsidRPr="002E0A6D" w:rsidRDefault="0039089F" w:rsidP="002E0A6D">
            <w:pPr>
              <w:pStyle w:val="cs2e86d3a6"/>
              <w:rPr>
                <w:rFonts w:asciiTheme="majorHAnsi" w:hAnsiTheme="majorHAnsi" w:cstheme="majorHAnsi"/>
                <w:sz w:val="20"/>
                <w:szCs w:val="20"/>
              </w:rPr>
            </w:pPr>
            <w:r w:rsidRPr="002E0A6D">
              <w:rPr>
                <w:rStyle w:val="csa16174ba3"/>
                <w:rFonts w:asciiTheme="majorHAnsi" w:hAnsiTheme="majorHAnsi" w:cstheme="majorHAnsi"/>
              </w:rPr>
              <w:t>2.</w:t>
            </w:r>
          </w:p>
        </w:tc>
        <w:tc>
          <w:tcPr>
            <w:tcW w:w="8930" w:type="dxa"/>
            <w:tcMar>
              <w:top w:w="0" w:type="dxa"/>
              <w:left w:w="108" w:type="dxa"/>
              <w:bottom w:w="0" w:type="dxa"/>
              <w:right w:w="108" w:type="dxa"/>
            </w:tcMar>
            <w:hideMark/>
          </w:tcPr>
          <w:p w14:paraId="5C683788" w14:textId="77777777" w:rsidR="00535699" w:rsidRPr="002E0A6D" w:rsidRDefault="0039089F" w:rsidP="002E0A6D">
            <w:pPr>
              <w:pStyle w:val="cs80d9435b"/>
              <w:rPr>
                <w:rFonts w:asciiTheme="majorHAnsi" w:hAnsiTheme="majorHAnsi" w:cstheme="majorHAnsi"/>
                <w:sz w:val="20"/>
                <w:szCs w:val="20"/>
              </w:rPr>
            </w:pPr>
            <w:r w:rsidRPr="002E0A6D">
              <w:rPr>
                <w:rStyle w:val="csa16174ba3"/>
                <w:rFonts w:asciiTheme="majorHAnsi" w:hAnsiTheme="majorHAnsi" w:cstheme="majorHAnsi"/>
              </w:rPr>
              <w:t>лікар Бейко Г.В.</w:t>
            </w:r>
          </w:p>
          <w:p w14:paraId="2527405D" w14:textId="77777777" w:rsidR="00535699" w:rsidRPr="002E0A6D" w:rsidRDefault="0039089F" w:rsidP="002E0A6D">
            <w:pPr>
              <w:pStyle w:val="cs80d9435b"/>
              <w:rPr>
                <w:rFonts w:asciiTheme="majorHAnsi" w:hAnsiTheme="majorHAnsi" w:cstheme="majorHAnsi"/>
                <w:sz w:val="20"/>
                <w:szCs w:val="20"/>
              </w:rPr>
            </w:pPr>
            <w:r w:rsidRPr="002E0A6D">
              <w:rPr>
                <w:rStyle w:val="csa16174ba3"/>
                <w:rFonts w:asciiTheme="majorHAnsi" w:hAnsiTheme="majorHAnsi" w:cstheme="majorHAnsi"/>
              </w:rPr>
              <w:t>Медичний центр товариства з обмеженою відповідальністю «Центр сімейної медицини плюс», лікувально-профілактичний підрозділ, м. Київ</w:t>
            </w:r>
          </w:p>
        </w:tc>
      </w:tr>
      <w:tr w:rsidR="00535699" w:rsidRPr="002E0A6D" w14:paraId="1A3EB9B3" w14:textId="77777777" w:rsidTr="00A807CF">
        <w:trPr>
          <w:trHeight w:val="486"/>
        </w:trPr>
        <w:tc>
          <w:tcPr>
            <w:tcW w:w="699" w:type="dxa"/>
            <w:tcMar>
              <w:top w:w="0" w:type="dxa"/>
              <w:left w:w="108" w:type="dxa"/>
              <w:bottom w:w="0" w:type="dxa"/>
              <w:right w:w="108" w:type="dxa"/>
            </w:tcMar>
            <w:hideMark/>
          </w:tcPr>
          <w:p w14:paraId="4FCD7E94" w14:textId="77777777" w:rsidR="00535699" w:rsidRPr="002E0A6D" w:rsidRDefault="0039089F" w:rsidP="002E0A6D">
            <w:pPr>
              <w:pStyle w:val="cs2e86d3a6"/>
              <w:rPr>
                <w:rFonts w:asciiTheme="majorHAnsi" w:hAnsiTheme="majorHAnsi" w:cstheme="majorHAnsi"/>
                <w:sz w:val="20"/>
                <w:szCs w:val="20"/>
              </w:rPr>
            </w:pPr>
            <w:r w:rsidRPr="002E0A6D">
              <w:rPr>
                <w:rStyle w:val="csa16174ba3"/>
                <w:rFonts w:asciiTheme="majorHAnsi" w:hAnsiTheme="majorHAnsi" w:cstheme="majorHAnsi"/>
              </w:rPr>
              <w:lastRenderedPageBreak/>
              <w:t>3.</w:t>
            </w:r>
          </w:p>
        </w:tc>
        <w:tc>
          <w:tcPr>
            <w:tcW w:w="8930" w:type="dxa"/>
            <w:tcMar>
              <w:top w:w="0" w:type="dxa"/>
              <w:left w:w="108" w:type="dxa"/>
              <w:bottom w:w="0" w:type="dxa"/>
              <w:right w:w="108" w:type="dxa"/>
            </w:tcMar>
            <w:hideMark/>
          </w:tcPr>
          <w:p w14:paraId="197DCE35" w14:textId="77777777" w:rsidR="00535699" w:rsidRPr="002E0A6D" w:rsidRDefault="0039089F" w:rsidP="002E0A6D">
            <w:pPr>
              <w:pStyle w:val="cs80d9435b"/>
              <w:rPr>
                <w:rFonts w:asciiTheme="majorHAnsi" w:hAnsiTheme="majorHAnsi" w:cstheme="majorHAnsi"/>
                <w:sz w:val="20"/>
                <w:szCs w:val="20"/>
              </w:rPr>
            </w:pPr>
            <w:proofErr w:type="spellStart"/>
            <w:r w:rsidRPr="002E0A6D">
              <w:rPr>
                <w:rStyle w:val="csa16174ba3"/>
                <w:rFonts w:asciiTheme="majorHAnsi" w:hAnsiTheme="majorHAnsi" w:cstheme="majorHAnsi"/>
              </w:rPr>
              <w:t>к.м.н</w:t>
            </w:r>
            <w:proofErr w:type="spellEnd"/>
            <w:r w:rsidRPr="002E0A6D">
              <w:rPr>
                <w:rStyle w:val="csa16174ba3"/>
                <w:rFonts w:asciiTheme="majorHAnsi" w:hAnsiTheme="majorHAnsi" w:cstheme="majorHAnsi"/>
              </w:rPr>
              <w:t>. Добрянський Д.В.</w:t>
            </w:r>
          </w:p>
          <w:p w14:paraId="0A5C83F3" w14:textId="77777777" w:rsidR="00535699" w:rsidRPr="002E0A6D" w:rsidRDefault="0039089F" w:rsidP="002E0A6D">
            <w:pPr>
              <w:pStyle w:val="cs80d9435b"/>
              <w:rPr>
                <w:rFonts w:asciiTheme="majorHAnsi" w:hAnsiTheme="majorHAnsi" w:cstheme="majorHAnsi"/>
                <w:sz w:val="20"/>
                <w:szCs w:val="20"/>
              </w:rPr>
            </w:pPr>
            <w:r w:rsidRPr="002E0A6D">
              <w:rPr>
                <w:rStyle w:val="csa16174ba3"/>
                <w:rFonts w:asciiTheme="majorHAnsi" w:hAnsiTheme="majorHAnsi" w:cstheme="majorHAnsi"/>
              </w:rPr>
              <w:t>Медичний центр товариства з обмеженою відповідальністю «Гармонія краси», відділення клінічних випробувань, м. Київ</w:t>
            </w:r>
          </w:p>
        </w:tc>
      </w:tr>
    </w:tbl>
    <w:p w14:paraId="3D68B6C1" w14:textId="05F2917F" w:rsidR="00535699" w:rsidRPr="002E0A6D" w:rsidRDefault="00535699" w:rsidP="002E0A6D">
      <w:pPr>
        <w:pStyle w:val="cs95e872d0"/>
        <w:rPr>
          <w:rFonts w:asciiTheme="majorHAnsi" w:hAnsiTheme="majorHAnsi" w:cstheme="majorHAnsi"/>
          <w:sz w:val="20"/>
          <w:szCs w:val="20"/>
        </w:rPr>
      </w:pPr>
    </w:p>
    <w:p w14:paraId="4056E118" w14:textId="77777777" w:rsidR="002E0A6D" w:rsidRPr="002E0A6D" w:rsidRDefault="002E0A6D" w:rsidP="002E0A6D">
      <w:pPr>
        <w:rPr>
          <w:rFonts w:asciiTheme="majorHAnsi" w:hAnsiTheme="majorHAnsi" w:cstheme="majorHAnsi"/>
          <w:b/>
          <w:sz w:val="20"/>
          <w:szCs w:val="20"/>
        </w:rPr>
      </w:pPr>
    </w:p>
    <w:p w14:paraId="3D9CB9A1" w14:textId="7E1D8F94" w:rsidR="00535699" w:rsidRPr="002E0A6D" w:rsidRDefault="001B493C" w:rsidP="002E0A6D">
      <w:pPr>
        <w:jc w:val="both"/>
        <w:rPr>
          <w:rStyle w:val="cs80d9435b4"/>
          <w:rFonts w:asciiTheme="majorHAnsi" w:hAnsiTheme="majorHAnsi" w:cstheme="majorHAnsi"/>
          <w:sz w:val="20"/>
          <w:szCs w:val="20"/>
        </w:rPr>
      </w:pPr>
      <w:r w:rsidRPr="002E0A6D">
        <w:rPr>
          <w:rStyle w:val="csa16174ba4"/>
          <w:rFonts w:asciiTheme="majorHAnsi" w:hAnsiTheme="majorHAnsi" w:cstheme="majorHAnsi"/>
          <w:b/>
          <w:bCs/>
        </w:rPr>
        <w:t>4.</w:t>
      </w:r>
      <w:r w:rsidR="00FC0C7D" w:rsidRPr="002E0A6D">
        <w:rPr>
          <w:rStyle w:val="csa16174ba4"/>
          <w:rFonts w:asciiTheme="majorHAnsi" w:hAnsiTheme="majorHAnsi" w:cstheme="majorHAnsi"/>
        </w:rPr>
        <w:t xml:space="preserve"> </w:t>
      </w:r>
      <w:r w:rsidR="0039089F" w:rsidRPr="002E0A6D">
        <w:rPr>
          <w:rStyle w:val="csa16174ba4"/>
          <w:rFonts w:asciiTheme="majorHAnsi" w:hAnsiTheme="majorHAnsi" w:cstheme="majorHAnsi"/>
        </w:rPr>
        <w:t xml:space="preserve">«Відкрите, </w:t>
      </w:r>
      <w:proofErr w:type="spellStart"/>
      <w:r w:rsidR="0039089F" w:rsidRPr="002E0A6D">
        <w:rPr>
          <w:rStyle w:val="csa16174ba4"/>
          <w:rFonts w:asciiTheme="majorHAnsi" w:hAnsiTheme="majorHAnsi" w:cstheme="majorHAnsi"/>
        </w:rPr>
        <w:t>рандомізоване</w:t>
      </w:r>
      <w:proofErr w:type="spellEnd"/>
      <w:r w:rsidR="0039089F" w:rsidRPr="002E0A6D">
        <w:rPr>
          <w:rStyle w:val="csa16174ba4"/>
          <w:rFonts w:asciiTheme="majorHAnsi" w:hAnsiTheme="majorHAnsi" w:cstheme="majorHAnsi"/>
        </w:rPr>
        <w:t xml:space="preserve">, порівняльне клінічне випробування по вивченню ефективності та безпеки лікарського засобу </w:t>
      </w:r>
      <w:proofErr w:type="spellStart"/>
      <w:r w:rsidR="0039089F" w:rsidRPr="002E0A6D">
        <w:rPr>
          <w:rStyle w:val="cs5e98e9304"/>
          <w:rFonts w:asciiTheme="majorHAnsi" w:hAnsiTheme="majorHAnsi" w:cstheme="majorHAnsi"/>
        </w:rPr>
        <w:t>Метаспрей</w:t>
      </w:r>
      <w:proofErr w:type="spellEnd"/>
      <w:r w:rsidR="0039089F" w:rsidRPr="002E0A6D">
        <w:rPr>
          <w:rStyle w:val="cs5e98e9304"/>
          <w:rFonts w:asciiTheme="majorHAnsi" w:hAnsiTheme="majorHAnsi" w:cstheme="majorHAnsi"/>
        </w:rPr>
        <w:t xml:space="preserve"> </w:t>
      </w:r>
      <w:proofErr w:type="spellStart"/>
      <w:r w:rsidR="0039089F" w:rsidRPr="002E0A6D">
        <w:rPr>
          <w:rStyle w:val="cs5e98e9304"/>
          <w:rFonts w:asciiTheme="majorHAnsi" w:hAnsiTheme="majorHAnsi" w:cstheme="majorHAnsi"/>
        </w:rPr>
        <w:t>Aктив</w:t>
      </w:r>
      <w:proofErr w:type="spellEnd"/>
      <w:r w:rsidR="0039089F" w:rsidRPr="002E0A6D">
        <w:rPr>
          <w:rStyle w:val="csa16174ba4"/>
          <w:rFonts w:asciiTheme="majorHAnsi" w:hAnsiTheme="majorHAnsi" w:cstheme="majorHAnsi"/>
        </w:rPr>
        <w:t xml:space="preserve">, </w:t>
      </w:r>
      <w:proofErr w:type="spellStart"/>
      <w:r w:rsidR="0039089F" w:rsidRPr="002E0A6D">
        <w:rPr>
          <w:rStyle w:val="csa16174ba4"/>
          <w:rFonts w:asciiTheme="majorHAnsi" w:hAnsiTheme="majorHAnsi" w:cstheme="majorHAnsi"/>
        </w:rPr>
        <w:t>спрей</w:t>
      </w:r>
      <w:proofErr w:type="spellEnd"/>
      <w:r w:rsidR="0039089F" w:rsidRPr="002E0A6D">
        <w:rPr>
          <w:rStyle w:val="csa16174ba4"/>
          <w:rFonts w:asciiTheme="majorHAnsi" w:hAnsiTheme="majorHAnsi" w:cstheme="majorHAnsi"/>
        </w:rPr>
        <w:t xml:space="preserve"> назальний, дозований, виробництва ТОВ «МІКРОФАРМ» для ТОВ «ВАЛАРТІН ФАРМА» у порівнянні з </w:t>
      </w:r>
      <w:proofErr w:type="spellStart"/>
      <w:r w:rsidR="0039089F" w:rsidRPr="002E0A6D">
        <w:rPr>
          <w:rStyle w:val="csa16174ba4"/>
          <w:rFonts w:asciiTheme="majorHAnsi" w:hAnsiTheme="majorHAnsi" w:cstheme="majorHAnsi"/>
        </w:rPr>
        <w:t>Назонекс</w:t>
      </w:r>
      <w:proofErr w:type="spellEnd"/>
      <w:r w:rsidR="0039089F" w:rsidRPr="002E0A6D">
        <w:rPr>
          <w:rStyle w:val="csa16174ba4"/>
          <w:rFonts w:asciiTheme="majorHAnsi" w:hAnsiTheme="majorHAnsi" w:cstheme="majorHAnsi"/>
        </w:rPr>
        <w:t xml:space="preserve">®, </w:t>
      </w:r>
      <w:proofErr w:type="spellStart"/>
      <w:r w:rsidR="0039089F" w:rsidRPr="002E0A6D">
        <w:rPr>
          <w:rStyle w:val="csa16174ba4"/>
          <w:rFonts w:asciiTheme="majorHAnsi" w:hAnsiTheme="majorHAnsi" w:cstheme="majorHAnsi"/>
        </w:rPr>
        <w:t>спрей</w:t>
      </w:r>
      <w:proofErr w:type="spellEnd"/>
      <w:r w:rsidR="0039089F" w:rsidRPr="002E0A6D">
        <w:rPr>
          <w:rStyle w:val="csa16174ba4"/>
          <w:rFonts w:asciiTheme="majorHAnsi" w:hAnsiTheme="majorHAnsi" w:cstheme="majorHAnsi"/>
        </w:rPr>
        <w:t xml:space="preserve"> назальний, дозований 50 </w:t>
      </w:r>
      <w:proofErr w:type="spellStart"/>
      <w:r w:rsidR="0039089F" w:rsidRPr="002E0A6D">
        <w:rPr>
          <w:rStyle w:val="csa16174ba4"/>
          <w:rFonts w:asciiTheme="majorHAnsi" w:hAnsiTheme="majorHAnsi" w:cstheme="majorHAnsi"/>
        </w:rPr>
        <w:t>мкг</w:t>
      </w:r>
      <w:proofErr w:type="spellEnd"/>
      <w:r w:rsidR="0039089F" w:rsidRPr="002E0A6D">
        <w:rPr>
          <w:rStyle w:val="csa16174ba4"/>
          <w:rFonts w:asciiTheme="majorHAnsi" w:hAnsiTheme="majorHAnsi" w:cstheme="majorHAnsi"/>
        </w:rPr>
        <w:t xml:space="preserve">/доза, виробництва </w:t>
      </w:r>
      <w:proofErr w:type="spellStart"/>
      <w:r w:rsidR="0039089F" w:rsidRPr="002E0A6D">
        <w:rPr>
          <w:rStyle w:val="csa16174ba4"/>
          <w:rFonts w:asciiTheme="majorHAnsi" w:hAnsiTheme="majorHAnsi" w:cstheme="majorHAnsi"/>
        </w:rPr>
        <w:t>Органон</w:t>
      </w:r>
      <w:proofErr w:type="spellEnd"/>
      <w:r w:rsidR="0039089F" w:rsidRPr="002E0A6D">
        <w:rPr>
          <w:rStyle w:val="csa16174ba4"/>
          <w:rFonts w:asciiTheme="majorHAnsi" w:hAnsiTheme="majorHAnsi" w:cstheme="majorHAnsi"/>
        </w:rPr>
        <w:t xml:space="preserve"> </w:t>
      </w:r>
      <w:proofErr w:type="spellStart"/>
      <w:r w:rsidR="0039089F" w:rsidRPr="002E0A6D">
        <w:rPr>
          <w:rStyle w:val="csa16174ba4"/>
          <w:rFonts w:asciiTheme="majorHAnsi" w:hAnsiTheme="majorHAnsi" w:cstheme="majorHAnsi"/>
        </w:rPr>
        <w:t>Хейст</w:t>
      </w:r>
      <w:proofErr w:type="spellEnd"/>
      <w:r w:rsidR="0039089F" w:rsidRPr="002E0A6D">
        <w:rPr>
          <w:rStyle w:val="csa16174ba4"/>
          <w:rFonts w:asciiTheme="majorHAnsi" w:hAnsiTheme="majorHAnsi" w:cstheme="majorHAnsi"/>
        </w:rPr>
        <w:t xml:space="preserve"> </w:t>
      </w:r>
      <w:proofErr w:type="spellStart"/>
      <w:r w:rsidR="0039089F" w:rsidRPr="002E0A6D">
        <w:rPr>
          <w:rStyle w:val="csa16174ba4"/>
          <w:rFonts w:asciiTheme="majorHAnsi" w:hAnsiTheme="majorHAnsi" w:cstheme="majorHAnsi"/>
        </w:rPr>
        <w:t>бв</w:t>
      </w:r>
      <w:proofErr w:type="spellEnd"/>
      <w:r w:rsidR="0039089F" w:rsidRPr="002E0A6D">
        <w:rPr>
          <w:rStyle w:val="csa16174ba4"/>
          <w:rFonts w:asciiTheme="majorHAnsi" w:hAnsiTheme="majorHAnsi" w:cstheme="majorHAnsi"/>
        </w:rPr>
        <w:t xml:space="preserve">, Бельгія та </w:t>
      </w:r>
      <w:proofErr w:type="spellStart"/>
      <w:r w:rsidR="0039089F" w:rsidRPr="002E0A6D">
        <w:rPr>
          <w:rStyle w:val="csa16174ba4"/>
          <w:rFonts w:asciiTheme="majorHAnsi" w:hAnsiTheme="majorHAnsi" w:cstheme="majorHAnsi"/>
        </w:rPr>
        <w:t>Назол</w:t>
      </w:r>
      <w:proofErr w:type="spellEnd"/>
      <w:r w:rsidR="0039089F" w:rsidRPr="002E0A6D">
        <w:rPr>
          <w:rStyle w:val="csa16174ba4"/>
          <w:rFonts w:asciiTheme="majorHAnsi" w:hAnsiTheme="majorHAnsi" w:cstheme="majorHAnsi"/>
        </w:rPr>
        <w:t xml:space="preserve">®, </w:t>
      </w:r>
      <w:proofErr w:type="spellStart"/>
      <w:r w:rsidR="0039089F" w:rsidRPr="002E0A6D">
        <w:rPr>
          <w:rStyle w:val="csa16174ba4"/>
          <w:rFonts w:asciiTheme="majorHAnsi" w:hAnsiTheme="majorHAnsi" w:cstheme="majorHAnsi"/>
        </w:rPr>
        <w:t>спрей</w:t>
      </w:r>
      <w:proofErr w:type="spellEnd"/>
      <w:r w:rsidR="0039089F" w:rsidRPr="002E0A6D">
        <w:rPr>
          <w:rStyle w:val="csa16174ba4"/>
          <w:rFonts w:asciiTheme="majorHAnsi" w:hAnsiTheme="majorHAnsi" w:cstheme="majorHAnsi"/>
        </w:rPr>
        <w:t xml:space="preserve"> назальний 0,5 мг/мл, виробництва </w:t>
      </w:r>
      <w:proofErr w:type="spellStart"/>
      <w:r w:rsidR="0039089F" w:rsidRPr="002E0A6D">
        <w:rPr>
          <w:rStyle w:val="csa16174ba4"/>
          <w:rFonts w:asciiTheme="majorHAnsi" w:hAnsiTheme="majorHAnsi" w:cstheme="majorHAnsi"/>
        </w:rPr>
        <w:t>Істітуто</w:t>
      </w:r>
      <w:proofErr w:type="spellEnd"/>
      <w:r w:rsidR="0039089F" w:rsidRPr="002E0A6D">
        <w:rPr>
          <w:rStyle w:val="csa16174ba4"/>
          <w:rFonts w:asciiTheme="majorHAnsi" w:hAnsiTheme="majorHAnsi" w:cstheme="majorHAnsi"/>
        </w:rPr>
        <w:t xml:space="preserve"> Де Анжелі </w:t>
      </w:r>
      <w:proofErr w:type="spellStart"/>
      <w:r w:rsidR="0039089F" w:rsidRPr="002E0A6D">
        <w:rPr>
          <w:rStyle w:val="csa16174ba4"/>
          <w:rFonts w:asciiTheme="majorHAnsi" w:hAnsiTheme="majorHAnsi" w:cstheme="majorHAnsi"/>
        </w:rPr>
        <w:t>С.р.л</w:t>
      </w:r>
      <w:proofErr w:type="spellEnd"/>
      <w:r w:rsidR="0039089F" w:rsidRPr="002E0A6D">
        <w:rPr>
          <w:rStyle w:val="csa16174ba4"/>
          <w:rFonts w:asciiTheme="majorHAnsi" w:hAnsiTheme="majorHAnsi" w:cstheme="majorHAnsi"/>
        </w:rPr>
        <w:t xml:space="preserve">., Італія у пацієнтів з сезонним та/або цілорічним алергічним ринітом середньо-тяжкого ступеню», код дослідження </w:t>
      </w:r>
      <w:proofErr w:type="spellStart"/>
      <w:r w:rsidR="0039089F" w:rsidRPr="002E0A6D">
        <w:rPr>
          <w:rStyle w:val="cs5e98e9304"/>
          <w:rFonts w:asciiTheme="majorHAnsi" w:hAnsiTheme="majorHAnsi" w:cstheme="majorHAnsi"/>
        </w:rPr>
        <w:t>Val</w:t>
      </w:r>
      <w:proofErr w:type="spellEnd"/>
      <w:r w:rsidR="0039089F" w:rsidRPr="002E0A6D">
        <w:rPr>
          <w:rStyle w:val="cs5e98e9304"/>
          <w:rFonts w:asciiTheme="majorHAnsi" w:hAnsiTheme="majorHAnsi" w:cstheme="majorHAnsi"/>
        </w:rPr>
        <w:t>/</w:t>
      </w:r>
      <w:proofErr w:type="spellStart"/>
      <w:r w:rsidR="0039089F" w:rsidRPr="002E0A6D">
        <w:rPr>
          <w:rStyle w:val="cs5e98e9304"/>
          <w:rFonts w:asciiTheme="majorHAnsi" w:hAnsiTheme="majorHAnsi" w:cstheme="majorHAnsi"/>
        </w:rPr>
        <w:t>Ph</w:t>
      </w:r>
      <w:proofErr w:type="spellEnd"/>
      <w:r w:rsidR="0039089F" w:rsidRPr="002E0A6D">
        <w:rPr>
          <w:rStyle w:val="cs5e98e9304"/>
          <w:rFonts w:asciiTheme="majorHAnsi" w:hAnsiTheme="majorHAnsi" w:cstheme="majorHAnsi"/>
        </w:rPr>
        <w:t>-MOM/OKS-2</w:t>
      </w:r>
      <w:r w:rsidR="0039089F" w:rsidRPr="002E0A6D">
        <w:rPr>
          <w:rStyle w:val="csa16174ba4"/>
          <w:rFonts w:asciiTheme="majorHAnsi" w:hAnsiTheme="majorHAnsi" w:cstheme="majorHAnsi"/>
        </w:rPr>
        <w:t>, версія 2.0 від 22.09.2024, спонсор - ТОВ «ВАЛАРТІН ФАРМА», Україна</w:t>
      </w:r>
    </w:p>
    <w:p w14:paraId="408A370C" w14:textId="77777777" w:rsidR="00535699" w:rsidRPr="002E0A6D" w:rsidRDefault="0039089F" w:rsidP="002E0A6D">
      <w:pPr>
        <w:pStyle w:val="cs80d9435b"/>
        <w:rPr>
          <w:rFonts w:asciiTheme="majorHAnsi" w:hAnsiTheme="majorHAnsi" w:cstheme="majorHAnsi"/>
          <w:sz w:val="20"/>
          <w:szCs w:val="20"/>
        </w:rPr>
      </w:pPr>
      <w:r w:rsidRPr="002E0A6D">
        <w:rPr>
          <w:rStyle w:val="csa16174ba4"/>
          <w:rFonts w:asciiTheme="majorHAnsi" w:hAnsiTheme="majorHAnsi" w:cstheme="majorHAnsi"/>
        </w:rPr>
        <w:t>Фаза - ІІ</w:t>
      </w:r>
    </w:p>
    <w:p w14:paraId="09666549" w14:textId="03A25F3F" w:rsidR="00535699" w:rsidRPr="002E0A6D" w:rsidRDefault="0039089F" w:rsidP="002E0A6D">
      <w:pPr>
        <w:pStyle w:val="cs2e86d3a6"/>
        <w:jc w:val="left"/>
        <w:rPr>
          <w:rFonts w:asciiTheme="majorHAnsi" w:hAnsiTheme="majorHAnsi" w:cstheme="majorHAnsi"/>
          <w:sz w:val="20"/>
          <w:szCs w:val="20"/>
        </w:rPr>
      </w:pPr>
      <w:r w:rsidRPr="002E0A6D">
        <w:rPr>
          <w:rStyle w:val="csa16174ba4"/>
          <w:rFonts w:asciiTheme="majorHAnsi" w:hAnsiTheme="majorHAnsi" w:cstheme="majorHAnsi"/>
        </w:rPr>
        <w:t>Заявник - ТОВ «ВАЛАРТІН ФАРМА», Україна</w:t>
      </w:r>
    </w:p>
    <w:p w14:paraId="4D9E5DD9" w14:textId="77777777" w:rsidR="001B493C" w:rsidRPr="002E0A6D" w:rsidRDefault="001B493C" w:rsidP="002E0A6D">
      <w:pPr>
        <w:rPr>
          <w:rFonts w:asciiTheme="majorHAnsi" w:hAnsiTheme="majorHAnsi" w:cstheme="majorHAnsi"/>
          <w:sz w:val="20"/>
          <w:szCs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1"/>
        <w:gridCol w:w="8943"/>
      </w:tblGrid>
      <w:tr w:rsidR="00535699" w:rsidRPr="002E0A6D" w14:paraId="0A75DD6F" w14:textId="77777777" w:rsidTr="009A5CB4">
        <w:tc>
          <w:tcPr>
            <w:tcW w:w="691" w:type="dxa"/>
            <w:tcMar>
              <w:top w:w="0" w:type="dxa"/>
              <w:left w:w="108" w:type="dxa"/>
              <w:bottom w:w="0" w:type="dxa"/>
              <w:right w:w="108" w:type="dxa"/>
            </w:tcMar>
            <w:vAlign w:val="center"/>
            <w:hideMark/>
          </w:tcPr>
          <w:p w14:paraId="38486122" w14:textId="77777777" w:rsidR="00535699" w:rsidRPr="002E0A6D" w:rsidRDefault="0039089F" w:rsidP="002E0A6D">
            <w:pPr>
              <w:pStyle w:val="cs2e86d3a6"/>
              <w:rPr>
                <w:rFonts w:asciiTheme="majorHAnsi" w:hAnsiTheme="majorHAnsi" w:cstheme="majorHAnsi"/>
                <w:sz w:val="20"/>
                <w:szCs w:val="20"/>
              </w:rPr>
            </w:pPr>
            <w:r w:rsidRPr="002E0A6D">
              <w:rPr>
                <w:rStyle w:val="csa16174ba4"/>
                <w:rFonts w:asciiTheme="majorHAnsi" w:hAnsiTheme="majorHAnsi" w:cstheme="majorHAnsi"/>
              </w:rPr>
              <w:t>№ п/п</w:t>
            </w:r>
          </w:p>
        </w:tc>
        <w:tc>
          <w:tcPr>
            <w:tcW w:w="8943" w:type="dxa"/>
            <w:tcMar>
              <w:top w:w="0" w:type="dxa"/>
              <w:left w:w="108" w:type="dxa"/>
              <w:bottom w:w="0" w:type="dxa"/>
              <w:right w:w="108" w:type="dxa"/>
            </w:tcMar>
            <w:vAlign w:val="center"/>
            <w:hideMark/>
          </w:tcPr>
          <w:p w14:paraId="4BC3375B" w14:textId="77777777" w:rsidR="00535699" w:rsidRPr="002E0A6D" w:rsidRDefault="0039089F" w:rsidP="002E0A6D">
            <w:pPr>
              <w:pStyle w:val="cs2e86d3a6"/>
              <w:rPr>
                <w:rFonts w:asciiTheme="majorHAnsi" w:hAnsiTheme="majorHAnsi" w:cstheme="majorHAnsi"/>
                <w:sz w:val="20"/>
                <w:szCs w:val="20"/>
              </w:rPr>
            </w:pPr>
            <w:r w:rsidRPr="002E0A6D">
              <w:rPr>
                <w:rStyle w:val="csa16174ba4"/>
                <w:rFonts w:asciiTheme="majorHAnsi" w:hAnsiTheme="majorHAnsi" w:cstheme="majorHAnsi"/>
              </w:rPr>
              <w:t>П.І.Б. відповідального дослідника,</w:t>
            </w:r>
          </w:p>
          <w:p w14:paraId="1B2F8E61" w14:textId="77777777" w:rsidR="00535699" w:rsidRPr="002E0A6D" w:rsidRDefault="0039089F" w:rsidP="002E0A6D">
            <w:pPr>
              <w:pStyle w:val="cs2e86d3a6"/>
              <w:rPr>
                <w:rFonts w:asciiTheme="majorHAnsi" w:hAnsiTheme="majorHAnsi" w:cstheme="majorHAnsi"/>
                <w:sz w:val="20"/>
                <w:szCs w:val="20"/>
              </w:rPr>
            </w:pPr>
            <w:r w:rsidRPr="002E0A6D">
              <w:rPr>
                <w:rStyle w:val="csa16174ba4"/>
                <w:rFonts w:asciiTheme="majorHAnsi" w:hAnsiTheme="majorHAnsi" w:cstheme="majorHAnsi"/>
              </w:rPr>
              <w:t>Назва місця проведення клінічного випробування</w:t>
            </w:r>
          </w:p>
        </w:tc>
      </w:tr>
      <w:tr w:rsidR="00535699" w:rsidRPr="002E0A6D" w14:paraId="208544F2" w14:textId="77777777" w:rsidTr="009A5CB4">
        <w:trPr>
          <w:trHeight w:val="486"/>
        </w:trPr>
        <w:tc>
          <w:tcPr>
            <w:tcW w:w="691" w:type="dxa"/>
            <w:tcMar>
              <w:top w:w="0" w:type="dxa"/>
              <w:left w:w="108" w:type="dxa"/>
              <w:bottom w:w="0" w:type="dxa"/>
              <w:right w:w="108" w:type="dxa"/>
            </w:tcMar>
            <w:hideMark/>
          </w:tcPr>
          <w:p w14:paraId="66BC95A8" w14:textId="77777777" w:rsidR="00535699" w:rsidRPr="002E0A6D" w:rsidRDefault="0039089F" w:rsidP="002E0A6D">
            <w:pPr>
              <w:pStyle w:val="cs2e86d3a6"/>
              <w:rPr>
                <w:rFonts w:asciiTheme="majorHAnsi" w:hAnsiTheme="majorHAnsi" w:cstheme="majorHAnsi"/>
                <w:sz w:val="20"/>
                <w:szCs w:val="20"/>
              </w:rPr>
            </w:pPr>
            <w:r w:rsidRPr="002E0A6D">
              <w:rPr>
                <w:rStyle w:val="csa16174ba4"/>
                <w:rFonts w:asciiTheme="majorHAnsi" w:hAnsiTheme="majorHAnsi" w:cstheme="majorHAnsi"/>
              </w:rPr>
              <w:t>1.</w:t>
            </w:r>
          </w:p>
        </w:tc>
        <w:tc>
          <w:tcPr>
            <w:tcW w:w="8943" w:type="dxa"/>
            <w:tcMar>
              <w:top w:w="0" w:type="dxa"/>
              <w:left w:w="108" w:type="dxa"/>
              <w:bottom w:w="0" w:type="dxa"/>
              <w:right w:w="108" w:type="dxa"/>
            </w:tcMar>
            <w:hideMark/>
          </w:tcPr>
          <w:p w14:paraId="6BC63FEB" w14:textId="77777777" w:rsidR="00535699" w:rsidRPr="002E0A6D" w:rsidRDefault="0039089F" w:rsidP="002E0A6D">
            <w:pPr>
              <w:pStyle w:val="cs95e872d0"/>
              <w:rPr>
                <w:rFonts w:asciiTheme="majorHAnsi" w:hAnsiTheme="majorHAnsi" w:cstheme="majorHAnsi"/>
                <w:sz w:val="20"/>
                <w:szCs w:val="20"/>
              </w:rPr>
            </w:pPr>
            <w:proofErr w:type="spellStart"/>
            <w:r w:rsidRPr="002E0A6D">
              <w:rPr>
                <w:rStyle w:val="csa16174ba4"/>
                <w:rFonts w:asciiTheme="majorHAnsi" w:hAnsiTheme="majorHAnsi" w:cstheme="majorHAnsi"/>
              </w:rPr>
              <w:t>д.м.н</w:t>
            </w:r>
            <w:proofErr w:type="spellEnd"/>
            <w:r w:rsidRPr="002E0A6D">
              <w:rPr>
                <w:rStyle w:val="csa16174ba4"/>
                <w:rFonts w:asciiTheme="majorHAnsi" w:hAnsiTheme="majorHAnsi" w:cstheme="majorHAnsi"/>
              </w:rPr>
              <w:t xml:space="preserve">., проф. </w:t>
            </w:r>
            <w:proofErr w:type="spellStart"/>
            <w:r w:rsidRPr="002E0A6D">
              <w:rPr>
                <w:rStyle w:val="csa16174ba4"/>
                <w:rFonts w:asciiTheme="majorHAnsi" w:hAnsiTheme="majorHAnsi" w:cstheme="majorHAnsi"/>
              </w:rPr>
              <w:t>Гогунська</w:t>
            </w:r>
            <w:proofErr w:type="spellEnd"/>
            <w:r w:rsidRPr="002E0A6D">
              <w:rPr>
                <w:rStyle w:val="csa16174ba4"/>
                <w:rFonts w:asciiTheme="majorHAnsi" w:hAnsiTheme="majorHAnsi" w:cstheme="majorHAnsi"/>
              </w:rPr>
              <w:t xml:space="preserve"> І.В.</w:t>
            </w:r>
          </w:p>
          <w:p w14:paraId="2F8F1E2C" w14:textId="77777777" w:rsidR="00535699" w:rsidRPr="002E0A6D" w:rsidRDefault="0039089F" w:rsidP="002E0A6D">
            <w:pPr>
              <w:pStyle w:val="cs80d9435b"/>
              <w:rPr>
                <w:rFonts w:asciiTheme="majorHAnsi" w:hAnsiTheme="majorHAnsi" w:cstheme="majorHAnsi"/>
                <w:sz w:val="20"/>
                <w:szCs w:val="20"/>
              </w:rPr>
            </w:pPr>
            <w:r w:rsidRPr="002E0A6D">
              <w:rPr>
                <w:rStyle w:val="csa16174ba4"/>
                <w:rFonts w:asciiTheme="majorHAnsi" w:hAnsiTheme="majorHAnsi" w:cstheme="majorHAnsi"/>
              </w:rPr>
              <w:t xml:space="preserve">Державна установа «Інститут отоларингології ім. проф. О.С. </w:t>
            </w:r>
            <w:proofErr w:type="spellStart"/>
            <w:r w:rsidRPr="002E0A6D">
              <w:rPr>
                <w:rStyle w:val="csa16174ba4"/>
                <w:rFonts w:asciiTheme="majorHAnsi" w:hAnsiTheme="majorHAnsi" w:cstheme="majorHAnsi"/>
              </w:rPr>
              <w:t>Коломійченка</w:t>
            </w:r>
            <w:proofErr w:type="spellEnd"/>
            <w:r w:rsidRPr="002E0A6D">
              <w:rPr>
                <w:rStyle w:val="csa16174ba4"/>
                <w:rFonts w:asciiTheme="majorHAnsi" w:hAnsiTheme="majorHAnsi" w:cstheme="majorHAnsi"/>
              </w:rPr>
              <w:t xml:space="preserve"> Національної академії медичних наук України», Центр алергічних захворювань верхніх дихальних шляхів, м. Київ</w:t>
            </w:r>
          </w:p>
        </w:tc>
      </w:tr>
      <w:tr w:rsidR="00535699" w:rsidRPr="002E0A6D" w14:paraId="7912E5F8" w14:textId="77777777" w:rsidTr="009A5CB4">
        <w:trPr>
          <w:trHeight w:val="486"/>
        </w:trPr>
        <w:tc>
          <w:tcPr>
            <w:tcW w:w="691" w:type="dxa"/>
            <w:tcMar>
              <w:top w:w="0" w:type="dxa"/>
              <w:left w:w="108" w:type="dxa"/>
              <w:bottom w:w="0" w:type="dxa"/>
              <w:right w:w="108" w:type="dxa"/>
            </w:tcMar>
            <w:hideMark/>
          </w:tcPr>
          <w:p w14:paraId="33B2ABEA" w14:textId="77777777" w:rsidR="00535699" w:rsidRPr="002E0A6D" w:rsidRDefault="0039089F" w:rsidP="002E0A6D">
            <w:pPr>
              <w:pStyle w:val="cs2e86d3a6"/>
              <w:rPr>
                <w:rFonts w:asciiTheme="majorHAnsi" w:hAnsiTheme="majorHAnsi" w:cstheme="majorHAnsi"/>
                <w:sz w:val="20"/>
                <w:szCs w:val="20"/>
              </w:rPr>
            </w:pPr>
            <w:r w:rsidRPr="002E0A6D">
              <w:rPr>
                <w:rStyle w:val="csa16174ba4"/>
                <w:rFonts w:asciiTheme="majorHAnsi" w:hAnsiTheme="majorHAnsi" w:cstheme="majorHAnsi"/>
              </w:rPr>
              <w:t>2.</w:t>
            </w:r>
          </w:p>
        </w:tc>
        <w:tc>
          <w:tcPr>
            <w:tcW w:w="8943" w:type="dxa"/>
            <w:tcMar>
              <w:top w:w="0" w:type="dxa"/>
              <w:left w:w="108" w:type="dxa"/>
              <w:bottom w:w="0" w:type="dxa"/>
              <w:right w:w="108" w:type="dxa"/>
            </w:tcMar>
            <w:hideMark/>
          </w:tcPr>
          <w:p w14:paraId="687A0C18" w14:textId="77777777" w:rsidR="00535699" w:rsidRPr="002E0A6D" w:rsidRDefault="0039089F" w:rsidP="002E0A6D">
            <w:pPr>
              <w:pStyle w:val="cs95e872d0"/>
              <w:rPr>
                <w:rFonts w:asciiTheme="majorHAnsi" w:hAnsiTheme="majorHAnsi" w:cstheme="majorHAnsi"/>
                <w:sz w:val="20"/>
                <w:szCs w:val="20"/>
              </w:rPr>
            </w:pPr>
            <w:r w:rsidRPr="002E0A6D">
              <w:rPr>
                <w:rStyle w:val="csa16174ba4"/>
                <w:rFonts w:asciiTheme="majorHAnsi" w:hAnsiTheme="majorHAnsi" w:cstheme="majorHAnsi"/>
              </w:rPr>
              <w:t>доктор філософії «Медицина» Карпенко О.О.</w:t>
            </w:r>
          </w:p>
          <w:p w14:paraId="2D2ED7A0" w14:textId="77777777" w:rsidR="00535699" w:rsidRPr="002E0A6D" w:rsidRDefault="0039089F" w:rsidP="002E0A6D">
            <w:pPr>
              <w:pStyle w:val="cs80d9435b"/>
              <w:rPr>
                <w:rFonts w:asciiTheme="majorHAnsi" w:hAnsiTheme="majorHAnsi" w:cstheme="majorHAnsi"/>
                <w:sz w:val="20"/>
                <w:szCs w:val="20"/>
              </w:rPr>
            </w:pPr>
            <w:r w:rsidRPr="002E0A6D">
              <w:rPr>
                <w:rStyle w:val="csa16174ba4"/>
                <w:rFonts w:asciiTheme="majorHAnsi" w:hAnsiTheme="majorHAnsi" w:cstheme="majorHAnsi"/>
              </w:rPr>
              <w:t>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Відділення клінічних досліджень на спецфонді, м. Київ</w:t>
            </w:r>
          </w:p>
        </w:tc>
      </w:tr>
      <w:tr w:rsidR="00535699" w:rsidRPr="002E0A6D" w14:paraId="5A76A6DA" w14:textId="77777777" w:rsidTr="009A5CB4">
        <w:trPr>
          <w:trHeight w:val="486"/>
        </w:trPr>
        <w:tc>
          <w:tcPr>
            <w:tcW w:w="691" w:type="dxa"/>
            <w:tcMar>
              <w:top w:w="0" w:type="dxa"/>
              <w:left w:w="108" w:type="dxa"/>
              <w:bottom w:w="0" w:type="dxa"/>
              <w:right w:w="108" w:type="dxa"/>
            </w:tcMar>
            <w:hideMark/>
          </w:tcPr>
          <w:p w14:paraId="650D5AEB" w14:textId="77777777" w:rsidR="00535699" w:rsidRPr="002E0A6D" w:rsidRDefault="0039089F" w:rsidP="002E0A6D">
            <w:pPr>
              <w:pStyle w:val="cs2e86d3a6"/>
              <w:rPr>
                <w:rFonts w:asciiTheme="majorHAnsi" w:hAnsiTheme="majorHAnsi" w:cstheme="majorHAnsi"/>
                <w:sz w:val="20"/>
                <w:szCs w:val="20"/>
              </w:rPr>
            </w:pPr>
            <w:r w:rsidRPr="002E0A6D">
              <w:rPr>
                <w:rStyle w:val="csa16174ba4"/>
                <w:rFonts w:asciiTheme="majorHAnsi" w:hAnsiTheme="majorHAnsi" w:cstheme="majorHAnsi"/>
              </w:rPr>
              <w:t>3.</w:t>
            </w:r>
          </w:p>
        </w:tc>
        <w:tc>
          <w:tcPr>
            <w:tcW w:w="8943" w:type="dxa"/>
            <w:tcMar>
              <w:top w:w="0" w:type="dxa"/>
              <w:left w:w="108" w:type="dxa"/>
              <w:bottom w:w="0" w:type="dxa"/>
              <w:right w:w="108" w:type="dxa"/>
            </w:tcMar>
            <w:hideMark/>
          </w:tcPr>
          <w:p w14:paraId="4C65E514" w14:textId="77777777" w:rsidR="00535699" w:rsidRPr="002E0A6D" w:rsidRDefault="0039089F" w:rsidP="002E0A6D">
            <w:pPr>
              <w:pStyle w:val="cs95e872d0"/>
              <w:rPr>
                <w:rFonts w:asciiTheme="majorHAnsi" w:hAnsiTheme="majorHAnsi" w:cstheme="majorHAnsi"/>
                <w:sz w:val="20"/>
                <w:szCs w:val="20"/>
              </w:rPr>
            </w:pPr>
            <w:r w:rsidRPr="002E0A6D">
              <w:rPr>
                <w:rStyle w:val="csa16174ba4"/>
                <w:rFonts w:asciiTheme="majorHAnsi" w:hAnsiTheme="majorHAnsi" w:cstheme="majorHAnsi"/>
              </w:rPr>
              <w:t xml:space="preserve">лікар </w:t>
            </w:r>
            <w:proofErr w:type="spellStart"/>
            <w:r w:rsidRPr="002E0A6D">
              <w:rPr>
                <w:rStyle w:val="csa16174ba4"/>
                <w:rFonts w:asciiTheme="majorHAnsi" w:hAnsiTheme="majorHAnsi" w:cstheme="majorHAnsi"/>
              </w:rPr>
              <w:t>Фіщук</w:t>
            </w:r>
            <w:proofErr w:type="spellEnd"/>
            <w:r w:rsidRPr="002E0A6D">
              <w:rPr>
                <w:rStyle w:val="csa16174ba4"/>
                <w:rFonts w:asciiTheme="majorHAnsi" w:hAnsiTheme="majorHAnsi" w:cstheme="majorHAnsi"/>
              </w:rPr>
              <w:t xml:space="preserve"> Р.М.</w:t>
            </w:r>
          </w:p>
          <w:p w14:paraId="7C1205D5" w14:textId="77777777" w:rsidR="00535699" w:rsidRPr="002E0A6D" w:rsidRDefault="0039089F" w:rsidP="002E0A6D">
            <w:pPr>
              <w:pStyle w:val="cs80d9435b"/>
              <w:rPr>
                <w:rFonts w:asciiTheme="majorHAnsi" w:hAnsiTheme="majorHAnsi" w:cstheme="majorHAnsi"/>
                <w:sz w:val="20"/>
                <w:szCs w:val="20"/>
              </w:rPr>
            </w:pPr>
            <w:r w:rsidRPr="002E0A6D">
              <w:rPr>
                <w:rStyle w:val="csa16174ba4"/>
                <w:rFonts w:asciiTheme="majorHAnsi" w:hAnsiTheme="majorHAnsi" w:cstheme="majorHAnsi"/>
              </w:rPr>
              <w:t>Комунальне некомерційне підприємство «Центральна міська клінічна лікарня Івано-Франківської міської ради», Відділення хірургії голови та шиї, м. Івано-Франківськ</w:t>
            </w:r>
          </w:p>
        </w:tc>
      </w:tr>
    </w:tbl>
    <w:p w14:paraId="12664EFD" w14:textId="77777777" w:rsidR="001B493C" w:rsidRPr="002E0A6D" w:rsidRDefault="001B493C" w:rsidP="002E0A6D">
      <w:pPr>
        <w:jc w:val="both"/>
        <w:rPr>
          <w:rFonts w:asciiTheme="majorHAnsi" w:hAnsiTheme="majorHAnsi" w:cstheme="majorHAnsi"/>
          <w:sz w:val="20"/>
          <w:szCs w:val="20"/>
        </w:rPr>
      </w:pPr>
    </w:p>
    <w:p w14:paraId="4EAE5465" w14:textId="3752F0B2" w:rsidR="00535699" w:rsidRPr="002E0A6D" w:rsidRDefault="00535699" w:rsidP="002E0A6D">
      <w:pPr>
        <w:jc w:val="both"/>
        <w:rPr>
          <w:rFonts w:asciiTheme="majorHAnsi" w:hAnsiTheme="majorHAnsi" w:cstheme="majorHAnsi"/>
          <w:sz w:val="20"/>
          <w:szCs w:val="20"/>
        </w:rPr>
      </w:pPr>
    </w:p>
    <w:p w14:paraId="053F7E79" w14:textId="65639260" w:rsidR="002E0A6D" w:rsidRDefault="001B493C" w:rsidP="002E0A6D">
      <w:pPr>
        <w:jc w:val="both"/>
        <w:rPr>
          <w:rFonts w:asciiTheme="majorHAnsi" w:hAnsiTheme="majorHAnsi" w:cstheme="majorHAnsi"/>
          <w:sz w:val="20"/>
          <w:szCs w:val="20"/>
        </w:rPr>
      </w:pPr>
      <w:r w:rsidRPr="002E0A6D">
        <w:rPr>
          <w:rStyle w:val="cs80d9435b1"/>
          <w:rFonts w:asciiTheme="majorHAnsi" w:hAnsiTheme="majorHAnsi" w:cstheme="majorHAnsi"/>
          <w:b/>
          <w:sz w:val="20"/>
          <w:szCs w:val="20"/>
        </w:rPr>
        <w:t xml:space="preserve">5. </w:t>
      </w:r>
      <w:r w:rsidRPr="002E0A6D">
        <w:rPr>
          <w:rStyle w:val="cs5e98e9301"/>
          <w:rFonts w:asciiTheme="majorHAnsi" w:hAnsiTheme="majorHAnsi" w:cstheme="majorHAnsi"/>
        </w:rPr>
        <w:t xml:space="preserve">Оновлений Протокол клінічного випробування OMS906-PNH-002, Поправка 04 від 07 жовтня 2024 року, англійською мовою; Інформація для пацієнта та форма інформованої згоди, для України, версія 3.0 від 17 жовтня 2024 року на основі Майстер ІП та ФІЗ версія 4.0 від 14 жовтня 2024 року, англійською та українською мовами; Інформаційний листок і форма інформованої згоди для збору інформації про вагітність і результат вагітності, для України, версія 3.0 від </w:t>
      </w:r>
      <w:r w:rsidR="002E0A6D">
        <w:rPr>
          <w:rStyle w:val="cs5e98e9301"/>
          <w:rFonts w:asciiTheme="majorHAnsi" w:hAnsiTheme="majorHAnsi" w:cstheme="majorHAnsi"/>
        </w:rPr>
        <w:t xml:space="preserve">                     </w:t>
      </w:r>
      <w:r w:rsidRPr="002E0A6D">
        <w:rPr>
          <w:rStyle w:val="cs5e98e9301"/>
          <w:rFonts w:asciiTheme="majorHAnsi" w:hAnsiTheme="majorHAnsi" w:cstheme="majorHAnsi"/>
        </w:rPr>
        <w:t>17 жовтня 2024 року, на основі Майстер версії ФІЗ для збору інформації про вагітність і результат вагітності, версія 4.0 від 14 жовтня 2024 року, англійською та українською мовами</w:t>
      </w:r>
      <w:r w:rsidRPr="002E0A6D">
        <w:rPr>
          <w:rStyle w:val="csa16174ba1"/>
          <w:rFonts w:asciiTheme="majorHAnsi" w:hAnsiTheme="majorHAnsi" w:cstheme="majorHAnsi"/>
        </w:rPr>
        <w:t xml:space="preserve"> до протоколу клінічного дослідження «Фаза 1b дослідження з метою перевірки концепції, для оцінки безпечності, </w:t>
      </w:r>
      <w:proofErr w:type="spellStart"/>
      <w:r w:rsidRPr="002E0A6D">
        <w:rPr>
          <w:rStyle w:val="csa16174ba1"/>
          <w:rFonts w:asciiTheme="majorHAnsi" w:hAnsiTheme="majorHAnsi" w:cstheme="majorHAnsi"/>
        </w:rPr>
        <w:t>переносимості</w:t>
      </w:r>
      <w:proofErr w:type="spellEnd"/>
      <w:r w:rsidRPr="002E0A6D">
        <w:rPr>
          <w:rStyle w:val="csa16174ba1"/>
          <w:rFonts w:asciiTheme="majorHAnsi" w:hAnsiTheme="majorHAnsi" w:cstheme="majorHAnsi"/>
        </w:rPr>
        <w:t xml:space="preserve">, фармакокінетики, </w:t>
      </w:r>
      <w:proofErr w:type="spellStart"/>
      <w:r w:rsidRPr="002E0A6D">
        <w:rPr>
          <w:rStyle w:val="csa16174ba1"/>
          <w:rFonts w:asciiTheme="majorHAnsi" w:hAnsiTheme="majorHAnsi" w:cstheme="majorHAnsi"/>
        </w:rPr>
        <w:t>фармакодинаміки</w:t>
      </w:r>
      <w:proofErr w:type="spellEnd"/>
      <w:r w:rsidRPr="002E0A6D">
        <w:rPr>
          <w:rStyle w:val="csa16174ba1"/>
          <w:rFonts w:asciiTheme="majorHAnsi" w:hAnsiTheme="majorHAnsi" w:cstheme="majorHAnsi"/>
        </w:rPr>
        <w:t xml:space="preserve"> та попередньої оцінки ефективності препарату </w:t>
      </w:r>
      <w:r w:rsidRPr="002E0A6D">
        <w:rPr>
          <w:rStyle w:val="cs5e98e9301"/>
          <w:rFonts w:asciiTheme="majorHAnsi" w:hAnsiTheme="majorHAnsi" w:cstheme="majorHAnsi"/>
        </w:rPr>
        <w:t>OMS906</w:t>
      </w:r>
      <w:r w:rsidRPr="002E0A6D">
        <w:rPr>
          <w:rStyle w:val="csa16174ba1"/>
          <w:rFonts w:asciiTheme="majorHAnsi" w:hAnsiTheme="majorHAnsi" w:cstheme="majorHAnsi"/>
        </w:rPr>
        <w:t xml:space="preserve"> у пацієнтів із пароксизмальною нічною </w:t>
      </w:r>
      <w:proofErr w:type="spellStart"/>
      <w:r w:rsidRPr="002E0A6D">
        <w:rPr>
          <w:rStyle w:val="csa16174ba1"/>
          <w:rFonts w:asciiTheme="majorHAnsi" w:hAnsiTheme="majorHAnsi" w:cstheme="majorHAnsi"/>
        </w:rPr>
        <w:t>гемоглобінурією</w:t>
      </w:r>
      <w:proofErr w:type="spellEnd"/>
      <w:r w:rsidRPr="002E0A6D">
        <w:rPr>
          <w:rStyle w:val="csa16174ba1"/>
          <w:rFonts w:asciiTheme="majorHAnsi" w:hAnsiTheme="majorHAnsi" w:cstheme="majorHAnsi"/>
        </w:rPr>
        <w:t xml:space="preserve">», код дослідження </w:t>
      </w:r>
      <w:r w:rsidRPr="002E0A6D">
        <w:rPr>
          <w:rStyle w:val="cs5e98e9301"/>
          <w:rFonts w:asciiTheme="majorHAnsi" w:hAnsiTheme="majorHAnsi" w:cstheme="majorHAnsi"/>
        </w:rPr>
        <w:t>OMS906-PNH-002</w:t>
      </w:r>
      <w:r w:rsidRPr="002E0A6D">
        <w:rPr>
          <w:rStyle w:val="csa16174ba1"/>
          <w:rFonts w:asciiTheme="majorHAnsi" w:hAnsiTheme="majorHAnsi" w:cstheme="majorHAnsi"/>
        </w:rPr>
        <w:t>, Поправка 03 від 19 серпня 2024 року; спонсор - «</w:t>
      </w:r>
      <w:proofErr w:type="spellStart"/>
      <w:r w:rsidRPr="002E0A6D">
        <w:rPr>
          <w:rStyle w:val="csa16174ba1"/>
          <w:rFonts w:asciiTheme="majorHAnsi" w:hAnsiTheme="majorHAnsi" w:cstheme="majorHAnsi"/>
        </w:rPr>
        <w:t>Омерос</w:t>
      </w:r>
      <w:proofErr w:type="spellEnd"/>
      <w:r w:rsidRPr="002E0A6D">
        <w:rPr>
          <w:rStyle w:val="csa16174ba1"/>
          <w:rFonts w:asciiTheme="majorHAnsi" w:hAnsiTheme="majorHAnsi" w:cstheme="majorHAnsi"/>
        </w:rPr>
        <w:t xml:space="preserve"> </w:t>
      </w:r>
      <w:proofErr w:type="spellStart"/>
      <w:r w:rsidRPr="002E0A6D">
        <w:rPr>
          <w:rStyle w:val="csa16174ba1"/>
          <w:rFonts w:asciiTheme="majorHAnsi" w:hAnsiTheme="majorHAnsi" w:cstheme="majorHAnsi"/>
        </w:rPr>
        <w:t>Корпорейшн</w:t>
      </w:r>
      <w:proofErr w:type="spellEnd"/>
      <w:r w:rsidRPr="002E0A6D">
        <w:rPr>
          <w:rStyle w:val="csa16174ba1"/>
          <w:rFonts w:asciiTheme="majorHAnsi" w:hAnsiTheme="majorHAnsi" w:cstheme="majorHAnsi"/>
        </w:rPr>
        <w:t>» [</w:t>
      </w:r>
      <w:proofErr w:type="spellStart"/>
      <w:r w:rsidRPr="002E0A6D">
        <w:rPr>
          <w:rStyle w:val="csa16174ba1"/>
          <w:rFonts w:asciiTheme="majorHAnsi" w:hAnsiTheme="majorHAnsi" w:cstheme="majorHAnsi"/>
        </w:rPr>
        <w:t>Omeros</w:t>
      </w:r>
      <w:proofErr w:type="spellEnd"/>
      <w:r w:rsidRPr="002E0A6D">
        <w:rPr>
          <w:rStyle w:val="csa16174ba1"/>
          <w:rFonts w:asciiTheme="majorHAnsi" w:hAnsiTheme="majorHAnsi" w:cstheme="majorHAnsi"/>
        </w:rPr>
        <w:t xml:space="preserve"> </w:t>
      </w:r>
      <w:proofErr w:type="spellStart"/>
      <w:r w:rsidRPr="002E0A6D">
        <w:rPr>
          <w:rStyle w:val="csa16174ba1"/>
          <w:rFonts w:asciiTheme="majorHAnsi" w:hAnsiTheme="majorHAnsi" w:cstheme="majorHAnsi"/>
        </w:rPr>
        <w:t>Corporation</w:t>
      </w:r>
      <w:proofErr w:type="spellEnd"/>
      <w:r w:rsidRPr="002E0A6D">
        <w:rPr>
          <w:rStyle w:val="csa16174ba1"/>
          <w:rFonts w:asciiTheme="majorHAnsi" w:hAnsiTheme="majorHAnsi" w:cstheme="majorHAnsi"/>
        </w:rPr>
        <w:t>], США</w:t>
      </w:r>
      <w:r w:rsidRPr="002E0A6D">
        <w:rPr>
          <w:rFonts w:asciiTheme="majorHAnsi" w:hAnsiTheme="majorHAnsi" w:cstheme="majorHAnsi"/>
          <w:sz w:val="20"/>
          <w:szCs w:val="20"/>
        </w:rPr>
        <w:cr/>
        <w:t xml:space="preserve">Заявник - ТОВ «АРЕНСІЯ ЕКСПЛОРАТОРІ МЕДІСІН», Україна </w:t>
      </w:r>
    </w:p>
    <w:p w14:paraId="61CAD393" w14:textId="77777777" w:rsidR="002E0A6D" w:rsidRDefault="002E0A6D" w:rsidP="002E0A6D">
      <w:pPr>
        <w:jc w:val="both"/>
        <w:rPr>
          <w:rFonts w:asciiTheme="majorHAnsi" w:hAnsiTheme="majorHAnsi" w:cstheme="majorHAnsi"/>
          <w:sz w:val="20"/>
          <w:szCs w:val="20"/>
        </w:rPr>
      </w:pPr>
    </w:p>
    <w:p w14:paraId="15EC5DE5" w14:textId="77777777" w:rsidR="002E0A6D" w:rsidRDefault="002E0A6D" w:rsidP="002E0A6D">
      <w:pPr>
        <w:jc w:val="both"/>
        <w:rPr>
          <w:rFonts w:asciiTheme="majorHAnsi" w:hAnsiTheme="majorHAnsi" w:cstheme="majorHAnsi"/>
          <w:sz w:val="20"/>
          <w:szCs w:val="20"/>
        </w:rPr>
      </w:pPr>
    </w:p>
    <w:p w14:paraId="15D92CF2" w14:textId="51327FA9" w:rsidR="001B493C" w:rsidRPr="002E0A6D" w:rsidRDefault="001B493C" w:rsidP="002E0A6D">
      <w:pPr>
        <w:jc w:val="both"/>
        <w:rPr>
          <w:rFonts w:asciiTheme="majorHAnsi" w:hAnsiTheme="majorHAnsi" w:cstheme="majorHAnsi"/>
          <w:sz w:val="20"/>
          <w:szCs w:val="20"/>
        </w:rPr>
      </w:pPr>
      <w:r w:rsidRPr="002E0A6D">
        <w:rPr>
          <w:rStyle w:val="cs80d9435b2"/>
          <w:rFonts w:asciiTheme="majorHAnsi" w:hAnsiTheme="majorHAnsi" w:cstheme="majorHAnsi"/>
          <w:b/>
          <w:sz w:val="20"/>
          <w:szCs w:val="20"/>
        </w:rPr>
        <w:t xml:space="preserve">6. </w:t>
      </w:r>
      <w:r w:rsidRPr="002E0A6D">
        <w:rPr>
          <w:rStyle w:val="cs5e98e9302"/>
          <w:rFonts w:asciiTheme="majorHAnsi" w:hAnsiTheme="majorHAnsi" w:cstheme="majorHAnsi"/>
        </w:rPr>
        <w:t xml:space="preserve">Включення додаткового місця проведення клінічного випробування; Матеріали для пацієнтів: Опитувальник для пацієнтів щодо місцевої </w:t>
      </w:r>
      <w:proofErr w:type="spellStart"/>
      <w:r w:rsidRPr="002E0A6D">
        <w:rPr>
          <w:rStyle w:val="cs5e98e9302"/>
          <w:rFonts w:asciiTheme="majorHAnsi" w:hAnsiTheme="majorHAnsi" w:cstheme="majorHAnsi"/>
        </w:rPr>
        <w:t>переносимості</w:t>
      </w:r>
      <w:proofErr w:type="spellEnd"/>
      <w:r w:rsidRPr="002E0A6D">
        <w:rPr>
          <w:rStyle w:val="cs5e98e9302"/>
          <w:rFonts w:asciiTheme="majorHAnsi" w:hAnsiTheme="majorHAnsi" w:cstheme="majorHAnsi"/>
        </w:rPr>
        <w:t xml:space="preserve"> [</w:t>
      </w:r>
      <w:proofErr w:type="spellStart"/>
      <w:r w:rsidRPr="002E0A6D">
        <w:rPr>
          <w:rStyle w:val="cs5e98e9302"/>
          <w:rFonts w:asciiTheme="majorHAnsi" w:hAnsiTheme="majorHAnsi" w:cstheme="majorHAnsi"/>
        </w:rPr>
        <w:t>Local</w:t>
      </w:r>
      <w:proofErr w:type="spellEnd"/>
      <w:r w:rsidRPr="002E0A6D">
        <w:rPr>
          <w:rStyle w:val="cs5e98e9302"/>
          <w:rFonts w:asciiTheme="majorHAnsi" w:hAnsiTheme="majorHAnsi" w:cstheme="majorHAnsi"/>
        </w:rPr>
        <w:t xml:space="preserve"> </w:t>
      </w:r>
      <w:proofErr w:type="spellStart"/>
      <w:r w:rsidRPr="002E0A6D">
        <w:rPr>
          <w:rStyle w:val="cs5e98e9302"/>
          <w:rFonts w:asciiTheme="majorHAnsi" w:hAnsiTheme="majorHAnsi" w:cstheme="majorHAnsi"/>
        </w:rPr>
        <w:t>tolerability</w:t>
      </w:r>
      <w:proofErr w:type="spellEnd"/>
      <w:r w:rsidRPr="002E0A6D">
        <w:rPr>
          <w:rStyle w:val="cs5e98e9302"/>
          <w:rFonts w:asciiTheme="majorHAnsi" w:hAnsiTheme="majorHAnsi" w:cstheme="majorHAnsi"/>
        </w:rPr>
        <w:t xml:space="preserve"> </w:t>
      </w:r>
      <w:proofErr w:type="spellStart"/>
      <w:r w:rsidRPr="002E0A6D">
        <w:rPr>
          <w:rStyle w:val="cs5e98e9302"/>
          <w:rFonts w:asciiTheme="majorHAnsi" w:hAnsiTheme="majorHAnsi" w:cstheme="majorHAnsi"/>
        </w:rPr>
        <w:t>questionnaire</w:t>
      </w:r>
      <w:proofErr w:type="spellEnd"/>
      <w:r w:rsidRPr="002E0A6D">
        <w:rPr>
          <w:rStyle w:val="cs5e98e9302"/>
          <w:rFonts w:asciiTheme="majorHAnsi" w:hAnsiTheme="majorHAnsi" w:cstheme="majorHAnsi"/>
        </w:rPr>
        <w:t xml:space="preserve">, </w:t>
      </w:r>
      <w:proofErr w:type="spellStart"/>
      <w:r w:rsidRPr="002E0A6D">
        <w:rPr>
          <w:rStyle w:val="cs5e98e9302"/>
          <w:rFonts w:asciiTheme="majorHAnsi" w:hAnsiTheme="majorHAnsi" w:cstheme="majorHAnsi"/>
        </w:rPr>
        <w:t>Protocol</w:t>
      </w:r>
      <w:proofErr w:type="spellEnd"/>
      <w:r w:rsidRPr="002E0A6D">
        <w:rPr>
          <w:rStyle w:val="cs5e98e9302"/>
          <w:rFonts w:asciiTheme="majorHAnsi" w:hAnsiTheme="majorHAnsi" w:cstheme="majorHAnsi"/>
        </w:rPr>
        <w:t xml:space="preserve"> </w:t>
      </w:r>
      <w:proofErr w:type="spellStart"/>
      <w:r w:rsidRPr="002E0A6D">
        <w:rPr>
          <w:rStyle w:val="cs5e98e9302"/>
          <w:rFonts w:asciiTheme="majorHAnsi" w:hAnsiTheme="majorHAnsi" w:cstheme="majorHAnsi"/>
        </w:rPr>
        <w:t>number</w:t>
      </w:r>
      <w:proofErr w:type="spellEnd"/>
      <w:r w:rsidRPr="002E0A6D">
        <w:rPr>
          <w:rStyle w:val="cs5e98e9302"/>
          <w:rFonts w:asciiTheme="majorHAnsi" w:hAnsiTheme="majorHAnsi" w:cstheme="majorHAnsi"/>
        </w:rPr>
        <w:t xml:space="preserve">: EFC17919 / EFC17504, </w:t>
      </w:r>
      <w:proofErr w:type="spellStart"/>
      <w:r w:rsidRPr="002E0A6D">
        <w:rPr>
          <w:rStyle w:val="cs5e98e9302"/>
          <w:rFonts w:asciiTheme="majorHAnsi" w:hAnsiTheme="majorHAnsi" w:cstheme="majorHAnsi"/>
        </w:rPr>
        <w:t>Ukrainian</w:t>
      </w:r>
      <w:proofErr w:type="spellEnd"/>
      <w:r w:rsidRPr="002E0A6D">
        <w:rPr>
          <w:rStyle w:val="cs5e98e9302"/>
          <w:rFonts w:asciiTheme="majorHAnsi" w:hAnsiTheme="majorHAnsi" w:cstheme="majorHAnsi"/>
        </w:rPr>
        <w:t xml:space="preserve"> / </w:t>
      </w:r>
      <w:proofErr w:type="spellStart"/>
      <w:r w:rsidRPr="002E0A6D">
        <w:rPr>
          <w:rStyle w:val="cs5e98e9302"/>
          <w:rFonts w:asciiTheme="majorHAnsi" w:hAnsiTheme="majorHAnsi" w:cstheme="majorHAnsi"/>
        </w:rPr>
        <w:t>Russian</w:t>
      </w:r>
      <w:proofErr w:type="spellEnd"/>
      <w:r w:rsidRPr="002E0A6D">
        <w:rPr>
          <w:rStyle w:val="cs5e98e9302"/>
          <w:rFonts w:asciiTheme="majorHAnsi" w:hAnsiTheme="majorHAnsi" w:cstheme="majorHAnsi"/>
        </w:rPr>
        <w:t xml:space="preserve"> </w:t>
      </w:r>
      <w:proofErr w:type="spellStart"/>
      <w:r w:rsidRPr="002E0A6D">
        <w:rPr>
          <w:rStyle w:val="cs5e98e9302"/>
          <w:rFonts w:asciiTheme="majorHAnsi" w:hAnsiTheme="majorHAnsi" w:cstheme="majorHAnsi"/>
        </w:rPr>
        <w:t>version</w:t>
      </w:r>
      <w:proofErr w:type="spellEnd"/>
      <w:r w:rsidRPr="002E0A6D">
        <w:rPr>
          <w:rStyle w:val="cs5e98e9302"/>
          <w:rFonts w:asciiTheme="majorHAnsi" w:hAnsiTheme="majorHAnsi" w:cstheme="majorHAnsi"/>
        </w:rPr>
        <w:t xml:space="preserve"> </w:t>
      </w:r>
      <w:proofErr w:type="spellStart"/>
      <w:r w:rsidRPr="002E0A6D">
        <w:rPr>
          <w:rStyle w:val="cs5e98e9302"/>
          <w:rFonts w:asciiTheme="majorHAnsi" w:hAnsiTheme="majorHAnsi" w:cstheme="majorHAnsi"/>
        </w:rPr>
        <w:t>for</w:t>
      </w:r>
      <w:proofErr w:type="spellEnd"/>
      <w:r w:rsidRPr="002E0A6D">
        <w:rPr>
          <w:rStyle w:val="cs5e98e9302"/>
          <w:rFonts w:asciiTheme="majorHAnsi" w:hAnsiTheme="majorHAnsi" w:cstheme="majorHAnsi"/>
        </w:rPr>
        <w:t xml:space="preserve"> </w:t>
      </w:r>
      <w:proofErr w:type="spellStart"/>
      <w:r w:rsidRPr="002E0A6D">
        <w:rPr>
          <w:rStyle w:val="cs5e98e9302"/>
          <w:rFonts w:asciiTheme="majorHAnsi" w:hAnsiTheme="majorHAnsi" w:cstheme="majorHAnsi"/>
        </w:rPr>
        <w:t>Ukraine</w:t>
      </w:r>
      <w:proofErr w:type="spellEnd"/>
      <w:r w:rsidRPr="002E0A6D">
        <w:rPr>
          <w:rStyle w:val="cs5e98e9302"/>
          <w:rFonts w:asciiTheme="majorHAnsi" w:hAnsiTheme="majorHAnsi" w:cstheme="majorHAnsi"/>
        </w:rPr>
        <w:t xml:space="preserve">], версія 1.0 від </w:t>
      </w:r>
      <w:r w:rsidR="00884249">
        <w:rPr>
          <w:rStyle w:val="cs5e98e9302"/>
          <w:rFonts w:asciiTheme="majorHAnsi" w:hAnsiTheme="majorHAnsi" w:cstheme="majorHAnsi"/>
        </w:rPr>
        <w:t xml:space="preserve">                  </w:t>
      </w:r>
      <w:r w:rsidRPr="002E0A6D">
        <w:rPr>
          <w:rStyle w:val="cs5e98e9302"/>
          <w:rFonts w:asciiTheme="majorHAnsi" w:hAnsiTheme="majorHAnsi" w:cstheme="majorHAnsi"/>
        </w:rPr>
        <w:t>02 листопада 2023 року, українською та російською мовами; Шкала оцінки загального враження пацієнта про зміни (PGIC) – Втома [PGI-C-</w:t>
      </w:r>
      <w:proofErr w:type="spellStart"/>
      <w:r w:rsidRPr="002E0A6D">
        <w:rPr>
          <w:rStyle w:val="cs5e98e9302"/>
          <w:rFonts w:asciiTheme="majorHAnsi" w:hAnsiTheme="majorHAnsi" w:cstheme="majorHAnsi"/>
        </w:rPr>
        <w:t>Fatigue</w:t>
      </w:r>
      <w:proofErr w:type="spellEnd"/>
      <w:r w:rsidRPr="002E0A6D">
        <w:rPr>
          <w:rStyle w:val="cs5e98e9302"/>
          <w:rFonts w:asciiTheme="majorHAnsi" w:hAnsiTheme="majorHAnsi" w:cstheme="majorHAnsi"/>
        </w:rPr>
        <w:t>-</w:t>
      </w:r>
      <w:proofErr w:type="spellStart"/>
      <w:r w:rsidRPr="002E0A6D">
        <w:rPr>
          <w:rStyle w:val="cs5e98e9302"/>
          <w:rFonts w:asciiTheme="majorHAnsi" w:hAnsiTheme="majorHAnsi" w:cstheme="majorHAnsi"/>
        </w:rPr>
        <w:t>Sanofi</w:t>
      </w:r>
      <w:proofErr w:type="spellEnd"/>
      <w:r w:rsidRPr="002E0A6D">
        <w:rPr>
          <w:rStyle w:val="cs5e98e9302"/>
          <w:rFonts w:asciiTheme="majorHAnsi" w:hAnsiTheme="majorHAnsi" w:cstheme="majorHAnsi"/>
        </w:rPr>
        <w:t xml:space="preserve"> – </w:t>
      </w:r>
      <w:proofErr w:type="spellStart"/>
      <w:r w:rsidRPr="002E0A6D">
        <w:rPr>
          <w:rStyle w:val="cs5e98e9302"/>
          <w:rFonts w:asciiTheme="majorHAnsi" w:hAnsiTheme="majorHAnsi" w:cstheme="majorHAnsi"/>
        </w:rPr>
        <w:t>Ukraine</w:t>
      </w:r>
      <w:proofErr w:type="spellEnd"/>
      <w:r w:rsidRPr="002E0A6D">
        <w:rPr>
          <w:rStyle w:val="cs5e98e9302"/>
          <w:rFonts w:asciiTheme="majorHAnsi" w:hAnsiTheme="majorHAnsi" w:cstheme="majorHAnsi"/>
        </w:rPr>
        <w:t>/</w:t>
      </w:r>
      <w:proofErr w:type="spellStart"/>
      <w:r w:rsidRPr="002E0A6D">
        <w:rPr>
          <w:rStyle w:val="cs5e98e9302"/>
          <w:rFonts w:asciiTheme="majorHAnsi" w:hAnsiTheme="majorHAnsi" w:cstheme="majorHAnsi"/>
        </w:rPr>
        <w:t>Ukrainian_Ukraine</w:t>
      </w:r>
      <w:proofErr w:type="spellEnd"/>
      <w:r w:rsidRPr="002E0A6D">
        <w:rPr>
          <w:rStyle w:val="cs5e98e9302"/>
          <w:rFonts w:asciiTheme="majorHAnsi" w:hAnsiTheme="majorHAnsi" w:cstheme="majorHAnsi"/>
        </w:rPr>
        <w:t>/</w:t>
      </w:r>
      <w:proofErr w:type="spellStart"/>
      <w:r w:rsidRPr="002E0A6D">
        <w:rPr>
          <w:rStyle w:val="cs5e98e9302"/>
          <w:rFonts w:asciiTheme="majorHAnsi" w:hAnsiTheme="majorHAnsi" w:cstheme="majorHAnsi"/>
        </w:rPr>
        <w:t>Russian</w:t>
      </w:r>
      <w:proofErr w:type="spellEnd"/>
      <w:r w:rsidRPr="002E0A6D">
        <w:rPr>
          <w:rStyle w:val="cs5e98e9302"/>
          <w:rFonts w:asciiTheme="majorHAnsi" w:hAnsiTheme="majorHAnsi" w:cstheme="majorHAnsi"/>
        </w:rPr>
        <w:t xml:space="preserve"> – </w:t>
      </w:r>
      <w:proofErr w:type="spellStart"/>
      <w:r w:rsidRPr="002E0A6D">
        <w:rPr>
          <w:rStyle w:val="cs5e98e9302"/>
          <w:rFonts w:asciiTheme="majorHAnsi" w:hAnsiTheme="majorHAnsi" w:cstheme="majorHAnsi"/>
        </w:rPr>
        <w:t>Version</w:t>
      </w:r>
      <w:proofErr w:type="spellEnd"/>
      <w:r w:rsidRPr="002E0A6D">
        <w:rPr>
          <w:rStyle w:val="cs5e98e9302"/>
          <w:rFonts w:asciiTheme="majorHAnsi" w:hAnsiTheme="majorHAnsi" w:cstheme="majorHAnsi"/>
        </w:rPr>
        <w:t xml:space="preserve"> </w:t>
      </w:r>
      <w:proofErr w:type="spellStart"/>
      <w:r w:rsidRPr="002E0A6D">
        <w:rPr>
          <w:rStyle w:val="cs5e98e9302"/>
          <w:rFonts w:asciiTheme="majorHAnsi" w:hAnsiTheme="majorHAnsi" w:cstheme="majorHAnsi"/>
        </w:rPr>
        <w:t>of</w:t>
      </w:r>
      <w:proofErr w:type="spellEnd"/>
      <w:r w:rsidRPr="002E0A6D">
        <w:rPr>
          <w:rStyle w:val="cs5e98e9302"/>
          <w:rFonts w:asciiTheme="majorHAnsi" w:hAnsiTheme="majorHAnsi" w:cstheme="majorHAnsi"/>
        </w:rPr>
        <w:t xml:space="preserve"> 02 </w:t>
      </w:r>
      <w:proofErr w:type="spellStart"/>
      <w:r w:rsidRPr="002E0A6D">
        <w:rPr>
          <w:rStyle w:val="cs5e98e9302"/>
          <w:rFonts w:asciiTheme="majorHAnsi" w:hAnsiTheme="majorHAnsi" w:cstheme="majorHAnsi"/>
        </w:rPr>
        <w:t>Aug</w:t>
      </w:r>
      <w:proofErr w:type="spellEnd"/>
      <w:r w:rsidRPr="002E0A6D">
        <w:rPr>
          <w:rStyle w:val="cs5e98e9302"/>
          <w:rFonts w:asciiTheme="majorHAnsi" w:hAnsiTheme="majorHAnsi" w:cstheme="majorHAnsi"/>
        </w:rPr>
        <w:t xml:space="preserve"> 2024 – ICON], версія від 02 серпня 2024 року, українською та російською мовами; Шкала оцінки загального враження пацієнта про тяжкість (PGIS) – Втома [PGI-S-</w:t>
      </w:r>
      <w:proofErr w:type="spellStart"/>
      <w:r w:rsidRPr="002E0A6D">
        <w:rPr>
          <w:rStyle w:val="cs5e98e9302"/>
          <w:rFonts w:asciiTheme="majorHAnsi" w:hAnsiTheme="majorHAnsi" w:cstheme="majorHAnsi"/>
        </w:rPr>
        <w:t>Fatigue</w:t>
      </w:r>
      <w:proofErr w:type="spellEnd"/>
      <w:r w:rsidRPr="002E0A6D">
        <w:rPr>
          <w:rStyle w:val="cs5e98e9302"/>
          <w:rFonts w:asciiTheme="majorHAnsi" w:hAnsiTheme="majorHAnsi" w:cstheme="majorHAnsi"/>
        </w:rPr>
        <w:t>-</w:t>
      </w:r>
      <w:proofErr w:type="spellStart"/>
      <w:r w:rsidRPr="002E0A6D">
        <w:rPr>
          <w:rStyle w:val="cs5e98e9302"/>
          <w:rFonts w:asciiTheme="majorHAnsi" w:hAnsiTheme="majorHAnsi" w:cstheme="majorHAnsi"/>
        </w:rPr>
        <w:t>Sanofi</w:t>
      </w:r>
      <w:proofErr w:type="spellEnd"/>
      <w:r w:rsidRPr="002E0A6D">
        <w:rPr>
          <w:rStyle w:val="cs5e98e9302"/>
          <w:rFonts w:asciiTheme="majorHAnsi" w:hAnsiTheme="majorHAnsi" w:cstheme="majorHAnsi"/>
        </w:rPr>
        <w:t xml:space="preserve"> – </w:t>
      </w:r>
      <w:proofErr w:type="spellStart"/>
      <w:r w:rsidRPr="002E0A6D">
        <w:rPr>
          <w:rStyle w:val="cs5e98e9302"/>
          <w:rFonts w:asciiTheme="majorHAnsi" w:hAnsiTheme="majorHAnsi" w:cstheme="majorHAnsi"/>
        </w:rPr>
        <w:t>Ukraine</w:t>
      </w:r>
      <w:proofErr w:type="spellEnd"/>
      <w:r w:rsidRPr="002E0A6D">
        <w:rPr>
          <w:rStyle w:val="cs5e98e9302"/>
          <w:rFonts w:asciiTheme="majorHAnsi" w:hAnsiTheme="majorHAnsi" w:cstheme="majorHAnsi"/>
        </w:rPr>
        <w:t>/</w:t>
      </w:r>
      <w:proofErr w:type="spellStart"/>
      <w:r w:rsidRPr="002E0A6D">
        <w:rPr>
          <w:rStyle w:val="cs5e98e9302"/>
          <w:rFonts w:asciiTheme="majorHAnsi" w:hAnsiTheme="majorHAnsi" w:cstheme="majorHAnsi"/>
        </w:rPr>
        <w:t>Ukrainian_Ukraine</w:t>
      </w:r>
      <w:proofErr w:type="spellEnd"/>
      <w:r w:rsidRPr="002E0A6D">
        <w:rPr>
          <w:rStyle w:val="cs5e98e9302"/>
          <w:rFonts w:asciiTheme="majorHAnsi" w:hAnsiTheme="majorHAnsi" w:cstheme="majorHAnsi"/>
        </w:rPr>
        <w:t>/</w:t>
      </w:r>
      <w:proofErr w:type="spellStart"/>
      <w:r w:rsidRPr="002E0A6D">
        <w:rPr>
          <w:rStyle w:val="cs5e98e9302"/>
          <w:rFonts w:asciiTheme="majorHAnsi" w:hAnsiTheme="majorHAnsi" w:cstheme="majorHAnsi"/>
        </w:rPr>
        <w:t>Russian</w:t>
      </w:r>
      <w:proofErr w:type="spellEnd"/>
      <w:r w:rsidRPr="002E0A6D">
        <w:rPr>
          <w:rStyle w:val="cs5e98e9302"/>
          <w:rFonts w:asciiTheme="majorHAnsi" w:hAnsiTheme="majorHAnsi" w:cstheme="majorHAnsi"/>
        </w:rPr>
        <w:t xml:space="preserve"> – </w:t>
      </w:r>
      <w:proofErr w:type="spellStart"/>
      <w:r w:rsidRPr="002E0A6D">
        <w:rPr>
          <w:rStyle w:val="cs5e98e9302"/>
          <w:rFonts w:asciiTheme="majorHAnsi" w:hAnsiTheme="majorHAnsi" w:cstheme="majorHAnsi"/>
        </w:rPr>
        <w:t>Version</w:t>
      </w:r>
      <w:proofErr w:type="spellEnd"/>
      <w:r w:rsidRPr="002E0A6D">
        <w:rPr>
          <w:rStyle w:val="cs5e98e9302"/>
          <w:rFonts w:asciiTheme="majorHAnsi" w:hAnsiTheme="majorHAnsi" w:cstheme="majorHAnsi"/>
        </w:rPr>
        <w:t xml:space="preserve"> </w:t>
      </w:r>
      <w:proofErr w:type="spellStart"/>
      <w:r w:rsidRPr="002E0A6D">
        <w:rPr>
          <w:rStyle w:val="cs5e98e9302"/>
          <w:rFonts w:asciiTheme="majorHAnsi" w:hAnsiTheme="majorHAnsi" w:cstheme="majorHAnsi"/>
        </w:rPr>
        <w:t>of</w:t>
      </w:r>
      <w:proofErr w:type="spellEnd"/>
      <w:r w:rsidRPr="002E0A6D">
        <w:rPr>
          <w:rStyle w:val="cs5e98e9302"/>
          <w:rFonts w:asciiTheme="majorHAnsi" w:hAnsiTheme="majorHAnsi" w:cstheme="majorHAnsi"/>
        </w:rPr>
        <w:t xml:space="preserve"> 02 </w:t>
      </w:r>
      <w:proofErr w:type="spellStart"/>
      <w:r w:rsidRPr="002E0A6D">
        <w:rPr>
          <w:rStyle w:val="cs5e98e9302"/>
          <w:rFonts w:asciiTheme="majorHAnsi" w:hAnsiTheme="majorHAnsi" w:cstheme="majorHAnsi"/>
        </w:rPr>
        <w:t>Aug</w:t>
      </w:r>
      <w:proofErr w:type="spellEnd"/>
      <w:r w:rsidRPr="002E0A6D">
        <w:rPr>
          <w:rStyle w:val="cs5e98e9302"/>
          <w:rFonts w:asciiTheme="majorHAnsi" w:hAnsiTheme="majorHAnsi" w:cstheme="majorHAnsi"/>
        </w:rPr>
        <w:t xml:space="preserve"> 2024 – ICON.], версія від 02 серпня 2024 року, українською та російською мовами</w:t>
      </w:r>
      <w:r w:rsidRPr="002E0A6D">
        <w:rPr>
          <w:rStyle w:val="csa16174ba2"/>
          <w:rFonts w:asciiTheme="majorHAnsi" w:hAnsiTheme="majorHAnsi" w:cstheme="majorHAnsi"/>
        </w:rPr>
        <w:t xml:space="preserve"> до протоколу клінічного дослідження «</w:t>
      </w:r>
      <w:proofErr w:type="spellStart"/>
      <w:r w:rsidRPr="002E0A6D">
        <w:rPr>
          <w:rStyle w:val="csa16174ba2"/>
          <w:rFonts w:asciiTheme="majorHAnsi" w:hAnsiTheme="majorHAnsi" w:cstheme="majorHAnsi"/>
        </w:rPr>
        <w:t>Рандомізоване</w:t>
      </w:r>
      <w:proofErr w:type="spellEnd"/>
      <w:r w:rsidRPr="002E0A6D">
        <w:rPr>
          <w:rStyle w:val="csa16174ba2"/>
          <w:rFonts w:asciiTheme="majorHAnsi" w:hAnsiTheme="majorHAnsi" w:cstheme="majorHAnsi"/>
        </w:rPr>
        <w:t xml:space="preserve"> подвійне сліпе дослідження фази 3 для порівняння ефективності та безпеки </w:t>
      </w:r>
      <w:proofErr w:type="spellStart"/>
      <w:r w:rsidRPr="002E0A6D">
        <w:rPr>
          <w:rStyle w:val="cs5e98e9302"/>
          <w:rFonts w:asciiTheme="majorHAnsi" w:hAnsiTheme="majorHAnsi" w:cstheme="majorHAnsi"/>
        </w:rPr>
        <w:t>фрексалімабу</w:t>
      </w:r>
      <w:proofErr w:type="spellEnd"/>
      <w:r w:rsidRPr="002E0A6D">
        <w:rPr>
          <w:rStyle w:val="csa16174ba2"/>
          <w:rFonts w:asciiTheme="majorHAnsi" w:hAnsiTheme="majorHAnsi" w:cstheme="majorHAnsi"/>
        </w:rPr>
        <w:t xml:space="preserve"> (SAR441344) з плацебо у дорослих учасників з </w:t>
      </w:r>
      <w:proofErr w:type="spellStart"/>
      <w:r w:rsidRPr="002E0A6D">
        <w:rPr>
          <w:rStyle w:val="csa16174ba2"/>
          <w:rFonts w:asciiTheme="majorHAnsi" w:hAnsiTheme="majorHAnsi" w:cstheme="majorHAnsi"/>
        </w:rPr>
        <w:t>нерецидивуючим</w:t>
      </w:r>
      <w:proofErr w:type="spellEnd"/>
      <w:r w:rsidRPr="002E0A6D">
        <w:rPr>
          <w:rStyle w:val="csa16174ba2"/>
          <w:rFonts w:asciiTheme="majorHAnsi" w:hAnsiTheme="majorHAnsi" w:cstheme="majorHAnsi"/>
        </w:rPr>
        <w:t xml:space="preserve"> вторинно-прогресуючим розсіяним склерозом», код дослідження </w:t>
      </w:r>
      <w:r w:rsidRPr="002E0A6D">
        <w:rPr>
          <w:rStyle w:val="cs5e98e9302"/>
          <w:rFonts w:asciiTheme="majorHAnsi" w:hAnsiTheme="majorHAnsi" w:cstheme="majorHAnsi"/>
        </w:rPr>
        <w:t>EFC17504</w:t>
      </w:r>
      <w:r w:rsidRPr="002E0A6D">
        <w:rPr>
          <w:rStyle w:val="csa16174ba2"/>
          <w:rFonts w:asciiTheme="majorHAnsi" w:hAnsiTheme="majorHAnsi" w:cstheme="majorHAnsi"/>
        </w:rPr>
        <w:t xml:space="preserve">, з поправкою 01, версія 1 від 07 грудня 2023 року; спонсор - </w:t>
      </w:r>
      <w:proofErr w:type="spellStart"/>
      <w:r w:rsidRPr="002E0A6D">
        <w:rPr>
          <w:rStyle w:val="csa16174ba2"/>
          <w:rFonts w:asciiTheme="majorHAnsi" w:hAnsiTheme="majorHAnsi" w:cstheme="majorHAnsi"/>
        </w:rPr>
        <w:t>Sanofi-Aventis</w:t>
      </w:r>
      <w:proofErr w:type="spellEnd"/>
      <w:r w:rsidRPr="002E0A6D">
        <w:rPr>
          <w:rStyle w:val="csa16174ba2"/>
          <w:rFonts w:asciiTheme="majorHAnsi" w:hAnsiTheme="majorHAnsi" w:cstheme="majorHAnsi"/>
        </w:rPr>
        <w:t xml:space="preserve"> </w:t>
      </w:r>
      <w:proofErr w:type="spellStart"/>
      <w:r w:rsidRPr="002E0A6D">
        <w:rPr>
          <w:rStyle w:val="csa16174ba2"/>
          <w:rFonts w:asciiTheme="majorHAnsi" w:hAnsiTheme="majorHAnsi" w:cstheme="majorHAnsi"/>
        </w:rPr>
        <w:t>Recherche</w:t>
      </w:r>
      <w:proofErr w:type="spellEnd"/>
      <w:r w:rsidRPr="002E0A6D">
        <w:rPr>
          <w:rStyle w:val="csa16174ba2"/>
          <w:rFonts w:asciiTheme="majorHAnsi" w:hAnsiTheme="majorHAnsi" w:cstheme="majorHAnsi"/>
        </w:rPr>
        <w:t xml:space="preserve"> &amp; </w:t>
      </w:r>
      <w:proofErr w:type="spellStart"/>
      <w:r w:rsidRPr="002E0A6D">
        <w:rPr>
          <w:rStyle w:val="csa16174ba2"/>
          <w:rFonts w:asciiTheme="majorHAnsi" w:hAnsiTheme="majorHAnsi" w:cstheme="majorHAnsi"/>
        </w:rPr>
        <w:t>Developpement</w:t>
      </w:r>
      <w:proofErr w:type="spellEnd"/>
      <w:r w:rsidRPr="002E0A6D">
        <w:rPr>
          <w:rStyle w:val="csa16174ba2"/>
          <w:rFonts w:asciiTheme="majorHAnsi" w:hAnsiTheme="majorHAnsi" w:cstheme="majorHAnsi"/>
        </w:rPr>
        <w:t xml:space="preserve">, </w:t>
      </w:r>
      <w:proofErr w:type="spellStart"/>
      <w:r w:rsidRPr="002E0A6D">
        <w:rPr>
          <w:rStyle w:val="csa16174ba2"/>
          <w:rFonts w:asciiTheme="majorHAnsi" w:hAnsiTheme="majorHAnsi" w:cstheme="majorHAnsi"/>
        </w:rPr>
        <w:t>France</w:t>
      </w:r>
      <w:proofErr w:type="spellEnd"/>
      <w:r w:rsidRPr="002E0A6D">
        <w:rPr>
          <w:rStyle w:val="csa16174ba2"/>
          <w:rFonts w:asciiTheme="majorHAnsi" w:hAnsiTheme="majorHAnsi" w:cstheme="majorHAnsi"/>
        </w:rPr>
        <w:t xml:space="preserve"> (</w:t>
      </w:r>
      <w:proofErr w:type="spellStart"/>
      <w:r w:rsidRPr="002E0A6D">
        <w:rPr>
          <w:rStyle w:val="csa16174ba2"/>
          <w:rFonts w:asciiTheme="majorHAnsi" w:hAnsiTheme="majorHAnsi" w:cstheme="majorHAnsi"/>
        </w:rPr>
        <w:t>Санофі-Авентіс</w:t>
      </w:r>
      <w:proofErr w:type="spellEnd"/>
      <w:r w:rsidRPr="002E0A6D">
        <w:rPr>
          <w:rStyle w:val="csa16174ba2"/>
          <w:rFonts w:asciiTheme="majorHAnsi" w:hAnsiTheme="majorHAnsi" w:cstheme="majorHAnsi"/>
        </w:rPr>
        <w:t xml:space="preserve"> </w:t>
      </w:r>
      <w:proofErr w:type="spellStart"/>
      <w:r w:rsidRPr="002E0A6D">
        <w:rPr>
          <w:rStyle w:val="csa16174ba2"/>
          <w:rFonts w:asciiTheme="majorHAnsi" w:hAnsiTheme="majorHAnsi" w:cstheme="majorHAnsi"/>
        </w:rPr>
        <w:t>Решерш</w:t>
      </w:r>
      <w:proofErr w:type="spellEnd"/>
      <w:r w:rsidRPr="002E0A6D">
        <w:rPr>
          <w:rStyle w:val="csa16174ba2"/>
          <w:rFonts w:asciiTheme="majorHAnsi" w:hAnsiTheme="majorHAnsi" w:cstheme="majorHAnsi"/>
        </w:rPr>
        <w:t xml:space="preserve"> е </w:t>
      </w:r>
      <w:proofErr w:type="spellStart"/>
      <w:r w:rsidRPr="002E0A6D">
        <w:rPr>
          <w:rStyle w:val="csa16174ba2"/>
          <w:rFonts w:asciiTheme="majorHAnsi" w:hAnsiTheme="majorHAnsi" w:cstheme="majorHAnsi"/>
        </w:rPr>
        <w:t>Девелопман</w:t>
      </w:r>
      <w:proofErr w:type="spellEnd"/>
      <w:r w:rsidRPr="002E0A6D">
        <w:rPr>
          <w:rStyle w:val="csa16174ba2"/>
          <w:rFonts w:asciiTheme="majorHAnsi" w:hAnsiTheme="majorHAnsi" w:cstheme="majorHAnsi"/>
        </w:rPr>
        <w:t>, Франція)</w:t>
      </w:r>
      <w:r w:rsidRPr="002E0A6D">
        <w:rPr>
          <w:rFonts w:asciiTheme="majorHAnsi" w:hAnsiTheme="majorHAnsi" w:cstheme="majorHAnsi"/>
          <w:sz w:val="20"/>
          <w:szCs w:val="20"/>
        </w:rPr>
        <w:cr/>
        <w:t>Заявник - ТОВ «ПАРЕКСЕЛ Україна»</w:t>
      </w:r>
    </w:p>
    <w:p w14:paraId="479E0260" w14:textId="77777777" w:rsidR="001B493C" w:rsidRPr="002E0A6D" w:rsidRDefault="001B493C" w:rsidP="002E0A6D">
      <w:pPr>
        <w:rPr>
          <w:rFonts w:asciiTheme="majorHAnsi" w:hAnsiTheme="majorHAnsi" w:cstheme="majorHAnsi"/>
          <w:sz w:val="20"/>
          <w:szCs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80"/>
        <w:gridCol w:w="8954"/>
      </w:tblGrid>
      <w:tr w:rsidR="001B493C" w:rsidRPr="002E0A6D" w14:paraId="515D8123" w14:textId="77777777" w:rsidTr="001149B0">
        <w:tc>
          <w:tcPr>
            <w:tcW w:w="680" w:type="dxa"/>
            <w:tcMar>
              <w:top w:w="0" w:type="dxa"/>
              <w:left w:w="108" w:type="dxa"/>
              <w:bottom w:w="0" w:type="dxa"/>
              <w:right w:w="108" w:type="dxa"/>
            </w:tcMar>
            <w:hideMark/>
          </w:tcPr>
          <w:p w14:paraId="13CDFB23" w14:textId="77777777" w:rsidR="001B493C" w:rsidRPr="002E0A6D" w:rsidRDefault="001B493C" w:rsidP="002E0A6D">
            <w:pPr>
              <w:pStyle w:val="cs2e86d3a6"/>
              <w:rPr>
                <w:rFonts w:asciiTheme="majorHAnsi" w:hAnsiTheme="majorHAnsi" w:cstheme="majorHAnsi"/>
                <w:sz w:val="20"/>
                <w:szCs w:val="20"/>
              </w:rPr>
            </w:pPr>
            <w:r w:rsidRPr="002E0A6D">
              <w:rPr>
                <w:rStyle w:val="csa16174ba2"/>
                <w:rFonts w:asciiTheme="majorHAnsi" w:hAnsiTheme="majorHAnsi" w:cstheme="majorHAnsi"/>
              </w:rPr>
              <w:t>№ п/п</w:t>
            </w:r>
          </w:p>
        </w:tc>
        <w:tc>
          <w:tcPr>
            <w:tcW w:w="8954" w:type="dxa"/>
            <w:tcMar>
              <w:top w:w="0" w:type="dxa"/>
              <w:left w:w="108" w:type="dxa"/>
              <w:bottom w:w="0" w:type="dxa"/>
              <w:right w:w="108" w:type="dxa"/>
            </w:tcMar>
            <w:hideMark/>
          </w:tcPr>
          <w:p w14:paraId="60283485" w14:textId="77777777" w:rsidR="001B493C" w:rsidRPr="002E0A6D" w:rsidRDefault="001B493C" w:rsidP="002E0A6D">
            <w:pPr>
              <w:pStyle w:val="cs202b20ac"/>
              <w:rPr>
                <w:rFonts w:asciiTheme="majorHAnsi" w:hAnsiTheme="majorHAnsi" w:cstheme="majorHAnsi"/>
                <w:sz w:val="20"/>
                <w:szCs w:val="20"/>
              </w:rPr>
            </w:pPr>
            <w:r w:rsidRPr="002E0A6D">
              <w:rPr>
                <w:rStyle w:val="csa16174ba2"/>
                <w:rFonts w:asciiTheme="majorHAnsi" w:hAnsiTheme="majorHAnsi" w:cstheme="majorHAnsi"/>
              </w:rPr>
              <w:t>П.І.Б. відповідального дослідника</w:t>
            </w:r>
          </w:p>
          <w:p w14:paraId="0173C51C" w14:textId="77777777" w:rsidR="001B493C" w:rsidRPr="002E0A6D" w:rsidRDefault="001B493C" w:rsidP="002E0A6D">
            <w:pPr>
              <w:pStyle w:val="cs2e86d3a6"/>
              <w:rPr>
                <w:rFonts w:asciiTheme="majorHAnsi" w:hAnsiTheme="majorHAnsi" w:cstheme="majorHAnsi"/>
                <w:sz w:val="20"/>
                <w:szCs w:val="20"/>
              </w:rPr>
            </w:pPr>
            <w:r w:rsidRPr="002E0A6D">
              <w:rPr>
                <w:rStyle w:val="csa16174ba2"/>
                <w:rFonts w:asciiTheme="majorHAnsi" w:hAnsiTheme="majorHAnsi" w:cstheme="majorHAnsi"/>
              </w:rPr>
              <w:t>Назва місця проведення клінічного випробування</w:t>
            </w:r>
          </w:p>
        </w:tc>
      </w:tr>
      <w:tr w:rsidR="001B493C" w:rsidRPr="002E0A6D" w14:paraId="682A0726" w14:textId="77777777" w:rsidTr="001149B0">
        <w:tc>
          <w:tcPr>
            <w:tcW w:w="680" w:type="dxa"/>
            <w:tcMar>
              <w:top w:w="0" w:type="dxa"/>
              <w:left w:w="108" w:type="dxa"/>
              <w:bottom w:w="0" w:type="dxa"/>
              <w:right w:w="108" w:type="dxa"/>
            </w:tcMar>
            <w:hideMark/>
          </w:tcPr>
          <w:p w14:paraId="0B2FFDE0" w14:textId="77777777" w:rsidR="001B493C" w:rsidRPr="002E0A6D" w:rsidRDefault="001B493C" w:rsidP="002E0A6D">
            <w:pPr>
              <w:pStyle w:val="cs2e86d3a6"/>
              <w:rPr>
                <w:rFonts w:asciiTheme="majorHAnsi" w:hAnsiTheme="majorHAnsi" w:cstheme="majorHAnsi"/>
                <w:sz w:val="20"/>
                <w:szCs w:val="20"/>
              </w:rPr>
            </w:pPr>
            <w:r w:rsidRPr="002E0A6D">
              <w:rPr>
                <w:rStyle w:val="csa16174ba2"/>
                <w:rFonts w:asciiTheme="majorHAnsi" w:hAnsiTheme="majorHAnsi" w:cstheme="majorHAnsi"/>
              </w:rPr>
              <w:t>1.</w:t>
            </w:r>
          </w:p>
        </w:tc>
        <w:tc>
          <w:tcPr>
            <w:tcW w:w="8954" w:type="dxa"/>
            <w:tcMar>
              <w:top w:w="0" w:type="dxa"/>
              <w:left w:w="108" w:type="dxa"/>
              <w:bottom w:w="0" w:type="dxa"/>
              <w:right w:w="108" w:type="dxa"/>
            </w:tcMar>
            <w:hideMark/>
          </w:tcPr>
          <w:p w14:paraId="4B2B375E" w14:textId="77777777" w:rsidR="001B493C" w:rsidRPr="002E0A6D" w:rsidRDefault="001B493C" w:rsidP="002E0A6D">
            <w:pPr>
              <w:pStyle w:val="csfeeeeb43"/>
              <w:rPr>
                <w:rFonts w:asciiTheme="majorHAnsi" w:hAnsiTheme="majorHAnsi" w:cstheme="majorHAnsi"/>
                <w:sz w:val="20"/>
                <w:szCs w:val="20"/>
              </w:rPr>
            </w:pPr>
            <w:r w:rsidRPr="002E0A6D">
              <w:rPr>
                <w:rStyle w:val="csa16174ba2"/>
                <w:rFonts w:asciiTheme="majorHAnsi" w:hAnsiTheme="majorHAnsi" w:cstheme="majorHAnsi"/>
              </w:rPr>
              <w:t xml:space="preserve">лікар </w:t>
            </w:r>
            <w:proofErr w:type="spellStart"/>
            <w:r w:rsidRPr="002E0A6D">
              <w:rPr>
                <w:rStyle w:val="csa16174ba2"/>
                <w:rFonts w:asciiTheme="majorHAnsi" w:hAnsiTheme="majorHAnsi" w:cstheme="majorHAnsi"/>
              </w:rPr>
              <w:t>Кірціянова</w:t>
            </w:r>
            <w:proofErr w:type="spellEnd"/>
            <w:r w:rsidRPr="002E0A6D">
              <w:rPr>
                <w:rStyle w:val="csa16174ba2"/>
                <w:rFonts w:asciiTheme="majorHAnsi" w:hAnsiTheme="majorHAnsi" w:cstheme="majorHAnsi"/>
              </w:rPr>
              <w:t xml:space="preserve"> В.Є.</w:t>
            </w:r>
          </w:p>
          <w:p w14:paraId="53F7E571" w14:textId="77777777" w:rsidR="001B493C" w:rsidRPr="002E0A6D" w:rsidRDefault="001B493C" w:rsidP="002E0A6D">
            <w:pPr>
              <w:pStyle w:val="cs80d9435b"/>
              <w:rPr>
                <w:rFonts w:asciiTheme="majorHAnsi" w:hAnsiTheme="majorHAnsi" w:cstheme="majorHAnsi"/>
                <w:sz w:val="20"/>
                <w:szCs w:val="20"/>
              </w:rPr>
            </w:pPr>
            <w:r w:rsidRPr="002E0A6D">
              <w:rPr>
                <w:rStyle w:val="csa16174ba2"/>
                <w:rFonts w:asciiTheme="majorHAnsi" w:hAnsiTheme="majorHAnsi" w:cstheme="majorHAnsi"/>
              </w:rPr>
              <w:lastRenderedPageBreak/>
              <w:t xml:space="preserve">Лікувально-діагностичний центр підприємства «Лікувально-діагностичний центр «Клініка Святого Луки» Івано-Франківського </w:t>
            </w:r>
            <w:proofErr w:type="spellStart"/>
            <w:r w:rsidRPr="002E0A6D">
              <w:rPr>
                <w:rStyle w:val="csa16174ba2"/>
                <w:rFonts w:asciiTheme="majorHAnsi" w:hAnsiTheme="majorHAnsi" w:cstheme="majorHAnsi"/>
              </w:rPr>
              <w:t>Архієпархіального</w:t>
            </w:r>
            <w:proofErr w:type="spellEnd"/>
            <w:r w:rsidRPr="002E0A6D">
              <w:rPr>
                <w:rStyle w:val="csa16174ba2"/>
                <w:rFonts w:asciiTheme="majorHAnsi" w:hAnsiTheme="majorHAnsi" w:cstheme="majorHAnsi"/>
              </w:rPr>
              <w:t xml:space="preserve"> Управління Української Греко-Католицької Церкви», консультативно-лікувальне відділення «Науково-дослідницький центр», м. Івано-Франківськ</w:t>
            </w:r>
          </w:p>
        </w:tc>
      </w:tr>
    </w:tbl>
    <w:p w14:paraId="2F613A9C" w14:textId="77777777" w:rsidR="001B493C" w:rsidRPr="002E0A6D" w:rsidRDefault="001B493C" w:rsidP="002E0A6D">
      <w:pPr>
        <w:jc w:val="both"/>
        <w:rPr>
          <w:rFonts w:asciiTheme="majorHAnsi" w:hAnsiTheme="majorHAnsi" w:cstheme="majorHAnsi"/>
          <w:sz w:val="20"/>
          <w:szCs w:val="20"/>
        </w:rPr>
      </w:pPr>
    </w:p>
    <w:p w14:paraId="40124B8A" w14:textId="77777777" w:rsidR="001B493C" w:rsidRPr="002E0A6D" w:rsidRDefault="001B493C" w:rsidP="002E0A6D">
      <w:pPr>
        <w:jc w:val="both"/>
        <w:rPr>
          <w:rStyle w:val="cs80d9435b3"/>
          <w:rFonts w:asciiTheme="majorHAnsi" w:hAnsiTheme="majorHAnsi" w:cstheme="majorHAnsi"/>
          <w:b/>
          <w:sz w:val="20"/>
          <w:szCs w:val="20"/>
        </w:rPr>
      </w:pPr>
    </w:p>
    <w:p w14:paraId="7D8278A0" w14:textId="6D0C9E5D" w:rsidR="002E0A6D" w:rsidRDefault="001B493C" w:rsidP="002E0A6D">
      <w:pPr>
        <w:jc w:val="both"/>
        <w:rPr>
          <w:rFonts w:asciiTheme="majorHAnsi" w:hAnsiTheme="majorHAnsi" w:cstheme="majorHAnsi"/>
          <w:sz w:val="20"/>
          <w:szCs w:val="20"/>
        </w:rPr>
      </w:pPr>
      <w:r w:rsidRPr="002E0A6D">
        <w:rPr>
          <w:rStyle w:val="cs80d9435b3"/>
          <w:rFonts w:asciiTheme="majorHAnsi" w:hAnsiTheme="majorHAnsi" w:cstheme="majorHAnsi"/>
          <w:b/>
          <w:sz w:val="20"/>
          <w:szCs w:val="20"/>
        </w:rPr>
        <w:t xml:space="preserve">7. </w:t>
      </w:r>
      <w:r w:rsidRPr="002E0A6D">
        <w:rPr>
          <w:rStyle w:val="cs5e98e9303"/>
          <w:rFonts w:asciiTheme="majorHAnsi" w:hAnsiTheme="majorHAnsi" w:cstheme="majorHAnsi"/>
        </w:rPr>
        <w:t xml:space="preserve">Лист-повідомлення у зв’язку з публікацією резюме дослідження версія 2.0-UA(UK) від     </w:t>
      </w:r>
      <w:r w:rsidR="00884249">
        <w:rPr>
          <w:rStyle w:val="cs5e98e9303"/>
          <w:rFonts w:asciiTheme="majorHAnsi" w:hAnsiTheme="majorHAnsi" w:cstheme="majorHAnsi"/>
        </w:rPr>
        <w:t xml:space="preserve">                         </w:t>
      </w:r>
      <w:r w:rsidRPr="002E0A6D">
        <w:rPr>
          <w:rStyle w:val="cs5e98e9303"/>
          <w:rFonts w:asciiTheme="majorHAnsi" w:hAnsiTheme="majorHAnsi" w:cstheme="majorHAnsi"/>
        </w:rPr>
        <w:t xml:space="preserve"> 31 жовтня 2024 року українською мовою; Лист-повідомлення у зв’язку з публікацією резюме дослідження версія 2.0-UA(RU) від 31 жовтня 2024 року російською мовою</w:t>
      </w:r>
      <w:r w:rsidRPr="002E0A6D">
        <w:rPr>
          <w:rStyle w:val="csa16174ba3"/>
          <w:rFonts w:asciiTheme="majorHAnsi" w:hAnsiTheme="majorHAnsi" w:cstheme="majorHAnsi"/>
        </w:rPr>
        <w:t xml:space="preserve"> до протоколу клінічного дослідження «Ефективність та безпека профілактичного застосування </w:t>
      </w:r>
      <w:proofErr w:type="spellStart"/>
      <w:r w:rsidRPr="002E0A6D">
        <w:rPr>
          <w:rStyle w:val="cs5e98e9303"/>
          <w:rFonts w:asciiTheme="majorHAnsi" w:hAnsiTheme="majorHAnsi" w:cstheme="majorHAnsi"/>
        </w:rPr>
        <w:t>Концизумабу</w:t>
      </w:r>
      <w:proofErr w:type="spellEnd"/>
      <w:r w:rsidRPr="002E0A6D">
        <w:rPr>
          <w:rStyle w:val="csa16174ba3"/>
          <w:rFonts w:asciiTheme="majorHAnsi" w:hAnsiTheme="majorHAnsi" w:cstheme="majorHAnsi"/>
        </w:rPr>
        <w:t xml:space="preserve"> у пацієнтів з гемофілією А чи Б, не ускладненою інгібіторами», код дослідження </w:t>
      </w:r>
      <w:r w:rsidRPr="002E0A6D">
        <w:rPr>
          <w:rStyle w:val="cs5e98e9303"/>
          <w:rFonts w:asciiTheme="majorHAnsi" w:hAnsiTheme="majorHAnsi" w:cstheme="majorHAnsi"/>
        </w:rPr>
        <w:t>NN7415-4307</w:t>
      </w:r>
      <w:r w:rsidRPr="002E0A6D">
        <w:rPr>
          <w:rStyle w:val="csa16174ba3"/>
          <w:rFonts w:asciiTheme="majorHAnsi" w:hAnsiTheme="majorHAnsi" w:cstheme="majorHAnsi"/>
        </w:rPr>
        <w:t xml:space="preserve">, фінальна версія 6.0 від 22 червня 2023; спонсор - </w:t>
      </w:r>
      <w:proofErr w:type="spellStart"/>
      <w:r w:rsidRPr="002E0A6D">
        <w:rPr>
          <w:rStyle w:val="csa16174ba3"/>
          <w:rFonts w:asciiTheme="majorHAnsi" w:hAnsiTheme="majorHAnsi" w:cstheme="majorHAnsi"/>
        </w:rPr>
        <w:t>Novo</w:t>
      </w:r>
      <w:proofErr w:type="spellEnd"/>
      <w:r w:rsidRPr="002E0A6D">
        <w:rPr>
          <w:rStyle w:val="csa16174ba3"/>
          <w:rFonts w:asciiTheme="majorHAnsi" w:hAnsiTheme="majorHAnsi" w:cstheme="majorHAnsi"/>
        </w:rPr>
        <w:t xml:space="preserve"> </w:t>
      </w:r>
      <w:proofErr w:type="spellStart"/>
      <w:r w:rsidRPr="002E0A6D">
        <w:rPr>
          <w:rStyle w:val="csa16174ba3"/>
          <w:rFonts w:asciiTheme="majorHAnsi" w:hAnsiTheme="majorHAnsi" w:cstheme="majorHAnsi"/>
        </w:rPr>
        <w:t>Nordisk</w:t>
      </w:r>
      <w:proofErr w:type="spellEnd"/>
      <w:r w:rsidRPr="002E0A6D">
        <w:rPr>
          <w:rStyle w:val="csa16174ba3"/>
          <w:rFonts w:asciiTheme="majorHAnsi" w:hAnsiTheme="majorHAnsi" w:cstheme="majorHAnsi"/>
        </w:rPr>
        <w:t xml:space="preserve"> A/S (Данія)</w:t>
      </w:r>
      <w:r w:rsidRPr="002E0A6D">
        <w:rPr>
          <w:rFonts w:asciiTheme="majorHAnsi" w:hAnsiTheme="majorHAnsi" w:cstheme="majorHAnsi"/>
          <w:sz w:val="20"/>
          <w:szCs w:val="20"/>
        </w:rPr>
        <w:cr/>
        <w:t xml:space="preserve">Заявник - ТОВ «Ново </w:t>
      </w:r>
      <w:proofErr w:type="spellStart"/>
      <w:r w:rsidRPr="002E0A6D">
        <w:rPr>
          <w:rFonts w:asciiTheme="majorHAnsi" w:hAnsiTheme="majorHAnsi" w:cstheme="majorHAnsi"/>
          <w:sz w:val="20"/>
          <w:szCs w:val="20"/>
        </w:rPr>
        <w:t>Нордіск</w:t>
      </w:r>
      <w:proofErr w:type="spellEnd"/>
      <w:r w:rsidRPr="002E0A6D">
        <w:rPr>
          <w:rFonts w:asciiTheme="majorHAnsi" w:hAnsiTheme="majorHAnsi" w:cstheme="majorHAnsi"/>
          <w:sz w:val="20"/>
          <w:szCs w:val="20"/>
        </w:rPr>
        <w:t xml:space="preserve"> Україна» </w:t>
      </w:r>
    </w:p>
    <w:p w14:paraId="25B6B5A6" w14:textId="246F34C8" w:rsidR="002E0A6D" w:rsidRDefault="002E0A6D" w:rsidP="002E0A6D">
      <w:pPr>
        <w:jc w:val="both"/>
        <w:rPr>
          <w:rFonts w:asciiTheme="majorHAnsi" w:hAnsiTheme="majorHAnsi" w:cstheme="majorHAnsi"/>
          <w:sz w:val="20"/>
          <w:szCs w:val="20"/>
        </w:rPr>
      </w:pPr>
    </w:p>
    <w:p w14:paraId="5948AF87" w14:textId="77777777" w:rsidR="002E0A6D" w:rsidRDefault="002E0A6D" w:rsidP="002E0A6D">
      <w:pPr>
        <w:jc w:val="both"/>
        <w:rPr>
          <w:rFonts w:asciiTheme="majorHAnsi" w:hAnsiTheme="majorHAnsi" w:cstheme="majorHAnsi"/>
          <w:sz w:val="20"/>
          <w:szCs w:val="20"/>
        </w:rPr>
      </w:pPr>
    </w:p>
    <w:p w14:paraId="630CDD9C" w14:textId="77777777" w:rsidR="002E0A6D" w:rsidRDefault="001B493C" w:rsidP="002E0A6D">
      <w:pPr>
        <w:jc w:val="both"/>
        <w:rPr>
          <w:rFonts w:asciiTheme="majorHAnsi" w:hAnsiTheme="majorHAnsi" w:cstheme="majorHAnsi"/>
          <w:sz w:val="20"/>
          <w:szCs w:val="20"/>
        </w:rPr>
      </w:pPr>
      <w:r w:rsidRPr="002E0A6D">
        <w:rPr>
          <w:rStyle w:val="cs80d9435b4"/>
          <w:rFonts w:asciiTheme="majorHAnsi" w:hAnsiTheme="majorHAnsi" w:cstheme="majorHAnsi"/>
          <w:b/>
          <w:sz w:val="20"/>
          <w:szCs w:val="20"/>
        </w:rPr>
        <w:t xml:space="preserve">8. </w:t>
      </w:r>
      <w:r w:rsidRPr="002E0A6D">
        <w:rPr>
          <w:rStyle w:val="cs5e98e9304"/>
          <w:rFonts w:asciiTheme="majorHAnsi" w:hAnsiTheme="majorHAnsi" w:cstheme="majorHAnsi"/>
        </w:rPr>
        <w:t>Додаток 1 до Брошури дослідника досліджуваного лікарського засобу JNJ-67896062 (</w:t>
      </w:r>
      <w:proofErr w:type="spellStart"/>
      <w:r w:rsidRPr="002E0A6D">
        <w:rPr>
          <w:rStyle w:val="cs5e98e9304"/>
          <w:rFonts w:asciiTheme="majorHAnsi" w:hAnsiTheme="majorHAnsi" w:cstheme="majorHAnsi"/>
        </w:rPr>
        <w:t>Macitentan</w:t>
      </w:r>
      <w:proofErr w:type="spellEnd"/>
      <w:r w:rsidRPr="002E0A6D">
        <w:rPr>
          <w:rStyle w:val="cs5e98e9304"/>
          <w:rFonts w:asciiTheme="majorHAnsi" w:hAnsiTheme="majorHAnsi" w:cstheme="majorHAnsi"/>
        </w:rPr>
        <w:t>), видання 21, від 29 липня 2024р., англійською мовою; AC-055-312_Основна інформація та форма інформованої згоди для батьків, версія 9.1, для України англійською мовою від 05 листопада 2024 р.; AC-055-312_Основна інформація та форма інформованої згоди для батьків, версія 9.1, для України українською мовою від 05 листопада 2024 р.; AC-055-312_Інформація та форма інформованої згоди для пацієнтів, яким виповнилось 18 років, версія 9.1_ для України англійською мовою від 05 листопада 2024 р.; AC-055-312_Інформація та форма інформованої згоди для пацієнтів, яким виповнилось 18 років, версія 9.1_ для України українською мовою від 05 листопада 2024 р.; AC-055-312_Інформація та форма інформованої згоди для пацієнтів віком від 14 до 18 років (до моменту досягнення 18 років), версія 7.1, для України англійською мовою від 05 листопада 2024 р.; AC-055-312_Інформація та форма інформованої згоди для пацієнтів віком від 14 до 18 років (до моменту досягнення 18 років), версія 7.1, для України українською мовою від 05 листопада 2024 р.</w:t>
      </w:r>
      <w:r w:rsidRPr="002E0A6D">
        <w:rPr>
          <w:rStyle w:val="csa16174ba4"/>
          <w:rFonts w:asciiTheme="majorHAnsi" w:hAnsiTheme="majorHAnsi" w:cstheme="majorHAnsi"/>
        </w:rPr>
        <w:t xml:space="preserve"> до протоколу клінічного дослідження «</w:t>
      </w:r>
      <w:proofErr w:type="spellStart"/>
      <w:r w:rsidRPr="002E0A6D">
        <w:rPr>
          <w:rStyle w:val="csa16174ba4"/>
          <w:rFonts w:asciiTheme="majorHAnsi" w:hAnsiTheme="majorHAnsi" w:cstheme="majorHAnsi"/>
        </w:rPr>
        <w:t>Багатоцентрове</w:t>
      </w:r>
      <w:proofErr w:type="spellEnd"/>
      <w:r w:rsidRPr="002E0A6D">
        <w:rPr>
          <w:rStyle w:val="csa16174ba4"/>
          <w:rFonts w:asciiTheme="majorHAnsi" w:hAnsiTheme="majorHAnsi" w:cstheme="majorHAnsi"/>
        </w:rPr>
        <w:t xml:space="preserve">, відкрите, </w:t>
      </w:r>
      <w:proofErr w:type="spellStart"/>
      <w:r w:rsidRPr="002E0A6D">
        <w:rPr>
          <w:rStyle w:val="csa16174ba4"/>
          <w:rFonts w:asciiTheme="majorHAnsi" w:hAnsiTheme="majorHAnsi" w:cstheme="majorHAnsi"/>
        </w:rPr>
        <w:t>рандомізоване</w:t>
      </w:r>
      <w:proofErr w:type="spellEnd"/>
      <w:r w:rsidRPr="002E0A6D">
        <w:rPr>
          <w:rStyle w:val="csa16174ba4"/>
          <w:rFonts w:asciiTheme="majorHAnsi" w:hAnsiTheme="majorHAnsi" w:cstheme="majorHAnsi"/>
        </w:rPr>
        <w:t xml:space="preserve"> дослідження з додатковим періодом, яке проводиться в одній групі з метою оцінки фармакокінетики, безпечності та ефективності препарату </w:t>
      </w:r>
      <w:proofErr w:type="spellStart"/>
      <w:r w:rsidRPr="002E0A6D">
        <w:rPr>
          <w:rStyle w:val="cs5e98e9304"/>
          <w:rFonts w:asciiTheme="majorHAnsi" w:hAnsiTheme="majorHAnsi" w:cstheme="majorHAnsi"/>
        </w:rPr>
        <w:t>Мацитентан</w:t>
      </w:r>
      <w:proofErr w:type="spellEnd"/>
      <w:r w:rsidRPr="002E0A6D">
        <w:rPr>
          <w:rStyle w:val="csa16174ba4"/>
          <w:rFonts w:asciiTheme="majorHAnsi" w:hAnsiTheme="majorHAnsi" w:cstheme="majorHAnsi"/>
        </w:rPr>
        <w:t xml:space="preserve"> в порівнянні зі стандартом лікування у дітей з легеневою артеріальною гіпертензією», код дослідження </w:t>
      </w:r>
      <w:r w:rsidRPr="002E0A6D">
        <w:rPr>
          <w:rStyle w:val="cs5e98e9304"/>
          <w:rFonts w:asciiTheme="majorHAnsi" w:hAnsiTheme="majorHAnsi" w:cstheme="majorHAnsi"/>
        </w:rPr>
        <w:t>AC-055-312</w:t>
      </w:r>
      <w:r w:rsidRPr="002E0A6D">
        <w:rPr>
          <w:rStyle w:val="csa16174ba4"/>
          <w:rFonts w:asciiTheme="majorHAnsi" w:hAnsiTheme="majorHAnsi" w:cstheme="majorHAnsi"/>
        </w:rPr>
        <w:t xml:space="preserve">, версія 9 від 23 листопада 2021 р.; спонсор - ACTELION </w:t>
      </w:r>
      <w:proofErr w:type="spellStart"/>
      <w:r w:rsidRPr="002E0A6D">
        <w:rPr>
          <w:rStyle w:val="csa16174ba4"/>
          <w:rFonts w:asciiTheme="majorHAnsi" w:hAnsiTheme="majorHAnsi" w:cstheme="majorHAnsi"/>
        </w:rPr>
        <w:t>Pharmaceuticals</w:t>
      </w:r>
      <w:proofErr w:type="spellEnd"/>
      <w:r w:rsidRPr="002E0A6D">
        <w:rPr>
          <w:rStyle w:val="csa16174ba4"/>
          <w:rFonts w:asciiTheme="majorHAnsi" w:hAnsiTheme="majorHAnsi" w:cstheme="majorHAnsi"/>
        </w:rPr>
        <w:t xml:space="preserve"> </w:t>
      </w:r>
      <w:proofErr w:type="spellStart"/>
      <w:r w:rsidRPr="002E0A6D">
        <w:rPr>
          <w:rStyle w:val="csa16174ba4"/>
          <w:rFonts w:asciiTheme="majorHAnsi" w:hAnsiTheme="majorHAnsi" w:cstheme="majorHAnsi"/>
        </w:rPr>
        <w:t>Ltd</w:t>
      </w:r>
      <w:proofErr w:type="spellEnd"/>
      <w:r w:rsidRPr="002E0A6D">
        <w:rPr>
          <w:rStyle w:val="csa16174ba4"/>
          <w:rFonts w:asciiTheme="majorHAnsi" w:hAnsiTheme="majorHAnsi" w:cstheme="majorHAnsi"/>
        </w:rPr>
        <w:t xml:space="preserve">., </w:t>
      </w:r>
      <w:proofErr w:type="spellStart"/>
      <w:r w:rsidRPr="002E0A6D">
        <w:rPr>
          <w:rStyle w:val="csa16174ba4"/>
          <w:rFonts w:asciiTheme="majorHAnsi" w:hAnsiTheme="majorHAnsi" w:cstheme="majorHAnsi"/>
        </w:rPr>
        <w:t>Switzerland</w:t>
      </w:r>
      <w:proofErr w:type="spellEnd"/>
      <w:r w:rsidRPr="002E0A6D">
        <w:rPr>
          <w:rFonts w:asciiTheme="majorHAnsi" w:hAnsiTheme="majorHAnsi" w:cstheme="majorHAnsi"/>
          <w:sz w:val="20"/>
          <w:szCs w:val="20"/>
        </w:rPr>
        <w:cr/>
        <w:t>Заявник - ТОВАРИСТВО З ОБМЕЖЕНОЮ ВІДПОВІДАЛЬНІСТЮ «</w:t>
      </w:r>
      <w:proofErr w:type="spellStart"/>
      <w:r w:rsidRPr="002E0A6D">
        <w:rPr>
          <w:rFonts w:asciiTheme="majorHAnsi" w:hAnsiTheme="majorHAnsi" w:cstheme="majorHAnsi"/>
          <w:sz w:val="20"/>
          <w:szCs w:val="20"/>
        </w:rPr>
        <w:t>ПіПіДі</w:t>
      </w:r>
      <w:proofErr w:type="spellEnd"/>
      <w:r w:rsidRPr="002E0A6D">
        <w:rPr>
          <w:rFonts w:asciiTheme="majorHAnsi" w:hAnsiTheme="majorHAnsi" w:cstheme="majorHAnsi"/>
          <w:sz w:val="20"/>
          <w:szCs w:val="20"/>
        </w:rPr>
        <w:t xml:space="preserve"> ЮКРЕЙН», Україна </w:t>
      </w:r>
    </w:p>
    <w:p w14:paraId="0D2D69DE" w14:textId="6F5C6784" w:rsidR="002E0A6D" w:rsidRDefault="002E0A6D" w:rsidP="002E0A6D">
      <w:pPr>
        <w:jc w:val="both"/>
        <w:rPr>
          <w:rFonts w:asciiTheme="majorHAnsi" w:hAnsiTheme="majorHAnsi" w:cstheme="majorHAnsi"/>
          <w:sz w:val="20"/>
          <w:szCs w:val="20"/>
        </w:rPr>
      </w:pPr>
    </w:p>
    <w:p w14:paraId="46FC3481" w14:textId="77777777" w:rsidR="002E0A6D" w:rsidRDefault="002E0A6D" w:rsidP="002E0A6D">
      <w:pPr>
        <w:jc w:val="both"/>
        <w:rPr>
          <w:rFonts w:asciiTheme="majorHAnsi" w:hAnsiTheme="majorHAnsi" w:cstheme="majorHAnsi"/>
          <w:sz w:val="20"/>
          <w:szCs w:val="20"/>
        </w:rPr>
      </w:pPr>
    </w:p>
    <w:p w14:paraId="3A352F7C" w14:textId="661FBF00" w:rsidR="002E0A6D" w:rsidRDefault="001B493C" w:rsidP="002E0A6D">
      <w:pPr>
        <w:jc w:val="both"/>
        <w:rPr>
          <w:rFonts w:asciiTheme="majorHAnsi" w:hAnsiTheme="majorHAnsi" w:cstheme="majorHAnsi"/>
          <w:sz w:val="20"/>
          <w:szCs w:val="20"/>
        </w:rPr>
      </w:pPr>
      <w:r w:rsidRPr="002E0A6D">
        <w:rPr>
          <w:rStyle w:val="cs80d9435b5"/>
          <w:rFonts w:asciiTheme="majorHAnsi" w:hAnsiTheme="majorHAnsi" w:cstheme="majorHAnsi"/>
          <w:b/>
          <w:sz w:val="20"/>
          <w:szCs w:val="20"/>
        </w:rPr>
        <w:t xml:space="preserve">9. </w:t>
      </w:r>
      <w:r w:rsidRPr="002E0A6D">
        <w:rPr>
          <w:rStyle w:val="cs5e98e9305"/>
          <w:rFonts w:asciiTheme="majorHAnsi" w:hAnsiTheme="majorHAnsi" w:cstheme="majorHAnsi"/>
        </w:rPr>
        <w:t>Лист-повідомлення у зв’язку з публікацією резюме дос</w:t>
      </w:r>
      <w:r w:rsidR="002E0A6D">
        <w:rPr>
          <w:rStyle w:val="cs5e98e9305"/>
          <w:rFonts w:asciiTheme="majorHAnsi" w:hAnsiTheme="majorHAnsi" w:cstheme="majorHAnsi"/>
        </w:rPr>
        <w:t xml:space="preserve">лідження, версія 2.0-UA(UK) від                          </w:t>
      </w:r>
      <w:r w:rsidRPr="002E0A6D">
        <w:rPr>
          <w:rStyle w:val="cs5e98e9305"/>
          <w:rFonts w:asciiTheme="majorHAnsi" w:hAnsiTheme="majorHAnsi" w:cstheme="majorHAnsi"/>
        </w:rPr>
        <w:t>31 жовтня 2024 року українською мовою; Лист-повідомлення у зв’язку з публікацією резюме дослідження версія 2.0-UA(RU) від 31 жовтня 2024 року російською мовою</w:t>
      </w:r>
      <w:r w:rsidRPr="002E0A6D">
        <w:rPr>
          <w:rStyle w:val="csa16174ba5"/>
          <w:rFonts w:asciiTheme="majorHAnsi" w:hAnsiTheme="majorHAnsi" w:cstheme="majorHAnsi"/>
        </w:rPr>
        <w:t xml:space="preserve"> до протоколу клінічного дослідження «Ефективність та безпека профілактичного застосування </w:t>
      </w:r>
      <w:proofErr w:type="spellStart"/>
      <w:r w:rsidRPr="002E0A6D">
        <w:rPr>
          <w:rStyle w:val="cs5e98e9305"/>
          <w:rFonts w:asciiTheme="majorHAnsi" w:hAnsiTheme="majorHAnsi" w:cstheme="majorHAnsi"/>
        </w:rPr>
        <w:t>Концизумабу</w:t>
      </w:r>
      <w:proofErr w:type="spellEnd"/>
      <w:r w:rsidRPr="002E0A6D">
        <w:rPr>
          <w:rStyle w:val="csa16174ba5"/>
          <w:rFonts w:asciiTheme="majorHAnsi" w:hAnsiTheme="majorHAnsi" w:cstheme="majorHAnsi"/>
        </w:rPr>
        <w:t xml:space="preserve"> у пацієнтів з гемофілією А чи Б, ускладненою інгібіторами», код дослідження </w:t>
      </w:r>
      <w:r w:rsidRPr="002E0A6D">
        <w:rPr>
          <w:rStyle w:val="cs5e98e9305"/>
          <w:rFonts w:asciiTheme="majorHAnsi" w:hAnsiTheme="majorHAnsi" w:cstheme="majorHAnsi"/>
        </w:rPr>
        <w:t>NN7415-4311</w:t>
      </w:r>
      <w:r w:rsidRPr="002E0A6D">
        <w:rPr>
          <w:rStyle w:val="csa16174ba5"/>
          <w:rFonts w:asciiTheme="majorHAnsi" w:hAnsiTheme="majorHAnsi" w:cstheme="majorHAnsi"/>
        </w:rPr>
        <w:t xml:space="preserve">, фінальна версія 9.0 від 27 Березня 2023; спонсор - </w:t>
      </w:r>
      <w:proofErr w:type="spellStart"/>
      <w:r w:rsidRPr="002E0A6D">
        <w:rPr>
          <w:rStyle w:val="csa16174ba5"/>
          <w:rFonts w:asciiTheme="majorHAnsi" w:hAnsiTheme="majorHAnsi" w:cstheme="majorHAnsi"/>
        </w:rPr>
        <w:t>Novo</w:t>
      </w:r>
      <w:proofErr w:type="spellEnd"/>
      <w:r w:rsidRPr="002E0A6D">
        <w:rPr>
          <w:rStyle w:val="csa16174ba5"/>
          <w:rFonts w:asciiTheme="majorHAnsi" w:hAnsiTheme="majorHAnsi" w:cstheme="majorHAnsi"/>
        </w:rPr>
        <w:t xml:space="preserve"> </w:t>
      </w:r>
      <w:proofErr w:type="spellStart"/>
      <w:r w:rsidRPr="002E0A6D">
        <w:rPr>
          <w:rStyle w:val="csa16174ba5"/>
          <w:rFonts w:asciiTheme="majorHAnsi" w:hAnsiTheme="majorHAnsi" w:cstheme="majorHAnsi"/>
        </w:rPr>
        <w:t>Nordisk</w:t>
      </w:r>
      <w:proofErr w:type="spellEnd"/>
      <w:r w:rsidRPr="002E0A6D">
        <w:rPr>
          <w:rStyle w:val="csa16174ba5"/>
          <w:rFonts w:asciiTheme="majorHAnsi" w:hAnsiTheme="majorHAnsi" w:cstheme="majorHAnsi"/>
        </w:rPr>
        <w:t xml:space="preserve"> A/S (Данія)</w:t>
      </w:r>
      <w:r w:rsidRPr="002E0A6D">
        <w:rPr>
          <w:rFonts w:asciiTheme="majorHAnsi" w:hAnsiTheme="majorHAnsi" w:cstheme="majorHAnsi"/>
          <w:sz w:val="20"/>
          <w:szCs w:val="20"/>
        </w:rPr>
        <w:cr/>
        <w:t xml:space="preserve">Заявник - ТОВ «Ново </w:t>
      </w:r>
      <w:proofErr w:type="spellStart"/>
      <w:r w:rsidRPr="002E0A6D">
        <w:rPr>
          <w:rFonts w:asciiTheme="majorHAnsi" w:hAnsiTheme="majorHAnsi" w:cstheme="majorHAnsi"/>
          <w:sz w:val="20"/>
          <w:szCs w:val="20"/>
        </w:rPr>
        <w:t>Нордіск</w:t>
      </w:r>
      <w:proofErr w:type="spellEnd"/>
      <w:r w:rsidRPr="002E0A6D">
        <w:rPr>
          <w:rFonts w:asciiTheme="majorHAnsi" w:hAnsiTheme="majorHAnsi" w:cstheme="majorHAnsi"/>
          <w:sz w:val="20"/>
          <w:szCs w:val="20"/>
        </w:rPr>
        <w:t xml:space="preserve"> Україна» </w:t>
      </w:r>
    </w:p>
    <w:p w14:paraId="6AEF4E25" w14:textId="77777777" w:rsidR="002E0A6D" w:rsidRDefault="002E0A6D" w:rsidP="002E0A6D">
      <w:pPr>
        <w:jc w:val="both"/>
        <w:rPr>
          <w:rFonts w:asciiTheme="majorHAnsi" w:hAnsiTheme="majorHAnsi" w:cstheme="majorHAnsi"/>
          <w:sz w:val="20"/>
          <w:szCs w:val="20"/>
        </w:rPr>
      </w:pPr>
    </w:p>
    <w:p w14:paraId="7935411E" w14:textId="77777777" w:rsidR="002E0A6D" w:rsidRDefault="002E0A6D" w:rsidP="002E0A6D">
      <w:pPr>
        <w:jc w:val="both"/>
        <w:rPr>
          <w:rFonts w:asciiTheme="majorHAnsi" w:hAnsiTheme="majorHAnsi" w:cstheme="majorHAnsi"/>
          <w:sz w:val="20"/>
          <w:szCs w:val="20"/>
        </w:rPr>
      </w:pPr>
    </w:p>
    <w:p w14:paraId="060E442C" w14:textId="3F73133E" w:rsidR="002E0A6D" w:rsidRDefault="001B493C" w:rsidP="002E0A6D">
      <w:pPr>
        <w:jc w:val="both"/>
        <w:rPr>
          <w:rFonts w:asciiTheme="majorHAnsi" w:hAnsiTheme="majorHAnsi" w:cstheme="majorHAnsi"/>
          <w:sz w:val="20"/>
          <w:szCs w:val="20"/>
        </w:rPr>
      </w:pPr>
      <w:r w:rsidRPr="002E0A6D">
        <w:rPr>
          <w:rStyle w:val="cs80d9435b6"/>
          <w:rFonts w:asciiTheme="majorHAnsi" w:hAnsiTheme="majorHAnsi" w:cstheme="majorHAnsi"/>
          <w:b/>
          <w:sz w:val="20"/>
          <w:szCs w:val="20"/>
        </w:rPr>
        <w:t xml:space="preserve">10. </w:t>
      </w:r>
      <w:r w:rsidRPr="002E0A6D">
        <w:rPr>
          <w:rStyle w:val="cs5e98e9306"/>
          <w:rFonts w:asciiTheme="majorHAnsi" w:hAnsiTheme="majorHAnsi" w:cstheme="majorHAnsi"/>
        </w:rPr>
        <w:t xml:space="preserve">Оновлений протокол клінічного випробовування 67652000PCR1001, версія Поправка 4, від </w:t>
      </w:r>
      <w:r w:rsidR="00884249">
        <w:rPr>
          <w:rStyle w:val="cs5e98e9306"/>
          <w:rFonts w:asciiTheme="majorHAnsi" w:hAnsiTheme="majorHAnsi" w:cstheme="majorHAnsi"/>
        </w:rPr>
        <w:t xml:space="preserve">              </w:t>
      </w:r>
      <w:r w:rsidRPr="002E0A6D">
        <w:rPr>
          <w:rStyle w:val="cs5e98e9306"/>
          <w:rFonts w:asciiTheme="majorHAnsi" w:hAnsiTheme="majorHAnsi" w:cstheme="majorHAnsi"/>
        </w:rPr>
        <w:t xml:space="preserve">02 травня 2024 року, англійською мовою; Запровадження нової лікарської форми досліджуваного лікарського засобу </w:t>
      </w:r>
      <w:proofErr w:type="spellStart"/>
      <w:r w:rsidRPr="002E0A6D">
        <w:rPr>
          <w:rStyle w:val="cs5e98e9306"/>
          <w:rFonts w:asciiTheme="majorHAnsi" w:hAnsiTheme="majorHAnsi" w:cstheme="majorHAnsi"/>
        </w:rPr>
        <w:t>Нірапариб</w:t>
      </w:r>
      <w:proofErr w:type="spellEnd"/>
      <w:r w:rsidRPr="002E0A6D">
        <w:rPr>
          <w:rStyle w:val="cs5e98e9306"/>
          <w:rFonts w:asciiTheme="majorHAnsi" w:hAnsiTheme="majorHAnsi" w:cstheme="majorHAnsi"/>
        </w:rPr>
        <w:t xml:space="preserve"> (</w:t>
      </w:r>
      <w:proofErr w:type="spellStart"/>
      <w:r w:rsidRPr="002E0A6D">
        <w:rPr>
          <w:rStyle w:val="cs5e98e9306"/>
          <w:rFonts w:asciiTheme="majorHAnsi" w:hAnsiTheme="majorHAnsi" w:cstheme="majorHAnsi"/>
        </w:rPr>
        <w:t>Niraparib</w:t>
      </w:r>
      <w:proofErr w:type="spellEnd"/>
      <w:r w:rsidRPr="002E0A6D">
        <w:rPr>
          <w:rStyle w:val="cs5e98e9306"/>
          <w:rFonts w:asciiTheme="majorHAnsi" w:hAnsiTheme="majorHAnsi" w:cstheme="majorHAnsi"/>
        </w:rPr>
        <w:t xml:space="preserve">), у вигляді таблеток вкритих оболонкою, по 100 мг; Форма інформованої згоди, адаптована для країни версія для України, номер 8.1 від 22 жовтня 2024 року на основі майстер-версії ФІЗ 8.0 від 12 серпня 2024 року, англійською та українською мовами; Додаток до Форми інформованої згоди, адаптованої для країни версія для України, номер 8.1 22 жовтня 2024 року на основі майстер-версії ФІЗ 8.0 від       12 серпня 2024 року, англійською та українською мовами; Спрощене досьє досліджуваного лікарського засобу </w:t>
      </w:r>
      <w:proofErr w:type="spellStart"/>
      <w:r w:rsidRPr="002E0A6D">
        <w:rPr>
          <w:rStyle w:val="cs5e98e9306"/>
          <w:rFonts w:asciiTheme="majorHAnsi" w:hAnsiTheme="majorHAnsi" w:cstheme="majorHAnsi"/>
        </w:rPr>
        <w:t>Нірапариб</w:t>
      </w:r>
      <w:proofErr w:type="spellEnd"/>
      <w:r w:rsidRPr="002E0A6D">
        <w:rPr>
          <w:rStyle w:val="cs5e98e9306"/>
          <w:rFonts w:asciiTheme="majorHAnsi" w:hAnsiTheme="majorHAnsi" w:cstheme="majorHAnsi"/>
        </w:rPr>
        <w:t xml:space="preserve"> (</w:t>
      </w:r>
      <w:proofErr w:type="spellStart"/>
      <w:r w:rsidRPr="002E0A6D">
        <w:rPr>
          <w:rStyle w:val="cs5e98e9306"/>
          <w:rFonts w:asciiTheme="majorHAnsi" w:hAnsiTheme="majorHAnsi" w:cstheme="majorHAnsi"/>
        </w:rPr>
        <w:t>Niraparib</w:t>
      </w:r>
      <w:proofErr w:type="spellEnd"/>
      <w:r w:rsidRPr="002E0A6D">
        <w:rPr>
          <w:rStyle w:val="cs5e98e9306"/>
          <w:rFonts w:asciiTheme="majorHAnsi" w:hAnsiTheme="majorHAnsi" w:cstheme="majorHAnsi"/>
        </w:rPr>
        <w:t>) 100 мг таблетки вкриті оболонкою, від 11 липня            2024 року, англійською мовою; Брошура дослідника для досліджуваного лікарського засобу CJNJ-67652000 (</w:t>
      </w:r>
      <w:proofErr w:type="spellStart"/>
      <w:r w:rsidRPr="002E0A6D">
        <w:rPr>
          <w:rStyle w:val="cs5e98e9306"/>
          <w:rFonts w:asciiTheme="majorHAnsi" w:hAnsiTheme="majorHAnsi" w:cstheme="majorHAnsi"/>
        </w:rPr>
        <w:t>niraparib</w:t>
      </w:r>
      <w:proofErr w:type="spellEnd"/>
      <w:r w:rsidRPr="002E0A6D">
        <w:rPr>
          <w:rStyle w:val="cs5e98e9306"/>
          <w:rFonts w:asciiTheme="majorHAnsi" w:hAnsiTheme="majorHAnsi" w:cstheme="majorHAnsi"/>
        </w:rPr>
        <w:t>/</w:t>
      </w:r>
      <w:proofErr w:type="spellStart"/>
      <w:r w:rsidRPr="002E0A6D">
        <w:rPr>
          <w:rStyle w:val="cs5e98e9306"/>
          <w:rFonts w:asciiTheme="majorHAnsi" w:hAnsiTheme="majorHAnsi" w:cstheme="majorHAnsi"/>
        </w:rPr>
        <w:t>abiraterone</w:t>
      </w:r>
      <w:proofErr w:type="spellEnd"/>
      <w:r w:rsidRPr="002E0A6D">
        <w:rPr>
          <w:rStyle w:val="cs5e98e9306"/>
          <w:rFonts w:asciiTheme="majorHAnsi" w:hAnsiTheme="majorHAnsi" w:cstheme="majorHAnsi"/>
        </w:rPr>
        <w:t xml:space="preserve"> </w:t>
      </w:r>
      <w:proofErr w:type="spellStart"/>
      <w:r w:rsidRPr="002E0A6D">
        <w:rPr>
          <w:rStyle w:val="cs5e98e9306"/>
          <w:rFonts w:asciiTheme="majorHAnsi" w:hAnsiTheme="majorHAnsi" w:cstheme="majorHAnsi"/>
        </w:rPr>
        <w:t>acetate</w:t>
      </w:r>
      <w:proofErr w:type="spellEnd"/>
      <w:r w:rsidRPr="002E0A6D">
        <w:rPr>
          <w:rStyle w:val="cs5e98e9306"/>
          <w:rFonts w:asciiTheme="majorHAnsi" w:hAnsiTheme="majorHAnsi" w:cstheme="majorHAnsi"/>
        </w:rPr>
        <w:t xml:space="preserve"> </w:t>
      </w:r>
      <w:proofErr w:type="spellStart"/>
      <w:r w:rsidRPr="002E0A6D">
        <w:rPr>
          <w:rStyle w:val="cs5e98e9306"/>
          <w:rFonts w:asciiTheme="majorHAnsi" w:hAnsiTheme="majorHAnsi" w:cstheme="majorHAnsi"/>
        </w:rPr>
        <w:t>fixed-dose</w:t>
      </w:r>
      <w:proofErr w:type="spellEnd"/>
      <w:r w:rsidRPr="002E0A6D">
        <w:rPr>
          <w:rStyle w:val="cs5e98e9306"/>
          <w:rFonts w:asciiTheme="majorHAnsi" w:hAnsiTheme="majorHAnsi" w:cstheme="majorHAnsi"/>
        </w:rPr>
        <w:t xml:space="preserve"> </w:t>
      </w:r>
      <w:proofErr w:type="spellStart"/>
      <w:r w:rsidRPr="002E0A6D">
        <w:rPr>
          <w:rStyle w:val="cs5e98e9306"/>
          <w:rFonts w:asciiTheme="majorHAnsi" w:hAnsiTheme="majorHAnsi" w:cstheme="majorHAnsi"/>
        </w:rPr>
        <w:t>combination</w:t>
      </w:r>
      <w:proofErr w:type="spellEnd"/>
      <w:r w:rsidRPr="002E0A6D">
        <w:rPr>
          <w:rStyle w:val="cs5e98e9306"/>
          <w:rFonts w:asciiTheme="majorHAnsi" w:hAnsiTheme="majorHAnsi" w:cstheme="majorHAnsi"/>
        </w:rPr>
        <w:t xml:space="preserve">) (комбінація фіксованих доз </w:t>
      </w:r>
      <w:proofErr w:type="spellStart"/>
      <w:r w:rsidRPr="002E0A6D">
        <w:rPr>
          <w:rStyle w:val="cs5e98e9306"/>
          <w:rFonts w:asciiTheme="majorHAnsi" w:hAnsiTheme="majorHAnsi" w:cstheme="majorHAnsi"/>
        </w:rPr>
        <w:t>нірапарибу</w:t>
      </w:r>
      <w:proofErr w:type="spellEnd"/>
      <w:r w:rsidRPr="002E0A6D">
        <w:rPr>
          <w:rStyle w:val="cs5e98e9306"/>
          <w:rFonts w:asciiTheme="majorHAnsi" w:hAnsiTheme="majorHAnsi" w:cstheme="majorHAnsi"/>
        </w:rPr>
        <w:t>/</w:t>
      </w:r>
      <w:proofErr w:type="spellStart"/>
      <w:r w:rsidRPr="002E0A6D">
        <w:rPr>
          <w:rStyle w:val="cs5e98e9306"/>
          <w:rFonts w:asciiTheme="majorHAnsi" w:hAnsiTheme="majorHAnsi" w:cstheme="majorHAnsi"/>
        </w:rPr>
        <w:t>абіратерону</w:t>
      </w:r>
      <w:proofErr w:type="spellEnd"/>
      <w:r w:rsidRPr="002E0A6D">
        <w:rPr>
          <w:rStyle w:val="cs5e98e9306"/>
          <w:rFonts w:asciiTheme="majorHAnsi" w:hAnsiTheme="majorHAnsi" w:cstheme="majorHAnsi"/>
        </w:rPr>
        <w:t xml:space="preserve"> ацетату), видання 6, від 24 липня 2024 року, англійською мовою; Брошура дослідника для препарату </w:t>
      </w:r>
      <w:proofErr w:type="spellStart"/>
      <w:r w:rsidRPr="002E0A6D">
        <w:rPr>
          <w:rStyle w:val="cs5e98e9306"/>
          <w:rFonts w:asciiTheme="majorHAnsi" w:hAnsiTheme="majorHAnsi" w:cstheme="majorHAnsi"/>
        </w:rPr>
        <w:t>Нірапариб</w:t>
      </w:r>
      <w:proofErr w:type="spellEnd"/>
      <w:r w:rsidRPr="002E0A6D">
        <w:rPr>
          <w:rStyle w:val="cs5e98e9306"/>
          <w:rFonts w:asciiTheme="majorHAnsi" w:hAnsiTheme="majorHAnsi" w:cstheme="majorHAnsi"/>
        </w:rPr>
        <w:t xml:space="preserve"> </w:t>
      </w:r>
      <w:proofErr w:type="spellStart"/>
      <w:r w:rsidRPr="002E0A6D">
        <w:rPr>
          <w:rStyle w:val="cs5e98e9306"/>
          <w:rFonts w:asciiTheme="majorHAnsi" w:hAnsiTheme="majorHAnsi" w:cstheme="majorHAnsi"/>
        </w:rPr>
        <w:t>Niraparib</w:t>
      </w:r>
      <w:proofErr w:type="spellEnd"/>
      <w:r w:rsidRPr="002E0A6D">
        <w:rPr>
          <w:rStyle w:val="cs5e98e9306"/>
          <w:rFonts w:asciiTheme="majorHAnsi" w:hAnsiTheme="majorHAnsi" w:cstheme="majorHAnsi"/>
        </w:rPr>
        <w:t xml:space="preserve"> (ZEJULA), версія 16, від 19 червня       2024 року, англійською мовою; Зразок маркування для контейнера з препаратом </w:t>
      </w:r>
      <w:proofErr w:type="spellStart"/>
      <w:r w:rsidRPr="002E0A6D">
        <w:rPr>
          <w:rStyle w:val="cs5e98e9306"/>
          <w:rFonts w:asciiTheme="majorHAnsi" w:hAnsiTheme="majorHAnsi" w:cstheme="majorHAnsi"/>
        </w:rPr>
        <w:t>Нірапариб</w:t>
      </w:r>
      <w:proofErr w:type="spellEnd"/>
      <w:r w:rsidRPr="002E0A6D">
        <w:rPr>
          <w:rStyle w:val="cs5e98e9306"/>
          <w:rFonts w:asciiTheme="majorHAnsi" w:hAnsiTheme="majorHAnsi" w:cstheme="majorHAnsi"/>
        </w:rPr>
        <w:t xml:space="preserve"> (</w:t>
      </w:r>
      <w:proofErr w:type="spellStart"/>
      <w:r w:rsidRPr="002E0A6D">
        <w:rPr>
          <w:rStyle w:val="cs5e98e9306"/>
          <w:rFonts w:asciiTheme="majorHAnsi" w:hAnsiTheme="majorHAnsi" w:cstheme="majorHAnsi"/>
        </w:rPr>
        <w:t>Niraparib</w:t>
      </w:r>
      <w:proofErr w:type="spellEnd"/>
      <w:r w:rsidRPr="002E0A6D">
        <w:rPr>
          <w:rStyle w:val="cs5e98e9306"/>
          <w:rFonts w:asciiTheme="majorHAnsi" w:hAnsiTheme="majorHAnsi" w:cstheme="majorHAnsi"/>
        </w:rPr>
        <w:t>), 100мг 30 таблеток, версія 1 від 29 серпня 2024, українською мовою</w:t>
      </w:r>
      <w:r w:rsidRPr="002E0A6D">
        <w:rPr>
          <w:rStyle w:val="csa16174ba6"/>
          <w:rFonts w:asciiTheme="majorHAnsi" w:hAnsiTheme="majorHAnsi" w:cstheme="majorHAnsi"/>
        </w:rPr>
        <w:t xml:space="preserve"> до протоколу клінічного дослідження «Відкрите, </w:t>
      </w:r>
      <w:proofErr w:type="spellStart"/>
      <w:r w:rsidRPr="002E0A6D">
        <w:rPr>
          <w:rStyle w:val="csa16174ba6"/>
          <w:rFonts w:asciiTheme="majorHAnsi" w:hAnsiTheme="majorHAnsi" w:cstheme="majorHAnsi"/>
        </w:rPr>
        <w:t>рандомізоване</w:t>
      </w:r>
      <w:proofErr w:type="spellEnd"/>
      <w:r w:rsidRPr="002E0A6D">
        <w:rPr>
          <w:rStyle w:val="csa16174ba6"/>
          <w:rFonts w:asciiTheme="majorHAnsi" w:hAnsiTheme="majorHAnsi" w:cstheme="majorHAnsi"/>
        </w:rPr>
        <w:t xml:space="preserve"> дослідження для оцінки відносної </w:t>
      </w:r>
      <w:proofErr w:type="spellStart"/>
      <w:r w:rsidRPr="002E0A6D">
        <w:rPr>
          <w:rStyle w:val="csa16174ba6"/>
          <w:rFonts w:asciiTheme="majorHAnsi" w:hAnsiTheme="majorHAnsi" w:cstheme="majorHAnsi"/>
        </w:rPr>
        <w:t>біодоступності</w:t>
      </w:r>
      <w:proofErr w:type="spellEnd"/>
      <w:r w:rsidRPr="002E0A6D">
        <w:rPr>
          <w:rStyle w:val="csa16174ba6"/>
          <w:rFonts w:asciiTheme="majorHAnsi" w:hAnsiTheme="majorHAnsi" w:cstheme="majorHAnsi"/>
        </w:rPr>
        <w:t xml:space="preserve"> (БД) і </w:t>
      </w:r>
      <w:proofErr w:type="spellStart"/>
      <w:r w:rsidRPr="002E0A6D">
        <w:rPr>
          <w:rStyle w:val="csa16174ba6"/>
          <w:rFonts w:asciiTheme="majorHAnsi" w:hAnsiTheme="majorHAnsi" w:cstheme="majorHAnsi"/>
        </w:rPr>
        <w:t>біоеквівалентності</w:t>
      </w:r>
      <w:proofErr w:type="spellEnd"/>
      <w:r w:rsidRPr="002E0A6D">
        <w:rPr>
          <w:rStyle w:val="csa16174ba6"/>
          <w:rFonts w:asciiTheme="majorHAnsi" w:hAnsiTheme="majorHAnsi" w:cstheme="majorHAnsi"/>
        </w:rPr>
        <w:t xml:space="preserve"> (БЕ) препаратів у вигляді комбінації із фіксованою дозою (КФД) </w:t>
      </w:r>
      <w:proofErr w:type="spellStart"/>
      <w:r w:rsidRPr="002E0A6D">
        <w:rPr>
          <w:rStyle w:val="cs5e98e9306"/>
          <w:rFonts w:asciiTheme="majorHAnsi" w:hAnsiTheme="majorHAnsi" w:cstheme="majorHAnsi"/>
        </w:rPr>
        <w:t>нірапарибу</w:t>
      </w:r>
      <w:proofErr w:type="spellEnd"/>
      <w:r w:rsidRPr="002E0A6D">
        <w:rPr>
          <w:rStyle w:val="cs5e98e9306"/>
          <w:rFonts w:asciiTheme="majorHAnsi" w:hAnsiTheme="majorHAnsi" w:cstheme="majorHAnsi"/>
        </w:rPr>
        <w:t xml:space="preserve"> </w:t>
      </w:r>
      <w:r w:rsidRPr="002E0A6D">
        <w:rPr>
          <w:rStyle w:val="csa16174ba6"/>
          <w:rFonts w:asciiTheme="majorHAnsi" w:hAnsiTheme="majorHAnsi" w:cstheme="majorHAnsi"/>
        </w:rPr>
        <w:t xml:space="preserve">плюс </w:t>
      </w:r>
      <w:proofErr w:type="spellStart"/>
      <w:r w:rsidRPr="002E0A6D">
        <w:rPr>
          <w:rStyle w:val="csa16174ba6"/>
          <w:rFonts w:asciiTheme="majorHAnsi" w:hAnsiTheme="majorHAnsi" w:cstheme="majorHAnsi"/>
        </w:rPr>
        <w:t>абіратерону</w:t>
      </w:r>
      <w:proofErr w:type="spellEnd"/>
      <w:r w:rsidRPr="002E0A6D">
        <w:rPr>
          <w:rStyle w:val="csa16174ba6"/>
          <w:rFonts w:asciiTheme="majorHAnsi" w:hAnsiTheme="majorHAnsi" w:cstheme="majorHAnsi"/>
        </w:rPr>
        <w:t xml:space="preserve"> ацетат (АА) у порівнянні з </w:t>
      </w:r>
      <w:proofErr w:type="spellStart"/>
      <w:r w:rsidRPr="002E0A6D">
        <w:rPr>
          <w:rStyle w:val="csa16174ba6"/>
          <w:rFonts w:asciiTheme="majorHAnsi" w:hAnsiTheme="majorHAnsi" w:cstheme="majorHAnsi"/>
        </w:rPr>
        <w:t>нірапарибом</w:t>
      </w:r>
      <w:proofErr w:type="spellEnd"/>
      <w:r w:rsidRPr="002E0A6D">
        <w:rPr>
          <w:rStyle w:val="csa16174ba6"/>
          <w:rFonts w:asciiTheme="majorHAnsi" w:hAnsiTheme="majorHAnsi" w:cstheme="majorHAnsi"/>
        </w:rPr>
        <w:t xml:space="preserve"> і АА, що призначаються одночасно у вигляді </w:t>
      </w:r>
      <w:proofErr w:type="spellStart"/>
      <w:r w:rsidRPr="002E0A6D">
        <w:rPr>
          <w:rStyle w:val="csa16174ba6"/>
          <w:rFonts w:asciiTheme="majorHAnsi" w:hAnsiTheme="majorHAnsi" w:cstheme="majorHAnsi"/>
        </w:rPr>
        <w:lastRenderedPageBreak/>
        <w:t>монопрепаратів</w:t>
      </w:r>
      <w:proofErr w:type="spellEnd"/>
      <w:r w:rsidRPr="002E0A6D">
        <w:rPr>
          <w:rStyle w:val="csa16174ba6"/>
          <w:rFonts w:asciiTheme="majorHAnsi" w:hAnsiTheme="majorHAnsi" w:cstheme="majorHAnsi"/>
        </w:rPr>
        <w:t xml:space="preserve">, у чоловіків з раком передміхурової залози», код дослідження </w:t>
      </w:r>
      <w:r w:rsidRPr="002E0A6D">
        <w:rPr>
          <w:rStyle w:val="cs5e98e9306"/>
          <w:rFonts w:asciiTheme="majorHAnsi" w:hAnsiTheme="majorHAnsi" w:cstheme="majorHAnsi"/>
        </w:rPr>
        <w:t>67652000PCR1001</w:t>
      </w:r>
      <w:r w:rsidRPr="002E0A6D">
        <w:rPr>
          <w:rStyle w:val="csa16174ba6"/>
          <w:rFonts w:asciiTheme="majorHAnsi" w:hAnsiTheme="majorHAnsi" w:cstheme="majorHAnsi"/>
        </w:rPr>
        <w:t xml:space="preserve">, версія Поправка 3, від 01 серпня 2022 року; спонсор - </w:t>
      </w:r>
      <w:proofErr w:type="spellStart"/>
      <w:r w:rsidRPr="002E0A6D">
        <w:rPr>
          <w:rStyle w:val="csa16174ba6"/>
          <w:rFonts w:asciiTheme="majorHAnsi" w:hAnsiTheme="majorHAnsi" w:cstheme="majorHAnsi"/>
        </w:rPr>
        <w:t>Янссен</w:t>
      </w:r>
      <w:proofErr w:type="spellEnd"/>
      <w:r w:rsidRPr="002E0A6D">
        <w:rPr>
          <w:rStyle w:val="csa16174ba6"/>
          <w:rFonts w:asciiTheme="majorHAnsi" w:hAnsiTheme="majorHAnsi" w:cstheme="majorHAnsi"/>
        </w:rPr>
        <w:t xml:space="preserve"> Фармацевтика НВ /</w:t>
      </w:r>
      <w:proofErr w:type="spellStart"/>
      <w:r w:rsidRPr="002E0A6D">
        <w:rPr>
          <w:rStyle w:val="csa16174ba6"/>
          <w:rFonts w:asciiTheme="majorHAnsi" w:hAnsiTheme="majorHAnsi" w:cstheme="majorHAnsi"/>
        </w:rPr>
        <w:t>Janssen</w:t>
      </w:r>
      <w:proofErr w:type="spellEnd"/>
      <w:r w:rsidRPr="002E0A6D">
        <w:rPr>
          <w:rStyle w:val="csa16174ba6"/>
          <w:rFonts w:asciiTheme="majorHAnsi" w:hAnsiTheme="majorHAnsi" w:cstheme="majorHAnsi"/>
        </w:rPr>
        <w:t xml:space="preserve"> </w:t>
      </w:r>
      <w:proofErr w:type="spellStart"/>
      <w:r w:rsidRPr="002E0A6D">
        <w:rPr>
          <w:rStyle w:val="csa16174ba6"/>
          <w:rFonts w:asciiTheme="majorHAnsi" w:hAnsiTheme="majorHAnsi" w:cstheme="majorHAnsi"/>
        </w:rPr>
        <w:t>Pharmaceutica</w:t>
      </w:r>
      <w:proofErr w:type="spellEnd"/>
      <w:r w:rsidRPr="002E0A6D">
        <w:rPr>
          <w:rStyle w:val="csa16174ba6"/>
          <w:rFonts w:asciiTheme="majorHAnsi" w:hAnsiTheme="majorHAnsi" w:cstheme="majorHAnsi"/>
        </w:rPr>
        <w:t xml:space="preserve"> NV, Бельгія</w:t>
      </w:r>
      <w:r w:rsidRPr="002E0A6D">
        <w:rPr>
          <w:rFonts w:asciiTheme="majorHAnsi" w:hAnsiTheme="majorHAnsi" w:cstheme="majorHAnsi"/>
          <w:sz w:val="20"/>
          <w:szCs w:val="20"/>
        </w:rPr>
        <w:cr/>
        <w:t xml:space="preserve">Заявник - ТОВ «АРЕНСІЯ ЕКСПЛОРАТОРІ МЕДІСІН», Україна </w:t>
      </w:r>
    </w:p>
    <w:p w14:paraId="4E16D840" w14:textId="77777777" w:rsidR="002E0A6D" w:rsidRDefault="002E0A6D" w:rsidP="002E0A6D">
      <w:pPr>
        <w:jc w:val="both"/>
        <w:rPr>
          <w:rFonts w:asciiTheme="majorHAnsi" w:hAnsiTheme="majorHAnsi" w:cstheme="majorHAnsi"/>
          <w:sz w:val="20"/>
          <w:szCs w:val="20"/>
        </w:rPr>
      </w:pPr>
    </w:p>
    <w:p w14:paraId="3E89F5DA" w14:textId="77777777" w:rsidR="002E0A6D" w:rsidRDefault="002E0A6D" w:rsidP="002E0A6D">
      <w:pPr>
        <w:jc w:val="both"/>
        <w:rPr>
          <w:rFonts w:asciiTheme="majorHAnsi" w:hAnsiTheme="majorHAnsi" w:cstheme="majorHAnsi"/>
          <w:sz w:val="20"/>
          <w:szCs w:val="20"/>
        </w:rPr>
      </w:pPr>
      <w:bookmarkStart w:id="0" w:name="_GoBack"/>
      <w:bookmarkEnd w:id="0"/>
    </w:p>
    <w:p w14:paraId="18E8B0F2" w14:textId="19968571" w:rsidR="001B493C" w:rsidRPr="002E0A6D" w:rsidRDefault="001B493C" w:rsidP="002E0A6D">
      <w:pPr>
        <w:jc w:val="both"/>
        <w:rPr>
          <w:rFonts w:asciiTheme="majorHAnsi" w:hAnsiTheme="majorHAnsi" w:cstheme="majorHAnsi"/>
          <w:sz w:val="20"/>
          <w:szCs w:val="20"/>
        </w:rPr>
      </w:pPr>
      <w:r w:rsidRPr="002E0A6D">
        <w:rPr>
          <w:rFonts w:asciiTheme="majorHAnsi" w:hAnsiTheme="majorHAnsi" w:cstheme="majorHAnsi"/>
          <w:b/>
          <w:sz w:val="20"/>
          <w:szCs w:val="20"/>
        </w:rPr>
        <w:t xml:space="preserve">11. </w:t>
      </w:r>
      <w:r w:rsidRPr="002E0A6D">
        <w:rPr>
          <w:rStyle w:val="cs5e98e9307"/>
          <w:rFonts w:asciiTheme="majorHAnsi" w:hAnsiTheme="majorHAnsi" w:cstheme="majorHAnsi"/>
        </w:rPr>
        <w:t>Зміна відповідального дослідника у місці проведення клінічного дослідження</w:t>
      </w:r>
      <w:r w:rsidRPr="002E0A6D">
        <w:rPr>
          <w:rStyle w:val="csa16174ba7"/>
          <w:rFonts w:asciiTheme="majorHAnsi" w:hAnsiTheme="majorHAnsi" w:cstheme="majorHAnsi"/>
        </w:rPr>
        <w:t xml:space="preserve"> до протоколу клінічного дослідження «EMBER-3: </w:t>
      </w:r>
      <w:proofErr w:type="spellStart"/>
      <w:r w:rsidRPr="002E0A6D">
        <w:rPr>
          <w:rStyle w:val="csa16174ba7"/>
          <w:rFonts w:asciiTheme="majorHAnsi" w:hAnsiTheme="majorHAnsi" w:cstheme="majorHAnsi"/>
        </w:rPr>
        <w:t>Рандомізоване</w:t>
      </w:r>
      <w:proofErr w:type="spellEnd"/>
      <w:r w:rsidRPr="002E0A6D">
        <w:rPr>
          <w:rStyle w:val="csa16174ba7"/>
          <w:rFonts w:asciiTheme="majorHAnsi" w:hAnsiTheme="majorHAnsi" w:cstheme="majorHAnsi"/>
        </w:rPr>
        <w:t xml:space="preserve">, відкрите дослідження III фази для порівняння лікування препаратом </w:t>
      </w:r>
      <w:r w:rsidRPr="002E0A6D">
        <w:rPr>
          <w:rStyle w:val="cs5e98e9307"/>
          <w:rFonts w:asciiTheme="majorHAnsi" w:hAnsiTheme="majorHAnsi" w:cstheme="majorHAnsi"/>
        </w:rPr>
        <w:t>LY3484356</w:t>
      </w:r>
      <w:r w:rsidRPr="002E0A6D">
        <w:rPr>
          <w:rStyle w:val="csa16174ba7"/>
          <w:rFonts w:asciiTheme="majorHAnsi" w:hAnsiTheme="majorHAnsi" w:cstheme="majorHAnsi"/>
        </w:rPr>
        <w:t xml:space="preserve"> та лікування ендокринною терапією за вибором дослідника у пацієнтів з місцево-поширеним або метастатичним раком молочної залози з позитивним статусом рецепторів естрогену та негативним статусом HER2, які раніше отримували ендокринну терапію», код дослідження </w:t>
      </w:r>
      <w:r w:rsidRPr="002E0A6D">
        <w:rPr>
          <w:rStyle w:val="cs5e98e9307"/>
          <w:rFonts w:asciiTheme="majorHAnsi" w:hAnsiTheme="majorHAnsi" w:cstheme="majorHAnsi"/>
        </w:rPr>
        <w:t>J2J-OX-JZLC</w:t>
      </w:r>
      <w:r w:rsidRPr="002E0A6D">
        <w:rPr>
          <w:rStyle w:val="csa16174ba7"/>
          <w:rFonts w:asciiTheme="majorHAnsi" w:hAnsiTheme="majorHAnsi" w:cstheme="majorHAnsi"/>
        </w:rPr>
        <w:t xml:space="preserve">, версія 1.0 від 15 березня 2021 року; спонсор - Елі Ліллі </w:t>
      </w:r>
      <w:proofErr w:type="spellStart"/>
      <w:r w:rsidRPr="002E0A6D">
        <w:rPr>
          <w:rStyle w:val="csa16174ba7"/>
          <w:rFonts w:asciiTheme="majorHAnsi" w:hAnsiTheme="majorHAnsi" w:cstheme="majorHAnsi"/>
        </w:rPr>
        <w:t>енд</w:t>
      </w:r>
      <w:proofErr w:type="spellEnd"/>
      <w:r w:rsidRPr="002E0A6D">
        <w:rPr>
          <w:rStyle w:val="csa16174ba7"/>
          <w:rFonts w:asciiTheme="majorHAnsi" w:hAnsiTheme="majorHAnsi" w:cstheme="majorHAnsi"/>
        </w:rPr>
        <w:t xml:space="preserve"> </w:t>
      </w:r>
      <w:proofErr w:type="spellStart"/>
      <w:r w:rsidRPr="002E0A6D">
        <w:rPr>
          <w:rStyle w:val="csa16174ba7"/>
          <w:rFonts w:asciiTheme="majorHAnsi" w:hAnsiTheme="majorHAnsi" w:cstheme="majorHAnsi"/>
        </w:rPr>
        <w:t>Компані</w:t>
      </w:r>
      <w:proofErr w:type="spellEnd"/>
      <w:r w:rsidRPr="002E0A6D">
        <w:rPr>
          <w:rStyle w:val="csa16174ba7"/>
          <w:rFonts w:asciiTheme="majorHAnsi" w:hAnsiTheme="majorHAnsi" w:cstheme="majorHAnsi"/>
        </w:rPr>
        <w:t xml:space="preserve">, США / </w:t>
      </w:r>
      <w:proofErr w:type="spellStart"/>
      <w:r w:rsidRPr="002E0A6D">
        <w:rPr>
          <w:rStyle w:val="csa16174ba7"/>
          <w:rFonts w:asciiTheme="majorHAnsi" w:hAnsiTheme="majorHAnsi" w:cstheme="majorHAnsi"/>
        </w:rPr>
        <w:t>Eli</w:t>
      </w:r>
      <w:proofErr w:type="spellEnd"/>
      <w:r w:rsidRPr="002E0A6D">
        <w:rPr>
          <w:rStyle w:val="csa16174ba7"/>
          <w:rFonts w:asciiTheme="majorHAnsi" w:hAnsiTheme="majorHAnsi" w:cstheme="majorHAnsi"/>
        </w:rPr>
        <w:t xml:space="preserve"> </w:t>
      </w:r>
      <w:proofErr w:type="spellStart"/>
      <w:r w:rsidRPr="002E0A6D">
        <w:rPr>
          <w:rStyle w:val="csa16174ba7"/>
          <w:rFonts w:asciiTheme="majorHAnsi" w:hAnsiTheme="majorHAnsi" w:cstheme="majorHAnsi"/>
        </w:rPr>
        <w:t>Lilly</w:t>
      </w:r>
      <w:proofErr w:type="spellEnd"/>
      <w:r w:rsidRPr="002E0A6D">
        <w:rPr>
          <w:rStyle w:val="csa16174ba7"/>
          <w:rFonts w:asciiTheme="majorHAnsi" w:hAnsiTheme="majorHAnsi" w:cstheme="majorHAnsi"/>
        </w:rPr>
        <w:t xml:space="preserve"> </w:t>
      </w:r>
      <w:proofErr w:type="spellStart"/>
      <w:r w:rsidRPr="002E0A6D">
        <w:rPr>
          <w:rStyle w:val="csa16174ba7"/>
          <w:rFonts w:asciiTheme="majorHAnsi" w:hAnsiTheme="majorHAnsi" w:cstheme="majorHAnsi"/>
        </w:rPr>
        <w:t>and</w:t>
      </w:r>
      <w:proofErr w:type="spellEnd"/>
      <w:r w:rsidRPr="002E0A6D">
        <w:rPr>
          <w:rStyle w:val="csa16174ba7"/>
          <w:rFonts w:asciiTheme="majorHAnsi" w:hAnsiTheme="majorHAnsi" w:cstheme="majorHAnsi"/>
        </w:rPr>
        <w:t xml:space="preserve"> </w:t>
      </w:r>
      <w:proofErr w:type="spellStart"/>
      <w:r w:rsidRPr="002E0A6D">
        <w:rPr>
          <w:rStyle w:val="csa16174ba7"/>
          <w:rFonts w:asciiTheme="majorHAnsi" w:hAnsiTheme="majorHAnsi" w:cstheme="majorHAnsi"/>
        </w:rPr>
        <w:t>Company</w:t>
      </w:r>
      <w:proofErr w:type="spellEnd"/>
      <w:r w:rsidRPr="002E0A6D">
        <w:rPr>
          <w:rStyle w:val="csa16174ba7"/>
          <w:rFonts w:asciiTheme="majorHAnsi" w:hAnsiTheme="majorHAnsi" w:cstheme="majorHAnsi"/>
        </w:rPr>
        <w:t xml:space="preserve">, </w:t>
      </w:r>
      <w:proofErr w:type="spellStart"/>
      <w:r w:rsidRPr="002E0A6D">
        <w:rPr>
          <w:rStyle w:val="csa16174ba7"/>
          <w:rFonts w:asciiTheme="majorHAnsi" w:hAnsiTheme="majorHAnsi" w:cstheme="majorHAnsi"/>
        </w:rPr>
        <w:t>USA</w:t>
      </w:r>
      <w:r w:rsidRPr="002E0A6D">
        <w:rPr>
          <w:rFonts w:asciiTheme="majorHAnsi" w:hAnsiTheme="majorHAnsi" w:cstheme="majorHAnsi"/>
          <w:sz w:val="20"/>
          <w:szCs w:val="20"/>
        </w:rPr>
        <w:t>Заявник</w:t>
      </w:r>
      <w:proofErr w:type="spellEnd"/>
      <w:r w:rsidRPr="002E0A6D">
        <w:rPr>
          <w:rFonts w:asciiTheme="majorHAnsi" w:hAnsiTheme="majorHAnsi" w:cstheme="majorHAnsi"/>
          <w:sz w:val="20"/>
          <w:szCs w:val="20"/>
        </w:rPr>
        <w:t xml:space="preserve"> - «Елі Ліллі </w:t>
      </w:r>
      <w:proofErr w:type="spellStart"/>
      <w:r w:rsidRPr="002E0A6D">
        <w:rPr>
          <w:rFonts w:asciiTheme="majorHAnsi" w:hAnsiTheme="majorHAnsi" w:cstheme="majorHAnsi"/>
          <w:sz w:val="20"/>
          <w:szCs w:val="20"/>
        </w:rPr>
        <w:t>Восток</w:t>
      </w:r>
      <w:proofErr w:type="spellEnd"/>
      <w:r w:rsidRPr="002E0A6D">
        <w:rPr>
          <w:rFonts w:asciiTheme="majorHAnsi" w:hAnsiTheme="majorHAnsi" w:cstheme="majorHAnsi"/>
          <w:sz w:val="20"/>
          <w:szCs w:val="20"/>
        </w:rPr>
        <w:t xml:space="preserve"> СА», Швейцарія </w:t>
      </w:r>
    </w:p>
    <w:p w14:paraId="31D8F627" w14:textId="77777777" w:rsidR="001B493C" w:rsidRPr="002E0A6D" w:rsidRDefault="001B493C" w:rsidP="002E0A6D">
      <w:pPr>
        <w:rPr>
          <w:rFonts w:asciiTheme="majorHAnsi" w:hAnsiTheme="majorHAnsi" w:cstheme="majorHAnsi"/>
          <w:sz w:val="20"/>
          <w:szCs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1B493C" w:rsidRPr="002E0A6D" w14:paraId="355598A6" w14:textId="77777777" w:rsidTr="001149B0">
        <w:trPr>
          <w:trHeight w:val="234"/>
        </w:trPr>
        <w:tc>
          <w:tcPr>
            <w:tcW w:w="4819" w:type="dxa"/>
            <w:tcMar>
              <w:top w:w="0" w:type="dxa"/>
              <w:left w:w="108" w:type="dxa"/>
              <w:bottom w:w="0" w:type="dxa"/>
              <w:right w:w="108" w:type="dxa"/>
            </w:tcMar>
            <w:hideMark/>
          </w:tcPr>
          <w:p w14:paraId="6B67FF85" w14:textId="77777777" w:rsidR="001B493C" w:rsidRPr="002E0A6D" w:rsidRDefault="001B493C" w:rsidP="002E0A6D">
            <w:pPr>
              <w:pStyle w:val="cs2e86d3a6"/>
              <w:rPr>
                <w:rFonts w:asciiTheme="majorHAnsi" w:hAnsiTheme="majorHAnsi" w:cstheme="majorHAnsi"/>
                <w:sz w:val="20"/>
                <w:szCs w:val="20"/>
              </w:rPr>
            </w:pPr>
            <w:r w:rsidRPr="002E0A6D">
              <w:rPr>
                <w:rStyle w:val="csa16174ba7"/>
                <w:rFonts w:asciiTheme="majorHAnsi" w:hAnsiTheme="majorHAnsi" w:cstheme="majorHAnsi"/>
              </w:rPr>
              <w:t>БУЛО</w:t>
            </w:r>
          </w:p>
        </w:tc>
        <w:tc>
          <w:tcPr>
            <w:tcW w:w="4820" w:type="dxa"/>
            <w:tcMar>
              <w:top w:w="0" w:type="dxa"/>
              <w:left w:w="108" w:type="dxa"/>
              <w:bottom w:w="0" w:type="dxa"/>
              <w:right w:w="108" w:type="dxa"/>
            </w:tcMar>
            <w:hideMark/>
          </w:tcPr>
          <w:p w14:paraId="0FC28ADA" w14:textId="77777777" w:rsidR="001B493C" w:rsidRPr="002E0A6D" w:rsidRDefault="001B493C" w:rsidP="002E0A6D">
            <w:pPr>
              <w:pStyle w:val="cs2e86d3a6"/>
              <w:rPr>
                <w:rFonts w:asciiTheme="majorHAnsi" w:hAnsiTheme="majorHAnsi" w:cstheme="majorHAnsi"/>
                <w:sz w:val="20"/>
                <w:szCs w:val="20"/>
              </w:rPr>
            </w:pPr>
            <w:r w:rsidRPr="002E0A6D">
              <w:rPr>
                <w:rStyle w:val="csa16174ba7"/>
                <w:rFonts w:asciiTheme="majorHAnsi" w:hAnsiTheme="majorHAnsi" w:cstheme="majorHAnsi"/>
              </w:rPr>
              <w:t>СТАЛО</w:t>
            </w:r>
          </w:p>
        </w:tc>
      </w:tr>
      <w:tr w:rsidR="001B493C" w:rsidRPr="002E0A6D" w14:paraId="28BE064D" w14:textId="77777777" w:rsidTr="001149B0">
        <w:trPr>
          <w:trHeight w:val="213"/>
        </w:trPr>
        <w:tc>
          <w:tcPr>
            <w:tcW w:w="4819" w:type="dxa"/>
            <w:tcMar>
              <w:top w:w="0" w:type="dxa"/>
              <w:left w:w="108" w:type="dxa"/>
              <w:bottom w:w="0" w:type="dxa"/>
              <w:right w:w="108" w:type="dxa"/>
            </w:tcMar>
            <w:hideMark/>
          </w:tcPr>
          <w:p w14:paraId="2FCDEEC6" w14:textId="77777777" w:rsidR="001B493C" w:rsidRPr="002E0A6D" w:rsidRDefault="001B493C" w:rsidP="002E0A6D">
            <w:pPr>
              <w:pStyle w:val="cs80d9435b"/>
              <w:rPr>
                <w:rFonts w:asciiTheme="majorHAnsi" w:hAnsiTheme="majorHAnsi" w:cstheme="majorHAnsi"/>
                <w:sz w:val="20"/>
                <w:szCs w:val="20"/>
              </w:rPr>
            </w:pPr>
            <w:r w:rsidRPr="002E0A6D">
              <w:rPr>
                <w:rStyle w:val="cs5e98e9307"/>
                <w:rFonts w:asciiTheme="majorHAnsi" w:hAnsiTheme="majorHAnsi" w:cstheme="majorHAnsi"/>
              </w:rPr>
              <w:t xml:space="preserve">лікар </w:t>
            </w:r>
            <w:proofErr w:type="spellStart"/>
            <w:r w:rsidRPr="002E0A6D">
              <w:rPr>
                <w:rStyle w:val="cs5e98e9307"/>
                <w:rFonts w:asciiTheme="majorHAnsi" w:hAnsiTheme="majorHAnsi" w:cstheme="majorHAnsi"/>
              </w:rPr>
              <w:t>Берзой</w:t>
            </w:r>
            <w:proofErr w:type="spellEnd"/>
            <w:r w:rsidRPr="002E0A6D">
              <w:rPr>
                <w:rStyle w:val="cs5e98e9307"/>
                <w:rFonts w:asciiTheme="majorHAnsi" w:hAnsiTheme="majorHAnsi" w:cstheme="majorHAnsi"/>
              </w:rPr>
              <w:t xml:space="preserve"> О.А.</w:t>
            </w:r>
          </w:p>
          <w:p w14:paraId="0A4DECF0" w14:textId="77777777" w:rsidR="001B493C" w:rsidRPr="002E0A6D" w:rsidRDefault="001B493C" w:rsidP="002E0A6D">
            <w:pPr>
              <w:pStyle w:val="cs80d9435b"/>
              <w:rPr>
                <w:rFonts w:asciiTheme="majorHAnsi" w:hAnsiTheme="majorHAnsi" w:cstheme="majorHAnsi"/>
                <w:sz w:val="20"/>
                <w:szCs w:val="20"/>
              </w:rPr>
            </w:pPr>
            <w:r w:rsidRPr="002E0A6D">
              <w:rPr>
                <w:rStyle w:val="csa16174ba7"/>
                <w:rFonts w:asciiTheme="majorHAnsi" w:hAnsiTheme="majorHAnsi" w:cstheme="majorHAnsi"/>
              </w:rPr>
              <w:t xml:space="preserve">Комунальне некомерційне підприємство «Одеська обласна клінічна лікарня» Одеської обласної ради», відділення </w:t>
            </w:r>
            <w:proofErr w:type="spellStart"/>
            <w:r w:rsidRPr="002E0A6D">
              <w:rPr>
                <w:rStyle w:val="csa16174ba7"/>
                <w:rFonts w:asciiTheme="majorHAnsi" w:hAnsiTheme="majorHAnsi" w:cstheme="majorHAnsi"/>
              </w:rPr>
              <w:t>торакальної</w:t>
            </w:r>
            <w:proofErr w:type="spellEnd"/>
            <w:r w:rsidRPr="002E0A6D">
              <w:rPr>
                <w:rStyle w:val="csa16174ba7"/>
                <w:rFonts w:asciiTheme="majorHAnsi" w:hAnsiTheme="majorHAnsi" w:cstheme="majorHAnsi"/>
              </w:rPr>
              <w:t xml:space="preserve"> хірургії, м. Одеса</w:t>
            </w:r>
          </w:p>
        </w:tc>
        <w:tc>
          <w:tcPr>
            <w:tcW w:w="4820" w:type="dxa"/>
            <w:tcMar>
              <w:top w:w="0" w:type="dxa"/>
              <w:left w:w="108" w:type="dxa"/>
              <w:bottom w:w="0" w:type="dxa"/>
              <w:right w:w="108" w:type="dxa"/>
            </w:tcMar>
            <w:hideMark/>
          </w:tcPr>
          <w:p w14:paraId="6A875FD8" w14:textId="77777777" w:rsidR="001B493C" w:rsidRPr="002E0A6D" w:rsidRDefault="001B493C" w:rsidP="002E0A6D">
            <w:pPr>
              <w:pStyle w:val="csf06cd379"/>
              <w:rPr>
                <w:rFonts w:asciiTheme="majorHAnsi" w:hAnsiTheme="majorHAnsi" w:cstheme="majorHAnsi"/>
                <w:sz w:val="20"/>
                <w:szCs w:val="20"/>
              </w:rPr>
            </w:pPr>
            <w:r w:rsidRPr="002E0A6D">
              <w:rPr>
                <w:rStyle w:val="cs5e98e9307"/>
                <w:rFonts w:asciiTheme="majorHAnsi" w:hAnsiTheme="majorHAnsi" w:cstheme="majorHAnsi"/>
              </w:rPr>
              <w:t xml:space="preserve">лікар </w:t>
            </w:r>
            <w:proofErr w:type="spellStart"/>
            <w:r w:rsidRPr="002E0A6D">
              <w:rPr>
                <w:rStyle w:val="cs5e98e9307"/>
                <w:rFonts w:asciiTheme="majorHAnsi" w:hAnsiTheme="majorHAnsi" w:cstheme="majorHAnsi"/>
              </w:rPr>
              <w:t>Стрембіцька</w:t>
            </w:r>
            <w:proofErr w:type="spellEnd"/>
            <w:r w:rsidRPr="002E0A6D">
              <w:rPr>
                <w:rStyle w:val="cs5e98e9307"/>
                <w:rFonts w:asciiTheme="majorHAnsi" w:hAnsiTheme="majorHAnsi" w:cstheme="majorHAnsi"/>
              </w:rPr>
              <w:t xml:space="preserve"> Н.В.</w:t>
            </w:r>
          </w:p>
          <w:p w14:paraId="6674C532" w14:textId="77777777" w:rsidR="001B493C" w:rsidRPr="002E0A6D" w:rsidRDefault="001B493C" w:rsidP="002E0A6D">
            <w:pPr>
              <w:pStyle w:val="cs80d9435b"/>
              <w:rPr>
                <w:rFonts w:asciiTheme="majorHAnsi" w:hAnsiTheme="majorHAnsi" w:cstheme="majorHAnsi"/>
                <w:sz w:val="20"/>
                <w:szCs w:val="20"/>
              </w:rPr>
            </w:pPr>
            <w:r w:rsidRPr="002E0A6D">
              <w:rPr>
                <w:rStyle w:val="csa16174ba7"/>
                <w:rFonts w:asciiTheme="majorHAnsi" w:hAnsiTheme="majorHAnsi" w:cstheme="majorHAnsi"/>
              </w:rPr>
              <w:t xml:space="preserve">Комунальне некомерційне підприємство «Одеська обласна клінічна лікарня» Одеської обласної ради», відділення </w:t>
            </w:r>
            <w:proofErr w:type="spellStart"/>
            <w:r w:rsidRPr="002E0A6D">
              <w:rPr>
                <w:rStyle w:val="csa16174ba7"/>
                <w:rFonts w:asciiTheme="majorHAnsi" w:hAnsiTheme="majorHAnsi" w:cstheme="majorHAnsi"/>
              </w:rPr>
              <w:t>торакальної</w:t>
            </w:r>
            <w:proofErr w:type="spellEnd"/>
            <w:r w:rsidRPr="002E0A6D">
              <w:rPr>
                <w:rStyle w:val="csa16174ba7"/>
                <w:rFonts w:asciiTheme="majorHAnsi" w:hAnsiTheme="majorHAnsi" w:cstheme="majorHAnsi"/>
              </w:rPr>
              <w:t xml:space="preserve"> хірургії, м. Одеса</w:t>
            </w:r>
          </w:p>
        </w:tc>
      </w:tr>
    </w:tbl>
    <w:p w14:paraId="1D048A79" w14:textId="77777777" w:rsidR="001B493C" w:rsidRPr="002E0A6D" w:rsidRDefault="001B493C" w:rsidP="002E0A6D">
      <w:pPr>
        <w:jc w:val="both"/>
        <w:rPr>
          <w:rFonts w:asciiTheme="majorHAnsi" w:hAnsiTheme="majorHAnsi" w:cstheme="majorHAnsi"/>
          <w:sz w:val="20"/>
          <w:szCs w:val="20"/>
        </w:rPr>
      </w:pPr>
    </w:p>
    <w:p w14:paraId="5240F6E8" w14:textId="77777777" w:rsidR="001B493C" w:rsidRPr="002E0A6D" w:rsidRDefault="001B493C" w:rsidP="002E0A6D">
      <w:pPr>
        <w:rPr>
          <w:rStyle w:val="cs80d9435b7"/>
          <w:rFonts w:asciiTheme="majorHAnsi" w:hAnsiTheme="majorHAnsi" w:cstheme="majorHAnsi"/>
          <w:b/>
          <w:sz w:val="20"/>
          <w:szCs w:val="20"/>
        </w:rPr>
      </w:pPr>
    </w:p>
    <w:p w14:paraId="214D0FE7" w14:textId="77777777" w:rsidR="001B493C" w:rsidRPr="002E0A6D" w:rsidRDefault="001B493C" w:rsidP="002E0A6D">
      <w:pPr>
        <w:jc w:val="both"/>
        <w:rPr>
          <w:rFonts w:asciiTheme="majorHAnsi" w:hAnsiTheme="majorHAnsi" w:cstheme="majorHAnsi"/>
          <w:sz w:val="20"/>
          <w:szCs w:val="20"/>
        </w:rPr>
      </w:pPr>
      <w:r w:rsidRPr="002E0A6D">
        <w:rPr>
          <w:rStyle w:val="cs80d9435b7"/>
          <w:rFonts w:asciiTheme="majorHAnsi" w:hAnsiTheme="majorHAnsi" w:cstheme="majorHAnsi"/>
          <w:b/>
          <w:sz w:val="20"/>
          <w:szCs w:val="20"/>
        </w:rPr>
        <w:t xml:space="preserve">12. </w:t>
      </w:r>
      <w:r w:rsidRPr="002E0A6D">
        <w:rPr>
          <w:rStyle w:val="cs5e98e9308"/>
          <w:rFonts w:asciiTheme="majorHAnsi" w:hAnsiTheme="majorHAnsi" w:cstheme="majorHAnsi"/>
        </w:rPr>
        <w:t>Зміна назви місця проведення клінічного випробування</w:t>
      </w:r>
      <w:r w:rsidRPr="002E0A6D">
        <w:rPr>
          <w:rStyle w:val="csa16174ba8"/>
          <w:rFonts w:asciiTheme="majorHAnsi" w:hAnsiTheme="majorHAnsi" w:cstheme="majorHAnsi"/>
        </w:rPr>
        <w:t xml:space="preserve"> до протоколу клінічного дослідження «Дослідження 1/2 фази застосування перорального інгібітору TRK </w:t>
      </w:r>
      <w:proofErr w:type="spellStart"/>
      <w:r w:rsidRPr="002E0A6D">
        <w:rPr>
          <w:rStyle w:val="cs5e98e9308"/>
          <w:rFonts w:asciiTheme="majorHAnsi" w:hAnsiTheme="majorHAnsi" w:cstheme="majorHAnsi"/>
        </w:rPr>
        <w:t>ларотректінібу</w:t>
      </w:r>
      <w:proofErr w:type="spellEnd"/>
      <w:r w:rsidRPr="002E0A6D">
        <w:rPr>
          <w:rStyle w:val="csa16174ba8"/>
          <w:rFonts w:asciiTheme="majorHAnsi" w:hAnsiTheme="majorHAnsi" w:cstheme="majorHAnsi"/>
        </w:rPr>
        <w:t xml:space="preserve"> у пацієнтів дитячого віку з прогресуючими солідними пухлинами або первинними пухлинами центральної нервової системи», код дослідження </w:t>
      </w:r>
      <w:proofErr w:type="spellStart"/>
      <w:r w:rsidRPr="002E0A6D">
        <w:rPr>
          <w:rStyle w:val="cs5e98e9308"/>
          <w:rFonts w:asciiTheme="majorHAnsi" w:hAnsiTheme="majorHAnsi" w:cstheme="majorHAnsi"/>
        </w:rPr>
        <w:t>No</w:t>
      </w:r>
      <w:proofErr w:type="spellEnd"/>
      <w:r w:rsidRPr="002E0A6D">
        <w:rPr>
          <w:rStyle w:val="cs5e98e9308"/>
          <w:rFonts w:asciiTheme="majorHAnsi" w:hAnsiTheme="majorHAnsi" w:cstheme="majorHAnsi"/>
        </w:rPr>
        <w:t>. BAY 2757556 / 20290</w:t>
      </w:r>
      <w:r w:rsidRPr="002E0A6D">
        <w:rPr>
          <w:rStyle w:val="csa16174ba8"/>
          <w:rFonts w:asciiTheme="majorHAnsi" w:hAnsiTheme="majorHAnsi" w:cstheme="majorHAnsi"/>
        </w:rPr>
        <w:t xml:space="preserve">, версія 15.0 від 03 березня 2023 р.; спонсор - Байєр </w:t>
      </w:r>
      <w:proofErr w:type="spellStart"/>
      <w:r w:rsidRPr="002E0A6D">
        <w:rPr>
          <w:rStyle w:val="csa16174ba8"/>
          <w:rFonts w:asciiTheme="majorHAnsi" w:hAnsiTheme="majorHAnsi" w:cstheme="majorHAnsi"/>
        </w:rPr>
        <w:t>Консьюмер</w:t>
      </w:r>
      <w:proofErr w:type="spellEnd"/>
      <w:r w:rsidRPr="002E0A6D">
        <w:rPr>
          <w:rStyle w:val="csa16174ba8"/>
          <w:rFonts w:asciiTheme="majorHAnsi" w:hAnsiTheme="majorHAnsi" w:cstheme="majorHAnsi"/>
        </w:rPr>
        <w:t xml:space="preserve"> Кер АГ, Швейцарія</w:t>
      </w:r>
      <w:r w:rsidRPr="002E0A6D">
        <w:rPr>
          <w:rFonts w:asciiTheme="majorHAnsi" w:hAnsiTheme="majorHAnsi" w:cstheme="majorHAnsi"/>
          <w:sz w:val="20"/>
          <w:szCs w:val="20"/>
        </w:rPr>
        <w:cr/>
        <w:t>Заявник - ТОВ «Байєр», Україна</w:t>
      </w:r>
    </w:p>
    <w:p w14:paraId="2467E0CB" w14:textId="77777777" w:rsidR="001B493C" w:rsidRPr="002E0A6D" w:rsidRDefault="001B493C" w:rsidP="002E0A6D">
      <w:pPr>
        <w:rPr>
          <w:rFonts w:asciiTheme="majorHAnsi" w:hAnsiTheme="majorHAnsi" w:cstheme="majorHAnsi"/>
          <w:sz w:val="20"/>
          <w:szCs w:val="20"/>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6"/>
        <w:gridCol w:w="4797"/>
      </w:tblGrid>
      <w:tr w:rsidR="001B493C" w:rsidRPr="002E0A6D" w14:paraId="1ADCB66D" w14:textId="77777777" w:rsidTr="001149B0">
        <w:trPr>
          <w:trHeight w:val="213"/>
        </w:trPr>
        <w:tc>
          <w:tcPr>
            <w:tcW w:w="4796" w:type="dxa"/>
            <w:tcMar>
              <w:top w:w="0" w:type="dxa"/>
              <w:left w:w="108" w:type="dxa"/>
              <w:bottom w:w="0" w:type="dxa"/>
              <w:right w:w="108" w:type="dxa"/>
            </w:tcMar>
            <w:hideMark/>
          </w:tcPr>
          <w:p w14:paraId="40279759" w14:textId="77777777" w:rsidR="001B493C" w:rsidRPr="002E0A6D" w:rsidRDefault="001B493C" w:rsidP="002E0A6D">
            <w:pPr>
              <w:pStyle w:val="cs2e86d3a6"/>
              <w:rPr>
                <w:rFonts w:asciiTheme="majorHAnsi" w:hAnsiTheme="majorHAnsi" w:cstheme="majorHAnsi"/>
                <w:sz w:val="20"/>
                <w:szCs w:val="20"/>
              </w:rPr>
            </w:pPr>
            <w:r w:rsidRPr="002E0A6D">
              <w:rPr>
                <w:rStyle w:val="csa16174ba8"/>
                <w:rFonts w:asciiTheme="majorHAnsi" w:hAnsiTheme="majorHAnsi" w:cstheme="majorHAnsi"/>
              </w:rPr>
              <w:t>БУЛО</w:t>
            </w:r>
          </w:p>
        </w:tc>
        <w:tc>
          <w:tcPr>
            <w:tcW w:w="4797" w:type="dxa"/>
            <w:tcMar>
              <w:top w:w="0" w:type="dxa"/>
              <w:left w:w="108" w:type="dxa"/>
              <w:bottom w:w="0" w:type="dxa"/>
              <w:right w:w="108" w:type="dxa"/>
            </w:tcMar>
            <w:hideMark/>
          </w:tcPr>
          <w:p w14:paraId="49E615BC" w14:textId="77777777" w:rsidR="001B493C" w:rsidRPr="002E0A6D" w:rsidRDefault="001B493C" w:rsidP="002E0A6D">
            <w:pPr>
              <w:pStyle w:val="cs2e86d3a6"/>
              <w:rPr>
                <w:rFonts w:asciiTheme="majorHAnsi" w:hAnsiTheme="majorHAnsi" w:cstheme="majorHAnsi"/>
                <w:sz w:val="20"/>
                <w:szCs w:val="20"/>
              </w:rPr>
            </w:pPr>
            <w:r w:rsidRPr="002E0A6D">
              <w:rPr>
                <w:rStyle w:val="csa16174ba8"/>
                <w:rFonts w:asciiTheme="majorHAnsi" w:hAnsiTheme="majorHAnsi" w:cstheme="majorHAnsi"/>
              </w:rPr>
              <w:t>СТАЛО</w:t>
            </w:r>
          </w:p>
        </w:tc>
      </w:tr>
      <w:tr w:rsidR="001B493C" w:rsidRPr="002E0A6D" w14:paraId="74A7B551" w14:textId="77777777" w:rsidTr="001149B0">
        <w:trPr>
          <w:trHeight w:val="213"/>
        </w:trPr>
        <w:tc>
          <w:tcPr>
            <w:tcW w:w="4796" w:type="dxa"/>
            <w:tcMar>
              <w:top w:w="0" w:type="dxa"/>
              <w:left w:w="108" w:type="dxa"/>
              <w:bottom w:w="0" w:type="dxa"/>
              <w:right w:w="108" w:type="dxa"/>
            </w:tcMar>
            <w:hideMark/>
          </w:tcPr>
          <w:p w14:paraId="204F2102" w14:textId="77777777" w:rsidR="001B493C" w:rsidRPr="002E0A6D" w:rsidRDefault="001B493C" w:rsidP="002E0A6D">
            <w:pPr>
              <w:pStyle w:val="cs80d9435b"/>
              <w:rPr>
                <w:rFonts w:asciiTheme="majorHAnsi" w:hAnsiTheme="majorHAnsi" w:cstheme="majorHAnsi"/>
                <w:sz w:val="20"/>
                <w:szCs w:val="20"/>
              </w:rPr>
            </w:pPr>
            <w:r w:rsidRPr="002E0A6D">
              <w:rPr>
                <w:rStyle w:val="csa16174ba8"/>
                <w:rFonts w:asciiTheme="majorHAnsi" w:hAnsiTheme="majorHAnsi" w:cstheme="majorHAnsi"/>
              </w:rPr>
              <w:t xml:space="preserve">лікар </w:t>
            </w:r>
            <w:proofErr w:type="spellStart"/>
            <w:r w:rsidRPr="002E0A6D">
              <w:rPr>
                <w:rStyle w:val="csa16174ba8"/>
                <w:rFonts w:asciiTheme="majorHAnsi" w:hAnsiTheme="majorHAnsi" w:cstheme="majorHAnsi"/>
              </w:rPr>
              <w:t>Кізима</w:t>
            </w:r>
            <w:proofErr w:type="spellEnd"/>
            <w:r w:rsidRPr="002E0A6D">
              <w:rPr>
                <w:rStyle w:val="csa16174ba8"/>
                <w:rFonts w:asciiTheme="majorHAnsi" w:hAnsiTheme="majorHAnsi" w:cstheme="majorHAnsi"/>
              </w:rPr>
              <w:t xml:space="preserve"> Р.В. </w:t>
            </w:r>
          </w:p>
          <w:p w14:paraId="16B2000D" w14:textId="77777777" w:rsidR="001B493C" w:rsidRPr="002E0A6D" w:rsidRDefault="001B493C" w:rsidP="002E0A6D">
            <w:pPr>
              <w:pStyle w:val="cs80d9435b"/>
              <w:rPr>
                <w:rFonts w:asciiTheme="majorHAnsi" w:hAnsiTheme="majorHAnsi" w:cstheme="majorHAnsi"/>
                <w:sz w:val="20"/>
                <w:szCs w:val="20"/>
              </w:rPr>
            </w:pPr>
            <w:r w:rsidRPr="002E0A6D">
              <w:rPr>
                <w:rStyle w:val="cs5e98e9308"/>
                <w:rFonts w:asciiTheme="majorHAnsi" w:hAnsiTheme="majorHAnsi" w:cstheme="majorHAnsi"/>
              </w:rPr>
              <w:t>Комунальне некомерційне підприємство Львівської обласної ради «Західноукраїнський спеціалізований дитячий медичний центр», хірургічне відділення</w:t>
            </w:r>
            <w:r w:rsidRPr="002E0A6D">
              <w:rPr>
                <w:rStyle w:val="csa16174ba8"/>
                <w:rFonts w:asciiTheme="majorHAnsi" w:hAnsiTheme="majorHAnsi" w:cstheme="majorHAnsi"/>
              </w:rPr>
              <w:t>, м. Львів</w:t>
            </w:r>
          </w:p>
        </w:tc>
        <w:tc>
          <w:tcPr>
            <w:tcW w:w="4797" w:type="dxa"/>
            <w:tcMar>
              <w:top w:w="0" w:type="dxa"/>
              <w:left w:w="108" w:type="dxa"/>
              <w:bottom w:w="0" w:type="dxa"/>
              <w:right w:w="108" w:type="dxa"/>
            </w:tcMar>
            <w:hideMark/>
          </w:tcPr>
          <w:p w14:paraId="45B8C0A6" w14:textId="77777777" w:rsidR="001B493C" w:rsidRPr="002E0A6D" w:rsidRDefault="001B493C" w:rsidP="002E0A6D">
            <w:pPr>
              <w:pStyle w:val="csf06cd379"/>
              <w:rPr>
                <w:rFonts w:asciiTheme="majorHAnsi" w:hAnsiTheme="majorHAnsi" w:cstheme="majorHAnsi"/>
                <w:sz w:val="20"/>
                <w:szCs w:val="20"/>
              </w:rPr>
            </w:pPr>
            <w:r w:rsidRPr="002E0A6D">
              <w:rPr>
                <w:rStyle w:val="csa16174ba8"/>
                <w:rFonts w:asciiTheme="majorHAnsi" w:hAnsiTheme="majorHAnsi" w:cstheme="majorHAnsi"/>
              </w:rPr>
              <w:t xml:space="preserve">лікар </w:t>
            </w:r>
            <w:proofErr w:type="spellStart"/>
            <w:r w:rsidRPr="002E0A6D">
              <w:rPr>
                <w:rStyle w:val="csa16174ba8"/>
                <w:rFonts w:asciiTheme="majorHAnsi" w:hAnsiTheme="majorHAnsi" w:cstheme="majorHAnsi"/>
              </w:rPr>
              <w:t>Кізима</w:t>
            </w:r>
            <w:proofErr w:type="spellEnd"/>
            <w:r w:rsidRPr="002E0A6D">
              <w:rPr>
                <w:rStyle w:val="csa16174ba8"/>
                <w:rFonts w:asciiTheme="majorHAnsi" w:hAnsiTheme="majorHAnsi" w:cstheme="majorHAnsi"/>
              </w:rPr>
              <w:t xml:space="preserve"> Р.В. </w:t>
            </w:r>
          </w:p>
          <w:p w14:paraId="5BC3768C" w14:textId="77777777" w:rsidR="001B493C" w:rsidRPr="002E0A6D" w:rsidRDefault="001B493C" w:rsidP="002E0A6D">
            <w:pPr>
              <w:pStyle w:val="cs80d9435b"/>
              <w:rPr>
                <w:rFonts w:asciiTheme="majorHAnsi" w:hAnsiTheme="majorHAnsi" w:cstheme="majorHAnsi"/>
                <w:sz w:val="20"/>
                <w:szCs w:val="20"/>
              </w:rPr>
            </w:pPr>
            <w:r w:rsidRPr="002E0A6D">
              <w:rPr>
                <w:rStyle w:val="cs5e98e9308"/>
                <w:rFonts w:asciiTheme="majorHAnsi" w:hAnsiTheme="majorHAnsi" w:cstheme="majorHAnsi"/>
              </w:rPr>
              <w:t>Комунальне некомерційне підприємство Львівської обласної ради «Клінічний центр дитячої медицини», Клініка дитячої онкології та трансплантації кісткового мозку</w:t>
            </w:r>
            <w:r w:rsidRPr="002E0A6D">
              <w:rPr>
                <w:rStyle w:val="csa16174ba8"/>
                <w:rFonts w:asciiTheme="majorHAnsi" w:hAnsiTheme="majorHAnsi" w:cstheme="majorHAnsi"/>
              </w:rPr>
              <w:t>, м. Львів</w:t>
            </w:r>
          </w:p>
        </w:tc>
      </w:tr>
    </w:tbl>
    <w:p w14:paraId="60E3EA2C" w14:textId="77777777" w:rsidR="001B493C" w:rsidRPr="002E0A6D" w:rsidRDefault="001B493C" w:rsidP="002E0A6D">
      <w:pPr>
        <w:jc w:val="both"/>
        <w:rPr>
          <w:rFonts w:asciiTheme="majorHAnsi" w:hAnsiTheme="majorHAnsi" w:cstheme="majorHAnsi"/>
          <w:sz w:val="20"/>
          <w:szCs w:val="20"/>
        </w:rPr>
      </w:pPr>
    </w:p>
    <w:p w14:paraId="229B7CAB" w14:textId="77777777" w:rsidR="001B493C" w:rsidRPr="002E0A6D" w:rsidRDefault="001B493C" w:rsidP="002E0A6D">
      <w:pPr>
        <w:jc w:val="both"/>
        <w:rPr>
          <w:rStyle w:val="cs80d9435b8"/>
          <w:rFonts w:asciiTheme="majorHAnsi" w:hAnsiTheme="majorHAnsi" w:cstheme="majorHAnsi"/>
          <w:b/>
          <w:sz w:val="20"/>
          <w:szCs w:val="20"/>
        </w:rPr>
      </w:pPr>
    </w:p>
    <w:p w14:paraId="6FE008B2" w14:textId="77777777" w:rsidR="002E0A6D" w:rsidRDefault="001B493C" w:rsidP="002E0A6D">
      <w:pPr>
        <w:jc w:val="both"/>
        <w:rPr>
          <w:rFonts w:asciiTheme="majorHAnsi" w:hAnsiTheme="majorHAnsi" w:cstheme="majorHAnsi"/>
          <w:sz w:val="20"/>
          <w:szCs w:val="20"/>
        </w:rPr>
      </w:pPr>
      <w:r w:rsidRPr="002E0A6D">
        <w:rPr>
          <w:rStyle w:val="cs80d9435b8"/>
          <w:rFonts w:asciiTheme="majorHAnsi" w:hAnsiTheme="majorHAnsi" w:cstheme="majorHAnsi"/>
          <w:b/>
          <w:sz w:val="20"/>
          <w:szCs w:val="20"/>
        </w:rPr>
        <w:t xml:space="preserve">13. </w:t>
      </w:r>
      <w:r w:rsidRPr="002E0A6D">
        <w:rPr>
          <w:rStyle w:val="cs5e98e9309"/>
          <w:rFonts w:asciiTheme="majorHAnsi" w:hAnsiTheme="majorHAnsi" w:cstheme="majorHAnsi"/>
        </w:rPr>
        <w:t xml:space="preserve">Брошура дослідника досліджуваного лікарського засобу </w:t>
      </w:r>
      <w:proofErr w:type="spellStart"/>
      <w:r w:rsidRPr="002E0A6D">
        <w:rPr>
          <w:rStyle w:val="cs5e98e9309"/>
          <w:rFonts w:asciiTheme="majorHAnsi" w:hAnsiTheme="majorHAnsi" w:cstheme="majorHAnsi"/>
        </w:rPr>
        <w:t>Достарлімаб</w:t>
      </w:r>
      <w:proofErr w:type="spellEnd"/>
      <w:r w:rsidRPr="002E0A6D">
        <w:rPr>
          <w:rStyle w:val="cs5e98e9309"/>
          <w:rFonts w:asciiTheme="majorHAnsi" w:hAnsiTheme="majorHAnsi" w:cstheme="majorHAnsi"/>
        </w:rPr>
        <w:t xml:space="preserve"> (</w:t>
      </w:r>
      <w:proofErr w:type="spellStart"/>
      <w:r w:rsidRPr="002E0A6D">
        <w:rPr>
          <w:rStyle w:val="cs5e98e9309"/>
          <w:rFonts w:asciiTheme="majorHAnsi" w:hAnsiTheme="majorHAnsi" w:cstheme="majorHAnsi"/>
        </w:rPr>
        <w:t>Dostarlimab</w:t>
      </w:r>
      <w:proofErr w:type="spellEnd"/>
      <w:r w:rsidRPr="002E0A6D">
        <w:rPr>
          <w:rStyle w:val="cs5e98e9309"/>
          <w:rFonts w:asciiTheme="majorHAnsi" w:hAnsiTheme="majorHAnsi" w:cstheme="majorHAnsi"/>
        </w:rPr>
        <w:t xml:space="preserve">) (GSK4057190A (також відомого як TSR-042)), версія 09 від 16 серпня 2024 року англійською мовою; Брошура дослідника досліджуваного лікарського засобу </w:t>
      </w:r>
      <w:proofErr w:type="spellStart"/>
      <w:r w:rsidRPr="002E0A6D">
        <w:rPr>
          <w:rStyle w:val="cs5e98e9309"/>
          <w:rFonts w:asciiTheme="majorHAnsi" w:hAnsiTheme="majorHAnsi" w:cstheme="majorHAnsi"/>
        </w:rPr>
        <w:t>Нірапаріб</w:t>
      </w:r>
      <w:proofErr w:type="spellEnd"/>
      <w:r w:rsidRPr="002E0A6D">
        <w:rPr>
          <w:rStyle w:val="cs5e98e9309"/>
          <w:rFonts w:asciiTheme="majorHAnsi" w:hAnsiTheme="majorHAnsi" w:cstheme="majorHAnsi"/>
        </w:rPr>
        <w:t xml:space="preserve"> (</w:t>
      </w:r>
      <w:proofErr w:type="spellStart"/>
      <w:r w:rsidRPr="002E0A6D">
        <w:rPr>
          <w:rStyle w:val="cs5e98e9309"/>
          <w:rFonts w:asciiTheme="majorHAnsi" w:hAnsiTheme="majorHAnsi" w:cstheme="majorHAnsi"/>
        </w:rPr>
        <w:t>Niraparib</w:t>
      </w:r>
      <w:proofErr w:type="spellEnd"/>
      <w:r w:rsidRPr="002E0A6D">
        <w:rPr>
          <w:rStyle w:val="cs5e98e9309"/>
          <w:rFonts w:asciiTheme="majorHAnsi" w:hAnsiTheme="majorHAnsi" w:cstheme="majorHAnsi"/>
        </w:rPr>
        <w:t xml:space="preserve">)/ </w:t>
      </w:r>
      <w:proofErr w:type="spellStart"/>
      <w:r w:rsidRPr="002E0A6D">
        <w:rPr>
          <w:rStyle w:val="cs5e98e9309"/>
          <w:rFonts w:asciiTheme="majorHAnsi" w:hAnsiTheme="majorHAnsi" w:cstheme="majorHAnsi"/>
        </w:rPr>
        <w:t>Зеджула</w:t>
      </w:r>
      <w:proofErr w:type="spellEnd"/>
      <w:r w:rsidRPr="002E0A6D">
        <w:rPr>
          <w:rStyle w:val="cs5e98e9309"/>
          <w:rFonts w:asciiTheme="majorHAnsi" w:hAnsiTheme="majorHAnsi" w:cstheme="majorHAnsi"/>
        </w:rPr>
        <w:t xml:space="preserve"> (</w:t>
      </w:r>
      <w:proofErr w:type="spellStart"/>
      <w:r w:rsidRPr="002E0A6D">
        <w:rPr>
          <w:rStyle w:val="cs5e98e9309"/>
          <w:rFonts w:asciiTheme="majorHAnsi" w:hAnsiTheme="majorHAnsi" w:cstheme="majorHAnsi"/>
        </w:rPr>
        <w:t>Zejula</w:t>
      </w:r>
      <w:proofErr w:type="spellEnd"/>
      <w:r w:rsidRPr="002E0A6D">
        <w:rPr>
          <w:rStyle w:val="cs5e98e9309"/>
          <w:rFonts w:asciiTheme="majorHAnsi" w:hAnsiTheme="majorHAnsi" w:cstheme="majorHAnsi"/>
        </w:rPr>
        <w:t xml:space="preserve">) (GSK3985771, MK-4827), версія 16 від 19 червня 2024 року англійською мовою; Інформаційний листок пацієнта та форма інформованої згоди – частина 1, версія 7.1 від                   13 листопада 2024 року українською та російською мовами; Інформаційний листок пацієнта та форма інформованої згоди – частина 2, версія 9.1 від 13 листопада 2024 року українською та російською мовами; Спрощене Досьє з якості досліджуваного лікарського засобу </w:t>
      </w:r>
      <w:proofErr w:type="spellStart"/>
      <w:r w:rsidRPr="002E0A6D">
        <w:rPr>
          <w:rStyle w:val="cs5e98e9309"/>
          <w:rFonts w:asciiTheme="majorHAnsi" w:hAnsiTheme="majorHAnsi" w:cstheme="majorHAnsi"/>
        </w:rPr>
        <w:t>Достарлімаб</w:t>
      </w:r>
      <w:proofErr w:type="spellEnd"/>
      <w:r w:rsidRPr="002E0A6D">
        <w:rPr>
          <w:rStyle w:val="cs5e98e9309"/>
          <w:rFonts w:asciiTheme="majorHAnsi" w:hAnsiTheme="majorHAnsi" w:cstheme="majorHAnsi"/>
        </w:rPr>
        <w:t xml:space="preserve"> (</w:t>
      </w:r>
      <w:proofErr w:type="spellStart"/>
      <w:r w:rsidRPr="002E0A6D">
        <w:rPr>
          <w:rStyle w:val="cs5e98e9309"/>
          <w:rFonts w:asciiTheme="majorHAnsi" w:hAnsiTheme="majorHAnsi" w:cstheme="majorHAnsi"/>
        </w:rPr>
        <w:t>Dostarlimab</w:t>
      </w:r>
      <w:proofErr w:type="spellEnd"/>
      <w:r w:rsidRPr="002E0A6D">
        <w:rPr>
          <w:rStyle w:val="cs5e98e9309"/>
          <w:rFonts w:asciiTheme="majorHAnsi" w:hAnsiTheme="majorHAnsi" w:cstheme="majorHAnsi"/>
        </w:rPr>
        <w:t xml:space="preserve">), 50 мг/мл, версія 2.0 від 22 серпня 2024 року англійською мовою; Залучення додаткової виробничої ділянки для досліджуваного лікарського засобу </w:t>
      </w:r>
      <w:proofErr w:type="spellStart"/>
      <w:r w:rsidRPr="002E0A6D">
        <w:rPr>
          <w:rStyle w:val="cs5e98e9309"/>
          <w:rFonts w:asciiTheme="majorHAnsi" w:hAnsiTheme="majorHAnsi" w:cstheme="majorHAnsi"/>
        </w:rPr>
        <w:t>Достарлімаб</w:t>
      </w:r>
      <w:proofErr w:type="spellEnd"/>
      <w:r w:rsidRPr="002E0A6D">
        <w:rPr>
          <w:rStyle w:val="cs5e98e9309"/>
          <w:rFonts w:asciiTheme="majorHAnsi" w:hAnsiTheme="majorHAnsi" w:cstheme="majorHAnsi"/>
        </w:rPr>
        <w:t xml:space="preserve"> (</w:t>
      </w:r>
      <w:proofErr w:type="spellStart"/>
      <w:r w:rsidRPr="002E0A6D">
        <w:rPr>
          <w:rStyle w:val="cs5e98e9309"/>
          <w:rFonts w:asciiTheme="majorHAnsi" w:hAnsiTheme="majorHAnsi" w:cstheme="majorHAnsi"/>
        </w:rPr>
        <w:t>Dostarlimab</w:t>
      </w:r>
      <w:proofErr w:type="spellEnd"/>
      <w:r w:rsidRPr="002E0A6D">
        <w:rPr>
          <w:rStyle w:val="cs5e98e9309"/>
          <w:rFonts w:asciiTheme="majorHAnsi" w:hAnsiTheme="majorHAnsi" w:cstheme="majorHAnsi"/>
        </w:rPr>
        <w:t xml:space="preserve">); (TSR 042, GSK4057190A); TSR 042, WBP-285; розчин для </w:t>
      </w:r>
      <w:proofErr w:type="spellStart"/>
      <w:r w:rsidRPr="002E0A6D">
        <w:rPr>
          <w:rStyle w:val="cs5e98e9309"/>
          <w:rFonts w:asciiTheme="majorHAnsi" w:hAnsiTheme="majorHAnsi" w:cstheme="majorHAnsi"/>
        </w:rPr>
        <w:t>інфузій</w:t>
      </w:r>
      <w:proofErr w:type="spellEnd"/>
      <w:r w:rsidRPr="002E0A6D">
        <w:rPr>
          <w:rStyle w:val="cs5e98e9309"/>
          <w:rFonts w:asciiTheme="majorHAnsi" w:hAnsiTheme="majorHAnsi" w:cstheme="majorHAnsi"/>
        </w:rPr>
        <w:t xml:space="preserve">; 500 мг/10 мл            (50 мг/мл): </w:t>
      </w:r>
      <w:proofErr w:type="spellStart"/>
      <w:r w:rsidRPr="002E0A6D">
        <w:rPr>
          <w:rStyle w:val="cs5e98e9309"/>
          <w:rFonts w:asciiTheme="majorHAnsi" w:hAnsiTheme="majorHAnsi" w:cstheme="majorHAnsi"/>
        </w:rPr>
        <w:t>Glaxo</w:t>
      </w:r>
      <w:proofErr w:type="spellEnd"/>
      <w:r w:rsidRPr="002E0A6D">
        <w:rPr>
          <w:rStyle w:val="cs5e98e9309"/>
          <w:rFonts w:asciiTheme="majorHAnsi" w:hAnsiTheme="majorHAnsi" w:cstheme="majorHAnsi"/>
        </w:rPr>
        <w:t xml:space="preserve"> </w:t>
      </w:r>
      <w:proofErr w:type="spellStart"/>
      <w:r w:rsidRPr="002E0A6D">
        <w:rPr>
          <w:rStyle w:val="cs5e98e9309"/>
          <w:rFonts w:asciiTheme="majorHAnsi" w:hAnsiTheme="majorHAnsi" w:cstheme="majorHAnsi"/>
        </w:rPr>
        <w:t>Operations</w:t>
      </w:r>
      <w:proofErr w:type="spellEnd"/>
      <w:r w:rsidRPr="002E0A6D">
        <w:rPr>
          <w:rStyle w:val="cs5e98e9309"/>
          <w:rFonts w:asciiTheme="majorHAnsi" w:hAnsiTheme="majorHAnsi" w:cstheme="majorHAnsi"/>
        </w:rPr>
        <w:t xml:space="preserve"> UK </w:t>
      </w:r>
      <w:proofErr w:type="spellStart"/>
      <w:r w:rsidRPr="002E0A6D">
        <w:rPr>
          <w:rStyle w:val="cs5e98e9309"/>
          <w:rFonts w:asciiTheme="majorHAnsi" w:hAnsiTheme="majorHAnsi" w:cstheme="majorHAnsi"/>
        </w:rPr>
        <w:t>Ltd</w:t>
      </w:r>
      <w:proofErr w:type="spellEnd"/>
      <w:r w:rsidRPr="002E0A6D">
        <w:rPr>
          <w:rStyle w:val="cs5e98e9309"/>
          <w:rFonts w:asciiTheme="majorHAnsi" w:hAnsiTheme="majorHAnsi" w:cstheme="majorHAnsi"/>
        </w:rPr>
        <w:t xml:space="preserve"> </w:t>
      </w:r>
      <w:proofErr w:type="spellStart"/>
      <w:r w:rsidRPr="002E0A6D">
        <w:rPr>
          <w:rStyle w:val="cs5e98e9309"/>
          <w:rFonts w:asciiTheme="majorHAnsi" w:hAnsiTheme="majorHAnsi" w:cstheme="majorHAnsi"/>
        </w:rPr>
        <w:t>trading</w:t>
      </w:r>
      <w:proofErr w:type="spellEnd"/>
      <w:r w:rsidRPr="002E0A6D">
        <w:rPr>
          <w:rStyle w:val="cs5e98e9309"/>
          <w:rFonts w:asciiTheme="majorHAnsi" w:hAnsiTheme="majorHAnsi" w:cstheme="majorHAnsi"/>
        </w:rPr>
        <w:t xml:space="preserve"> </w:t>
      </w:r>
      <w:proofErr w:type="spellStart"/>
      <w:r w:rsidRPr="002E0A6D">
        <w:rPr>
          <w:rStyle w:val="cs5e98e9309"/>
          <w:rFonts w:asciiTheme="majorHAnsi" w:hAnsiTheme="majorHAnsi" w:cstheme="majorHAnsi"/>
        </w:rPr>
        <w:t>as</w:t>
      </w:r>
      <w:proofErr w:type="spellEnd"/>
      <w:r w:rsidRPr="002E0A6D">
        <w:rPr>
          <w:rStyle w:val="cs5e98e9309"/>
          <w:rFonts w:asciiTheme="majorHAnsi" w:hAnsiTheme="majorHAnsi" w:cstheme="majorHAnsi"/>
        </w:rPr>
        <w:t xml:space="preserve"> </w:t>
      </w:r>
      <w:proofErr w:type="spellStart"/>
      <w:r w:rsidRPr="002E0A6D">
        <w:rPr>
          <w:rStyle w:val="cs5e98e9309"/>
          <w:rFonts w:asciiTheme="majorHAnsi" w:hAnsiTheme="majorHAnsi" w:cstheme="majorHAnsi"/>
        </w:rPr>
        <w:t>Glaxo</w:t>
      </w:r>
      <w:proofErr w:type="spellEnd"/>
      <w:r w:rsidRPr="002E0A6D">
        <w:rPr>
          <w:rStyle w:val="cs5e98e9309"/>
          <w:rFonts w:asciiTheme="majorHAnsi" w:hAnsiTheme="majorHAnsi" w:cstheme="majorHAnsi"/>
        </w:rPr>
        <w:t xml:space="preserve"> </w:t>
      </w:r>
      <w:proofErr w:type="spellStart"/>
      <w:r w:rsidRPr="002E0A6D">
        <w:rPr>
          <w:rStyle w:val="cs5e98e9309"/>
          <w:rFonts w:asciiTheme="majorHAnsi" w:hAnsiTheme="majorHAnsi" w:cstheme="majorHAnsi"/>
        </w:rPr>
        <w:t>Wellcome</w:t>
      </w:r>
      <w:proofErr w:type="spellEnd"/>
      <w:r w:rsidRPr="002E0A6D">
        <w:rPr>
          <w:rStyle w:val="cs5e98e9309"/>
          <w:rFonts w:asciiTheme="majorHAnsi" w:hAnsiTheme="majorHAnsi" w:cstheme="majorHAnsi"/>
        </w:rPr>
        <w:t xml:space="preserve"> </w:t>
      </w:r>
      <w:proofErr w:type="spellStart"/>
      <w:r w:rsidRPr="002E0A6D">
        <w:rPr>
          <w:rStyle w:val="cs5e98e9309"/>
          <w:rFonts w:asciiTheme="majorHAnsi" w:hAnsiTheme="majorHAnsi" w:cstheme="majorHAnsi"/>
        </w:rPr>
        <w:t>Operations</w:t>
      </w:r>
      <w:proofErr w:type="spellEnd"/>
      <w:r w:rsidRPr="002E0A6D">
        <w:rPr>
          <w:rStyle w:val="cs5e98e9309"/>
          <w:rFonts w:asciiTheme="majorHAnsi" w:hAnsiTheme="majorHAnsi" w:cstheme="majorHAnsi"/>
        </w:rPr>
        <w:t>, Великобританія; Подовження терміну проведення клінічного випробування в Україні до 26 листопада 2026 року</w:t>
      </w:r>
      <w:r w:rsidRPr="002E0A6D">
        <w:rPr>
          <w:rStyle w:val="csa16174ba9"/>
          <w:rFonts w:asciiTheme="majorHAnsi" w:hAnsiTheme="majorHAnsi" w:cstheme="majorHAnsi"/>
        </w:rPr>
        <w:t xml:space="preserve"> до протоколу клінічного дослідження «</w:t>
      </w:r>
      <w:proofErr w:type="spellStart"/>
      <w:r w:rsidRPr="002E0A6D">
        <w:rPr>
          <w:rStyle w:val="csa16174ba9"/>
          <w:rFonts w:asciiTheme="majorHAnsi" w:hAnsiTheme="majorHAnsi" w:cstheme="majorHAnsi"/>
        </w:rPr>
        <w:t>Рандомізоване</w:t>
      </w:r>
      <w:proofErr w:type="spellEnd"/>
      <w:r w:rsidRPr="002E0A6D">
        <w:rPr>
          <w:rStyle w:val="csa16174ba9"/>
          <w:rFonts w:asciiTheme="majorHAnsi" w:hAnsiTheme="majorHAnsi" w:cstheme="majorHAnsi"/>
        </w:rPr>
        <w:t xml:space="preserve"> подвійне сліпе </w:t>
      </w:r>
      <w:proofErr w:type="spellStart"/>
      <w:r w:rsidRPr="002E0A6D">
        <w:rPr>
          <w:rStyle w:val="csa16174ba9"/>
          <w:rFonts w:asciiTheme="majorHAnsi" w:hAnsiTheme="majorHAnsi" w:cstheme="majorHAnsi"/>
        </w:rPr>
        <w:t>багатоцентрове</w:t>
      </w:r>
      <w:proofErr w:type="spellEnd"/>
      <w:r w:rsidRPr="002E0A6D">
        <w:rPr>
          <w:rStyle w:val="csa16174ba9"/>
          <w:rFonts w:asciiTheme="majorHAnsi" w:hAnsiTheme="majorHAnsi" w:cstheme="majorHAnsi"/>
        </w:rPr>
        <w:t xml:space="preserve"> дослідження фази 3</w:t>
      </w:r>
      <w:r w:rsidRPr="002E0A6D">
        <w:rPr>
          <w:rStyle w:val="cs5e98e9309"/>
          <w:rFonts w:asciiTheme="majorHAnsi" w:hAnsiTheme="majorHAnsi" w:cstheme="majorHAnsi"/>
        </w:rPr>
        <w:t xml:space="preserve"> </w:t>
      </w:r>
      <w:proofErr w:type="spellStart"/>
      <w:r w:rsidRPr="002E0A6D">
        <w:rPr>
          <w:rStyle w:val="cs5e98e9309"/>
          <w:rFonts w:asciiTheme="majorHAnsi" w:hAnsiTheme="majorHAnsi" w:cstheme="majorHAnsi"/>
        </w:rPr>
        <w:t>достарлімабу</w:t>
      </w:r>
      <w:proofErr w:type="spellEnd"/>
      <w:r w:rsidRPr="002E0A6D">
        <w:rPr>
          <w:rStyle w:val="csa16174ba9"/>
          <w:rFonts w:asciiTheme="majorHAnsi" w:hAnsiTheme="majorHAnsi" w:cstheme="majorHAnsi"/>
        </w:rPr>
        <w:t xml:space="preserve"> </w:t>
      </w:r>
      <w:r w:rsidRPr="002E0A6D">
        <w:rPr>
          <w:rStyle w:val="cs5e98e9309"/>
          <w:rFonts w:asciiTheme="majorHAnsi" w:hAnsiTheme="majorHAnsi" w:cstheme="majorHAnsi"/>
        </w:rPr>
        <w:t>(TSR-042)</w:t>
      </w:r>
      <w:r w:rsidRPr="002E0A6D">
        <w:rPr>
          <w:rStyle w:val="csa16174ba9"/>
          <w:rFonts w:asciiTheme="majorHAnsi" w:hAnsiTheme="majorHAnsi" w:cstheme="majorHAnsi"/>
        </w:rPr>
        <w:t xml:space="preserve"> в комбінації з </w:t>
      </w:r>
      <w:proofErr w:type="spellStart"/>
      <w:r w:rsidRPr="002E0A6D">
        <w:rPr>
          <w:rStyle w:val="csa16174ba9"/>
          <w:rFonts w:asciiTheme="majorHAnsi" w:hAnsiTheme="majorHAnsi" w:cstheme="majorHAnsi"/>
        </w:rPr>
        <w:t>карбоплатином</w:t>
      </w:r>
      <w:proofErr w:type="spellEnd"/>
      <w:r w:rsidRPr="002E0A6D">
        <w:rPr>
          <w:rStyle w:val="csa16174ba9"/>
          <w:rFonts w:asciiTheme="majorHAnsi" w:hAnsiTheme="majorHAnsi" w:cstheme="majorHAnsi"/>
        </w:rPr>
        <w:t xml:space="preserve"> і </w:t>
      </w:r>
      <w:proofErr w:type="spellStart"/>
      <w:r w:rsidRPr="002E0A6D">
        <w:rPr>
          <w:rStyle w:val="csa16174ba9"/>
          <w:rFonts w:asciiTheme="majorHAnsi" w:hAnsiTheme="majorHAnsi" w:cstheme="majorHAnsi"/>
        </w:rPr>
        <w:t>паклітакселом</w:t>
      </w:r>
      <w:proofErr w:type="spellEnd"/>
      <w:r w:rsidRPr="002E0A6D">
        <w:rPr>
          <w:rStyle w:val="csa16174ba9"/>
          <w:rFonts w:asciiTheme="majorHAnsi" w:hAnsiTheme="majorHAnsi" w:cstheme="majorHAnsi"/>
        </w:rPr>
        <w:t xml:space="preserve"> порівняно з плацебо в комбінації з </w:t>
      </w:r>
      <w:proofErr w:type="spellStart"/>
      <w:r w:rsidRPr="002E0A6D">
        <w:rPr>
          <w:rStyle w:val="csa16174ba9"/>
          <w:rFonts w:asciiTheme="majorHAnsi" w:hAnsiTheme="majorHAnsi" w:cstheme="majorHAnsi"/>
        </w:rPr>
        <w:t>карбоплатином</w:t>
      </w:r>
      <w:proofErr w:type="spellEnd"/>
      <w:r w:rsidRPr="002E0A6D">
        <w:rPr>
          <w:rStyle w:val="csa16174ba9"/>
          <w:rFonts w:asciiTheme="majorHAnsi" w:hAnsiTheme="majorHAnsi" w:cstheme="majorHAnsi"/>
        </w:rPr>
        <w:t xml:space="preserve"> і </w:t>
      </w:r>
      <w:proofErr w:type="spellStart"/>
      <w:r w:rsidRPr="002E0A6D">
        <w:rPr>
          <w:rStyle w:val="csa16174ba9"/>
          <w:rFonts w:asciiTheme="majorHAnsi" w:hAnsiTheme="majorHAnsi" w:cstheme="majorHAnsi"/>
        </w:rPr>
        <w:t>паклітакселом</w:t>
      </w:r>
      <w:proofErr w:type="spellEnd"/>
      <w:r w:rsidRPr="002E0A6D">
        <w:rPr>
          <w:rStyle w:val="csa16174ba9"/>
          <w:rFonts w:asciiTheme="majorHAnsi" w:hAnsiTheme="majorHAnsi" w:cstheme="majorHAnsi"/>
        </w:rPr>
        <w:t xml:space="preserve"> у пацієнток з рецидивним або первинним поширеним раком </w:t>
      </w:r>
      <w:proofErr w:type="spellStart"/>
      <w:r w:rsidRPr="002E0A6D">
        <w:rPr>
          <w:rStyle w:val="csa16174ba9"/>
          <w:rFonts w:asciiTheme="majorHAnsi" w:hAnsiTheme="majorHAnsi" w:cstheme="majorHAnsi"/>
        </w:rPr>
        <w:t>ендометрію</w:t>
      </w:r>
      <w:proofErr w:type="spellEnd"/>
      <w:r w:rsidRPr="002E0A6D">
        <w:rPr>
          <w:rStyle w:val="csa16174ba9"/>
          <w:rFonts w:asciiTheme="majorHAnsi" w:hAnsiTheme="majorHAnsi" w:cstheme="majorHAnsi"/>
        </w:rPr>
        <w:t xml:space="preserve"> (RUBY)», код дослідження </w:t>
      </w:r>
      <w:r w:rsidRPr="002E0A6D">
        <w:rPr>
          <w:rStyle w:val="cs5e98e9309"/>
          <w:rFonts w:asciiTheme="majorHAnsi" w:hAnsiTheme="majorHAnsi" w:cstheme="majorHAnsi"/>
        </w:rPr>
        <w:t>4010-03-001</w:t>
      </w:r>
      <w:r w:rsidRPr="002E0A6D">
        <w:rPr>
          <w:rStyle w:val="csa16174ba9"/>
          <w:rFonts w:asciiTheme="majorHAnsi" w:hAnsiTheme="majorHAnsi" w:cstheme="majorHAnsi"/>
        </w:rPr>
        <w:t xml:space="preserve">, версія 7.0 від 16 листопада 2023 року; спонсор - TESARO, </w:t>
      </w:r>
      <w:proofErr w:type="spellStart"/>
      <w:r w:rsidRPr="002E0A6D">
        <w:rPr>
          <w:rStyle w:val="csa16174ba9"/>
          <w:rFonts w:asciiTheme="majorHAnsi" w:hAnsiTheme="majorHAnsi" w:cstheme="majorHAnsi"/>
        </w:rPr>
        <w:t>Inc</w:t>
      </w:r>
      <w:proofErr w:type="spellEnd"/>
      <w:r w:rsidRPr="002E0A6D">
        <w:rPr>
          <w:rStyle w:val="csa16174ba9"/>
          <w:rFonts w:asciiTheme="majorHAnsi" w:hAnsiTheme="majorHAnsi" w:cstheme="majorHAnsi"/>
        </w:rPr>
        <w:t>., США</w:t>
      </w:r>
      <w:r w:rsidRPr="002E0A6D">
        <w:rPr>
          <w:rFonts w:asciiTheme="majorHAnsi" w:hAnsiTheme="majorHAnsi" w:cstheme="majorHAnsi"/>
          <w:sz w:val="20"/>
          <w:szCs w:val="20"/>
        </w:rPr>
        <w:cr/>
        <w:t xml:space="preserve">Заявник - ТОВАРИСТВО З ОБМЕЖЕНОЮ ВІДПОВІДАЛЬНІСТЮ «ФАРМАСЬЮТІКАЛ РІСЕРЧ АССОУШИЕЙТС УКРАЇНА» (ТОВ «ФРА УКРАЇНА») </w:t>
      </w:r>
    </w:p>
    <w:p w14:paraId="344B7852" w14:textId="77777777" w:rsidR="002E0A6D" w:rsidRDefault="002E0A6D" w:rsidP="002E0A6D">
      <w:pPr>
        <w:rPr>
          <w:rFonts w:asciiTheme="majorHAnsi" w:hAnsiTheme="majorHAnsi" w:cstheme="majorHAnsi"/>
          <w:sz w:val="20"/>
          <w:szCs w:val="20"/>
        </w:rPr>
      </w:pPr>
    </w:p>
    <w:p w14:paraId="4B453511" w14:textId="77777777" w:rsidR="002E0A6D" w:rsidRDefault="002E0A6D" w:rsidP="002E0A6D">
      <w:pPr>
        <w:rPr>
          <w:rFonts w:asciiTheme="majorHAnsi" w:hAnsiTheme="majorHAnsi" w:cstheme="majorHAnsi"/>
          <w:sz w:val="20"/>
          <w:szCs w:val="20"/>
        </w:rPr>
      </w:pPr>
    </w:p>
    <w:p w14:paraId="420A6810" w14:textId="46F1F4B2" w:rsidR="001B493C" w:rsidRPr="002E0A6D" w:rsidRDefault="001B493C" w:rsidP="002E0A6D">
      <w:pPr>
        <w:jc w:val="both"/>
        <w:rPr>
          <w:rFonts w:asciiTheme="majorHAnsi" w:hAnsiTheme="majorHAnsi" w:cstheme="majorHAnsi"/>
          <w:sz w:val="20"/>
          <w:szCs w:val="20"/>
        </w:rPr>
      </w:pPr>
      <w:r w:rsidRPr="002E0A6D">
        <w:rPr>
          <w:rStyle w:val="cs80d9435b9"/>
          <w:rFonts w:asciiTheme="majorHAnsi" w:hAnsiTheme="majorHAnsi" w:cstheme="majorHAnsi"/>
          <w:b/>
          <w:sz w:val="20"/>
          <w:szCs w:val="20"/>
        </w:rPr>
        <w:t xml:space="preserve">14. </w:t>
      </w:r>
      <w:r w:rsidRPr="002E0A6D">
        <w:rPr>
          <w:rStyle w:val="cs5e98e93010"/>
          <w:rFonts w:asciiTheme="majorHAnsi" w:hAnsiTheme="majorHAnsi" w:cstheme="majorHAnsi"/>
        </w:rPr>
        <w:t>Зміна місця проведення клінічного випробування</w:t>
      </w:r>
      <w:r w:rsidRPr="002E0A6D">
        <w:rPr>
          <w:rStyle w:val="csa16174ba10"/>
          <w:rFonts w:asciiTheme="majorHAnsi" w:hAnsiTheme="majorHAnsi" w:cstheme="majorHAnsi"/>
        </w:rPr>
        <w:t xml:space="preserve"> до протоколу клінічного дослідження «</w:t>
      </w:r>
      <w:proofErr w:type="spellStart"/>
      <w:r w:rsidRPr="002E0A6D">
        <w:rPr>
          <w:rStyle w:val="csa16174ba10"/>
          <w:rFonts w:asciiTheme="majorHAnsi" w:hAnsiTheme="majorHAnsi" w:cstheme="majorHAnsi"/>
        </w:rPr>
        <w:t>Багатоцентрове</w:t>
      </w:r>
      <w:proofErr w:type="spellEnd"/>
      <w:r w:rsidRPr="002E0A6D">
        <w:rPr>
          <w:rStyle w:val="csa16174ba10"/>
          <w:rFonts w:asciiTheme="majorHAnsi" w:hAnsiTheme="majorHAnsi" w:cstheme="majorHAnsi"/>
        </w:rPr>
        <w:t xml:space="preserve">, </w:t>
      </w:r>
      <w:proofErr w:type="spellStart"/>
      <w:r w:rsidRPr="002E0A6D">
        <w:rPr>
          <w:rStyle w:val="csa16174ba10"/>
          <w:rFonts w:asciiTheme="majorHAnsi" w:hAnsiTheme="majorHAnsi" w:cstheme="majorHAnsi"/>
        </w:rPr>
        <w:t>рандомізоване</w:t>
      </w:r>
      <w:proofErr w:type="spellEnd"/>
      <w:r w:rsidRPr="002E0A6D">
        <w:rPr>
          <w:rStyle w:val="csa16174ba10"/>
          <w:rFonts w:asciiTheme="majorHAnsi" w:hAnsiTheme="majorHAnsi" w:cstheme="majorHAnsi"/>
        </w:rPr>
        <w:t xml:space="preserve">, подвійне сліпе, плацебо-контрольоване довгострокове продовжене дослідження підтримуючої терапії для вивчення ефективності та безпечності </w:t>
      </w:r>
      <w:proofErr w:type="spellStart"/>
      <w:r w:rsidRPr="002E0A6D">
        <w:rPr>
          <w:rStyle w:val="cs5e98e93010"/>
          <w:rFonts w:asciiTheme="majorHAnsi" w:hAnsiTheme="majorHAnsi" w:cstheme="majorHAnsi"/>
        </w:rPr>
        <w:t>Упадацитинібу</w:t>
      </w:r>
      <w:proofErr w:type="spellEnd"/>
      <w:r w:rsidRPr="002E0A6D">
        <w:rPr>
          <w:rStyle w:val="cs5e98e93010"/>
          <w:rFonts w:asciiTheme="majorHAnsi" w:hAnsiTheme="majorHAnsi" w:cstheme="majorHAnsi"/>
        </w:rPr>
        <w:t xml:space="preserve"> (ABT-494)</w:t>
      </w:r>
      <w:r w:rsidRPr="002E0A6D">
        <w:rPr>
          <w:rStyle w:val="csa16174ba10"/>
          <w:rFonts w:asciiTheme="majorHAnsi" w:hAnsiTheme="majorHAnsi" w:cstheme="majorHAnsi"/>
        </w:rPr>
        <w:t xml:space="preserve"> </w:t>
      </w:r>
      <w:r w:rsidRPr="002E0A6D">
        <w:rPr>
          <w:rStyle w:val="csa16174ba10"/>
          <w:rFonts w:asciiTheme="majorHAnsi" w:hAnsiTheme="majorHAnsi" w:cstheme="majorHAnsi"/>
        </w:rPr>
        <w:lastRenderedPageBreak/>
        <w:t xml:space="preserve">у пацієнтів з хворобою Крона, які завершили дослідження M14-431 чи M14-433», код дослідження       </w:t>
      </w:r>
      <w:r w:rsidRPr="002E0A6D">
        <w:rPr>
          <w:rStyle w:val="cs5e98e93010"/>
          <w:rFonts w:asciiTheme="majorHAnsi" w:hAnsiTheme="majorHAnsi" w:cstheme="majorHAnsi"/>
        </w:rPr>
        <w:t>M14-430</w:t>
      </w:r>
      <w:r w:rsidRPr="002E0A6D">
        <w:rPr>
          <w:rStyle w:val="csa16174ba10"/>
          <w:rFonts w:asciiTheme="majorHAnsi" w:hAnsiTheme="majorHAnsi" w:cstheme="majorHAnsi"/>
        </w:rPr>
        <w:t xml:space="preserve">, з інкорпорованими Адміністративними змінами 5 та 6 і Поправками 1, 2, 3, 4, 5, 6, 7, 7.01, 7.02, 7.04, 8 та 9 від 25 травня 2023 року; спонсор - </w:t>
      </w:r>
      <w:proofErr w:type="spellStart"/>
      <w:r w:rsidRPr="002E0A6D">
        <w:rPr>
          <w:rStyle w:val="csa16174ba10"/>
          <w:rFonts w:asciiTheme="majorHAnsi" w:hAnsiTheme="majorHAnsi" w:cstheme="majorHAnsi"/>
        </w:rPr>
        <w:t>AbbVie</w:t>
      </w:r>
      <w:proofErr w:type="spellEnd"/>
      <w:r w:rsidRPr="002E0A6D">
        <w:rPr>
          <w:rStyle w:val="csa16174ba10"/>
          <w:rFonts w:asciiTheme="majorHAnsi" w:hAnsiTheme="majorHAnsi" w:cstheme="majorHAnsi"/>
        </w:rPr>
        <w:t xml:space="preserve"> </w:t>
      </w:r>
      <w:proofErr w:type="spellStart"/>
      <w:r w:rsidRPr="002E0A6D">
        <w:rPr>
          <w:rStyle w:val="csa16174ba10"/>
          <w:rFonts w:asciiTheme="majorHAnsi" w:hAnsiTheme="majorHAnsi" w:cstheme="majorHAnsi"/>
        </w:rPr>
        <w:t>Inc</w:t>
      </w:r>
      <w:proofErr w:type="spellEnd"/>
      <w:r w:rsidRPr="002E0A6D">
        <w:rPr>
          <w:rStyle w:val="csa16174ba10"/>
          <w:rFonts w:asciiTheme="majorHAnsi" w:hAnsiTheme="majorHAnsi" w:cstheme="majorHAnsi"/>
        </w:rPr>
        <w:t>., USA</w:t>
      </w:r>
      <w:r w:rsidRPr="002E0A6D">
        <w:rPr>
          <w:rFonts w:asciiTheme="majorHAnsi" w:hAnsiTheme="majorHAnsi" w:cstheme="majorHAnsi"/>
          <w:sz w:val="20"/>
          <w:szCs w:val="20"/>
        </w:rPr>
        <w:cr/>
        <w:t>Заявник - «</w:t>
      </w:r>
      <w:proofErr w:type="spellStart"/>
      <w:r w:rsidRPr="002E0A6D">
        <w:rPr>
          <w:rFonts w:asciiTheme="majorHAnsi" w:hAnsiTheme="majorHAnsi" w:cstheme="majorHAnsi"/>
          <w:sz w:val="20"/>
          <w:szCs w:val="20"/>
        </w:rPr>
        <w:t>ЕббВі</w:t>
      </w:r>
      <w:proofErr w:type="spellEnd"/>
      <w:r w:rsidRPr="002E0A6D">
        <w:rPr>
          <w:rFonts w:asciiTheme="majorHAnsi" w:hAnsiTheme="majorHAnsi" w:cstheme="majorHAnsi"/>
          <w:sz w:val="20"/>
          <w:szCs w:val="20"/>
        </w:rPr>
        <w:t xml:space="preserve"> </w:t>
      </w:r>
      <w:proofErr w:type="spellStart"/>
      <w:r w:rsidRPr="002E0A6D">
        <w:rPr>
          <w:rFonts w:asciiTheme="majorHAnsi" w:hAnsiTheme="majorHAnsi" w:cstheme="majorHAnsi"/>
          <w:sz w:val="20"/>
          <w:szCs w:val="20"/>
        </w:rPr>
        <w:t>Біофармасьютікалз</w:t>
      </w:r>
      <w:proofErr w:type="spellEnd"/>
      <w:r w:rsidRPr="002E0A6D">
        <w:rPr>
          <w:rFonts w:asciiTheme="majorHAnsi" w:hAnsiTheme="majorHAnsi" w:cstheme="majorHAnsi"/>
          <w:sz w:val="20"/>
          <w:szCs w:val="20"/>
        </w:rPr>
        <w:t xml:space="preserve"> </w:t>
      </w:r>
      <w:proofErr w:type="spellStart"/>
      <w:r w:rsidRPr="002E0A6D">
        <w:rPr>
          <w:rFonts w:asciiTheme="majorHAnsi" w:hAnsiTheme="majorHAnsi" w:cstheme="majorHAnsi"/>
          <w:sz w:val="20"/>
          <w:szCs w:val="20"/>
        </w:rPr>
        <w:t>ГмбХ</w:t>
      </w:r>
      <w:proofErr w:type="spellEnd"/>
      <w:r w:rsidRPr="002E0A6D">
        <w:rPr>
          <w:rFonts w:asciiTheme="majorHAnsi" w:hAnsiTheme="majorHAnsi" w:cstheme="majorHAnsi"/>
          <w:sz w:val="20"/>
          <w:szCs w:val="20"/>
        </w:rPr>
        <w:t>», Швейцарія</w:t>
      </w:r>
    </w:p>
    <w:p w14:paraId="244713A4" w14:textId="77777777" w:rsidR="001B493C" w:rsidRPr="002E0A6D" w:rsidRDefault="001B493C" w:rsidP="002E0A6D">
      <w:pPr>
        <w:rPr>
          <w:rFonts w:asciiTheme="majorHAnsi" w:hAnsiTheme="majorHAnsi" w:cstheme="majorHAnsi"/>
          <w:sz w:val="20"/>
          <w:szCs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1B493C" w:rsidRPr="002E0A6D" w14:paraId="3BE1FA4E" w14:textId="77777777" w:rsidTr="001149B0">
        <w:trPr>
          <w:trHeight w:val="213"/>
        </w:trPr>
        <w:tc>
          <w:tcPr>
            <w:tcW w:w="4817" w:type="dxa"/>
            <w:tcMar>
              <w:top w:w="0" w:type="dxa"/>
              <w:left w:w="108" w:type="dxa"/>
              <w:bottom w:w="0" w:type="dxa"/>
              <w:right w:w="108" w:type="dxa"/>
            </w:tcMar>
            <w:hideMark/>
          </w:tcPr>
          <w:p w14:paraId="55C94EA6" w14:textId="77777777" w:rsidR="001B493C" w:rsidRPr="002E0A6D" w:rsidRDefault="001B493C" w:rsidP="002E0A6D">
            <w:pPr>
              <w:pStyle w:val="cs2e86d3a6"/>
              <w:rPr>
                <w:rFonts w:asciiTheme="majorHAnsi" w:hAnsiTheme="majorHAnsi" w:cstheme="majorHAnsi"/>
                <w:sz w:val="20"/>
                <w:szCs w:val="20"/>
              </w:rPr>
            </w:pPr>
            <w:r w:rsidRPr="002E0A6D">
              <w:rPr>
                <w:rStyle w:val="csa16174ba10"/>
                <w:rFonts w:asciiTheme="majorHAnsi" w:hAnsiTheme="majorHAnsi" w:cstheme="majorHAnsi"/>
              </w:rPr>
              <w:t>БУЛО</w:t>
            </w:r>
          </w:p>
        </w:tc>
        <w:tc>
          <w:tcPr>
            <w:tcW w:w="4817" w:type="dxa"/>
            <w:tcMar>
              <w:top w:w="0" w:type="dxa"/>
              <w:left w:w="108" w:type="dxa"/>
              <w:bottom w:w="0" w:type="dxa"/>
              <w:right w:w="108" w:type="dxa"/>
            </w:tcMar>
            <w:hideMark/>
          </w:tcPr>
          <w:p w14:paraId="26DB0881" w14:textId="77777777" w:rsidR="001B493C" w:rsidRPr="002E0A6D" w:rsidRDefault="001B493C" w:rsidP="002E0A6D">
            <w:pPr>
              <w:pStyle w:val="cs2e86d3a6"/>
              <w:rPr>
                <w:rFonts w:asciiTheme="majorHAnsi" w:hAnsiTheme="majorHAnsi" w:cstheme="majorHAnsi"/>
                <w:sz w:val="20"/>
                <w:szCs w:val="20"/>
              </w:rPr>
            </w:pPr>
            <w:r w:rsidRPr="002E0A6D">
              <w:rPr>
                <w:rStyle w:val="csa16174ba10"/>
                <w:rFonts w:asciiTheme="majorHAnsi" w:hAnsiTheme="majorHAnsi" w:cstheme="majorHAnsi"/>
              </w:rPr>
              <w:t>СТАЛО</w:t>
            </w:r>
          </w:p>
        </w:tc>
      </w:tr>
      <w:tr w:rsidR="001B493C" w:rsidRPr="002E0A6D" w14:paraId="494CFBFA" w14:textId="77777777" w:rsidTr="001149B0">
        <w:trPr>
          <w:trHeight w:val="213"/>
        </w:trPr>
        <w:tc>
          <w:tcPr>
            <w:tcW w:w="4817" w:type="dxa"/>
            <w:tcMar>
              <w:top w:w="0" w:type="dxa"/>
              <w:left w:w="108" w:type="dxa"/>
              <w:bottom w:w="0" w:type="dxa"/>
              <w:right w:w="108" w:type="dxa"/>
            </w:tcMar>
            <w:hideMark/>
          </w:tcPr>
          <w:p w14:paraId="674C5A13" w14:textId="77777777" w:rsidR="001B493C" w:rsidRPr="002E0A6D" w:rsidRDefault="001B493C" w:rsidP="002E0A6D">
            <w:pPr>
              <w:pStyle w:val="cs80d9435b"/>
              <w:rPr>
                <w:rFonts w:asciiTheme="majorHAnsi" w:hAnsiTheme="majorHAnsi" w:cstheme="majorHAnsi"/>
                <w:sz w:val="20"/>
                <w:szCs w:val="20"/>
              </w:rPr>
            </w:pPr>
            <w:r w:rsidRPr="002E0A6D">
              <w:rPr>
                <w:rStyle w:val="csa16174ba10"/>
                <w:rFonts w:asciiTheme="majorHAnsi" w:hAnsiTheme="majorHAnsi" w:cstheme="majorHAnsi"/>
              </w:rPr>
              <w:t xml:space="preserve">лікар </w:t>
            </w:r>
            <w:proofErr w:type="spellStart"/>
            <w:r w:rsidRPr="002E0A6D">
              <w:rPr>
                <w:rStyle w:val="csa16174ba10"/>
                <w:rFonts w:asciiTheme="majorHAnsi" w:hAnsiTheme="majorHAnsi" w:cstheme="majorHAnsi"/>
              </w:rPr>
              <w:t>Іванішин</w:t>
            </w:r>
            <w:proofErr w:type="spellEnd"/>
            <w:r w:rsidRPr="002E0A6D">
              <w:rPr>
                <w:rStyle w:val="csa16174ba10"/>
                <w:rFonts w:asciiTheme="majorHAnsi" w:hAnsiTheme="majorHAnsi" w:cstheme="majorHAnsi"/>
              </w:rPr>
              <w:t xml:space="preserve"> О.Б. </w:t>
            </w:r>
          </w:p>
          <w:p w14:paraId="77287FA3" w14:textId="77777777" w:rsidR="001B493C" w:rsidRPr="002E0A6D" w:rsidRDefault="001B493C" w:rsidP="002E0A6D">
            <w:pPr>
              <w:pStyle w:val="cs80d9435b"/>
              <w:rPr>
                <w:rFonts w:asciiTheme="majorHAnsi" w:hAnsiTheme="majorHAnsi" w:cstheme="majorHAnsi"/>
                <w:sz w:val="20"/>
                <w:szCs w:val="20"/>
              </w:rPr>
            </w:pPr>
            <w:r w:rsidRPr="002E0A6D">
              <w:rPr>
                <w:rStyle w:val="cs5e98e93010"/>
                <w:rFonts w:asciiTheme="majorHAnsi" w:hAnsiTheme="majorHAnsi" w:cstheme="majorHAnsi"/>
              </w:rPr>
              <w:t>Львівська клінічна лікарня на залізничному транспорті філії «Центр охорони здоров'я» ПАТ «Українська залізниця», перше терапевтичне відділення</w:t>
            </w:r>
            <w:r w:rsidRPr="002E0A6D">
              <w:rPr>
                <w:rStyle w:val="csa16174ba10"/>
                <w:rFonts w:asciiTheme="majorHAnsi" w:hAnsiTheme="majorHAnsi" w:cstheme="majorHAnsi"/>
              </w:rPr>
              <w:t>, м. Львів</w:t>
            </w:r>
          </w:p>
        </w:tc>
        <w:tc>
          <w:tcPr>
            <w:tcW w:w="4817" w:type="dxa"/>
            <w:tcMar>
              <w:top w:w="0" w:type="dxa"/>
              <w:left w:w="108" w:type="dxa"/>
              <w:bottom w:w="0" w:type="dxa"/>
              <w:right w:w="108" w:type="dxa"/>
            </w:tcMar>
            <w:hideMark/>
          </w:tcPr>
          <w:p w14:paraId="67B59044" w14:textId="77777777" w:rsidR="001B493C" w:rsidRPr="002E0A6D" w:rsidRDefault="001B493C" w:rsidP="002E0A6D">
            <w:pPr>
              <w:pStyle w:val="csf06cd379"/>
              <w:rPr>
                <w:rFonts w:asciiTheme="majorHAnsi" w:hAnsiTheme="majorHAnsi" w:cstheme="majorHAnsi"/>
                <w:sz w:val="20"/>
                <w:szCs w:val="20"/>
              </w:rPr>
            </w:pPr>
            <w:r w:rsidRPr="002E0A6D">
              <w:rPr>
                <w:rStyle w:val="csa16174ba10"/>
                <w:rFonts w:asciiTheme="majorHAnsi" w:hAnsiTheme="majorHAnsi" w:cstheme="majorHAnsi"/>
              </w:rPr>
              <w:t xml:space="preserve">лікар </w:t>
            </w:r>
            <w:proofErr w:type="spellStart"/>
            <w:r w:rsidRPr="002E0A6D">
              <w:rPr>
                <w:rStyle w:val="csa16174ba10"/>
                <w:rFonts w:asciiTheme="majorHAnsi" w:hAnsiTheme="majorHAnsi" w:cstheme="majorHAnsi"/>
              </w:rPr>
              <w:t>Іванішин</w:t>
            </w:r>
            <w:proofErr w:type="spellEnd"/>
            <w:r w:rsidRPr="002E0A6D">
              <w:rPr>
                <w:rStyle w:val="csa16174ba10"/>
                <w:rFonts w:asciiTheme="majorHAnsi" w:hAnsiTheme="majorHAnsi" w:cstheme="majorHAnsi"/>
              </w:rPr>
              <w:t xml:space="preserve"> О.Б. </w:t>
            </w:r>
          </w:p>
          <w:p w14:paraId="3B6C6AE1" w14:textId="77777777" w:rsidR="001B493C" w:rsidRPr="002E0A6D" w:rsidRDefault="001B493C" w:rsidP="002E0A6D">
            <w:pPr>
              <w:pStyle w:val="cs80d9435b"/>
              <w:rPr>
                <w:rFonts w:asciiTheme="majorHAnsi" w:hAnsiTheme="majorHAnsi" w:cstheme="majorHAnsi"/>
                <w:sz w:val="20"/>
                <w:szCs w:val="20"/>
              </w:rPr>
            </w:pPr>
            <w:r w:rsidRPr="002E0A6D">
              <w:rPr>
                <w:rStyle w:val="cs5e98e93010"/>
                <w:rFonts w:asciiTheme="majorHAnsi" w:hAnsiTheme="majorHAnsi" w:cstheme="majorHAnsi"/>
              </w:rPr>
              <w:t>«Університетська лікарня» філія Львівського національного медичного університету імені Данила Галицького, відділення терапії</w:t>
            </w:r>
            <w:r w:rsidRPr="002E0A6D">
              <w:rPr>
                <w:rStyle w:val="csa16174ba10"/>
                <w:rFonts w:asciiTheme="majorHAnsi" w:hAnsiTheme="majorHAnsi" w:cstheme="majorHAnsi"/>
              </w:rPr>
              <w:t>,              м. Львів</w:t>
            </w:r>
          </w:p>
        </w:tc>
      </w:tr>
    </w:tbl>
    <w:p w14:paraId="296B6F2D" w14:textId="77777777" w:rsidR="001B493C" w:rsidRPr="002E0A6D" w:rsidRDefault="001B493C" w:rsidP="002E0A6D">
      <w:pPr>
        <w:jc w:val="both"/>
        <w:rPr>
          <w:rFonts w:asciiTheme="majorHAnsi" w:hAnsiTheme="majorHAnsi" w:cstheme="majorHAnsi"/>
          <w:sz w:val="20"/>
          <w:szCs w:val="20"/>
        </w:rPr>
      </w:pPr>
    </w:p>
    <w:p w14:paraId="1994E485" w14:textId="77777777" w:rsidR="001B493C" w:rsidRPr="002E0A6D" w:rsidRDefault="001B493C" w:rsidP="002E0A6D">
      <w:pPr>
        <w:jc w:val="both"/>
        <w:rPr>
          <w:rStyle w:val="cs80d9435b10"/>
          <w:rFonts w:asciiTheme="majorHAnsi" w:hAnsiTheme="majorHAnsi" w:cstheme="majorHAnsi"/>
          <w:b/>
          <w:sz w:val="20"/>
          <w:szCs w:val="20"/>
        </w:rPr>
      </w:pPr>
    </w:p>
    <w:p w14:paraId="5BE0DBAA" w14:textId="77777777" w:rsidR="002E0A6D" w:rsidRDefault="001B493C" w:rsidP="002E0A6D">
      <w:pPr>
        <w:jc w:val="both"/>
        <w:rPr>
          <w:rFonts w:asciiTheme="majorHAnsi" w:hAnsiTheme="majorHAnsi" w:cstheme="majorHAnsi"/>
          <w:sz w:val="20"/>
          <w:szCs w:val="20"/>
        </w:rPr>
      </w:pPr>
      <w:r w:rsidRPr="002E0A6D">
        <w:rPr>
          <w:rStyle w:val="cs80d9435b10"/>
          <w:rFonts w:asciiTheme="majorHAnsi" w:hAnsiTheme="majorHAnsi" w:cstheme="majorHAnsi"/>
          <w:b/>
          <w:sz w:val="20"/>
          <w:szCs w:val="20"/>
        </w:rPr>
        <w:t xml:space="preserve">15. </w:t>
      </w:r>
      <w:r w:rsidRPr="002E0A6D">
        <w:rPr>
          <w:rStyle w:val="cs5e98e93011"/>
          <w:rFonts w:asciiTheme="majorHAnsi" w:hAnsiTheme="majorHAnsi" w:cstheme="majorHAnsi"/>
        </w:rPr>
        <w:t xml:space="preserve">Брошура Дослідника </w:t>
      </w:r>
      <w:proofErr w:type="spellStart"/>
      <w:r w:rsidRPr="002E0A6D">
        <w:rPr>
          <w:rStyle w:val="cs5e98e93011"/>
          <w:rFonts w:asciiTheme="majorHAnsi" w:hAnsiTheme="majorHAnsi" w:cstheme="majorHAnsi"/>
        </w:rPr>
        <w:t>Сомапацитан</w:t>
      </w:r>
      <w:proofErr w:type="spellEnd"/>
      <w:r w:rsidRPr="002E0A6D">
        <w:rPr>
          <w:rStyle w:val="cs5e98e93011"/>
          <w:rFonts w:asciiTheme="majorHAnsi" w:hAnsiTheme="majorHAnsi" w:cstheme="majorHAnsi"/>
        </w:rPr>
        <w:t xml:space="preserve"> (NNC0195-0092) дослідження NN8640 - дефіцит гормону росту у дітей та дорослих, видання 15, фінальна версія 1.0 від 03 жовтня 2024 року, англійською мовою</w:t>
      </w:r>
      <w:r w:rsidRPr="002E0A6D">
        <w:rPr>
          <w:rStyle w:val="csa16174ba11"/>
          <w:rFonts w:asciiTheme="majorHAnsi" w:hAnsiTheme="majorHAnsi" w:cstheme="majorHAnsi"/>
        </w:rPr>
        <w:t xml:space="preserve"> до протоколів клінічних досліджень: «</w:t>
      </w:r>
      <w:proofErr w:type="spellStart"/>
      <w:r w:rsidRPr="002E0A6D">
        <w:rPr>
          <w:rStyle w:val="csa16174ba11"/>
          <w:rFonts w:asciiTheme="majorHAnsi" w:hAnsiTheme="majorHAnsi" w:cstheme="majorHAnsi"/>
        </w:rPr>
        <w:t>Рандомізоване</w:t>
      </w:r>
      <w:proofErr w:type="spellEnd"/>
      <w:r w:rsidRPr="002E0A6D">
        <w:rPr>
          <w:rStyle w:val="csa16174ba11"/>
          <w:rFonts w:asciiTheme="majorHAnsi" w:hAnsiTheme="majorHAnsi" w:cstheme="majorHAnsi"/>
        </w:rPr>
        <w:t xml:space="preserve">, міжнародне, з активним контролем, (відкрите), (подвійне сліпе) дослідження з підбору дози в паралельних групах, з оцінки ефективності та безпечності застосування препарату </w:t>
      </w:r>
      <w:r w:rsidRPr="002E0A6D">
        <w:rPr>
          <w:rStyle w:val="cs5e98e93011"/>
          <w:rFonts w:asciiTheme="majorHAnsi" w:hAnsiTheme="majorHAnsi" w:cstheme="majorHAnsi"/>
        </w:rPr>
        <w:t>NNC0195-0092</w:t>
      </w:r>
      <w:r w:rsidRPr="002E0A6D">
        <w:rPr>
          <w:rStyle w:val="csa16174ba11"/>
          <w:rFonts w:asciiTheme="majorHAnsi" w:hAnsiTheme="majorHAnsi" w:cstheme="majorHAnsi"/>
        </w:rPr>
        <w:t xml:space="preserve"> один раз на тиждень у порівнянні з щоденним застосуванням препарату гормону росту (</w:t>
      </w:r>
      <w:proofErr w:type="spellStart"/>
      <w:r w:rsidRPr="002E0A6D">
        <w:rPr>
          <w:rStyle w:val="csa16174ba11"/>
          <w:rFonts w:asciiTheme="majorHAnsi" w:hAnsiTheme="majorHAnsi" w:cstheme="majorHAnsi"/>
        </w:rPr>
        <w:t>Нордітропін</w:t>
      </w:r>
      <w:proofErr w:type="spellEnd"/>
      <w:r w:rsidRPr="002E0A6D">
        <w:rPr>
          <w:rStyle w:val="csa16174ba11"/>
          <w:rFonts w:asciiTheme="majorHAnsi" w:hAnsiTheme="majorHAnsi" w:cstheme="majorHAnsi"/>
        </w:rPr>
        <w:t xml:space="preserve">® </w:t>
      </w:r>
      <w:proofErr w:type="spellStart"/>
      <w:r w:rsidRPr="002E0A6D">
        <w:rPr>
          <w:rStyle w:val="csa16174ba11"/>
          <w:rFonts w:asciiTheme="majorHAnsi" w:hAnsiTheme="majorHAnsi" w:cstheme="majorHAnsi"/>
        </w:rPr>
        <w:t>ФлексПро</w:t>
      </w:r>
      <w:proofErr w:type="spellEnd"/>
      <w:r w:rsidRPr="002E0A6D">
        <w:rPr>
          <w:rStyle w:val="csa16174ba11"/>
          <w:rFonts w:asciiTheme="majorHAnsi" w:hAnsiTheme="majorHAnsi" w:cstheme="majorHAnsi"/>
        </w:rPr>
        <w:t xml:space="preserve">) у дітей </w:t>
      </w:r>
      <w:proofErr w:type="spellStart"/>
      <w:r w:rsidRPr="002E0A6D">
        <w:rPr>
          <w:rStyle w:val="csa16174ba11"/>
          <w:rFonts w:asciiTheme="majorHAnsi" w:hAnsiTheme="majorHAnsi" w:cstheme="majorHAnsi"/>
        </w:rPr>
        <w:t>препубертатного</w:t>
      </w:r>
      <w:proofErr w:type="spellEnd"/>
      <w:r w:rsidRPr="002E0A6D">
        <w:rPr>
          <w:rStyle w:val="csa16174ba11"/>
          <w:rFonts w:asciiTheme="majorHAnsi" w:hAnsiTheme="majorHAnsi" w:cstheme="majorHAnsi"/>
        </w:rPr>
        <w:t xml:space="preserve"> віку з дефіцитом гормону росту, у яких раніше не проводилася терапія препаратами гормону росту», код дослідження </w:t>
      </w:r>
      <w:r w:rsidRPr="002E0A6D">
        <w:rPr>
          <w:rStyle w:val="cs5e98e93011"/>
          <w:rFonts w:asciiTheme="majorHAnsi" w:hAnsiTheme="majorHAnsi" w:cstheme="majorHAnsi"/>
        </w:rPr>
        <w:t>NN8640-4172</w:t>
      </w:r>
      <w:r w:rsidRPr="002E0A6D">
        <w:rPr>
          <w:rStyle w:val="csa16174ba11"/>
          <w:rFonts w:asciiTheme="majorHAnsi" w:hAnsiTheme="majorHAnsi" w:cstheme="majorHAnsi"/>
        </w:rPr>
        <w:t xml:space="preserve">, остаточна версія 7.0 від 12 вересня 2022 р.; «Дослідження ефективності та безпеки застосування препарату </w:t>
      </w:r>
      <w:proofErr w:type="spellStart"/>
      <w:r w:rsidRPr="002E0A6D">
        <w:rPr>
          <w:rStyle w:val="cs5e98e93011"/>
          <w:rFonts w:asciiTheme="majorHAnsi" w:hAnsiTheme="majorHAnsi" w:cstheme="majorHAnsi"/>
        </w:rPr>
        <w:t>Сомапацитан</w:t>
      </w:r>
      <w:proofErr w:type="spellEnd"/>
      <w:r w:rsidRPr="002E0A6D">
        <w:rPr>
          <w:rStyle w:val="cs5e98e93011"/>
          <w:rFonts w:asciiTheme="majorHAnsi" w:hAnsiTheme="majorHAnsi" w:cstheme="majorHAnsi"/>
        </w:rPr>
        <w:t xml:space="preserve"> (</w:t>
      </w:r>
      <w:proofErr w:type="spellStart"/>
      <w:r w:rsidRPr="002E0A6D">
        <w:rPr>
          <w:rStyle w:val="cs5e98e93011"/>
          <w:rFonts w:asciiTheme="majorHAnsi" w:hAnsiTheme="majorHAnsi" w:cstheme="majorHAnsi"/>
        </w:rPr>
        <w:t>Somapacitan</w:t>
      </w:r>
      <w:proofErr w:type="spellEnd"/>
      <w:r w:rsidRPr="002E0A6D">
        <w:rPr>
          <w:rStyle w:val="cs5e98e93011"/>
          <w:rFonts w:asciiTheme="majorHAnsi" w:hAnsiTheme="majorHAnsi" w:cstheme="majorHAnsi"/>
        </w:rPr>
        <w:t>)</w:t>
      </w:r>
      <w:r w:rsidRPr="002E0A6D">
        <w:rPr>
          <w:rStyle w:val="csa16174ba11"/>
          <w:rFonts w:asciiTheme="majorHAnsi" w:hAnsiTheme="majorHAnsi" w:cstheme="majorHAnsi"/>
        </w:rPr>
        <w:t xml:space="preserve"> один раз на тиждень у порівнянні з щоденним застосуванням препарату </w:t>
      </w:r>
      <w:proofErr w:type="spellStart"/>
      <w:r w:rsidRPr="002E0A6D">
        <w:rPr>
          <w:rStyle w:val="csa16174ba11"/>
          <w:rFonts w:asciiTheme="majorHAnsi" w:hAnsiTheme="majorHAnsi" w:cstheme="majorHAnsi"/>
        </w:rPr>
        <w:t>Нордітропін</w:t>
      </w:r>
      <w:proofErr w:type="spellEnd"/>
      <w:r w:rsidRPr="002E0A6D">
        <w:rPr>
          <w:rStyle w:val="csa16174ba11"/>
          <w:rFonts w:asciiTheme="majorHAnsi" w:hAnsiTheme="majorHAnsi" w:cstheme="majorHAnsi"/>
        </w:rPr>
        <w:t>® (</w:t>
      </w:r>
      <w:proofErr w:type="spellStart"/>
      <w:r w:rsidRPr="002E0A6D">
        <w:rPr>
          <w:rStyle w:val="csa16174ba11"/>
          <w:rFonts w:asciiTheme="majorHAnsi" w:hAnsiTheme="majorHAnsi" w:cstheme="majorHAnsi"/>
        </w:rPr>
        <w:t>Norditropin</w:t>
      </w:r>
      <w:proofErr w:type="spellEnd"/>
      <w:r w:rsidRPr="002E0A6D">
        <w:rPr>
          <w:rStyle w:val="csa16174ba11"/>
          <w:rFonts w:asciiTheme="majorHAnsi" w:hAnsiTheme="majorHAnsi" w:cstheme="majorHAnsi"/>
        </w:rPr>
        <w:t xml:space="preserve">®) у дітей з дефіцитом гормону росту», код дослідження </w:t>
      </w:r>
      <w:r w:rsidRPr="002E0A6D">
        <w:rPr>
          <w:rStyle w:val="cs5e98e93011"/>
          <w:rFonts w:asciiTheme="majorHAnsi" w:hAnsiTheme="majorHAnsi" w:cstheme="majorHAnsi"/>
        </w:rPr>
        <w:t>NN8640-4263</w:t>
      </w:r>
      <w:r w:rsidRPr="002E0A6D">
        <w:rPr>
          <w:rStyle w:val="csa16174ba11"/>
          <w:rFonts w:asciiTheme="majorHAnsi" w:hAnsiTheme="majorHAnsi" w:cstheme="majorHAnsi"/>
        </w:rPr>
        <w:t xml:space="preserve">, фінальна версія 9.0 від 19 грудня 2022 р.; «Дослідження з підбору дози для оцінки ефективності і безпеки застосування препарату </w:t>
      </w:r>
      <w:proofErr w:type="spellStart"/>
      <w:r w:rsidRPr="002E0A6D">
        <w:rPr>
          <w:rStyle w:val="cs5e98e93011"/>
          <w:rFonts w:asciiTheme="majorHAnsi" w:hAnsiTheme="majorHAnsi" w:cstheme="majorHAnsi"/>
        </w:rPr>
        <w:t>Сомапацитан</w:t>
      </w:r>
      <w:proofErr w:type="spellEnd"/>
      <w:r w:rsidRPr="002E0A6D">
        <w:rPr>
          <w:rStyle w:val="cs5e98e93011"/>
          <w:rFonts w:asciiTheme="majorHAnsi" w:hAnsiTheme="majorHAnsi" w:cstheme="majorHAnsi"/>
        </w:rPr>
        <w:t xml:space="preserve"> (</w:t>
      </w:r>
      <w:proofErr w:type="spellStart"/>
      <w:r w:rsidRPr="002E0A6D">
        <w:rPr>
          <w:rStyle w:val="cs5e98e93011"/>
          <w:rFonts w:asciiTheme="majorHAnsi" w:hAnsiTheme="majorHAnsi" w:cstheme="majorHAnsi"/>
        </w:rPr>
        <w:t>somapacitan</w:t>
      </w:r>
      <w:proofErr w:type="spellEnd"/>
      <w:r w:rsidRPr="002E0A6D">
        <w:rPr>
          <w:rStyle w:val="cs5e98e93011"/>
          <w:rFonts w:asciiTheme="majorHAnsi" w:hAnsiTheme="majorHAnsi" w:cstheme="majorHAnsi"/>
        </w:rPr>
        <w:t>)</w:t>
      </w:r>
      <w:r w:rsidRPr="002E0A6D">
        <w:rPr>
          <w:rStyle w:val="csa16174ba11"/>
          <w:rFonts w:asciiTheme="majorHAnsi" w:hAnsiTheme="majorHAnsi" w:cstheme="majorHAnsi"/>
        </w:rPr>
        <w:t xml:space="preserve"> один раз на тиждень у порівнянні з застосуванням препарату </w:t>
      </w:r>
      <w:proofErr w:type="spellStart"/>
      <w:r w:rsidRPr="002E0A6D">
        <w:rPr>
          <w:rStyle w:val="csa16174ba11"/>
          <w:rFonts w:asciiTheme="majorHAnsi" w:hAnsiTheme="majorHAnsi" w:cstheme="majorHAnsi"/>
        </w:rPr>
        <w:t>Нордітропін</w:t>
      </w:r>
      <w:proofErr w:type="spellEnd"/>
      <w:r w:rsidRPr="002E0A6D">
        <w:rPr>
          <w:rStyle w:val="csa16174ba11"/>
          <w:rFonts w:asciiTheme="majorHAnsi" w:hAnsiTheme="majorHAnsi" w:cstheme="majorHAnsi"/>
        </w:rPr>
        <w:t>® (</w:t>
      </w:r>
      <w:proofErr w:type="spellStart"/>
      <w:r w:rsidRPr="002E0A6D">
        <w:rPr>
          <w:rStyle w:val="csa16174ba11"/>
          <w:rFonts w:asciiTheme="majorHAnsi" w:hAnsiTheme="majorHAnsi" w:cstheme="majorHAnsi"/>
        </w:rPr>
        <w:t>Norditropin</w:t>
      </w:r>
      <w:proofErr w:type="spellEnd"/>
      <w:r w:rsidRPr="002E0A6D">
        <w:rPr>
          <w:rStyle w:val="csa16174ba11"/>
          <w:rFonts w:asciiTheme="majorHAnsi" w:hAnsiTheme="majorHAnsi" w:cstheme="majorHAnsi"/>
        </w:rPr>
        <w:t xml:space="preserve">®) один раз на день у дітей із затримкою росту, що були народжені малими для </w:t>
      </w:r>
      <w:proofErr w:type="spellStart"/>
      <w:r w:rsidRPr="002E0A6D">
        <w:rPr>
          <w:rStyle w:val="csa16174ba11"/>
          <w:rFonts w:asciiTheme="majorHAnsi" w:hAnsiTheme="majorHAnsi" w:cstheme="majorHAnsi"/>
        </w:rPr>
        <w:t>гестаційного</w:t>
      </w:r>
      <w:proofErr w:type="spellEnd"/>
      <w:r w:rsidRPr="002E0A6D">
        <w:rPr>
          <w:rStyle w:val="csa16174ba11"/>
          <w:rFonts w:asciiTheme="majorHAnsi" w:hAnsiTheme="majorHAnsi" w:cstheme="majorHAnsi"/>
        </w:rPr>
        <w:t xml:space="preserve"> віку та не наздогнали у зрості до віку 2 роки та старше», код дослідження </w:t>
      </w:r>
      <w:r w:rsidRPr="002E0A6D">
        <w:rPr>
          <w:rStyle w:val="cs5e98e93011"/>
          <w:rFonts w:asciiTheme="majorHAnsi" w:hAnsiTheme="majorHAnsi" w:cstheme="majorHAnsi"/>
        </w:rPr>
        <w:t>NN8640-4245</w:t>
      </w:r>
      <w:r w:rsidRPr="002E0A6D">
        <w:rPr>
          <w:rStyle w:val="csa16174ba11"/>
          <w:rFonts w:asciiTheme="majorHAnsi" w:hAnsiTheme="majorHAnsi" w:cstheme="majorHAnsi"/>
        </w:rPr>
        <w:t xml:space="preserve">, фінальна версія 12.0 від 21 березня 2024 р.; спонсор - </w:t>
      </w:r>
      <w:proofErr w:type="spellStart"/>
      <w:r w:rsidRPr="002E0A6D">
        <w:rPr>
          <w:rStyle w:val="csa16174ba11"/>
          <w:rFonts w:asciiTheme="majorHAnsi" w:hAnsiTheme="majorHAnsi" w:cstheme="majorHAnsi"/>
        </w:rPr>
        <w:t>Novo</w:t>
      </w:r>
      <w:proofErr w:type="spellEnd"/>
      <w:r w:rsidRPr="002E0A6D">
        <w:rPr>
          <w:rStyle w:val="csa16174ba11"/>
          <w:rFonts w:asciiTheme="majorHAnsi" w:hAnsiTheme="majorHAnsi" w:cstheme="majorHAnsi"/>
        </w:rPr>
        <w:t xml:space="preserve"> </w:t>
      </w:r>
      <w:proofErr w:type="spellStart"/>
      <w:r w:rsidRPr="002E0A6D">
        <w:rPr>
          <w:rStyle w:val="csa16174ba11"/>
          <w:rFonts w:asciiTheme="majorHAnsi" w:hAnsiTheme="majorHAnsi" w:cstheme="majorHAnsi"/>
        </w:rPr>
        <w:t>Nordisk</w:t>
      </w:r>
      <w:proofErr w:type="spellEnd"/>
      <w:r w:rsidRPr="002E0A6D">
        <w:rPr>
          <w:rStyle w:val="csa16174ba11"/>
          <w:rFonts w:asciiTheme="majorHAnsi" w:hAnsiTheme="majorHAnsi" w:cstheme="majorHAnsi"/>
        </w:rPr>
        <w:t xml:space="preserve"> A/S, </w:t>
      </w:r>
      <w:proofErr w:type="spellStart"/>
      <w:r w:rsidRPr="002E0A6D">
        <w:rPr>
          <w:rStyle w:val="csa16174ba11"/>
          <w:rFonts w:asciiTheme="majorHAnsi" w:hAnsiTheme="majorHAnsi" w:cstheme="majorHAnsi"/>
        </w:rPr>
        <w:t>Denmark</w:t>
      </w:r>
      <w:proofErr w:type="spellEnd"/>
      <w:r w:rsidRPr="002E0A6D">
        <w:rPr>
          <w:rFonts w:asciiTheme="majorHAnsi" w:hAnsiTheme="majorHAnsi" w:cstheme="majorHAnsi"/>
          <w:sz w:val="20"/>
          <w:szCs w:val="20"/>
        </w:rPr>
        <w:cr/>
        <w:t xml:space="preserve">Заявник - ТОВ «Ново </w:t>
      </w:r>
      <w:proofErr w:type="spellStart"/>
      <w:r w:rsidRPr="002E0A6D">
        <w:rPr>
          <w:rFonts w:asciiTheme="majorHAnsi" w:hAnsiTheme="majorHAnsi" w:cstheme="majorHAnsi"/>
          <w:sz w:val="20"/>
          <w:szCs w:val="20"/>
        </w:rPr>
        <w:t>Нордіск</w:t>
      </w:r>
      <w:proofErr w:type="spellEnd"/>
      <w:r w:rsidRPr="002E0A6D">
        <w:rPr>
          <w:rFonts w:asciiTheme="majorHAnsi" w:hAnsiTheme="majorHAnsi" w:cstheme="majorHAnsi"/>
          <w:sz w:val="20"/>
          <w:szCs w:val="20"/>
        </w:rPr>
        <w:t xml:space="preserve"> Україна» </w:t>
      </w:r>
    </w:p>
    <w:p w14:paraId="270F3E00" w14:textId="77777777" w:rsidR="002E0A6D" w:rsidRDefault="002E0A6D" w:rsidP="002E0A6D">
      <w:pPr>
        <w:jc w:val="both"/>
        <w:rPr>
          <w:rFonts w:asciiTheme="majorHAnsi" w:hAnsiTheme="majorHAnsi" w:cstheme="majorHAnsi"/>
          <w:sz w:val="20"/>
          <w:szCs w:val="20"/>
        </w:rPr>
      </w:pPr>
    </w:p>
    <w:p w14:paraId="15176265" w14:textId="77777777" w:rsidR="002E0A6D" w:rsidRDefault="002E0A6D" w:rsidP="002E0A6D">
      <w:pPr>
        <w:jc w:val="both"/>
        <w:rPr>
          <w:rFonts w:asciiTheme="majorHAnsi" w:hAnsiTheme="majorHAnsi" w:cstheme="majorHAnsi"/>
          <w:sz w:val="20"/>
          <w:szCs w:val="20"/>
        </w:rPr>
      </w:pPr>
    </w:p>
    <w:p w14:paraId="77F1AB1B" w14:textId="77777777" w:rsidR="002E0A6D" w:rsidRDefault="001B493C" w:rsidP="002E0A6D">
      <w:pPr>
        <w:jc w:val="both"/>
        <w:rPr>
          <w:rFonts w:asciiTheme="majorHAnsi" w:hAnsiTheme="majorHAnsi" w:cstheme="majorHAnsi"/>
          <w:sz w:val="20"/>
          <w:szCs w:val="20"/>
        </w:rPr>
      </w:pPr>
      <w:r w:rsidRPr="002E0A6D">
        <w:rPr>
          <w:rStyle w:val="cs80d9435b11"/>
          <w:rFonts w:asciiTheme="majorHAnsi" w:hAnsiTheme="majorHAnsi" w:cstheme="majorHAnsi"/>
          <w:b/>
          <w:sz w:val="20"/>
          <w:szCs w:val="20"/>
        </w:rPr>
        <w:t xml:space="preserve">16. </w:t>
      </w:r>
      <w:r w:rsidRPr="002E0A6D">
        <w:rPr>
          <w:rStyle w:val="cs5e98e93012"/>
          <w:rFonts w:asciiTheme="majorHAnsi" w:hAnsiTheme="majorHAnsi" w:cstheme="majorHAnsi"/>
        </w:rPr>
        <w:t xml:space="preserve">Збільшення терміну придатності досліджуваного лікарського засобу </w:t>
      </w:r>
      <w:proofErr w:type="spellStart"/>
      <w:r w:rsidRPr="002E0A6D">
        <w:rPr>
          <w:rStyle w:val="cs5e98e93012"/>
          <w:rFonts w:asciiTheme="majorHAnsi" w:hAnsiTheme="majorHAnsi" w:cstheme="majorHAnsi"/>
        </w:rPr>
        <w:t>Сарупариб</w:t>
      </w:r>
      <w:proofErr w:type="spellEnd"/>
      <w:r w:rsidRPr="002E0A6D">
        <w:rPr>
          <w:rStyle w:val="cs5e98e93012"/>
          <w:rFonts w:asciiTheme="majorHAnsi" w:hAnsiTheme="majorHAnsi" w:cstheme="majorHAnsi"/>
        </w:rPr>
        <w:t xml:space="preserve"> (</w:t>
      </w:r>
      <w:proofErr w:type="spellStart"/>
      <w:r w:rsidRPr="002E0A6D">
        <w:rPr>
          <w:rStyle w:val="cs5e98e93012"/>
          <w:rFonts w:asciiTheme="majorHAnsi" w:hAnsiTheme="majorHAnsi" w:cstheme="majorHAnsi"/>
        </w:rPr>
        <w:t>Saruparib</w:t>
      </w:r>
      <w:proofErr w:type="spellEnd"/>
      <w:r w:rsidRPr="002E0A6D">
        <w:rPr>
          <w:rStyle w:val="cs5e98e93012"/>
          <w:rFonts w:asciiTheme="majorHAnsi" w:hAnsiTheme="majorHAnsi" w:cstheme="majorHAnsi"/>
        </w:rPr>
        <w:t xml:space="preserve">, AZD5305) 0,5 мг з 32 місяців до 44 місяців; Збільшення терміну придатності досліджуваного лікарського засобу </w:t>
      </w:r>
      <w:proofErr w:type="spellStart"/>
      <w:r w:rsidRPr="002E0A6D">
        <w:rPr>
          <w:rStyle w:val="cs5e98e93012"/>
          <w:rFonts w:asciiTheme="majorHAnsi" w:hAnsiTheme="majorHAnsi" w:cstheme="majorHAnsi"/>
        </w:rPr>
        <w:t>Сарупариб</w:t>
      </w:r>
      <w:proofErr w:type="spellEnd"/>
      <w:r w:rsidRPr="002E0A6D">
        <w:rPr>
          <w:rStyle w:val="cs5e98e93012"/>
          <w:rFonts w:asciiTheme="majorHAnsi" w:hAnsiTheme="majorHAnsi" w:cstheme="majorHAnsi"/>
        </w:rPr>
        <w:t xml:space="preserve"> (</w:t>
      </w:r>
      <w:proofErr w:type="spellStart"/>
      <w:r w:rsidRPr="002E0A6D">
        <w:rPr>
          <w:rStyle w:val="cs5e98e93012"/>
          <w:rFonts w:asciiTheme="majorHAnsi" w:hAnsiTheme="majorHAnsi" w:cstheme="majorHAnsi"/>
        </w:rPr>
        <w:t>Saruparib</w:t>
      </w:r>
      <w:proofErr w:type="spellEnd"/>
      <w:r w:rsidRPr="002E0A6D">
        <w:rPr>
          <w:rStyle w:val="cs5e98e93012"/>
          <w:rFonts w:asciiTheme="majorHAnsi" w:hAnsiTheme="majorHAnsi" w:cstheme="majorHAnsi"/>
        </w:rPr>
        <w:t xml:space="preserve">, AZD5305) 5 мг з 42 місяців до 48 місяців; Збільшення терміну придатності досліджуваного лікарського засобу </w:t>
      </w:r>
      <w:proofErr w:type="spellStart"/>
      <w:r w:rsidRPr="002E0A6D">
        <w:rPr>
          <w:rStyle w:val="cs5e98e93012"/>
          <w:rFonts w:asciiTheme="majorHAnsi" w:hAnsiTheme="majorHAnsi" w:cstheme="majorHAnsi"/>
        </w:rPr>
        <w:t>Сарупариб</w:t>
      </w:r>
      <w:proofErr w:type="spellEnd"/>
      <w:r w:rsidRPr="002E0A6D">
        <w:rPr>
          <w:rStyle w:val="cs5e98e93012"/>
          <w:rFonts w:asciiTheme="majorHAnsi" w:hAnsiTheme="majorHAnsi" w:cstheme="majorHAnsi"/>
        </w:rPr>
        <w:t xml:space="preserve"> (</w:t>
      </w:r>
      <w:proofErr w:type="spellStart"/>
      <w:r w:rsidRPr="002E0A6D">
        <w:rPr>
          <w:rStyle w:val="cs5e98e93012"/>
          <w:rFonts w:asciiTheme="majorHAnsi" w:hAnsiTheme="majorHAnsi" w:cstheme="majorHAnsi"/>
        </w:rPr>
        <w:t>Saruparib</w:t>
      </w:r>
      <w:proofErr w:type="spellEnd"/>
      <w:r w:rsidRPr="002E0A6D">
        <w:rPr>
          <w:rStyle w:val="cs5e98e93012"/>
          <w:rFonts w:asciiTheme="majorHAnsi" w:hAnsiTheme="majorHAnsi" w:cstheme="majorHAnsi"/>
        </w:rPr>
        <w:t xml:space="preserve">, AZD5305) 20 мг з 24 місяців до 48 місяців; Оновлений розділ Досьє досліджуваного лікарського засобу </w:t>
      </w:r>
      <w:proofErr w:type="spellStart"/>
      <w:r w:rsidRPr="002E0A6D">
        <w:rPr>
          <w:rStyle w:val="cs5e98e93012"/>
          <w:rFonts w:asciiTheme="majorHAnsi" w:hAnsiTheme="majorHAnsi" w:cstheme="majorHAnsi"/>
        </w:rPr>
        <w:t>Saruparib</w:t>
      </w:r>
      <w:proofErr w:type="spellEnd"/>
      <w:r w:rsidRPr="002E0A6D">
        <w:rPr>
          <w:rStyle w:val="cs5e98e93012"/>
          <w:rFonts w:asciiTheme="majorHAnsi" w:hAnsiTheme="majorHAnsi" w:cstheme="majorHAnsi"/>
        </w:rPr>
        <w:t xml:space="preserve"> (AZD5305) - P.8.1 Короткий опис стабільності досліджуваного лікарського засобу AZD5305, таблетки, вкриті плівковою обо</w:t>
      </w:r>
      <w:r w:rsidR="002E0A6D">
        <w:rPr>
          <w:rStyle w:val="cs5e98e93012"/>
          <w:rFonts w:asciiTheme="majorHAnsi" w:hAnsiTheme="majorHAnsi" w:cstheme="majorHAnsi"/>
        </w:rPr>
        <w:t>лонкою - 0,5 мг, версія 2.0 від</w:t>
      </w:r>
      <w:r w:rsidRPr="002E0A6D">
        <w:rPr>
          <w:rStyle w:val="cs5e98e93012"/>
          <w:rFonts w:asciiTheme="majorHAnsi" w:hAnsiTheme="majorHAnsi" w:cstheme="majorHAnsi"/>
        </w:rPr>
        <w:t xml:space="preserve"> 28 серпня 2024 року; Оновлений розділ Досьє досліджуваного лікарського засобу </w:t>
      </w:r>
      <w:proofErr w:type="spellStart"/>
      <w:r w:rsidRPr="002E0A6D">
        <w:rPr>
          <w:rStyle w:val="cs5e98e93012"/>
          <w:rFonts w:asciiTheme="majorHAnsi" w:hAnsiTheme="majorHAnsi" w:cstheme="majorHAnsi"/>
        </w:rPr>
        <w:t>Saruparib</w:t>
      </w:r>
      <w:proofErr w:type="spellEnd"/>
      <w:r w:rsidRPr="002E0A6D">
        <w:rPr>
          <w:rStyle w:val="cs5e98e93012"/>
          <w:rFonts w:asciiTheme="majorHAnsi" w:hAnsiTheme="majorHAnsi" w:cstheme="majorHAnsi"/>
        </w:rPr>
        <w:t xml:space="preserve"> (AZD5305) - P.8.3 Дані щодо стабільності досліджуваного лікарського засобу AZD5305, таблетки, вкриті плівковою оболонкою - 0,5 мг, версія 2.0 від 29 серпня 2024 року; Оновлений розділ Досьє досліджуваного лікарського засобу </w:t>
      </w:r>
      <w:proofErr w:type="spellStart"/>
      <w:r w:rsidRPr="002E0A6D">
        <w:rPr>
          <w:rStyle w:val="cs5e98e93012"/>
          <w:rFonts w:asciiTheme="majorHAnsi" w:hAnsiTheme="majorHAnsi" w:cstheme="majorHAnsi"/>
        </w:rPr>
        <w:t>Saruparib</w:t>
      </w:r>
      <w:proofErr w:type="spellEnd"/>
      <w:r w:rsidRPr="002E0A6D">
        <w:rPr>
          <w:rStyle w:val="cs5e98e93012"/>
          <w:rFonts w:asciiTheme="majorHAnsi" w:hAnsiTheme="majorHAnsi" w:cstheme="majorHAnsi"/>
        </w:rPr>
        <w:t xml:space="preserve"> (AZD5305) - P.8.1 Короткий опис стабільності досліджуваного лікарського засобу AZD5305, таблетки, вкриті плівковою оболонкою, версія 11.0 від 29 серпня 2024 року; Оновлений розділ Досьє досліджуваного лікарського засобу </w:t>
      </w:r>
      <w:proofErr w:type="spellStart"/>
      <w:r w:rsidRPr="002E0A6D">
        <w:rPr>
          <w:rStyle w:val="cs5e98e93012"/>
          <w:rFonts w:asciiTheme="majorHAnsi" w:hAnsiTheme="majorHAnsi" w:cstheme="majorHAnsi"/>
        </w:rPr>
        <w:t>Saruparib</w:t>
      </w:r>
      <w:proofErr w:type="spellEnd"/>
      <w:r w:rsidRPr="002E0A6D">
        <w:rPr>
          <w:rStyle w:val="cs5e98e93012"/>
          <w:rFonts w:asciiTheme="majorHAnsi" w:hAnsiTheme="majorHAnsi" w:cstheme="majorHAnsi"/>
        </w:rPr>
        <w:t xml:space="preserve"> (AZD5305) - P.8.3 Дані щодо стабільності досліджуваного лікарського засобу AZD5305, таблетки, вкриті плівковою оболонкою, 11.0 від 29 серпня 2024 року</w:t>
      </w:r>
      <w:r w:rsidRPr="002E0A6D">
        <w:rPr>
          <w:rStyle w:val="csa16174ba12"/>
          <w:rFonts w:asciiTheme="majorHAnsi" w:hAnsiTheme="majorHAnsi" w:cstheme="majorHAnsi"/>
        </w:rPr>
        <w:t xml:space="preserve"> до протоколу клінічного дослідження «Модульна фаза І/</w:t>
      </w:r>
      <w:proofErr w:type="spellStart"/>
      <w:r w:rsidRPr="002E0A6D">
        <w:rPr>
          <w:rStyle w:val="csa16174ba12"/>
          <w:rFonts w:asciiTheme="majorHAnsi" w:hAnsiTheme="majorHAnsi" w:cstheme="majorHAnsi"/>
        </w:rPr>
        <w:t>ІІа</w:t>
      </w:r>
      <w:proofErr w:type="spellEnd"/>
      <w:r w:rsidRPr="002E0A6D">
        <w:rPr>
          <w:rStyle w:val="csa16174ba12"/>
          <w:rFonts w:asciiTheme="majorHAnsi" w:hAnsiTheme="majorHAnsi" w:cstheme="majorHAnsi"/>
        </w:rPr>
        <w:t xml:space="preserve">, відкрите </w:t>
      </w:r>
      <w:proofErr w:type="spellStart"/>
      <w:r w:rsidRPr="002E0A6D">
        <w:rPr>
          <w:rStyle w:val="csa16174ba12"/>
          <w:rFonts w:asciiTheme="majorHAnsi" w:hAnsiTheme="majorHAnsi" w:cstheme="majorHAnsi"/>
        </w:rPr>
        <w:t>багатоцентрове</w:t>
      </w:r>
      <w:proofErr w:type="spellEnd"/>
      <w:r w:rsidRPr="002E0A6D">
        <w:rPr>
          <w:rStyle w:val="csa16174ba12"/>
          <w:rFonts w:asciiTheme="majorHAnsi" w:hAnsiTheme="majorHAnsi" w:cstheme="majorHAnsi"/>
        </w:rPr>
        <w:t xml:space="preserve"> дослідження для оцінки безпеки, </w:t>
      </w:r>
      <w:proofErr w:type="spellStart"/>
      <w:r w:rsidRPr="002E0A6D">
        <w:rPr>
          <w:rStyle w:val="csa16174ba12"/>
          <w:rFonts w:asciiTheme="majorHAnsi" w:hAnsiTheme="majorHAnsi" w:cstheme="majorHAnsi"/>
        </w:rPr>
        <w:t>переносимості</w:t>
      </w:r>
      <w:proofErr w:type="spellEnd"/>
      <w:r w:rsidRPr="002E0A6D">
        <w:rPr>
          <w:rStyle w:val="csa16174ba12"/>
          <w:rFonts w:asciiTheme="majorHAnsi" w:hAnsiTheme="majorHAnsi" w:cstheme="majorHAnsi"/>
        </w:rPr>
        <w:t xml:space="preserve">, фармакокінетики, </w:t>
      </w:r>
      <w:proofErr w:type="spellStart"/>
      <w:r w:rsidRPr="002E0A6D">
        <w:rPr>
          <w:rStyle w:val="csa16174ba12"/>
          <w:rFonts w:asciiTheme="majorHAnsi" w:hAnsiTheme="majorHAnsi" w:cstheme="majorHAnsi"/>
        </w:rPr>
        <w:t>фармакодинаміки</w:t>
      </w:r>
      <w:proofErr w:type="spellEnd"/>
      <w:r w:rsidRPr="002E0A6D">
        <w:rPr>
          <w:rStyle w:val="csa16174ba12"/>
          <w:rFonts w:asciiTheme="majorHAnsi" w:hAnsiTheme="majorHAnsi" w:cstheme="majorHAnsi"/>
        </w:rPr>
        <w:t xml:space="preserve"> та попередньої ефективності зростаючих доз </w:t>
      </w:r>
      <w:r w:rsidRPr="002E0A6D">
        <w:rPr>
          <w:rStyle w:val="cs5e98e93012"/>
          <w:rFonts w:asciiTheme="majorHAnsi" w:hAnsiTheme="majorHAnsi" w:cstheme="majorHAnsi"/>
        </w:rPr>
        <w:t>AZD5305</w:t>
      </w:r>
      <w:r w:rsidRPr="002E0A6D">
        <w:rPr>
          <w:rStyle w:val="csa16174ba12"/>
          <w:rFonts w:asciiTheme="majorHAnsi" w:hAnsiTheme="majorHAnsi" w:cstheme="majorHAnsi"/>
        </w:rPr>
        <w:t xml:space="preserve">, як </w:t>
      </w:r>
      <w:proofErr w:type="spellStart"/>
      <w:r w:rsidRPr="002E0A6D">
        <w:rPr>
          <w:rStyle w:val="csa16174ba12"/>
          <w:rFonts w:asciiTheme="majorHAnsi" w:hAnsiTheme="majorHAnsi" w:cstheme="majorHAnsi"/>
        </w:rPr>
        <w:t>монотерапії</w:t>
      </w:r>
      <w:proofErr w:type="spellEnd"/>
      <w:r w:rsidRPr="002E0A6D">
        <w:rPr>
          <w:rStyle w:val="csa16174ba12"/>
          <w:rFonts w:asciiTheme="majorHAnsi" w:hAnsiTheme="majorHAnsi" w:cstheme="majorHAnsi"/>
        </w:rPr>
        <w:t xml:space="preserve"> та в комбінації з протипухлинними засобами у пацієнтів з прогресуючими солідними злоякісними новоутвореннями (PETRA)», код дослідження </w:t>
      </w:r>
      <w:r w:rsidRPr="002E0A6D">
        <w:rPr>
          <w:rStyle w:val="cs5e98e93012"/>
          <w:rFonts w:asciiTheme="majorHAnsi" w:hAnsiTheme="majorHAnsi" w:cstheme="majorHAnsi"/>
        </w:rPr>
        <w:t>D9720C00001</w:t>
      </w:r>
      <w:r w:rsidRPr="002E0A6D">
        <w:rPr>
          <w:rStyle w:val="csa16174ba12"/>
          <w:rFonts w:asciiTheme="majorHAnsi" w:hAnsiTheme="majorHAnsi" w:cstheme="majorHAnsi"/>
        </w:rPr>
        <w:t xml:space="preserve">, версія 11.0, поправка 10.0 від 19 вересня 2023 року; спонсор - </w:t>
      </w:r>
      <w:proofErr w:type="spellStart"/>
      <w:r w:rsidRPr="002E0A6D">
        <w:rPr>
          <w:rStyle w:val="csa16174ba12"/>
          <w:rFonts w:asciiTheme="majorHAnsi" w:hAnsiTheme="majorHAnsi" w:cstheme="majorHAnsi"/>
        </w:rPr>
        <w:t>AstraZeneca</w:t>
      </w:r>
      <w:proofErr w:type="spellEnd"/>
      <w:r w:rsidRPr="002E0A6D">
        <w:rPr>
          <w:rStyle w:val="csa16174ba12"/>
          <w:rFonts w:asciiTheme="majorHAnsi" w:hAnsiTheme="majorHAnsi" w:cstheme="majorHAnsi"/>
        </w:rPr>
        <w:t xml:space="preserve"> AB, </w:t>
      </w:r>
      <w:proofErr w:type="spellStart"/>
      <w:r w:rsidRPr="002E0A6D">
        <w:rPr>
          <w:rStyle w:val="csa16174ba12"/>
          <w:rFonts w:asciiTheme="majorHAnsi" w:hAnsiTheme="majorHAnsi" w:cstheme="majorHAnsi"/>
        </w:rPr>
        <w:t>Sweden</w:t>
      </w:r>
      <w:proofErr w:type="spellEnd"/>
      <w:r w:rsidRPr="002E0A6D">
        <w:rPr>
          <w:rFonts w:asciiTheme="majorHAnsi" w:hAnsiTheme="majorHAnsi" w:cstheme="majorHAnsi"/>
          <w:sz w:val="20"/>
          <w:szCs w:val="20"/>
        </w:rPr>
        <w:cr/>
        <w:t xml:space="preserve">Заявник - ТОВ «АСТРАЗЕНЕКА УКРАЇНА» </w:t>
      </w:r>
    </w:p>
    <w:p w14:paraId="4AF59E30" w14:textId="77777777" w:rsidR="002E0A6D" w:rsidRDefault="002E0A6D" w:rsidP="002E0A6D">
      <w:pPr>
        <w:jc w:val="both"/>
        <w:rPr>
          <w:rFonts w:asciiTheme="majorHAnsi" w:hAnsiTheme="majorHAnsi" w:cstheme="majorHAnsi"/>
          <w:sz w:val="20"/>
          <w:szCs w:val="20"/>
        </w:rPr>
      </w:pPr>
    </w:p>
    <w:p w14:paraId="656498D0" w14:textId="77777777" w:rsidR="002E0A6D" w:rsidRDefault="002E0A6D" w:rsidP="002E0A6D">
      <w:pPr>
        <w:jc w:val="both"/>
        <w:rPr>
          <w:rFonts w:asciiTheme="majorHAnsi" w:hAnsiTheme="majorHAnsi" w:cstheme="majorHAnsi"/>
          <w:sz w:val="20"/>
          <w:szCs w:val="20"/>
        </w:rPr>
      </w:pPr>
    </w:p>
    <w:p w14:paraId="1AC04D36" w14:textId="77777777" w:rsidR="002E0A6D" w:rsidRDefault="001B493C" w:rsidP="002E0A6D">
      <w:pPr>
        <w:jc w:val="both"/>
        <w:rPr>
          <w:rFonts w:asciiTheme="majorHAnsi" w:hAnsiTheme="majorHAnsi" w:cstheme="majorHAnsi"/>
          <w:sz w:val="20"/>
          <w:szCs w:val="20"/>
        </w:rPr>
      </w:pPr>
      <w:r w:rsidRPr="002E0A6D">
        <w:rPr>
          <w:rStyle w:val="cs80d9435b12"/>
          <w:rFonts w:asciiTheme="majorHAnsi" w:hAnsiTheme="majorHAnsi" w:cstheme="majorHAnsi"/>
          <w:b/>
          <w:sz w:val="20"/>
          <w:szCs w:val="20"/>
        </w:rPr>
        <w:t xml:space="preserve">17. </w:t>
      </w:r>
      <w:r w:rsidRPr="002E0A6D">
        <w:rPr>
          <w:rStyle w:val="cs5e98e93013"/>
          <w:rFonts w:asciiTheme="majorHAnsi" w:hAnsiTheme="majorHAnsi" w:cstheme="majorHAnsi"/>
        </w:rPr>
        <w:t xml:space="preserve">Оновлений протокол клінічного випробування МК-2140-003 з інкорпорованою поправкою 05 від 02 жовтня 2024 року, англійською мовою; МК-2140-003 Паперова анкета щодо стану здоров’я для пацієнта, версія для застосування інтерв’юером (EQ-5D-5L), версія 1.1, українською мовою; МК-2140-003 Опитувальник для оцінки якості життя пацієнта в телефонному режимі– </w:t>
      </w:r>
      <w:proofErr w:type="spellStart"/>
      <w:r w:rsidRPr="002E0A6D">
        <w:rPr>
          <w:rStyle w:val="cs5e98e93013"/>
          <w:rFonts w:asciiTheme="majorHAnsi" w:hAnsiTheme="majorHAnsi" w:cstheme="majorHAnsi"/>
        </w:rPr>
        <w:t>Core</w:t>
      </w:r>
      <w:proofErr w:type="spellEnd"/>
      <w:r w:rsidRPr="002E0A6D">
        <w:rPr>
          <w:rStyle w:val="cs5e98e93013"/>
          <w:rFonts w:asciiTheme="majorHAnsi" w:hAnsiTheme="majorHAnsi" w:cstheme="majorHAnsi"/>
        </w:rPr>
        <w:t xml:space="preserve"> 30, версія 3 (QLQ-C30), версія 2.0., українською мовою</w:t>
      </w:r>
      <w:r w:rsidRPr="002E0A6D">
        <w:rPr>
          <w:rStyle w:val="csa16174ba13"/>
          <w:rFonts w:asciiTheme="majorHAnsi" w:hAnsiTheme="majorHAnsi" w:cstheme="majorHAnsi"/>
        </w:rPr>
        <w:t xml:space="preserve"> до протоколу клінічного дослідження «</w:t>
      </w:r>
      <w:proofErr w:type="spellStart"/>
      <w:r w:rsidRPr="002E0A6D">
        <w:rPr>
          <w:rStyle w:val="csa16174ba13"/>
          <w:rFonts w:asciiTheme="majorHAnsi" w:hAnsiTheme="majorHAnsi" w:cstheme="majorHAnsi"/>
        </w:rPr>
        <w:t>Багатоцентрове</w:t>
      </w:r>
      <w:proofErr w:type="spellEnd"/>
      <w:r w:rsidRPr="002E0A6D">
        <w:rPr>
          <w:rStyle w:val="csa16174ba13"/>
          <w:rFonts w:asciiTheme="majorHAnsi" w:hAnsiTheme="majorHAnsi" w:cstheme="majorHAnsi"/>
        </w:rPr>
        <w:t xml:space="preserve">, відкрите, </w:t>
      </w:r>
      <w:proofErr w:type="spellStart"/>
      <w:r w:rsidRPr="002E0A6D">
        <w:rPr>
          <w:rStyle w:val="csa16174ba13"/>
          <w:rFonts w:asciiTheme="majorHAnsi" w:hAnsiTheme="majorHAnsi" w:cstheme="majorHAnsi"/>
        </w:rPr>
        <w:t>рандомізоване</w:t>
      </w:r>
      <w:proofErr w:type="spellEnd"/>
      <w:r w:rsidRPr="002E0A6D">
        <w:rPr>
          <w:rStyle w:val="csa16174ba13"/>
          <w:rFonts w:asciiTheme="majorHAnsi" w:hAnsiTheme="majorHAnsi" w:cstheme="majorHAnsi"/>
        </w:rPr>
        <w:t>, з активним контролем дослідження 2/3 фази</w:t>
      </w:r>
      <w:r w:rsidRPr="002E0A6D">
        <w:rPr>
          <w:rStyle w:val="cs5e98e93013"/>
          <w:rFonts w:asciiTheme="majorHAnsi" w:hAnsiTheme="majorHAnsi" w:cstheme="majorHAnsi"/>
        </w:rPr>
        <w:t xml:space="preserve"> </w:t>
      </w:r>
      <w:proofErr w:type="spellStart"/>
      <w:r w:rsidRPr="002E0A6D">
        <w:rPr>
          <w:rStyle w:val="cs5e98e93013"/>
          <w:rFonts w:asciiTheme="majorHAnsi" w:hAnsiTheme="majorHAnsi" w:cstheme="majorHAnsi"/>
        </w:rPr>
        <w:t>зиловертамабу</w:t>
      </w:r>
      <w:proofErr w:type="spellEnd"/>
      <w:r w:rsidRPr="002E0A6D">
        <w:rPr>
          <w:rStyle w:val="cs5e98e93013"/>
          <w:rFonts w:asciiTheme="majorHAnsi" w:hAnsiTheme="majorHAnsi" w:cstheme="majorHAnsi"/>
        </w:rPr>
        <w:t xml:space="preserve"> </w:t>
      </w:r>
      <w:proofErr w:type="spellStart"/>
      <w:r w:rsidRPr="002E0A6D">
        <w:rPr>
          <w:rStyle w:val="cs5e98e93013"/>
          <w:rFonts w:asciiTheme="majorHAnsi" w:hAnsiTheme="majorHAnsi" w:cstheme="majorHAnsi"/>
        </w:rPr>
        <w:t>ведотину</w:t>
      </w:r>
      <w:proofErr w:type="spellEnd"/>
      <w:r w:rsidRPr="002E0A6D">
        <w:rPr>
          <w:rStyle w:val="cs5e98e93013"/>
          <w:rFonts w:asciiTheme="majorHAnsi" w:hAnsiTheme="majorHAnsi" w:cstheme="majorHAnsi"/>
        </w:rPr>
        <w:t xml:space="preserve"> (MK-2140)</w:t>
      </w:r>
      <w:r w:rsidRPr="002E0A6D">
        <w:rPr>
          <w:rStyle w:val="csa16174ba13"/>
          <w:rFonts w:asciiTheme="majorHAnsi" w:hAnsiTheme="majorHAnsi" w:cstheme="majorHAnsi"/>
        </w:rPr>
        <w:t xml:space="preserve"> у комбінації із стандартним лікуванням у пацієнтів з </w:t>
      </w:r>
      <w:proofErr w:type="spellStart"/>
      <w:r w:rsidRPr="002E0A6D">
        <w:rPr>
          <w:rStyle w:val="csa16174ba13"/>
          <w:rFonts w:asciiTheme="majorHAnsi" w:hAnsiTheme="majorHAnsi" w:cstheme="majorHAnsi"/>
        </w:rPr>
        <w:t>рецидивуючою</w:t>
      </w:r>
      <w:proofErr w:type="spellEnd"/>
      <w:r w:rsidRPr="002E0A6D">
        <w:rPr>
          <w:rStyle w:val="csa16174ba13"/>
          <w:rFonts w:asciiTheme="majorHAnsi" w:hAnsiTheme="majorHAnsi" w:cstheme="majorHAnsi"/>
        </w:rPr>
        <w:t xml:space="preserve"> або рефрактерною дифузною В-</w:t>
      </w:r>
      <w:proofErr w:type="spellStart"/>
      <w:r w:rsidRPr="002E0A6D">
        <w:rPr>
          <w:rStyle w:val="csa16174ba13"/>
          <w:rFonts w:asciiTheme="majorHAnsi" w:hAnsiTheme="majorHAnsi" w:cstheme="majorHAnsi"/>
        </w:rPr>
        <w:t>великоклітинною</w:t>
      </w:r>
      <w:proofErr w:type="spellEnd"/>
      <w:r w:rsidRPr="002E0A6D">
        <w:rPr>
          <w:rStyle w:val="csa16174ba13"/>
          <w:rFonts w:asciiTheme="majorHAnsi" w:hAnsiTheme="majorHAnsi" w:cstheme="majorHAnsi"/>
        </w:rPr>
        <w:t xml:space="preserve"> лімфомою (waveLINE-003)», код </w:t>
      </w:r>
      <w:r w:rsidRPr="002E0A6D">
        <w:rPr>
          <w:rStyle w:val="csa16174ba13"/>
          <w:rFonts w:asciiTheme="majorHAnsi" w:hAnsiTheme="majorHAnsi" w:cstheme="majorHAnsi"/>
        </w:rPr>
        <w:lastRenderedPageBreak/>
        <w:t xml:space="preserve">дослідження </w:t>
      </w:r>
      <w:r w:rsidRPr="002E0A6D">
        <w:rPr>
          <w:rStyle w:val="cs5e98e93013"/>
          <w:rFonts w:asciiTheme="majorHAnsi" w:hAnsiTheme="majorHAnsi" w:cstheme="majorHAnsi"/>
        </w:rPr>
        <w:t>MK-2140-003</w:t>
      </w:r>
      <w:r w:rsidRPr="002E0A6D">
        <w:rPr>
          <w:rStyle w:val="csa16174ba13"/>
          <w:rFonts w:asciiTheme="majorHAnsi" w:hAnsiTheme="majorHAnsi" w:cstheme="majorHAnsi"/>
        </w:rPr>
        <w:t xml:space="preserve">, з інкорпорованою поправкою 04 від 04 квітня 2024 року; спонсор - ТОВ </w:t>
      </w:r>
      <w:proofErr w:type="spellStart"/>
      <w:r w:rsidRPr="002E0A6D">
        <w:rPr>
          <w:rStyle w:val="csa16174ba13"/>
          <w:rFonts w:asciiTheme="majorHAnsi" w:hAnsiTheme="majorHAnsi" w:cstheme="majorHAnsi"/>
        </w:rPr>
        <w:t>Мерк</w:t>
      </w:r>
      <w:proofErr w:type="spellEnd"/>
      <w:r w:rsidRPr="002E0A6D">
        <w:rPr>
          <w:rStyle w:val="csa16174ba13"/>
          <w:rFonts w:asciiTheme="majorHAnsi" w:hAnsiTheme="majorHAnsi" w:cstheme="majorHAnsi"/>
        </w:rPr>
        <w:t xml:space="preserve"> </w:t>
      </w:r>
      <w:proofErr w:type="spellStart"/>
      <w:r w:rsidRPr="002E0A6D">
        <w:rPr>
          <w:rStyle w:val="csa16174ba13"/>
          <w:rFonts w:asciiTheme="majorHAnsi" w:hAnsiTheme="majorHAnsi" w:cstheme="majorHAnsi"/>
        </w:rPr>
        <w:t>Шарп</w:t>
      </w:r>
      <w:proofErr w:type="spellEnd"/>
      <w:r w:rsidRPr="002E0A6D">
        <w:rPr>
          <w:rStyle w:val="csa16174ba13"/>
          <w:rFonts w:asciiTheme="majorHAnsi" w:hAnsiTheme="majorHAnsi" w:cstheme="majorHAnsi"/>
        </w:rPr>
        <w:t xml:space="preserve"> </w:t>
      </w:r>
      <w:proofErr w:type="spellStart"/>
      <w:r w:rsidRPr="002E0A6D">
        <w:rPr>
          <w:rStyle w:val="csa16174ba13"/>
          <w:rFonts w:asciiTheme="majorHAnsi" w:hAnsiTheme="majorHAnsi" w:cstheme="majorHAnsi"/>
        </w:rPr>
        <w:t>енд</w:t>
      </w:r>
      <w:proofErr w:type="spellEnd"/>
      <w:r w:rsidRPr="002E0A6D">
        <w:rPr>
          <w:rStyle w:val="csa16174ba13"/>
          <w:rFonts w:asciiTheme="majorHAnsi" w:hAnsiTheme="majorHAnsi" w:cstheme="majorHAnsi"/>
        </w:rPr>
        <w:t xml:space="preserve"> </w:t>
      </w:r>
      <w:proofErr w:type="spellStart"/>
      <w:r w:rsidRPr="002E0A6D">
        <w:rPr>
          <w:rStyle w:val="csa16174ba13"/>
          <w:rFonts w:asciiTheme="majorHAnsi" w:hAnsiTheme="majorHAnsi" w:cstheme="majorHAnsi"/>
        </w:rPr>
        <w:t>Доум</w:t>
      </w:r>
      <w:proofErr w:type="spellEnd"/>
      <w:r w:rsidRPr="002E0A6D">
        <w:rPr>
          <w:rStyle w:val="csa16174ba13"/>
          <w:rFonts w:asciiTheme="majorHAnsi" w:hAnsiTheme="majorHAnsi" w:cstheme="majorHAnsi"/>
        </w:rPr>
        <w:t>, США (</w:t>
      </w:r>
      <w:proofErr w:type="spellStart"/>
      <w:r w:rsidRPr="002E0A6D">
        <w:rPr>
          <w:rStyle w:val="csa16174ba13"/>
          <w:rFonts w:asciiTheme="majorHAnsi" w:hAnsiTheme="majorHAnsi" w:cstheme="majorHAnsi"/>
        </w:rPr>
        <w:t>Merck</w:t>
      </w:r>
      <w:proofErr w:type="spellEnd"/>
      <w:r w:rsidRPr="002E0A6D">
        <w:rPr>
          <w:rStyle w:val="csa16174ba13"/>
          <w:rFonts w:asciiTheme="majorHAnsi" w:hAnsiTheme="majorHAnsi" w:cstheme="majorHAnsi"/>
        </w:rPr>
        <w:t xml:space="preserve"> </w:t>
      </w:r>
      <w:proofErr w:type="spellStart"/>
      <w:r w:rsidRPr="002E0A6D">
        <w:rPr>
          <w:rStyle w:val="csa16174ba13"/>
          <w:rFonts w:asciiTheme="majorHAnsi" w:hAnsiTheme="majorHAnsi" w:cstheme="majorHAnsi"/>
        </w:rPr>
        <w:t>Sharp</w:t>
      </w:r>
      <w:proofErr w:type="spellEnd"/>
      <w:r w:rsidRPr="002E0A6D">
        <w:rPr>
          <w:rStyle w:val="csa16174ba13"/>
          <w:rFonts w:asciiTheme="majorHAnsi" w:hAnsiTheme="majorHAnsi" w:cstheme="majorHAnsi"/>
        </w:rPr>
        <w:t xml:space="preserve"> &amp; </w:t>
      </w:r>
      <w:proofErr w:type="spellStart"/>
      <w:r w:rsidRPr="002E0A6D">
        <w:rPr>
          <w:rStyle w:val="csa16174ba13"/>
          <w:rFonts w:asciiTheme="majorHAnsi" w:hAnsiTheme="majorHAnsi" w:cstheme="majorHAnsi"/>
        </w:rPr>
        <w:t>Dohme</w:t>
      </w:r>
      <w:proofErr w:type="spellEnd"/>
      <w:r w:rsidRPr="002E0A6D">
        <w:rPr>
          <w:rStyle w:val="csa16174ba13"/>
          <w:rFonts w:asciiTheme="majorHAnsi" w:hAnsiTheme="majorHAnsi" w:cstheme="majorHAnsi"/>
        </w:rPr>
        <w:t xml:space="preserve"> LLC, USA)</w:t>
      </w:r>
      <w:r w:rsidRPr="002E0A6D">
        <w:rPr>
          <w:rFonts w:asciiTheme="majorHAnsi" w:hAnsiTheme="majorHAnsi" w:cstheme="majorHAnsi"/>
          <w:sz w:val="20"/>
          <w:szCs w:val="20"/>
        </w:rPr>
        <w:cr/>
        <w:t xml:space="preserve">Заявник - Товариство з обмеженою відповідальністю «МСД Україна» </w:t>
      </w:r>
    </w:p>
    <w:p w14:paraId="65B5C7D5" w14:textId="77777777" w:rsidR="002E0A6D" w:rsidRDefault="002E0A6D" w:rsidP="002E0A6D">
      <w:pPr>
        <w:jc w:val="both"/>
        <w:rPr>
          <w:rFonts w:asciiTheme="majorHAnsi" w:hAnsiTheme="majorHAnsi" w:cstheme="majorHAnsi"/>
          <w:sz w:val="20"/>
          <w:szCs w:val="20"/>
        </w:rPr>
      </w:pPr>
    </w:p>
    <w:p w14:paraId="3F1BDF01" w14:textId="77777777" w:rsidR="002E0A6D" w:rsidRDefault="002E0A6D" w:rsidP="002E0A6D">
      <w:pPr>
        <w:jc w:val="both"/>
        <w:rPr>
          <w:rFonts w:asciiTheme="majorHAnsi" w:hAnsiTheme="majorHAnsi" w:cstheme="majorHAnsi"/>
          <w:sz w:val="20"/>
          <w:szCs w:val="20"/>
        </w:rPr>
      </w:pPr>
    </w:p>
    <w:p w14:paraId="1AE37246" w14:textId="77777777" w:rsidR="002E0A6D" w:rsidRDefault="001B493C" w:rsidP="002E0A6D">
      <w:pPr>
        <w:jc w:val="both"/>
        <w:rPr>
          <w:rFonts w:asciiTheme="majorHAnsi" w:hAnsiTheme="majorHAnsi" w:cstheme="majorHAnsi"/>
          <w:sz w:val="20"/>
          <w:szCs w:val="20"/>
        </w:rPr>
      </w:pPr>
      <w:r w:rsidRPr="002E0A6D">
        <w:rPr>
          <w:rStyle w:val="cs80d9435b13"/>
          <w:rFonts w:asciiTheme="majorHAnsi" w:hAnsiTheme="majorHAnsi" w:cstheme="majorHAnsi"/>
          <w:b/>
          <w:sz w:val="20"/>
          <w:szCs w:val="20"/>
        </w:rPr>
        <w:t xml:space="preserve">18. </w:t>
      </w:r>
      <w:r w:rsidRPr="002E0A6D">
        <w:rPr>
          <w:rStyle w:val="cs5e98e93014"/>
          <w:rFonts w:asciiTheme="majorHAnsi" w:hAnsiTheme="majorHAnsi" w:cstheme="majorHAnsi"/>
        </w:rPr>
        <w:t>Лист-подяка, фінальна версія 3.0-UA(UK) від 25 жовтня 2024 р., українською мовою; Лист-подяка, фінальна версія 3.0-UA(RU) від 25 жовтня 2024 р., російською мовою; Лист для учасника дослідження щодо номеру EU CT і інформації про публікацію, версія 1.0-UA(UK), фінальна, від 25 жовтня 2024р., українською мовою; Лист для учасника дослідження щодо номеру EU CT і інформації про публікацію, версія 1.0-UA(RU), фінальна, від 25 жовтня 2024р., російською мовою</w:t>
      </w:r>
      <w:r w:rsidRPr="002E0A6D">
        <w:rPr>
          <w:rStyle w:val="csa16174ba14"/>
          <w:rFonts w:asciiTheme="majorHAnsi" w:hAnsiTheme="majorHAnsi" w:cstheme="majorHAnsi"/>
        </w:rPr>
        <w:t xml:space="preserve"> до протоколу клінічного випробування «Дослідження ефективності та безпеки застосування препарату </w:t>
      </w:r>
      <w:proofErr w:type="spellStart"/>
      <w:r w:rsidRPr="002E0A6D">
        <w:rPr>
          <w:rStyle w:val="cs5e98e93014"/>
          <w:rFonts w:asciiTheme="majorHAnsi" w:hAnsiTheme="majorHAnsi" w:cstheme="majorHAnsi"/>
        </w:rPr>
        <w:t>Сомапацитан</w:t>
      </w:r>
      <w:proofErr w:type="spellEnd"/>
      <w:r w:rsidRPr="002E0A6D">
        <w:rPr>
          <w:rStyle w:val="cs5e98e93014"/>
          <w:rFonts w:asciiTheme="majorHAnsi" w:hAnsiTheme="majorHAnsi" w:cstheme="majorHAnsi"/>
        </w:rPr>
        <w:t xml:space="preserve"> (</w:t>
      </w:r>
      <w:proofErr w:type="spellStart"/>
      <w:r w:rsidRPr="002E0A6D">
        <w:rPr>
          <w:rStyle w:val="cs5e98e93014"/>
          <w:rFonts w:asciiTheme="majorHAnsi" w:hAnsiTheme="majorHAnsi" w:cstheme="majorHAnsi"/>
        </w:rPr>
        <w:t>Somapacitan</w:t>
      </w:r>
      <w:proofErr w:type="spellEnd"/>
      <w:r w:rsidRPr="002E0A6D">
        <w:rPr>
          <w:rStyle w:val="cs5e98e93014"/>
          <w:rFonts w:asciiTheme="majorHAnsi" w:hAnsiTheme="majorHAnsi" w:cstheme="majorHAnsi"/>
        </w:rPr>
        <w:t>)</w:t>
      </w:r>
      <w:r w:rsidRPr="002E0A6D">
        <w:rPr>
          <w:rStyle w:val="csa16174ba14"/>
          <w:rFonts w:asciiTheme="majorHAnsi" w:hAnsiTheme="majorHAnsi" w:cstheme="majorHAnsi"/>
        </w:rPr>
        <w:t xml:space="preserve"> один раз на тиждень у порівнянні з щоденним застосуванням препарату </w:t>
      </w:r>
      <w:proofErr w:type="spellStart"/>
      <w:r w:rsidRPr="002E0A6D">
        <w:rPr>
          <w:rStyle w:val="csa16174ba14"/>
          <w:rFonts w:asciiTheme="majorHAnsi" w:hAnsiTheme="majorHAnsi" w:cstheme="majorHAnsi"/>
        </w:rPr>
        <w:t>Нордітропін</w:t>
      </w:r>
      <w:proofErr w:type="spellEnd"/>
      <w:r w:rsidRPr="002E0A6D">
        <w:rPr>
          <w:rStyle w:val="csa16174ba14"/>
          <w:rFonts w:asciiTheme="majorHAnsi" w:hAnsiTheme="majorHAnsi" w:cstheme="majorHAnsi"/>
        </w:rPr>
        <w:t>® (</w:t>
      </w:r>
      <w:proofErr w:type="spellStart"/>
      <w:r w:rsidRPr="002E0A6D">
        <w:rPr>
          <w:rStyle w:val="csa16174ba14"/>
          <w:rFonts w:asciiTheme="majorHAnsi" w:hAnsiTheme="majorHAnsi" w:cstheme="majorHAnsi"/>
        </w:rPr>
        <w:t>Norditropin</w:t>
      </w:r>
      <w:proofErr w:type="spellEnd"/>
      <w:r w:rsidRPr="002E0A6D">
        <w:rPr>
          <w:rStyle w:val="csa16174ba14"/>
          <w:rFonts w:asciiTheme="majorHAnsi" w:hAnsiTheme="majorHAnsi" w:cstheme="majorHAnsi"/>
        </w:rPr>
        <w:t xml:space="preserve">®) у дітей з дефіцитом гормону росту», код дослідження </w:t>
      </w:r>
      <w:r w:rsidRPr="002E0A6D">
        <w:rPr>
          <w:rStyle w:val="cs5e98e93014"/>
          <w:rFonts w:asciiTheme="majorHAnsi" w:hAnsiTheme="majorHAnsi" w:cstheme="majorHAnsi"/>
        </w:rPr>
        <w:t>NN8640-4263</w:t>
      </w:r>
      <w:r w:rsidRPr="002E0A6D">
        <w:rPr>
          <w:rStyle w:val="csa16174ba14"/>
          <w:rFonts w:asciiTheme="majorHAnsi" w:hAnsiTheme="majorHAnsi" w:cstheme="majorHAnsi"/>
        </w:rPr>
        <w:t xml:space="preserve">, фінальна версія 9.0 від 19 грудня 2022 р.; спонсор - </w:t>
      </w:r>
      <w:proofErr w:type="spellStart"/>
      <w:r w:rsidRPr="002E0A6D">
        <w:rPr>
          <w:rStyle w:val="csa16174ba14"/>
          <w:rFonts w:asciiTheme="majorHAnsi" w:hAnsiTheme="majorHAnsi" w:cstheme="majorHAnsi"/>
        </w:rPr>
        <w:t>Novo</w:t>
      </w:r>
      <w:proofErr w:type="spellEnd"/>
      <w:r w:rsidRPr="002E0A6D">
        <w:rPr>
          <w:rStyle w:val="csa16174ba14"/>
          <w:rFonts w:asciiTheme="majorHAnsi" w:hAnsiTheme="majorHAnsi" w:cstheme="majorHAnsi"/>
        </w:rPr>
        <w:t xml:space="preserve"> </w:t>
      </w:r>
      <w:proofErr w:type="spellStart"/>
      <w:r w:rsidRPr="002E0A6D">
        <w:rPr>
          <w:rStyle w:val="csa16174ba14"/>
          <w:rFonts w:asciiTheme="majorHAnsi" w:hAnsiTheme="majorHAnsi" w:cstheme="majorHAnsi"/>
        </w:rPr>
        <w:t>Nordisk</w:t>
      </w:r>
      <w:proofErr w:type="spellEnd"/>
      <w:r w:rsidRPr="002E0A6D">
        <w:rPr>
          <w:rStyle w:val="csa16174ba14"/>
          <w:rFonts w:asciiTheme="majorHAnsi" w:hAnsiTheme="majorHAnsi" w:cstheme="majorHAnsi"/>
        </w:rPr>
        <w:t xml:space="preserve"> A/S (</w:t>
      </w:r>
      <w:proofErr w:type="spellStart"/>
      <w:r w:rsidRPr="002E0A6D">
        <w:rPr>
          <w:rStyle w:val="csa16174ba14"/>
          <w:rFonts w:asciiTheme="majorHAnsi" w:hAnsiTheme="majorHAnsi" w:cstheme="majorHAnsi"/>
        </w:rPr>
        <w:t>Denmark</w:t>
      </w:r>
      <w:proofErr w:type="spellEnd"/>
      <w:r w:rsidRPr="002E0A6D">
        <w:rPr>
          <w:rStyle w:val="csa16174ba14"/>
          <w:rFonts w:asciiTheme="majorHAnsi" w:hAnsiTheme="majorHAnsi" w:cstheme="majorHAnsi"/>
        </w:rPr>
        <w:t xml:space="preserve">) </w:t>
      </w:r>
      <w:r w:rsidRPr="002E0A6D">
        <w:rPr>
          <w:rFonts w:asciiTheme="majorHAnsi" w:hAnsiTheme="majorHAnsi" w:cstheme="majorHAnsi"/>
          <w:sz w:val="20"/>
          <w:szCs w:val="20"/>
        </w:rPr>
        <w:cr/>
        <w:t xml:space="preserve">Заявник - ТОВ «Ново </w:t>
      </w:r>
      <w:proofErr w:type="spellStart"/>
      <w:r w:rsidRPr="002E0A6D">
        <w:rPr>
          <w:rFonts w:asciiTheme="majorHAnsi" w:hAnsiTheme="majorHAnsi" w:cstheme="majorHAnsi"/>
          <w:sz w:val="20"/>
          <w:szCs w:val="20"/>
        </w:rPr>
        <w:t>Нордіск</w:t>
      </w:r>
      <w:proofErr w:type="spellEnd"/>
      <w:r w:rsidRPr="002E0A6D">
        <w:rPr>
          <w:rFonts w:asciiTheme="majorHAnsi" w:hAnsiTheme="majorHAnsi" w:cstheme="majorHAnsi"/>
          <w:sz w:val="20"/>
          <w:szCs w:val="20"/>
        </w:rPr>
        <w:t xml:space="preserve"> Україна» </w:t>
      </w:r>
    </w:p>
    <w:p w14:paraId="3F802A58" w14:textId="77777777" w:rsidR="002E0A6D" w:rsidRDefault="002E0A6D" w:rsidP="002E0A6D">
      <w:pPr>
        <w:jc w:val="both"/>
        <w:rPr>
          <w:rFonts w:asciiTheme="majorHAnsi" w:hAnsiTheme="majorHAnsi" w:cstheme="majorHAnsi"/>
          <w:sz w:val="20"/>
          <w:szCs w:val="20"/>
        </w:rPr>
      </w:pPr>
    </w:p>
    <w:p w14:paraId="0BD44AA6" w14:textId="77777777" w:rsidR="002E0A6D" w:rsidRDefault="002E0A6D" w:rsidP="002E0A6D">
      <w:pPr>
        <w:jc w:val="both"/>
        <w:rPr>
          <w:rFonts w:asciiTheme="majorHAnsi" w:hAnsiTheme="majorHAnsi" w:cstheme="majorHAnsi"/>
          <w:sz w:val="20"/>
          <w:szCs w:val="20"/>
        </w:rPr>
      </w:pPr>
    </w:p>
    <w:p w14:paraId="000F8DA0" w14:textId="497E42C5" w:rsidR="001B493C" w:rsidRPr="002E0A6D" w:rsidRDefault="001B493C" w:rsidP="002E0A6D">
      <w:pPr>
        <w:jc w:val="both"/>
        <w:rPr>
          <w:rFonts w:asciiTheme="majorHAnsi" w:hAnsiTheme="majorHAnsi" w:cstheme="majorHAnsi"/>
          <w:sz w:val="20"/>
          <w:szCs w:val="20"/>
        </w:rPr>
      </w:pPr>
      <w:r w:rsidRPr="002E0A6D">
        <w:rPr>
          <w:rStyle w:val="cs80d9435b14"/>
          <w:rFonts w:asciiTheme="majorHAnsi" w:hAnsiTheme="majorHAnsi" w:cstheme="majorHAnsi"/>
          <w:b/>
          <w:sz w:val="20"/>
          <w:szCs w:val="20"/>
        </w:rPr>
        <w:t xml:space="preserve">19. </w:t>
      </w:r>
      <w:r w:rsidRPr="002E0A6D">
        <w:rPr>
          <w:rStyle w:val="cs5e98e93015"/>
          <w:rFonts w:asciiTheme="majorHAnsi" w:hAnsiTheme="majorHAnsi" w:cstheme="majorHAnsi"/>
        </w:rPr>
        <w:t>Інформація для пацієнта і Форма інформованої згоди, для України, версія 4.0 від 22 жовтня 2024 року, на основі Майстер-версії Форми інформованої згоди для фази Подальшого вивчення рекомендованої дози, Частина B, версія 6.0 від 07 лютого 2024 року, англійською та українською мовами</w:t>
      </w:r>
      <w:r w:rsidRPr="002E0A6D">
        <w:rPr>
          <w:rStyle w:val="csa16174ba15"/>
          <w:rFonts w:asciiTheme="majorHAnsi" w:hAnsiTheme="majorHAnsi" w:cstheme="majorHAnsi"/>
        </w:rPr>
        <w:t xml:space="preserve"> до протоколу клінічного дослідження «Відкрите </w:t>
      </w:r>
      <w:proofErr w:type="spellStart"/>
      <w:r w:rsidRPr="002E0A6D">
        <w:rPr>
          <w:rStyle w:val="csa16174ba15"/>
          <w:rFonts w:asciiTheme="majorHAnsi" w:hAnsiTheme="majorHAnsi" w:cstheme="majorHAnsi"/>
        </w:rPr>
        <w:t>багатоцентрове</w:t>
      </w:r>
      <w:proofErr w:type="spellEnd"/>
      <w:r w:rsidRPr="002E0A6D">
        <w:rPr>
          <w:rStyle w:val="csa16174ba15"/>
          <w:rFonts w:asciiTheme="majorHAnsi" w:hAnsiTheme="majorHAnsi" w:cstheme="majorHAnsi"/>
        </w:rPr>
        <w:t xml:space="preserve"> дослідження фази 1/2 для оцінки препарату </w:t>
      </w:r>
      <w:r w:rsidRPr="002E0A6D">
        <w:rPr>
          <w:rStyle w:val="cs5e98e93015"/>
          <w:rFonts w:asciiTheme="majorHAnsi" w:hAnsiTheme="majorHAnsi" w:cstheme="majorHAnsi"/>
        </w:rPr>
        <w:t>GEN3014 (</w:t>
      </w:r>
      <w:proofErr w:type="spellStart"/>
      <w:r w:rsidRPr="002E0A6D">
        <w:rPr>
          <w:rStyle w:val="cs5e98e93015"/>
          <w:rFonts w:asciiTheme="majorHAnsi" w:hAnsiTheme="majorHAnsi" w:cstheme="majorHAnsi"/>
        </w:rPr>
        <w:t>HexaBody</w:t>
      </w:r>
      <w:proofErr w:type="spellEnd"/>
      <w:r w:rsidRPr="002E0A6D">
        <w:rPr>
          <w:rStyle w:val="cs5e98e93015"/>
          <w:rFonts w:asciiTheme="majorHAnsi" w:hAnsiTheme="majorHAnsi" w:cstheme="majorHAnsi"/>
        </w:rPr>
        <w:t>®-CD38)</w:t>
      </w:r>
      <w:r w:rsidRPr="002E0A6D">
        <w:rPr>
          <w:rStyle w:val="csa16174ba15"/>
          <w:rFonts w:asciiTheme="majorHAnsi" w:hAnsiTheme="majorHAnsi" w:cstheme="majorHAnsi"/>
        </w:rPr>
        <w:t xml:space="preserve"> при </w:t>
      </w:r>
      <w:proofErr w:type="spellStart"/>
      <w:r w:rsidRPr="002E0A6D">
        <w:rPr>
          <w:rStyle w:val="csa16174ba15"/>
          <w:rFonts w:asciiTheme="majorHAnsi" w:hAnsiTheme="majorHAnsi" w:cstheme="majorHAnsi"/>
        </w:rPr>
        <w:t>рецидивуючій</w:t>
      </w:r>
      <w:proofErr w:type="spellEnd"/>
      <w:r w:rsidRPr="002E0A6D">
        <w:rPr>
          <w:rStyle w:val="csa16174ba15"/>
          <w:rFonts w:asciiTheme="majorHAnsi" w:hAnsiTheme="majorHAnsi" w:cstheme="majorHAnsi"/>
        </w:rPr>
        <w:t xml:space="preserve"> або рефрактерній множинній мієломі та інших гематологічних злоякісних утвореннях», код дослідження </w:t>
      </w:r>
      <w:r w:rsidRPr="002E0A6D">
        <w:rPr>
          <w:rStyle w:val="cs5e98e93015"/>
          <w:rFonts w:asciiTheme="majorHAnsi" w:hAnsiTheme="majorHAnsi" w:cstheme="majorHAnsi"/>
        </w:rPr>
        <w:t>GCT3014-01</w:t>
      </w:r>
      <w:r w:rsidRPr="002E0A6D">
        <w:rPr>
          <w:rStyle w:val="csa16174ba15"/>
          <w:rFonts w:asciiTheme="majorHAnsi" w:hAnsiTheme="majorHAnsi" w:cstheme="majorHAnsi"/>
        </w:rPr>
        <w:t>, Поправка 4, версія 6.0 від 04 жовтня 2023 року; спонсор - «</w:t>
      </w:r>
      <w:proofErr w:type="spellStart"/>
      <w:r w:rsidRPr="002E0A6D">
        <w:rPr>
          <w:rStyle w:val="csa16174ba15"/>
          <w:rFonts w:asciiTheme="majorHAnsi" w:hAnsiTheme="majorHAnsi" w:cstheme="majorHAnsi"/>
        </w:rPr>
        <w:t>Генмаб</w:t>
      </w:r>
      <w:proofErr w:type="spellEnd"/>
      <w:r w:rsidRPr="002E0A6D">
        <w:rPr>
          <w:rStyle w:val="csa16174ba15"/>
          <w:rFonts w:asciiTheme="majorHAnsi" w:hAnsiTheme="majorHAnsi" w:cstheme="majorHAnsi"/>
        </w:rPr>
        <w:t xml:space="preserve"> </w:t>
      </w:r>
      <w:proofErr w:type="spellStart"/>
      <w:r w:rsidRPr="002E0A6D">
        <w:rPr>
          <w:rStyle w:val="csa16174ba15"/>
          <w:rFonts w:asciiTheme="majorHAnsi" w:hAnsiTheme="majorHAnsi" w:cstheme="majorHAnsi"/>
        </w:rPr>
        <w:t>ЮЕс</w:t>
      </w:r>
      <w:proofErr w:type="spellEnd"/>
      <w:r w:rsidRPr="002E0A6D">
        <w:rPr>
          <w:rStyle w:val="csa16174ba15"/>
          <w:rFonts w:asciiTheme="majorHAnsi" w:hAnsiTheme="majorHAnsi" w:cstheme="majorHAnsi"/>
        </w:rPr>
        <w:t>, Інк.»/</w:t>
      </w:r>
      <w:proofErr w:type="spellStart"/>
      <w:r w:rsidRPr="002E0A6D">
        <w:rPr>
          <w:rStyle w:val="csa16174ba15"/>
          <w:rFonts w:asciiTheme="majorHAnsi" w:hAnsiTheme="majorHAnsi" w:cstheme="majorHAnsi"/>
        </w:rPr>
        <w:t>Genmab</w:t>
      </w:r>
      <w:proofErr w:type="spellEnd"/>
      <w:r w:rsidRPr="002E0A6D">
        <w:rPr>
          <w:rStyle w:val="csa16174ba15"/>
          <w:rFonts w:asciiTheme="majorHAnsi" w:hAnsiTheme="majorHAnsi" w:cstheme="majorHAnsi"/>
        </w:rPr>
        <w:t xml:space="preserve"> US, </w:t>
      </w:r>
      <w:proofErr w:type="spellStart"/>
      <w:r w:rsidRPr="002E0A6D">
        <w:rPr>
          <w:rStyle w:val="csa16174ba15"/>
          <w:rFonts w:asciiTheme="majorHAnsi" w:hAnsiTheme="majorHAnsi" w:cstheme="majorHAnsi"/>
        </w:rPr>
        <w:t>Inc</w:t>
      </w:r>
      <w:proofErr w:type="spellEnd"/>
      <w:r w:rsidRPr="002E0A6D">
        <w:rPr>
          <w:rStyle w:val="csa16174ba15"/>
          <w:rFonts w:asciiTheme="majorHAnsi" w:hAnsiTheme="majorHAnsi" w:cstheme="majorHAnsi"/>
        </w:rPr>
        <w:t xml:space="preserve">., Сполучені Штати Америки </w:t>
      </w:r>
      <w:r w:rsidRPr="002E0A6D">
        <w:rPr>
          <w:rFonts w:asciiTheme="majorHAnsi" w:hAnsiTheme="majorHAnsi" w:cstheme="majorHAnsi"/>
          <w:sz w:val="20"/>
          <w:szCs w:val="20"/>
        </w:rPr>
        <w:cr/>
        <w:t>Заявник - ТОВ «АРЕНСІЯ ЕКСПЛОРАТОРІ МЕДІСІН», Україна</w:t>
      </w:r>
    </w:p>
    <w:p w14:paraId="6FB8D54A" w14:textId="2C45F439" w:rsidR="001B493C" w:rsidRDefault="001B493C" w:rsidP="002E0A6D">
      <w:pPr>
        <w:jc w:val="both"/>
        <w:rPr>
          <w:rFonts w:asciiTheme="majorHAnsi" w:hAnsiTheme="majorHAnsi" w:cstheme="majorHAnsi"/>
          <w:sz w:val="20"/>
          <w:szCs w:val="20"/>
        </w:rPr>
      </w:pPr>
    </w:p>
    <w:p w14:paraId="12B70481" w14:textId="77777777" w:rsidR="004E3C4B" w:rsidRPr="002E0A6D" w:rsidRDefault="004E3C4B" w:rsidP="002E0A6D">
      <w:pPr>
        <w:jc w:val="both"/>
        <w:rPr>
          <w:rFonts w:asciiTheme="majorHAnsi" w:hAnsiTheme="majorHAnsi" w:cstheme="majorHAnsi"/>
          <w:sz w:val="20"/>
          <w:szCs w:val="20"/>
        </w:rPr>
      </w:pPr>
    </w:p>
    <w:p w14:paraId="7F177256" w14:textId="63CA67DE" w:rsidR="002E0A6D" w:rsidRDefault="001B493C" w:rsidP="002E0A6D">
      <w:pPr>
        <w:jc w:val="both"/>
        <w:rPr>
          <w:rFonts w:asciiTheme="majorHAnsi" w:hAnsiTheme="majorHAnsi" w:cstheme="majorHAnsi"/>
          <w:sz w:val="20"/>
          <w:szCs w:val="20"/>
        </w:rPr>
      </w:pPr>
      <w:r w:rsidRPr="002E0A6D">
        <w:rPr>
          <w:rStyle w:val="cs80d9435b15"/>
          <w:rFonts w:asciiTheme="majorHAnsi" w:hAnsiTheme="majorHAnsi" w:cstheme="majorHAnsi"/>
          <w:b/>
          <w:sz w:val="20"/>
          <w:szCs w:val="20"/>
        </w:rPr>
        <w:t xml:space="preserve">20. </w:t>
      </w:r>
      <w:r w:rsidRPr="002E0A6D">
        <w:rPr>
          <w:rStyle w:val="cs5e98e93016"/>
          <w:rFonts w:asciiTheme="majorHAnsi" w:hAnsiTheme="majorHAnsi" w:cstheme="majorHAnsi"/>
        </w:rPr>
        <w:t xml:space="preserve">Брошура дослідника по препарату </w:t>
      </w:r>
      <w:proofErr w:type="spellStart"/>
      <w:r w:rsidRPr="002E0A6D">
        <w:rPr>
          <w:rStyle w:val="cs5e98e93016"/>
          <w:rFonts w:asciiTheme="majorHAnsi" w:hAnsiTheme="majorHAnsi" w:cstheme="majorHAnsi"/>
        </w:rPr>
        <w:t>Дурвалумаб</w:t>
      </w:r>
      <w:proofErr w:type="spellEnd"/>
      <w:r w:rsidRPr="002E0A6D">
        <w:rPr>
          <w:rStyle w:val="cs5e98e93016"/>
          <w:rFonts w:asciiTheme="majorHAnsi" w:hAnsiTheme="majorHAnsi" w:cstheme="majorHAnsi"/>
        </w:rPr>
        <w:t xml:space="preserve"> (MEDI4736), версія 20 від 29 липня 2024 року; Оновлені Настанови щодо ведення пацієнтів із проявами токсичної дії (</w:t>
      </w:r>
      <w:proofErr w:type="spellStart"/>
      <w:r w:rsidRPr="002E0A6D">
        <w:rPr>
          <w:rStyle w:val="cs5e98e93016"/>
          <w:rFonts w:asciiTheme="majorHAnsi" w:hAnsiTheme="majorHAnsi" w:cstheme="majorHAnsi"/>
        </w:rPr>
        <w:t>TMGs</w:t>
      </w:r>
      <w:proofErr w:type="spellEnd"/>
      <w:r w:rsidRPr="002E0A6D">
        <w:rPr>
          <w:rStyle w:val="cs5e98e93016"/>
          <w:rFonts w:asciiTheme="majorHAnsi" w:hAnsiTheme="majorHAnsi" w:cstheme="majorHAnsi"/>
        </w:rPr>
        <w:t xml:space="preserve">), лікарська речовина </w:t>
      </w:r>
      <w:proofErr w:type="spellStart"/>
      <w:r w:rsidRPr="002E0A6D">
        <w:rPr>
          <w:rStyle w:val="cs5e98e93016"/>
          <w:rFonts w:asciiTheme="majorHAnsi" w:hAnsiTheme="majorHAnsi" w:cstheme="majorHAnsi"/>
        </w:rPr>
        <w:t>Дурвалумаб</w:t>
      </w:r>
      <w:proofErr w:type="spellEnd"/>
      <w:r w:rsidRPr="002E0A6D">
        <w:rPr>
          <w:rStyle w:val="cs5e98e93016"/>
          <w:rFonts w:asciiTheme="majorHAnsi" w:hAnsiTheme="majorHAnsi" w:cstheme="majorHAnsi"/>
        </w:rPr>
        <w:t xml:space="preserve"> (</w:t>
      </w:r>
      <w:proofErr w:type="spellStart"/>
      <w:r w:rsidRPr="002E0A6D">
        <w:rPr>
          <w:rStyle w:val="cs5e98e93016"/>
          <w:rFonts w:asciiTheme="majorHAnsi" w:hAnsiTheme="majorHAnsi" w:cstheme="majorHAnsi"/>
        </w:rPr>
        <w:t>Durvalumab</w:t>
      </w:r>
      <w:proofErr w:type="spellEnd"/>
      <w:r w:rsidRPr="002E0A6D">
        <w:rPr>
          <w:rStyle w:val="cs5e98e93016"/>
          <w:rFonts w:asciiTheme="majorHAnsi" w:hAnsiTheme="majorHAnsi" w:cstheme="majorHAnsi"/>
        </w:rPr>
        <w:t xml:space="preserve">) та </w:t>
      </w:r>
      <w:proofErr w:type="spellStart"/>
      <w:r w:rsidRPr="002E0A6D">
        <w:rPr>
          <w:rStyle w:val="cs5e98e93016"/>
          <w:rFonts w:asciiTheme="majorHAnsi" w:hAnsiTheme="majorHAnsi" w:cstheme="majorHAnsi"/>
        </w:rPr>
        <w:t>Тремелімумаб</w:t>
      </w:r>
      <w:proofErr w:type="spellEnd"/>
      <w:r w:rsidRPr="002E0A6D">
        <w:rPr>
          <w:rStyle w:val="cs5e98e93016"/>
          <w:rFonts w:asciiTheme="majorHAnsi" w:hAnsiTheme="majorHAnsi" w:cstheme="majorHAnsi"/>
        </w:rPr>
        <w:t xml:space="preserve"> (</w:t>
      </w:r>
      <w:proofErr w:type="spellStart"/>
      <w:r w:rsidRPr="002E0A6D">
        <w:rPr>
          <w:rStyle w:val="cs5e98e93016"/>
          <w:rFonts w:asciiTheme="majorHAnsi" w:hAnsiTheme="majorHAnsi" w:cstheme="majorHAnsi"/>
        </w:rPr>
        <w:t>Tremelimumab</w:t>
      </w:r>
      <w:proofErr w:type="spellEnd"/>
      <w:r w:rsidRPr="002E0A6D">
        <w:rPr>
          <w:rStyle w:val="cs5e98e93016"/>
          <w:rFonts w:asciiTheme="majorHAnsi" w:hAnsiTheme="majorHAnsi" w:cstheme="majorHAnsi"/>
        </w:rPr>
        <w:t xml:space="preserve">), версія від 06 серпня 2024 року; Продовження тривалості дослідження в світі та в Україні з 31 </w:t>
      </w:r>
      <w:proofErr w:type="spellStart"/>
      <w:r w:rsidRPr="002E0A6D">
        <w:rPr>
          <w:rStyle w:val="cs5e98e93016"/>
          <w:rFonts w:asciiTheme="majorHAnsi" w:hAnsiTheme="majorHAnsi" w:cstheme="majorHAnsi"/>
        </w:rPr>
        <w:t>cерпня</w:t>
      </w:r>
      <w:proofErr w:type="spellEnd"/>
      <w:r w:rsidRPr="002E0A6D">
        <w:rPr>
          <w:rStyle w:val="cs5e98e93016"/>
          <w:rFonts w:asciiTheme="majorHAnsi" w:hAnsiTheme="majorHAnsi" w:cstheme="majorHAnsi"/>
        </w:rPr>
        <w:t xml:space="preserve"> 2024 року до 31 грудня 2025 року</w:t>
      </w:r>
      <w:r w:rsidRPr="002E0A6D">
        <w:rPr>
          <w:rStyle w:val="csa16174ba16"/>
          <w:rFonts w:asciiTheme="majorHAnsi" w:hAnsiTheme="majorHAnsi" w:cstheme="majorHAnsi"/>
        </w:rPr>
        <w:t xml:space="preserve"> до протоколу клінічного дослідження «</w:t>
      </w:r>
      <w:proofErr w:type="spellStart"/>
      <w:r w:rsidRPr="002E0A6D">
        <w:rPr>
          <w:rStyle w:val="csa16174ba16"/>
          <w:rFonts w:asciiTheme="majorHAnsi" w:hAnsiTheme="majorHAnsi" w:cstheme="majorHAnsi"/>
        </w:rPr>
        <w:t>Рандомізоване</w:t>
      </w:r>
      <w:proofErr w:type="spellEnd"/>
      <w:r w:rsidRPr="002E0A6D">
        <w:rPr>
          <w:rStyle w:val="csa16174ba16"/>
          <w:rFonts w:asciiTheme="majorHAnsi" w:hAnsiTheme="majorHAnsi" w:cstheme="majorHAnsi"/>
        </w:rPr>
        <w:t xml:space="preserve">, відкрите, </w:t>
      </w:r>
      <w:proofErr w:type="spellStart"/>
      <w:r w:rsidRPr="002E0A6D">
        <w:rPr>
          <w:rStyle w:val="csa16174ba16"/>
          <w:rFonts w:asciiTheme="majorHAnsi" w:hAnsiTheme="majorHAnsi" w:cstheme="majorHAnsi"/>
        </w:rPr>
        <w:t>багатоцентрове</w:t>
      </w:r>
      <w:proofErr w:type="spellEnd"/>
      <w:r w:rsidRPr="002E0A6D">
        <w:rPr>
          <w:rStyle w:val="csa16174ba16"/>
          <w:rFonts w:asciiTheme="majorHAnsi" w:hAnsiTheme="majorHAnsi" w:cstheme="majorHAnsi"/>
        </w:rPr>
        <w:t xml:space="preserve"> дослідження III фази </w:t>
      </w:r>
      <w:proofErr w:type="spellStart"/>
      <w:r w:rsidRPr="002E0A6D">
        <w:rPr>
          <w:rStyle w:val="cs5e98e93016"/>
          <w:rFonts w:asciiTheme="majorHAnsi" w:hAnsiTheme="majorHAnsi" w:cstheme="majorHAnsi"/>
        </w:rPr>
        <w:t>Дурвалумабу</w:t>
      </w:r>
      <w:proofErr w:type="spellEnd"/>
      <w:r w:rsidRPr="002E0A6D">
        <w:rPr>
          <w:rStyle w:val="cs5e98e93016"/>
          <w:rFonts w:asciiTheme="majorHAnsi" w:hAnsiTheme="majorHAnsi" w:cstheme="majorHAnsi"/>
        </w:rPr>
        <w:t xml:space="preserve"> та </w:t>
      </w:r>
      <w:proofErr w:type="spellStart"/>
      <w:r w:rsidRPr="002E0A6D">
        <w:rPr>
          <w:rStyle w:val="cs5e98e93016"/>
          <w:rFonts w:asciiTheme="majorHAnsi" w:hAnsiTheme="majorHAnsi" w:cstheme="majorHAnsi"/>
        </w:rPr>
        <w:t>Тремелімумабу</w:t>
      </w:r>
      <w:proofErr w:type="spellEnd"/>
      <w:r w:rsidRPr="002E0A6D">
        <w:rPr>
          <w:rStyle w:val="csa16174ba16"/>
          <w:rFonts w:asciiTheme="majorHAnsi" w:hAnsiTheme="majorHAnsi" w:cstheme="majorHAnsi"/>
        </w:rPr>
        <w:t xml:space="preserve"> в якості першої лінії лікування пацієнтів з поширеним </w:t>
      </w:r>
      <w:proofErr w:type="spellStart"/>
      <w:r w:rsidRPr="002E0A6D">
        <w:rPr>
          <w:rStyle w:val="csa16174ba16"/>
          <w:rFonts w:asciiTheme="majorHAnsi" w:hAnsiTheme="majorHAnsi" w:cstheme="majorHAnsi"/>
        </w:rPr>
        <w:t>гепатоцелюлярним</w:t>
      </w:r>
      <w:proofErr w:type="spellEnd"/>
      <w:r w:rsidRPr="002E0A6D">
        <w:rPr>
          <w:rStyle w:val="csa16174ba16"/>
          <w:rFonts w:asciiTheme="majorHAnsi" w:hAnsiTheme="majorHAnsi" w:cstheme="majorHAnsi"/>
        </w:rPr>
        <w:t xml:space="preserve"> раком (HIMALAYA)», код дослідження </w:t>
      </w:r>
      <w:r w:rsidRPr="002E0A6D">
        <w:rPr>
          <w:rStyle w:val="cs5e98e93016"/>
          <w:rFonts w:asciiTheme="majorHAnsi" w:hAnsiTheme="majorHAnsi" w:cstheme="majorHAnsi"/>
        </w:rPr>
        <w:t>D419CC00002</w:t>
      </w:r>
      <w:r w:rsidRPr="002E0A6D">
        <w:rPr>
          <w:rStyle w:val="csa16174ba16"/>
          <w:rFonts w:asciiTheme="majorHAnsi" w:hAnsiTheme="majorHAnsi" w:cstheme="majorHAnsi"/>
        </w:rPr>
        <w:t xml:space="preserve">, версія 7 від 22 вересня </w:t>
      </w:r>
      <w:r w:rsidR="00884249">
        <w:rPr>
          <w:rStyle w:val="csa16174ba16"/>
          <w:rFonts w:asciiTheme="majorHAnsi" w:hAnsiTheme="majorHAnsi" w:cstheme="majorHAnsi"/>
        </w:rPr>
        <w:t xml:space="preserve">                      </w:t>
      </w:r>
      <w:r w:rsidRPr="002E0A6D">
        <w:rPr>
          <w:rStyle w:val="csa16174ba16"/>
          <w:rFonts w:asciiTheme="majorHAnsi" w:hAnsiTheme="majorHAnsi" w:cstheme="majorHAnsi"/>
        </w:rPr>
        <w:t xml:space="preserve">2021 року; спонсор - </w:t>
      </w:r>
      <w:proofErr w:type="spellStart"/>
      <w:r w:rsidRPr="002E0A6D">
        <w:rPr>
          <w:rStyle w:val="csa16174ba16"/>
          <w:rFonts w:asciiTheme="majorHAnsi" w:hAnsiTheme="majorHAnsi" w:cstheme="majorHAnsi"/>
        </w:rPr>
        <w:t>AstraZeneca</w:t>
      </w:r>
      <w:proofErr w:type="spellEnd"/>
      <w:r w:rsidRPr="002E0A6D">
        <w:rPr>
          <w:rStyle w:val="csa16174ba16"/>
          <w:rFonts w:asciiTheme="majorHAnsi" w:hAnsiTheme="majorHAnsi" w:cstheme="majorHAnsi"/>
        </w:rPr>
        <w:t xml:space="preserve"> AB, </w:t>
      </w:r>
      <w:proofErr w:type="spellStart"/>
      <w:r w:rsidRPr="002E0A6D">
        <w:rPr>
          <w:rStyle w:val="csa16174ba16"/>
          <w:rFonts w:asciiTheme="majorHAnsi" w:hAnsiTheme="majorHAnsi" w:cstheme="majorHAnsi"/>
        </w:rPr>
        <w:t>Sweden</w:t>
      </w:r>
      <w:proofErr w:type="spellEnd"/>
      <w:r w:rsidRPr="002E0A6D">
        <w:rPr>
          <w:rFonts w:asciiTheme="majorHAnsi" w:hAnsiTheme="majorHAnsi" w:cstheme="majorHAnsi"/>
          <w:sz w:val="20"/>
          <w:szCs w:val="20"/>
        </w:rPr>
        <w:cr/>
        <w:t xml:space="preserve">Заявник - ТОВ «АСТРАЗЕНЕКА УКРАЇНА» </w:t>
      </w:r>
    </w:p>
    <w:p w14:paraId="36A65454" w14:textId="77777777" w:rsidR="002E0A6D" w:rsidRDefault="002E0A6D" w:rsidP="002E0A6D">
      <w:pPr>
        <w:jc w:val="both"/>
        <w:rPr>
          <w:rFonts w:asciiTheme="majorHAnsi" w:hAnsiTheme="majorHAnsi" w:cstheme="majorHAnsi"/>
          <w:sz w:val="20"/>
          <w:szCs w:val="20"/>
        </w:rPr>
      </w:pPr>
    </w:p>
    <w:p w14:paraId="42407320" w14:textId="77777777" w:rsidR="002E0A6D" w:rsidRDefault="002E0A6D" w:rsidP="002E0A6D">
      <w:pPr>
        <w:jc w:val="both"/>
        <w:rPr>
          <w:rFonts w:asciiTheme="majorHAnsi" w:hAnsiTheme="majorHAnsi" w:cstheme="majorHAnsi"/>
          <w:sz w:val="20"/>
          <w:szCs w:val="20"/>
        </w:rPr>
      </w:pPr>
    </w:p>
    <w:p w14:paraId="20DB717F" w14:textId="74F3A651" w:rsidR="001B493C" w:rsidRPr="002E0A6D" w:rsidRDefault="001B493C" w:rsidP="002E0A6D">
      <w:pPr>
        <w:jc w:val="both"/>
        <w:rPr>
          <w:rFonts w:asciiTheme="majorHAnsi" w:hAnsiTheme="majorHAnsi" w:cstheme="majorHAnsi"/>
          <w:sz w:val="20"/>
          <w:szCs w:val="20"/>
        </w:rPr>
      </w:pPr>
      <w:r w:rsidRPr="002E0A6D">
        <w:rPr>
          <w:rStyle w:val="cs80d9435b16"/>
          <w:rFonts w:asciiTheme="majorHAnsi" w:hAnsiTheme="majorHAnsi" w:cstheme="majorHAnsi"/>
          <w:b/>
          <w:sz w:val="20"/>
          <w:szCs w:val="20"/>
        </w:rPr>
        <w:t xml:space="preserve">21. </w:t>
      </w:r>
      <w:r w:rsidRPr="002E0A6D">
        <w:rPr>
          <w:rStyle w:val="cs5e98e93017"/>
          <w:rFonts w:asciiTheme="majorHAnsi" w:hAnsiTheme="majorHAnsi" w:cstheme="majorHAnsi"/>
        </w:rPr>
        <w:t xml:space="preserve">Подовження терміну придатності досліджуваного лікарського засобу ARGX-113/rHuPH20, розчин для ін'єкцій, попередньо наповнений шприц із 5 мл (200 мг/мл) до 24 місяців </w:t>
      </w:r>
      <w:r w:rsidRPr="002E0A6D">
        <w:rPr>
          <w:rStyle w:val="csa16174ba17"/>
          <w:rFonts w:asciiTheme="majorHAnsi" w:hAnsiTheme="majorHAnsi" w:cstheme="majorHAnsi"/>
        </w:rPr>
        <w:t xml:space="preserve">до протоколу клінічного дослідження «Відкрите продовження дослідження ARGX-113-1802 для вивчення довгострокової безпечності, </w:t>
      </w:r>
      <w:proofErr w:type="spellStart"/>
      <w:r w:rsidRPr="002E0A6D">
        <w:rPr>
          <w:rStyle w:val="csa16174ba17"/>
          <w:rFonts w:asciiTheme="majorHAnsi" w:hAnsiTheme="majorHAnsi" w:cstheme="majorHAnsi"/>
        </w:rPr>
        <w:t>переносимості</w:t>
      </w:r>
      <w:proofErr w:type="spellEnd"/>
      <w:r w:rsidRPr="002E0A6D">
        <w:rPr>
          <w:rStyle w:val="csa16174ba17"/>
          <w:rFonts w:asciiTheme="majorHAnsi" w:hAnsiTheme="majorHAnsi" w:cstheme="majorHAnsi"/>
        </w:rPr>
        <w:t xml:space="preserve"> та ефективності препарату </w:t>
      </w:r>
      <w:proofErr w:type="spellStart"/>
      <w:r w:rsidRPr="002E0A6D">
        <w:rPr>
          <w:rStyle w:val="cs5e98e93017"/>
          <w:rFonts w:asciiTheme="majorHAnsi" w:hAnsiTheme="majorHAnsi" w:cstheme="majorHAnsi"/>
        </w:rPr>
        <w:t>Ефгартігімод</w:t>
      </w:r>
      <w:proofErr w:type="spellEnd"/>
      <w:r w:rsidRPr="002E0A6D">
        <w:rPr>
          <w:rStyle w:val="cs5e98e93017"/>
          <w:rFonts w:asciiTheme="majorHAnsi" w:hAnsiTheme="majorHAnsi" w:cstheme="majorHAnsi"/>
        </w:rPr>
        <w:t xml:space="preserve"> PH20</w:t>
      </w:r>
      <w:r w:rsidRPr="002E0A6D">
        <w:rPr>
          <w:rStyle w:val="csa16174ba17"/>
          <w:rFonts w:asciiTheme="majorHAnsi" w:hAnsiTheme="majorHAnsi" w:cstheme="majorHAnsi"/>
        </w:rPr>
        <w:t xml:space="preserve"> для підшкірного введення у пацієнтів із хронічною запальною </w:t>
      </w:r>
      <w:proofErr w:type="spellStart"/>
      <w:r w:rsidRPr="002E0A6D">
        <w:rPr>
          <w:rStyle w:val="csa16174ba17"/>
          <w:rFonts w:asciiTheme="majorHAnsi" w:hAnsiTheme="majorHAnsi" w:cstheme="majorHAnsi"/>
        </w:rPr>
        <w:t>демієлінізуючою</w:t>
      </w:r>
      <w:proofErr w:type="spellEnd"/>
      <w:r w:rsidRPr="002E0A6D">
        <w:rPr>
          <w:rStyle w:val="csa16174ba17"/>
          <w:rFonts w:asciiTheme="majorHAnsi" w:hAnsiTheme="majorHAnsi" w:cstheme="majorHAnsi"/>
        </w:rPr>
        <w:t xml:space="preserve"> </w:t>
      </w:r>
      <w:proofErr w:type="spellStart"/>
      <w:r w:rsidRPr="002E0A6D">
        <w:rPr>
          <w:rStyle w:val="csa16174ba17"/>
          <w:rFonts w:asciiTheme="majorHAnsi" w:hAnsiTheme="majorHAnsi" w:cstheme="majorHAnsi"/>
        </w:rPr>
        <w:t>полінейропатією</w:t>
      </w:r>
      <w:proofErr w:type="spellEnd"/>
      <w:r w:rsidRPr="002E0A6D">
        <w:rPr>
          <w:rStyle w:val="csa16174ba17"/>
          <w:rFonts w:asciiTheme="majorHAnsi" w:hAnsiTheme="majorHAnsi" w:cstheme="majorHAnsi"/>
        </w:rPr>
        <w:t xml:space="preserve"> (ХЗДП)», код дослідження </w:t>
      </w:r>
      <w:r w:rsidRPr="002E0A6D">
        <w:rPr>
          <w:rStyle w:val="cs5e98e93017"/>
          <w:rFonts w:asciiTheme="majorHAnsi" w:hAnsiTheme="majorHAnsi" w:cstheme="majorHAnsi"/>
        </w:rPr>
        <w:t>ARGX-113-1902</w:t>
      </w:r>
      <w:r w:rsidRPr="002E0A6D">
        <w:rPr>
          <w:rStyle w:val="csa16174ba17"/>
          <w:rFonts w:asciiTheme="majorHAnsi" w:hAnsiTheme="majorHAnsi" w:cstheme="majorHAnsi"/>
        </w:rPr>
        <w:t xml:space="preserve">, версія 7.0 від 05 лютого 2024 року; спонсор - </w:t>
      </w:r>
      <w:proofErr w:type="spellStart"/>
      <w:r w:rsidRPr="002E0A6D">
        <w:rPr>
          <w:rStyle w:val="csa16174ba17"/>
          <w:rFonts w:asciiTheme="majorHAnsi" w:hAnsiTheme="majorHAnsi" w:cstheme="majorHAnsi"/>
        </w:rPr>
        <w:t>argenx</w:t>
      </w:r>
      <w:proofErr w:type="spellEnd"/>
      <w:r w:rsidRPr="002E0A6D">
        <w:rPr>
          <w:rStyle w:val="csa16174ba17"/>
          <w:rFonts w:asciiTheme="majorHAnsi" w:hAnsiTheme="majorHAnsi" w:cstheme="majorHAnsi"/>
        </w:rPr>
        <w:t xml:space="preserve"> BV, </w:t>
      </w:r>
      <w:proofErr w:type="spellStart"/>
      <w:r w:rsidRPr="002E0A6D">
        <w:rPr>
          <w:rStyle w:val="csa16174ba17"/>
          <w:rFonts w:asciiTheme="majorHAnsi" w:hAnsiTheme="majorHAnsi" w:cstheme="majorHAnsi"/>
        </w:rPr>
        <w:t>Belgium</w:t>
      </w:r>
      <w:proofErr w:type="spellEnd"/>
      <w:r w:rsidRPr="002E0A6D">
        <w:rPr>
          <w:rStyle w:val="csa16174ba17"/>
          <w:rFonts w:asciiTheme="majorHAnsi" w:hAnsiTheme="majorHAnsi" w:cstheme="majorHAnsi"/>
        </w:rPr>
        <w:t xml:space="preserve">/ </w:t>
      </w:r>
      <w:proofErr w:type="spellStart"/>
      <w:r w:rsidRPr="002E0A6D">
        <w:rPr>
          <w:rStyle w:val="csa16174ba17"/>
          <w:rFonts w:asciiTheme="majorHAnsi" w:hAnsiTheme="majorHAnsi" w:cstheme="majorHAnsi"/>
        </w:rPr>
        <w:t>ардженкс</w:t>
      </w:r>
      <w:proofErr w:type="spellEnd"/>
      <w:r w:rsidRPr="002E0A6D">
        <w:rPr>
          <w:rStyle w:val="csa16174ba17"/>
          <w:rFonts w:asciiTheme="majorHAnsi" w:hAnsiTheme="majorHAnsi" w:cstheme="majorHAnsi"/>
        </w:rPr>
        <w:t xml:space="preserve"> БВ, Бельгія</w:t>
      </w:r>
      <w:r w:rsidRPr="002E0A6D">
        <w:rPr>
          <w:rFonts w:asciiTheme="majorHAnsi" w:hAnsiTheme="majorHAnsi" w:cstheme="majorHAnsi"/>
          <w:sz w:val="20"/>
          <w:szCs w:val="20"/>
        </w:rPr>
        <w:cr/>
        <w:t>Заявник - ТОВАРИСТВО З ОБМЕЖЕНОЮ ВІДПОВІДАЛЬНІСТЮ «</w:t>
      </w:r>
      <w:proofErr w:type="spellStart"/>
      <w:r w:rsidRPr="002E0A6D">
        <w:rPr>
          <w:rFonts w:asciiTheme="majorHAnsi" w:hAnsiTheme="majorHAnsi" w:cstheme="majorHAnsi"/>
          <w:sz w:val="20"/>
          <w:szCs w:val="20"/>
        </w:rPr>
        <w:t>ПіПіДі</w:t>
      </w:r>
      <w:proofErr w:type="spellEnd"/>
      <w:r w:rsidRPr="002E0A6D">
        <w:rPr>
          <w:rFonts w:asciiTheme="majorHAnsi" w:hAnsiTheme="majorHAnsi" w:cstheme="majorHAnsi"/>
          <w:sz w:val="20"/>
          <w:szCs w:val="20"/>
        </w:rPr>
        <w:t xml:space="preserve"> ЮКРЕЙН», Україна </w:t>
      </w:r>
    </w:p>
    <w:p w14:paraId="03E8A2E0" w14:textId="77777777" w:rsidR="001B493C" w:rsidRPr="002E0A6D" w:rsidRDefault="001B493C" w:rsidP="002E0A6D">
      <w:pPr>
        <w:jc w:val="both"/>
        <w:rPr>
          <w:rFonts w:asciiTheme="majorHAnsi" w:hAnsiTheme="majorHAnsi" w:cstheme="majorHAnsi"/>
          <w:sz w:val="20"/>
          <w:szCs w:val="20"/>
        </w:rPr>
      </w:pPr>
    </w:p>
    <w:sectPr w:rsidR="001B493C" w:rsidRPr="002E0A6D">
      <w:footerReference w:type="default" r:id="rId8"/>
      <w:pgSz w:w="11906" w:h="16838"/>
      <w:pgMar w:top="1134" w:right="851"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D2C64" w14:textId="77777777" w:rsidR="00535699" w:rsidRDefault="0039089F">
      <w:pPr>
        <w:rPr>
          <w:lang w:val="ru-RU"/>
        </w:rPr>
      </w:pPr>
      <w:r>
        <w:rPr>
          <w:lang w:val="ru-RU"/>
        </w:rPr>
        <w:separator/>
      </w:r>
    </w:p>
    <w:p w14:paraId="6DBCA92E" w14:textId="77777777" w:rsidR="00535699" w:rsidRDefault="00535699">
      <w:pPr>
        <w:rPr>
          <w:lang w:val="ru-RU"/>
        </w:rPr>
      </w:pPr>
    </w:p>
  </w:endnote>
  <w:endnote w:type="continuationSeparator" w:id="0">
    <w:p w14:paraId="6E5229E0" w14:textId="77777777" w:rsidR="00535699" w:rsidRDefault="0039089F">
      <w:pPr>
        <w:rPr>
          <w:lang w:val="ru-RU"/>
        </w:rPr>
      </w:pPr>
      <w:r>
        <w:rPr>
          <w:lang w:val="ru-RU"/>
        </w:rPr>
        <w:continuationSeparator/>
      </w:r>
    </w:p>
    <w:p w14:paraId="611D6A96" w14:textId="77777777" w:rsidR="00535699" w:rsidRDefault="00535699">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910C2" w14:textId="6B7B60A0" w:rsidR="00535699" w:rsidRDefault="0039089F">
    <w:pPr>
      <w:pStyle w:val="a4"/>
      <w:tabs>
        <w:tab w:val="center" w:pos="4677"/>
        <w:tab w:val="right" w:pos="9355"/>
      </w:tabs>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4E3C4B" w:rsidRPr="004E3C4B">
      <w:rPr>
        <w:noProof/>
        <w:sz w:val="20"/>
        <w:szCs w:val="20"/>
        <w:lang w:val="ru-RU"/>
      </w:rPr>
      <w:t>6</w:t>
    </w:r>
    <w:r>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88B9F" w14:textId="77777777" w:rsidR="00535699" w:rsidRDefault="0039089F">
      <w:pPr>
        <w:rPr>
          <w:lang w:val="ru-RU"/>
        </w:rPr>
      </w:pPr>
      <w:r>
        <w:rPr>
          <w:lang w:val="ru-RU"/>
        </w:rPr>
        <w:separator/>
      </w:r>
    </w:p>
    <w:p w14:paraId="44411FF0" w14:textId="77777777" w:rsidR="00535699" w:rsidRDefault="00535699">
      <w:pPr>
        <w:rPr>
          <w:lang w:val="ru-RU"/>
        </w:rPr>
      </w:pPr>
    </w:p>
  </w:footnote>
  <w:footnote w:type="continuationSeparator" w:id="0">
    <w:p w14:paraId="07585C45" w14:textId="77777777" w:rsidR="00535699" w:rsidRDefault="0039089F">
      <w:pPr>
        <w:rPr>
          <w:lang w:val="ru-RU"/>
        </w:rPr>
      </w:pPr>
      <w:r>
        <w:rPr>
          <w:lang w:val="ru-RU"/>
        </w:rPr>
        <w:continuationSeparator/>
      </w:r>
    </w:p>
    <w:p w14:paraId="63D87857" w14:textId="77777777" w:rsidR="00535699" w:rsidRDefault="00535699">
      <w:pPr>
        <w:rPr>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B2D00"/>
    <w:multiLevelType w:val="multilevel"/>
    <w:tmpl w:val="7436C6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3.%3."/>
      <w:lvlJc w:val="left"/>
      <w:pPr>
        <w:ind w:left="1224" w:hanging="504"/>
      </w:pPr>
      <w:rPr>
        <w:rFonts w:ascii="Arial" w:hAnsi="Arial" w:cs="Arial" w:hint="default"/>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E8673D"/>
    <w:multiLevelType w:val="multilevel"/>
    <w:tmpl w:val="0FC436DC"/>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963260"/>
    <w:multiLevelType w:val="multilevel"/>
    <w:tmpl w:val="3FB8CF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1224" w:hanging="504"/>
      </w:pPr>
      <w:rPr>
        <w:rFonts w:ascii="Arial" w:hAnsi="Arial" w:cs="Arial" w:hint="default"/>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89F"/>
    <w:rsid w:val="0008396A"/>
    <w:rsid w:val="001B493C"/>
    <w:rsid w:val="002A65F6"/>
    <w:rsid w:val="002E0A6D"/>
    <w:rsid w:val="0039089F"/>
    <w:rsid w:val="004727B6"/>
    <w:rsid w:val="004E3C4B"/>
    <w:rsid w:val="00535699"/>
    <w:rsid w:val="005C29DE"/>
    <w:rsid w:val="00884249"/>
    <w:rsid w:val="008A6DEE"/>
    <w:rsid w:val="009A5CB4"/>
    <w:rsid w:val="00A17A43"/>
    <w:rsid w:val="00A215AD"/>
    <w:rsid w:val="00A62166"/>
    <w:rsid w:val="00A807CF"/>
    <w:rsid w:val="00B01B8D"/>
    <w:rsid w:val="00D7602F"/>
    <w:rsid w:val="00F23061"/>
    <w:rsid w:val="00F83769"/>
    <w:rsid w:val="00FC0C7D"/>
    <w:rsid w:val="00FE7621"/>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58A752A"/>
  <w15:chartTrackingRefBased/>
  <w15:docId w15:val="{1EE61593-24E4-4CF7-9816-798F0E88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11"/>
    <w:link w:val="12"/>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style>
  <w:style w:type="character" w:customStyle="1" w:styleId="12">
    <w:name w:val="Заголовок 1 Знак"/>
    <w:basedOn w:val="a0"/>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13"/>
    <w:unhideWhenUsed/>
  </w:style>
  <w:style w:type="character" w:customStyle="1" w:styleId="13">
    <w:name w:val="Верхний колонтитул Знак1"/>
    <w:basedOn w:val="a0"/>
    <w:link w:val="a3"/>
    <w:locked/>
    <w:rPr>
      <w:sz w:val="24"/>
      <w:szCs w:val="24"/>
    </w:rPr>
  </w:style>
  <w:style w:type="paragraph" w:styleId="a4">
    <w:name w:val="footer"/>
    <w:basedOn w:val="a"/>
    <w:link w:val="14"/>
    <w:uiPriority w:val="99"/>
    <w:unhideWhenUsed/>
  </w:style>
  <w:style w:type="character" w:customStyle="1" w:styleId="14">
    <w:name w:val="Нижний колонтитул Знак1"/>
    <w:basedOn w:val="a0"/>
    <w:link w:val="a4"/>
    <w:uiPriority w:val="99"/>
    <w:locked/>
    <w:rPr>
      <w:sz w:val="24"/>
      <w:szCs w:val="24"/>
    </w:rPr>
  </w:style>
  <w:style w:type="paragraph" w:styleId="a5">
    <w:name w:val="Body Text"/>
    <w:basedOn w:val="a"/>
    <w:link w:val="15"/>
    <w:semiHidden/>
    <w:unhideWhenUsed/>
  </w:style>
  <w:style w:type="character" w:customStyle="1" w:styleId="15">
    <w:name w:val="Основной текст Знак1"/>
    <w:basedOn w:val="a0"/>
    <w:link w:val="a5"/>
    <w:semiHidden/>
    <w:locked/>
    <w:rPr>
      <w:sz w:val="24"/>
      <w:szCs w:val="24"/>
    </w:rPr>
  </w:style>
  <w:style w:type="paragraph" w:styleId="2">
    <w:name w:val="Body Text 2"/>
    <w:basedOn w:val="a"/>
    <w:link w:val="21"/>
    <w:semiHidden/>
    <w:unhideWhenUsed/>
  </w:style>
  <w:style w:type="character" w:customStyle="1" w:styleId="21">
    <w:name w:val="Основной текст 2 Знак1"/>
    <w:basedOn w:val="a0"/>
    <w:link w:val="2"/>
    <w:semiHidden/>
    <w:locked/>
    <w:rPr>
      <w:sz w:val="24"/>
      <w:szCs w:val="24"/>
    </w:rPr>
  </w:style>
  <w:style w:type="paragraph" w:styleId="a6">
    <w:name w:val="Plain Text"/>
    <w:basedOn w:val="a"/>
    <w:link w:val="a7"/>
    <w:uiPriority w:val="99"/>
    <w:semiHidden/>
    <w:unhideWhenUsed/>
    <w:rPr>
      <w:rFonts w:ascii="Consolas" w:eastAsiaTheme="minorHAnsi" w:hAnsi="Consolas" w:cstheme="minorBidi"/>
      <w:sz w:val="21"/>
      <w:szCs w:val="21"/>
    </w:rPr>
  </w:style>
  <w:style w:type="character" w:customStyle="1" w:styleId="a7">
    <w:name w:val="Текст Знак"/>
    <w:basedOn w:val="a0"/>
    <w:link w:val="a6"/>
    <w:uiPriority w:val="99"/>
    <w:semiHidden/>
    <w:locked/>
    <w:rPr>
      <w:rFonts w:ascii="Consolas" w:eastAsiaTheme="minorHAnsi" w:hAnsi="Consolas" w:cstheme="minorBidi" w:hint="default"/>
      <w:sz w:val="21"/>
      <w:szCs w:val="21"/>
      <w:lang w:eastAsia="en-US"/>
    </w:rPr>
  </w:style>
  <w:style w:type="paragraph" w:styleId="a8">
    <w:name w:val="Balloon Text"/>
    <w:basedOn w:val="a"/>
    <w:link w:val="16"/>
    <w:semiHidden/>
    <w:unhideWhenUsed/>
  </w:style>
  <w:style w:type="character" w:customStyle="1" w:styleId="16">
    <w:name w:val="Текст выноски Знак1"/>
    <w:basedOn w:val="a0"/>
    <w:link w:val="a8"/>
    <w:semiHidden/>
    <w:locked/>
    <w:rPr>
      <w:rFonts w:ascii="Segoe UI" w:hAnsi="Segoe UI" w:cs="Segoe UI" w:hint="default"/>
      <w:sz w:val="18"/>
      <w:szCs w:val="18"/>
    </w:rPr>
  </w:style>
  <w:style w:type="paragraph" w:styleId="a9">
    <w:name w:val="List Paragraph"/>
    <w:basedOn w:val="a"/>
    <w:uiPriority w:val="34"/>
    <w:qFormat/>
    <w:pPr>
      <w:ind w:left="720"/>
      <w:contextualSpacing/>
    </w:pPr>
  </w:style>
  <w:style w:type="paragraph" w:customStyle="1" w:styleId="20">
    <w:name w:val="заголовок 2"/>
    <w:basedOn w:val="a"/>
    <w:next w:val="11"/>
    <w:pPr>
      <w:keepNext/>
      <w:spacing w:line="360" w:lineRule="auto"/>
      <w:jc w:val="center"/>
    </w:pPr>
    <w:rPr>
      <w:b/>
      <w:bCs/>
      <w:sz w:val="28"/>
      <w:szCs w:val="28"/>
    </w:rPr>
  </w:style>
  <w:style w:type="character" w:customStyle="1" w:styleId="17">
    <w:name w:val="Стиль1 Знак"/>
    <w:basedOn w:val="a0"/>
    <w:link w:val="1"/>
    <w:locked/>
    <w:rPr>
      <w:rFonts w:ascii="Arial" w:hAnsi="Arial" w:cs="Arial" w:hint="default"/>
      <w:lang w:val="uk-UA"/>
    </w:rPr>
  </w:style>
  <w:style w:type="paragraph" w:customStyle="1" w:styleId="1">
    <w:name w:val="Стиль1"/>
    <w:basedOn w:val="a"/>
    <w:link w:val="17"/>
    <w:qFormat/>
    <w:pPr>
      <w:numPr>
        <w:ilvl w:val="2"/>
        <w:numId w:val="2"/>
      </w:numPr>
      <w:jc w:val="both"/>
    </w:pPr>
    <w:rPr>
      <w:rFonts w:ascii="Arial" w:hAnsi="Arial" w:cs="Arial"/>
      <w:sz w:val="20"/>
      <w:szCs w:val="20"/>
    </w:rPr>
  </w:style>
  <w:style w:type="paragraph" w:customStyle="1" w:styleId="18">
    <w:name w:val="Верхний колонтитул1"/>
    <w:basedOn w:val="a"/>
    <w:link w:val="aa"/>
  </w:style>
  <w:style w:type="character" w:customStyle="1" w:styleId="aa">
    <w:name w:val="Верхний колонтитул Знак"/>
    <w:basedOn w:val="a0"/>
    <w:link w:val="18"/>
    <w:locked/>
    <w:rPr>
      <w:sz w:val="24"/>
      <w:szCs w:val="24"/>
    </w:rPr>
  </w:style>
  <w:style w:type="paragraph" w:customStyle="1" w:styleId="19">
    <w:name w:val="Нижний колонтитул1"/>
    <w:basedOn w:val="a"/>
    <w:link w:val="ab"/>
  </w:style>
  <w:style w:type="character" w:customStyle="1" w:styleId="ab">
    <w:name w:val="Нижний колонтитул Знак"/>
    <w:basedOn w:val="a0"/>
    <w:link w:val="19"/>
    <w:uiPriority w:val="99"/>
    <w:locked/>
    <w:rPr>
      <w:sz w:val="24"/>
      <w:szCs w:val="24"/>
    </w:rPr>
  </w:style>
  <w:style w:type="paragraph" w:customStyle="1" w:styleId="1a">
    <w:name w:val="Основной текст1"/>
    <w:basedOn w:val="a"/>
    <w:link w:val="ac"/>
  </w:style>
  <w:style w:type="character" w:customStyle="1" w:styleId="ac">
    <w:name w:val="Основной текст Знак"/>
    <w:basedOn w:val="a0"/>
    <w:link w:val="1a"/>
    <w:semiHidden/>
    <w:locked/>
    <w:rPr>
      <w:sz w:val="24"/>
      <w:szCs w:val="24"/>
      <w:lang w:val="ru-RU" w:eastAsia="ru-RU" w:bidi="ar-SA"/>
    </w:rPr>
  </w:style>
  <w:style w:type="paragraph" w:customStyle="1" w:styleId="210">
    <w:name w:val="Основной текст 21"/>
    <w:basedOn w:val="a"/>
    <w:link w:val="22"/>
  </w:style>
  <w:style w:type="character" w:customStyle="1" w:styleId="22">
    <w:name w:val="Основной текст 2 Знак"/>
    <w:basedOn w:val="a0"/>
    <w:link w:val="210"/>
    <w:semiHidden/>
    <w:locked/>
    <w:rPr>
      <w:sz w:val="24"/>
      <w:szCs w:val="24"/>
    </w:rPr>
  </w:style>
  <w:style w:type="paragraph" w:customStyle="1" w:styleId="1b">
    <w:name w:val="Текст выноски1"/>
    <w:basedOn w:val="a"/>
    <w:link w:val="ad"/>
  </w:style>
  <w:style w:type="character" w:customStyle="1" w:styleId="ad">
    <w:name w:val="Текст выноски Знак"/>
    <w:basedOn w:val="a0"/>
    <w:link w:val="1b"/>
    <w:semiHidden/>
    <w:locked/>
    <w:rPr>
      <w:rFonts w:ascii="Tahoma" w:hAnsi="Tahoma" w:cs="Tahoma" w:hint="default"/>
      <w:sz w:val="16"/>
      <w:szCs w:val="16"/>
    </w:rPr>
  </w:style>
  <w:style w:type="character" w:customStyle="1" w:styleId="st1">
    <w:name w:val="st1"/>
    <w:basedOn w:val="a0"/>
  </w:style>
  <w:style w:type="table" w:customStyle="1" w:styleId="1c">
    <w:name w:val="Обычная таблица1"/>
    <w:uiPriority w:val="99"/>
    <w:semiHidden/>
    <w:tblPr>
      <w:tblCellMar>
        <w:top w:w="0" w:type="dxa"/>
        <w:left w:w="108" w:type="dxa"/>
        <w:bottom w:w="0" w:type="dxa"/>
        <w:right w:w="108" w:type="dxa"/>
      </w:tblCellMar>
    </w:tblPr>
  </w:style>
  <w:style w:type="table" w:customStyle="1" w:styleId="1d">
    <w:name w:val="Сетка таблицы1"/>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2e86d3a6">
    <w:name w:val="cs2e86d3a6"/>
    <w:basedOn w:val="a"/>
    <w:pPr>
      <w:jc w:val="center"/>
    </w:pPr>
    <w:rPr>
      <w:rFonts w:eastAsiaTheme="minorEastAsia"/>
    </w:rPr>
  </w:style>
  <w:style w:type="paragraph" w:customStyle="1" w:styleId="cs95e872d0">
    <w:name w:val="cs95e872d0"/>
    <w:basedOn w:val="a"/>
    <w:rPr>
      <w:rFonts w:eastAsiaTheme="minorEastAsia"/>
    </w:rPr>
  </w:style>
  <w:style w:type="paragraph" w:customStyle="1" w:styleId="cs4ff6e623">
    <w:name w:val="cs4ff6e62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b92c946">
    <w:name w:val="cs4b92c94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
    <w:name w:val="cs80d9435b1"/>
    <w:basedOn w:val="a0"/>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paragraph" w:customStyle="1" w:styleId="cs1eba5d93">
    <w:name w:val="cs1eba5d9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5d32ea5">
    <w:name w:val="csb5d32ea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5d7d290">
    <w:name w:val="csd5d7d290"/>
    <w:basedOn w:val="a"/>
    <w:pPr>
      <w:spacing w:before="100" w:beforeAutospacing="1" w:after="100" w:afterAutospacing="1"/>
    </w:pPr>
    <w:rPr>
      <w:rFonts w:ascii="Arial" w:eastAsiaTheme="minorEastAsia" w:hAnsi="Arial" w:cs="Arial"/>
      <w:color w:val="000000"/>
      <w:sz w:val="22"/>
      <w:szCs w:val="22"/>
    </w:rPr>
  </w:style>
  <w:style w:type="character" w:customStyle="1" w:styleId="cs80d9435b2">
    <w:name w:val="cs80d9435b2"/>
    <w:basedOn w:val="a0"/>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d5d7d2901">
    <w:name w:val="csd5d7d2901"/>
    <w:basedOn w:val="a0"/>
    <w:rPr>
      <w:rFonts w:ascii="Arial" w:hAnsi="Arial" w:cs="Arial" w:hint="default"/>
      <w:b w:val="0"/>
      <w:bCs w:val="0"/>
      <w:i w:val="0"/>
      <w:iCs w:val="0"/>
      <w:color w:val="000000"/>
      <w:sz w:val="22"/>
      <w:szCs w:val="22"/>
      <w:shd w:val="clear" w:color="auto" w:fill="auto"/>
    </w:rPr>
  </w:style>
  <w:style w:type="paragraph" w:customStyle="1" w:styleId="cs3b176a8a">
    <w:name w:val="cs3b176a8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
    <w:name w:val="cs80d9435b3"/>
    <w:basedOn w:val="a0"/>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eeac7991">
    <w:name w:val="cseeac799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e456daa4">
    <w:name w:val="cse456daa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40f44ed">
    <w:name w:val="cs640f44ed"/>
    <w:basedOn w:val="a"/>
    <w:pPr>
      <w:spacing w:before="100" w:beforeAutospacing="1" w:after="100" w:afterAutospacing="1"/>
    </w:pPr>
    <w:rPr>
      <w:rFonts w:ascii="Cambria" w:eastAsiaTheme="minorEastAsia" w:hAnsi="Cambria"/>
      <w:color w:val="000000"/>
      <w:sz w:val="20"/>
      <w:szCs w:val="20"/>
    </w:rPr>
  </w:style>
  <w:style w:type="character" w:customStyle="1" w:styleId="cs80d9435b4">
    <w:name w:val="cs80d9435b4"/>
    <w:basedOn w:val="a0"/>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640f44ed1">
    <w:name w:val="cs640f44ed1"/>
    <w:basedOn w:val="a0"/>
    <w:rPr>
      <w:rFonts w:ascii="Cambria" w:hAnsi="Cambria" w:hint="default"/>
      <w:b w:val="0"/>
      <w:bCs w:val="0"/>
      <w:i w:val="0"/>
      <w:iCs w:val="0"/>
      <w:color w:val="000000"/>
      <w:sz w:val="20"/>
      <w:szCs w:val="20"/>
      <w:shd w:val="clear" w:color="auto" w:fill="auto"/>
    </w:rPr>
  </w:style>
  <w:style w:type="paragraph" w:customStyle="1" w:styleId="cs202b20ac">
    <w:name w:val="cs202b20ac"/>
    <w:basedOn w:val="a"/>
    <w:rsid w:val="001B493C"/>
    <w:pPr>
      <w:jc w:val="center"/>
    </w:pPr>
    <w:rPr>
      <w:rFonts w:eastAsiaTheme="minorEastAsia"/>
    </w:rPr>
  </w:style>
  <w:style w:type="paragraph" w:customStyle="1" w:styleId="csfeeeeb43">
    <w:name w:val="csfeeeeb43"/>
    <w:basedOn w:val="a"/>
    <w:rsid w:val="001B493C"/>
    <w:rPr>
      <w:rFonts w:eastAsiaTheme="minorEastAsia"/>
    </w:rPr>
  </w:style>
  <w:style w:type="character" w:customStyle="1" w:styleId="cs80d9435b5">
    <w:name w:val="cs80d9435b5"/>
    <w:basedOn w:val="a0"/>
    <w:rsid w:val="001B493C"/>
  </w:style>
  <w:style w:type="character" w:customStyle="1" w:styleId="cs5e98e9305">
    <w:name w:val="cs5e98e9305"/>
    <w:basedOn w:val="a0"/>
    <w:rsid w:val="001B493C"/>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1B493C"/>
    <w:rPr>
      <w:rFonts w:ascii="Arial" w:hAnsi="Arial" w:cs="Arial" w:hint="default"/>
      <w:b w:val="0"/>
      <w:bCs w:val="0"/>
      <w:i w:val="0"/>
      <w:iCs w:val="0"/>
      <w:color w:val="000000"/>
      <w:sz w:val="20"/>
      <w:szCs w:val="20"/>
      <w:shd w:val="clear" w:color="auto" w:fill="auto"/>
    </w:rPr>
  </w:style>
  <w:style w:type="character" w:customStyle="1" w:styleId="cs80d9435b6">
    <w:name w:val="cs80d9435b6"/>
    <w:basedOn w:val="a0"/>
    <w:rsid w:val="001B493C"/>
  </w:style>
  <w:style w:type="character" w:customStyle="1" w:styleId="cs5e98e9306">
    <w:name w:val="cs5e98e9306"/>
    <w:basedOn w:val="a0"/>
    <w:rsid w:val="001B493C"/>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1B493C"/>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1B493C"/>
    <w:pPr>
      <w:jc w:val="both"/>
    </w:pPr>
    <w:rPr>
      <w:rFonts w:eastAsiaTheme="minorEastAsia"/>
    </w:rPr>
  </w:style>
  <w:style w:type="character" w:customStyle="1" w:styleId="cs5e98e9307">
    <w:name w:val="cs5e98e9307"/>
    <w:basedOn w:val="a0"/>
    <w:rsid w:val="001B493C"/>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1B493C"/>
    <w:rPr>
      <w:rFonts w:ascii="Arial" w:hAnsi="Arial" w:cs="Arial" w:hint="default"/>
      <w:b w:val="0"/>
      <w:bCs w:val="0"/>
      <w:i w:val="0"/>
      <w:iCs w:val="0"/>
      <w:color w:val="000000"/>
      <w:sz w:val="20"/>
      <w:szCs w:val="20"/>
      <w:shd w:val="clear" w:color="auto" w:fill="auto"/>
    </w:rPr>
  </w:style>
  <w:style w:type="character" w:customStyle="1" w:styleId="cs80d9435b7">
    <w:name w:val="cs80d9435b7"/>
    <w:basedOn w:val="a0"/>
    <w:rsid w:val="001B493C"/>
  </w:style>
  <w:style w:type="character" w:customStyle="1" w:styleId="cs5e98e9308">
    <w:name w:val="cs5e98e9308"/>
    <w:basedOn w:val="a0"/>
    <w:rsid w:val="001B493C"/>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1B493C"/>
    <w:rPr>
      <w:rFonts w:ascii="Arial" w:hAnsi="Arial" w:cs="Arial" w:hint="default"/>
      <w:b w:val="0"/>
      <w:bCs w:val="0"/>
      <w:i w:val="0"/>
      <w:iCs w:val="0"/>
      <w:color w:val="000000"/>
      <w:sz w:val="20"/>
      <w:szCs w:val="20"/>
      <w:shd w:val="clear" w:color="auto" w:fill="auto"/>
    </w:rPr>
  </w:style>
  <w:style w:type="character" w:customStyle="1" w:styleId="cs80d9435b8">
    <w:name w:val="cs80d9435b8"/>
    <w:basedOn w:val="a0"/>
    <w:rsid w:val="001B493C"/>
  </w:style>
  <w:style w:type="character" w:customStyle="1" w:styleId="cs5e98e9309">
    <w:name w:val="cs5e98e9309"/>
    <w:basedOn w:val="a0"/>
    <w:rsid w:val="001B493C"/>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1B493C"/>
    <w:rPr>
      <w:rFonts w:ascii="Arial" w:hAnsi="Arial" w:cs="Arial" w:hint="default"/>
      <w:b w:val="0"/>
      <w:bCs w:val="0"/>
      <w:i w:val="0"/>
      <w:iCs w:val="0"/>
      <w:color w:val="000000"/>
      <w:sz w:val="20"/>
      <w:szCs w:val="20"/>
      <w:shd w:val="clear" w:color="auto" w:fill="auto"/>
    </w:rPr>
  </w:style>
  <w:style w:type="character" w:customStyle="1" w:styleId="cs80d9435b9">
    <w:name w:val="cs80d9435b9"/>
    <w:basedOn w:val="a0"/>
    <w:rsid w:val="001B493C"/>
  </w:style>
  <w:style w:type="character" w:customStyle="1" w:styleId="cs5e98e93010">
    <w:name w:val="cs5e98e93010"/>
    <w:basedOn w:val="a0"/>
    <w:rsid w:val="001B493C"/>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1B493C"/>
    <w:rPr>
      <w:rFonts w:ascii="Arial" w:hAnsi="Arial" w:cs="Arial" w:hint="default"/>
      <w:b w:val="0"/>
      <w:bCs w:val="0"/>
      <w:i w:val="0"/>
      <w:iCs w:val="0"/>
      <w:color w:val="000000"/>
      <w:sz w:val="20"/>
      <w:szCs w:val="20"/>
      <w:shd w:val="clear" w:color="auto" w:fill="auto"/>
    </w:rPr>
  </w:style>
  <w:style w:type="character" w:customStyle="1" w:styleId="cs80d9435b10">
    <w:name w:val="cs80d9435b10"/>
    <w:basedOn w:val="a0"/>
    <w:rsid w:val="001B493C"/>
  </w:style>
  <w:style w:type="character" w:customStyle="1" w:styleId="cs5e98e93011">
    <w:name w:val="cs5e98e93011"/>
    <w:basedOn w:val="a0"/>
    <w:rsid w:val="001B493C"/>
    <w:rPr>
      <w:rFonts w:ascii="Arial" w:hAnsi="Arial" w:cs="Arial" w:hint="default"/>
      <w:b/>
      <w:bCs/>
      <w:i w:val="0"/>
      <w:iCs w:val="0"/>
      <w:color w:val="000000"/>
      <w:sz w:val="20"/>
      <w:szCs w:val="20"/>
      <w:shd w:val="clear" w:color="auto" w:fill="auto"/>
    </w:rPr>
  </w:style>
  <w:style w:type="character" w:customStyle="1" w:styleId="csa16174ba11">
    <w:name w:val="csa16174ba11"/>
    <w:basedOn w:val="a0"/>
    <w:rsid w:val="001B493C"/>
    <w:rPr>
      <w:rFonts w:ascii="Arial" w:hAnsi="Arial" w:cs="Arial" w:hint="default"/>
      <w:b w:val="0"/>
      <w:bCs w:val="0"/>
      <w:i w:val="0"/>
      <w:iCs w:val="0"/>
      <w:color w:val="000000"/>
      <w:sz w:val="20"/>
      <w:szCs w:val="20"/>
      <w:shd w:val="clear" w:color="auto" w:fill="auto"/>
    </w:rPr>
  </w:style>
  <w:style w:type="character" w:customStyle="1" w:styleId="cs80d9435b11">
    <w:name w:val="cs80d9435b11"/>
    <w:basedOn w:val="a0"/>
    <w:rsid w:val="001B493C"/>
  </w:style>
  <w:style w:type="character" w:customStyle="1" w:styleId="cs5e98e93012">
    <w:name w:val="cs5e98e93012"/>
    <w:basedOn w:val="a0"/>
    <w:rsid w:val="001B493C"/>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1B493C"/>
    <w:rPr>
      <w:rFonts w:ascii="Arial" w:hAnsi="Arial" w:cs="Arial" w:hint="default"/>
      <w:b w:val="0"/>
      <w:bCs w:val="0"/>
      <w:i w:val="0"/>
      <w:iCs w:val="0"/>
      <w:color w:val="000000"/>
      <w:sz w:val="20"/>
      <w:szCs w:val="20"/>
      <w:shd w:val="clear" w:color="auto" w:fill="auto"/>
    </w:rPr>
  </w:style>
  <w:style w:type="character" w:customStyle="1" w:styleId="cs80d9435b12">
    <w:name w:val="cs80d9435b12"/>
    <w:basedOn w:val="a0"/>
    <w:rsid w:val="001B493C"/>
  </w:style>
  <w:style w:type="character" w:customStyle="1" w:styleId="cs5e98e93013">
    <w:name w:val="cs5e98e93013"/>
    <w:basedOn w:val="a0"/>
    <w:rsid w:val="001B493C"/>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1B493C"/>
    <w:rPr>
      <w:rFonts w:ascii="Arial" w:hAnsi="Arial" w:cs="Arial" w:hint="default"/>
      <w:b w:val="0"/>
      <w:bCs w:val="0"/>
      <w:i w:val="0"/>
      <w:iCs w:val="0"/>
      <w:color w:val="000000"/>
      <w:sz w:val="20"/>
      <w:szCs w:val="20"/>
      <w:shd w:val="clear" w:color="auto" w:fill="auto"/>
    </w:rPr>
  </w:style>
  <w:style w:type="character" w:customStyle="1" w:styleId="cs80d9435b13">
    <w:name w:val="cs80d9435b13"/>
    <w:basedOn w:val="a0"/>
    <w:rsid w:val="001B493C"/>
  </w:style>
  <w:style w:type="character" w:customStyle="1" w:styleId="cs5e98e93014">
    <w:name w:val="cs5e98e93014"/>
    <w:basedOn w:val="a0"/>
    <w:rsid w:val="001B493C"/>
    <w:rPr>
      <w:rFonts w:ascii="Arial" w:hAnsi="Arial" w:cs="Arial" w:hint="default"/>
      <w:b/>
      <w:bCs/>
      <w:i w:val="0"/>
      <w:iCs w:val="0"/>
      <w:color w:val="000000"/>
      <w:sz w:val="20"/>
      <w:szCs w:val="20"/>
      <w:shd w:val="clear" w:color="auto" w:fill="auto"/>
    </w:rPr>
  </w:style>
  <w:style w:type="character" w:customStyle="1" w:styleId="csa16174ba14">
    <w:name w:val="csa16174ba14"/>
    <w:basedOn w:val="a0"/>
    <w:rsid w:val="001B493C"/>
    <w:rPr>
      <w:rFonts w:ascii="Arial" w:hAnsi="Arial" w:cs="Arial" w:hint="default"/>
      <w:b w:val="0"/>
      <w:bCs w:val="0"/>
      <w:i w:val="0"/>
      <w:iCs w:val="0"/>
      <w:color w:val="000000"/>
      <w:sz w:val="20"/>
      <w:szCs w:val="20"/>
      <w:shd w:val="clear" w:color="auto" w:fill="auto"/>
    </w:rPr>
  </w:style>
  <w:style w:type="character" w:customStyle="1" w:styleId="cs80d9435b14">
    <w:name w:val="cs80d9435b14"/>
    <w:basedOn w:val="a0"/>
    <w:rsid w:val="001B493C"/>
  </w:style>
  <w:style w:type="character" w:customStyle="1" w:styleId="cs5e98e93015">
    <w:name w:val="cs5e98e93015"/>
    <w:basedOn w:val="a0"/>
    <w:rsid w:val="001B493C"/>
    <w:rPr>
      <w:rFonts w:ascii="Arial" w:hAnsi="Arial" w:cs="Arial" w:hint="default"/>
      <w:b/>
      <w:bCs/>
      <w:i w:val="0"/>
      <w:iCs w:val="0"/>
      <w:color w:val="000000"/>
      <w:sz w:val="20"/>
      <w:szCs w:val="20"/>
      <w:shd w:val="clear" w:color="auto" w:fill="auto"/>
    </w:rPr>
  </w:style>
  <w:style w:type="character" w:customStyle="1" w:styleId="csa16174ba15">
    <w:name w:val="csa16174ba15"/>
    <w:basedOn w:val="a0"/>
    <w:rsid w:val="001B493C"/>
    <w:rPr>
      <w:rFonts w:ascii="Arial" w:hAnsi="Arial" w:cs="Arial" w:hint="default"/>
      <w:b w:val="0"/>
      <w:bCs w:val="0"/>
      <w:i w:val="0"/>
      <w:iCs w:val="0"/>
      <w:color w:val="000000"/>
      <w:sz w:val="20"/>
      <w:szCs w:val="20"/>
      <w:shd w:val="clear" w:color="auto" w:fill="auto"/>
    </w:rPr>
  </w:style>
  <w:style w:type="character" w:customStyle="1" w:styleId="cs80d9435b15">
    <w:name w:val="cs80d9435b15"/>
    <w:basedOn w:val="a0"/>
    <w:rsid w:val="001B493C"/>
  </w:style>
  <w:style w:type="character" w:customStyle="1" w:styleId="cs5e98e93016">
    <w:name w:val="cs5e98e93016"/>
    <w:basedOn w:val="a0"/>
    <w:rsid w:val="001B493C"/>
    <w:rPr>
      <w:rFonts w:ascii="Arial" w:hAnsi="Arial" w:cs="Arial" w:hint="default"/>
      <w:b/>
      <w:bCs/>
      <w:i w:val="0"/>
      <w:iCs w:val="0"/>
      <w:color w:val="000000"/>
      <w:sz w:val="20"/>
      <w:szCs w:val="20"/>
      <w:shd w:val="clear" w:color="auto" w:fill="auto"/>
    </w:rPr>
  </w:style>
  <w:style w:type="character" w:customStyle="1" w:styleId="csa16174ba16">
    <w:name w:val="csa16174ba16"/>
    <w:basedOn w:val="a0"/>
    <w:rsid w:val="001B493C"/>
    <w:rPr>
      <w:rFonts w:ascii="Arial" w:hAnsi="Arial" w:cs="Arial" w:hint="default"/>
      <w:b w:val="0"/>
      <w:bCs w:val="0"/>
      <w:i w:val="0"/>
      <w:iCs w:val="0"/>
      <w:color w:val="000000"/>
      <w:sz w:val="20"/>
      <w:szCs w:val="20"/>
      <w:shd w:val="clear" w:color="auto" w:fill="auto"/>
    </w:rPr>
  </w:style>
  <w:style w:type="character" w:customStyle="1" w:styleId="cs80d9435b16">
    <w:name w:val="cs80d9435b16"/>
    <w:basedOn w:val="a0"/>
    <w:rsid w:val="001B493C"/>
  </w:style>
  <w:style w:type="character" w:customStyle="1" w:styleId="cs5e98e93017">
    <w:name w:val="cs5e98e93017"/>
    <w:basedOn w:val="a0"/>
    <w:rsid w:val="001B493C"/>
    <w:rPr>
      <w:rFonts w:ascii="Arial" w:hAnsi="Arial" w:cs="Arial" w:hint="default"/>
      <w:b/>
      <w:bCs/>
      <w:i w:val="0"/>
      <w:iCs w:val="0"/>
      <w:color w:val="000000"/>
      <w:sz w:val="20"/>
      <w:szCs w:val="20"/>
      <w:shd w:val="clear" w:color="auto" w:fill="auto"/>
    </w:rPr>
  </w:style>
  <w:style w:type="character" w:customStyle="1" w:styleId="csa16174ba17">
    <w:name w:val="csa16174ba17"/>
    <w:basedOn w:val="a0"/>
    <w:rsid w:val="001B493C"/>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25EC9-A441-4CDA-AB3E-3E6E65E5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3041</Words>
  <Characters>20945</Characters>
  <Application>Microsoft Office Word</Application>
  <DocSecurity>0</DocSecurity>
  <Lines>174</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ParmCentr</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Шура Ірина Михайлівна</cp:lastModifiedBy>
  <cp:revision>3</cp:revision>
  <cp:lastPrinted>2024-11-21T07:35:00Z</cp:lastPrinted>
  <dcterms:created xsi:type="dcterms:W3CDTF">2024-11-21T13:23:00Z</dcterms:created>
  <dcterms:modified xsi:type="dcterms:W3CDTF">2024-11-22T08:09:00Z</dcterms:modified>
</cp:coreProperties>
</file>