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C7A82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C05D47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302B0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302B0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02B0E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CC7A8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394E0D" w:rsidRDefault="009D70E3" w:rsidP="00394E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4E0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02B0E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302B0E" w:rsidRPr="00394E0D" w:rsidRDefault="00302B0E" w:rsidP="00FD67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94E0D">
              <w:rPr>
                <w:rFonts w:ascii="Arial" w:hAnsi="Arial" w:cs="Arial"/>
                <w:b/>
                <w:sz w:val="16"/>
                <w:szCs w:val="16"/>
              </w:rPr>
              <w:t>ПАКСЛОВІД</w:t>
            </w:r>
          </w:p>
        </w:tc>
        <w:tc>
          <w:tcPr>
            <w:tcW w:w="1843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FD6768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нірматрелвір</w:t>
            </w:r>
            <w:proofErr w:type="spellEnd"/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: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реліз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стабільність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Менюфекчуринг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Дойчленд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реліз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стабільність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Ірландія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Ірландія;виробництво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стабільність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С.р.л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США; 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ритонавір</w:t>
            </w:r>
            <w:proofErr w:type="spellEnd"/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: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Хетеро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премікс</w:t>
            </w:r>
            <w:proofErr w:type="spellEnd"/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ритонавіру</w:t>
            </w:r>
            <w:proofErr w:type="spellEnd"/>
            <w:r w:rsidRPr="00FD6768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: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Хетеро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Драгс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стабільність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Менюфекчуринг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Дойчленд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стабільність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С.р.л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Ірландія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Фармасьютікалз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Ірландія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Фармадокс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Лтд., Мальта;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стабільність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418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Німеччина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Ірландія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/США/</w:t>
            </w:r>
            <w:proofErr w:type="spellStart"/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 Мальта</w:t>
            </w:r>
          </w:p>
        </w:tc>
        <w:tc>
          <w:tcPr>
            <w:tcW w:w="2409" w:type="dxa"/>
            <w:shd w:val="clear" w:color="auto" w:fill="FFFFFF"/>
          </w:tcPr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метою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побічної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міалгія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».</w:t>
            </w:r>
          </w:p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звіту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популяційного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моделювання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(PMAR-EQDD-C467a-Other-1463):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популяційна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фармакокінетика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нірматрелвіру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ритонавіру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перорального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прийому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дорослих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/без COVID-19 –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об’єднаний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фази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1/2/3.</w:t>
            </w:r>
          </w:p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Протипоказання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засобів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фінренон,налоксегол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люмакафтор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івакафтор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тощо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до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засобів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кліренс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сильно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залежить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CYP3A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потужним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індуктором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CYP3A,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отже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може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призвести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серйозних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небезпечних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життя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одночасному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Паксловідом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засобами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види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взаємодій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засобу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щоб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інформацію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взаємодію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між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засобами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одночасного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Паксловіду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різними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засобами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метаболізуються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CYP3A4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CYP2D6,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транспортуються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P-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gp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індукують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CYP3A4.</w:t>
            </w:r>
          </w:p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розділів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Фармакологічні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властивості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та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метою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ефективність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фармакокінетику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результатів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C4671005 (EPIC-HR), C4671002 (EPIC-SR) і C4671006 (EPIC-PEP), 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додатковий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звіт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Pop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PK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PMAR-EQDD-C467a-DP4-1323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повторного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видалення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пов’язаних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чотирма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сайтами, з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Паксловіду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розділів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Фармакологічні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властивості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та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засобами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види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взаємодій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метою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взаємодію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пов’язаної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CYP2B6, MATE1 і OCT1.</w:t>
            </w:r>
          </w:p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подано та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ПУР до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версії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3.0.</w:t>
            </w:r>
          </w:p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Фармакологічні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властивості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з метою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вірусологічних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даних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штамів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характеристик COVID.</w:t>
            </w:r>
          </w:p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Особливості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та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метою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уточнення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розвиток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токсичного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епідермального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некролізу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Паксловіду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і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токсичного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епідермального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некролізу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переліку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реакцій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частотою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Рідко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на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сукупного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огляду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бази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літератури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  <w:p w:rsidR="00FD6768" w:rsidRPr="00FD6768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Особливості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та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метою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уточнення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розвиток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синдрому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Стівенса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-Джонсона при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Паксловіду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синдрому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Стівенса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-Джонсона до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переліку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реакцій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частотою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Рідко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на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сукупного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огляду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бази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літератури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уточнення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реакцій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гіперчутливості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  <w:p w:rsidR="00302B0E" w:rsidRPr="00394E0D" w:rsidRDefault="00FD6768" w:rsidP="00FD67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Особливості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та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метою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попередження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ризику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гіпертензії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рекомендування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моніторингу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артеріального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тиску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гіпертонії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до списку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реакцій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(ПЛР)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частотою «нечасто», на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основі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аналізу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сукупних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постмаркетингових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FD67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94E0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94E0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E0D">
              <w:rPr>
                <w:rFonts w:ascii="Arial" w:hAnsi="Arial" w:cs="Arial"/>
                <w:sz w:val="16"/>
                <w:szCs w:val="16"/>
              </w:rPr>
              <w:t>UA/20163/01/01</w:t>
            </w:r>
          </w:p>
        </w:tc>
      </w:tr>
      <w:tr w:rsidR="00302B0E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302B0E" w:rsidRPr="00394E0D" w:rsidRDefault="00302B0E" w:rsidP="00FD67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94E0D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1843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284 мг/1,5 мл; по 1,5 мл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шприцу в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</w:t>
            </w:r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овартіс</w:t>
            </w:r>
            <w:proofErr w:type="spellEnd"/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="00C026AD"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Мануфактурінг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стерильного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асептична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підготовка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фільтрація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фізико-хімічний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Корден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Підрозділ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UP3,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Корден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Лоджистік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Делфарм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Хюнінг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САС,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Пікінг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: ЮПС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фізико-хімічний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Челаб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Мануфактурінг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Мануфактурінг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Штейн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Текнікал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Оперейшнз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Швейц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Штейн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Стерайлз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Мануфактурінг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02B0E" w:rsidRPr="00394E0D" w:rsidRDefault="00576452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/Іспанія/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576452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помилка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МКЯ, а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зазначених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приміток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таблиці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394E0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302B0E" w:rsidRPr="00394E0D" w:rsidRDefault="006C6DFC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uk-UA"/>
              </w:rPr>
            </w:pPr>
            <w:r w:rsidRPr="00394E0D">
              <w:rPr>
                <w:rFonts w:ascii="Arial" w:hAnsi="Arial" w:cs="Arial"/>
                <w:b/>
                <w:sz w:val="16"/>
                <w:szCs w:val="16"/>
                <w:u w:val="single"/>
                <w:lang w:val="uk-UA"/>
              </w:rPr>
              <w:t>Діюча редакція: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СПЕЦИФИКАЦІЯ</w:t>
            </w:r>
          </w:p>
          <w:tbl>
            <w:tblPr>
              <w:tblW w:w="21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"/>
              <w:gridCol w:w="567"/>
              <w:gridCol w:w="709"/>
            </w:tblGrid>
            <w:tr w:rsidR="006C6DFC" w:rsidRPr="00394E0D" w:rsidTr="006C6DFC">
              <w:tc>
                <w:tcPr>
                  <w:tcW w:w="8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uk-UA"/>
                    </w:rPr>
                    <w:t>Назва випробування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GB"/>
                    </w:rPr>
                  </w:pPr>
                  <w:proofErr w:type="spellStart"/>
                  <w:r w:rsidRPr="00394E0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GB"/>
                    </w:rPr>
                    <w:t>Вимоги</w:t>
                  </w:r>
                  <w:proofErr w:type="spellEnd"/>
                  <w:r w:rsidRPr="00394E0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GB"/>
                    </w:rPr>
                  </w:pPr>
                  <w:proofErr w:type="spellStart"/>
                  <w:r w:rsidRPr="00394E0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GB"/>
                    </w:rPr>
                    <w:t>Метод</w:t>
                  </w:r>
                  <w:proofErr w:type="spellEnd"/>
                </w:p>
              </w:tc>
            </w:tr>
            <w:tr w:rsidR="006C6DFC" w:rsidRPr="00394E0D" w:rsidTr="006C6DFC">
              <w:tc>
                <w:tcPr>
                  <w:tcW w:w="8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…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…</w:t>
                  </w:r>
                </w:p>
              </w:tc>
            </w:tr>
            <w:tr w:rsidR="006C6DFC" w:rsidRPr="00394E0D" w:rsidTr="006C6DFC">
              <w:trPr>
                <w:trHeight w:val="964"/>
              </w:trPr>
              <w:tc>
                <w:tcPr>
                  <w:tcW w:w="8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Випробування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цілісності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закриття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контейнера (</w:t>
                  </w: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фарбування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синім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Має відповідати вимогам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USP</w:t>
                  </w: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 xml:space="preserve"> &lt;1207.2&gt;</w:t>
                  </w:r>
                </w:p>
              </w:tc>
            </w:tr>
          </w:tbl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1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Найбільша домішка зі скоригованим відносним часом утримування (RRT) &lt; 0.70 або &gt; 1.80.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2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Сума домішок ≥ 0.050 % площі піка та зі скоригованим RRT &lt; 0.70 і &gt; 1.80.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3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Найбільша домішка зі скоригованим RRT &lt; 0.75, &gt; 1.30 - &lt; 1.50 або &gt; 1.75.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4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Сума домішок ≥ 0.050 % площі піка та зі скоригованим RRT &lt; 0.75, &gt; 1.30 - &lt; 1.50 в &gt; 1.75.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5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Відповідає еталонному розчину, що найближчий до розчину зразка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 xml:space="preserve">*Випробування тільки при випуску. 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 xml:space="preserve">**Випробування на вміст елементних домішок проводитиметься на серіях для реєстрації та </w:t>
            </w:r>
            <w:proofErr w:type="spellStart"/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валідації</w:t>
            </w:r>
            <w:proofErr w:type="spellEnd"/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, а також щорічних перевірок стабільності</w:t>
            </w:r>
            <w:r w:rsidRPr="00394E0D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6C6DFC" w:rsidRPr="00394E0D" w:rsidRDefault="006C6DFC" w:rsidP="00394E0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u w:val="single"/>
                <w:lang w:val="ru-RU"/>
              </w:rPr>
            </w:pPr>
            <w:proofErr w:type="spellStart"/>
            <w:r w:rsidRPr="00394E0D">
              <w:rPr>
                <w:rFonts w:ascii="Arial" w:hAnsi="Arial" w:cs="Arial"/>
                <w:b/>
                <w:sz w:val="16"/>
                <w:szCs w:val="16"/>
                <w:u w:val="single"/>
                <w:lang w:val="ru-RU"/>
              </w:rPr>
              <w:t>Пропонована</w:t>
            </w:r>
            <w:proofErr w:type="spellEnd"/>
            <w:r w:rsidRPr="00394E0D">
              <w:rPr>
                <w:rFonts w:ascii="Arial" w:hAnsi="Arial" w:cs="Arial"/>
                <w:b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b/>
                <w:sz w:val="16"/>
                <w:szCs w:val="16"/>
                <w:u w:val="single"/>
                <w:lang w:val="ru-RU"/>
              </w:rPr>
              <w:t>редакція</w:t>
            </w:r>
            <w:proofErr w:type="spellEnd"/>
            <w:r w:rsidRPr="00394E0D">
              <w:rPr>
                <w:rFonts w:ascii="Arial" w:hAnsi="Arial" w:cs="Arial"/>
                <w:b/>
                <w:sz w:val="16"/>
                <w:szCs w:val="16"/>
                <w:u w:val="single"/>
                <w:lang w:val="ru-RU"/>
              </w:rPr>
              <w:t>: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СПЕЦИФИКАЦІЯ</w:t>
            </w:r>
          </w:p>
          <w:tbl>
            <w:tblPr>
              <w:tblW w:w="21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"/>
              <w:gridCol w:w="567"/>
              <w:gridCol w:w="709"/>
            </w:tblGrid>
            <w:tr w:rsidR="006C6DFC" w:rsidRPr="00394E0D" w:rsidTr="000E33AC">
              <w:tc>
                <w:tcPr>
                  <w:tcW w:w="8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uk-UA"/>
                    </w:rPr>
                    <w:t>Назва випробування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u-RU"/>
                    </w:rPr>
                  </w:pPr>
                  <w:proofErr w:type="spellStart"/>
                  <w:r w:rsidRPr="00394E0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u-RU"/>
                    </w:rPr>
                    <w:t>Вимоги</w:t>
                  </w:r>
                  <w:proofErr w:type="spellEnd"/>
                  <w:r w:rsidRPr="00394E0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394E0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u-RU"/>
                    </w:rPr>
                    <w:t>Метод</w:t>
                  </w:r>
                </w:p>
              </w:tc>
            </w:tr>
            <w:tr w:rsidR="006C6DFC" w:rsidRPr="00394E0D" w:rsidTr="000E33AC">
              <w:tc>
                <w:tcPr>
                  <w:tcW w:w="8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…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…</w:t>
                  </w:r>
                </w:p>
              </w:tc>
            </w:tr>
            <w:tr w:rsidR="006C6DFC" w:rsidRPr="00394E0D" w:rsidTr="000E33AC">
              <w:tc>
                <w:tcPr>
                  <w:tcW w:w="8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Випробування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цілісності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закриття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контейнера (</w:t>
                  </w: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фарбування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синім</w:t>
                  </w:r>
                  <w:proofErr w:type="spellEnd"/>
                  <w:r w:rsidRPr="00394E0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)***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Має відповідати вимогам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C6DFC" w:rsidRPr="00394E0D" w:rsidRDefault="006C6DFC" w:rsidP="00394E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394E0D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USP</w:t>
                  </w:r>
                  <w:r w:rsidRPr="00394E0D"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 xml:space="preserve"> &lt;1207.2&gt;</w:t>
                  </w:r>
                </w:p>
              </w:tc>
            </w:tr>
          </w:tbl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1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 xml:space="preserve"> Найбільша домішка зі скоригованим відносним часом утримування (RRT) &lt; 0.70 або &gt; 1.80.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2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 xml:space="preserve"> Сума домішок ≥ 0.050 % площі піка та зі скоригованим RRT &lt; 0.70 і &gt; 1.80.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3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 xml:space="preserve"> Найбільша домішка зі скоригованим RRT &lt; 0.75, &gt; 1.30 - &lt; 1.50 або &gt; 1.75.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4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 xml:space="preserve"> Сума домішок ≥ 0.050 % площі піка та зі скоригованим RRT &lt; 0.75, &gt; 1.30 - &lt; 1.50 в &gt; 1.75.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5</w:t>
            </w:r>
            <w:r w:rsidR="000E33AC" w:rsidRPr="00394E0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Відповідає еталонному розчину, що найближчий до розчину зразка</w:t>
            </w:r>
          </w:p>
          <w:p w:rsidR="006C6DFC" w:rsidRPr="00394E0D" w:rsidRDefault="000E33A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*</w:t>
            </w:r>
            <w:r w:rsidR="006C6DFC" w:rsidRPr="00394E0D">
              <w:rPr>
                <w:rFonts w:ascii="Arial" w:hAnsi="Arial" w:cs="Arial"/>
                <w:sz w:val="16"/>
                <w:szCs w:val="16"/>
                <w:lang w:val="uk-UA"/>
              </w:rPr>
              <w:t xml:space="preserve">Випробування тільки при випуску. </w:t>
            </w:r>
          </w:p>
          <w:p w:rsidR="006C6DFC" w:rsidRPr="00394E0D" w:rsidRDefault="000E33AC" w:rsidP="00394E0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**</w:t>
            </w:r>
            <w:r w:rsidR="006C6DFC" w:rsidRPr="00394E0D">
              <w:rPr>
                <w:rFonts w:ascii="Arial" w:hAnsi="Arial" w:cs="Arial"/>
                <w:sz w:val="16"/>
                <w:szCs w:val="16"/>
                <w:lang w:val="uk-UA"/>
              </w:rPr>
              <w:t xml:space="preserve">Випробування на вміст елементних домішок проводитиметься на серіях для реєстрації та </w:t>
            </w:r>
            <w:proofErr w:type="spellStart"/>
            <w:r w:rsidR="006C6DFC" w:rsidRPr="00394E0D">
              <w:rPr>
                <w:rFonts w:ascii="Arial" w:hAnsi="Arial" w:cs="Arial"/>
                <w:sz w:val="16"/>
                <w:szCs w:val="16"/>
                <w:lang w:val="uk-UA"/>
              </w:rPr>
              <w:t>валідації</w:t>
            </w:r>
            <w:proofErr w:type="spellEnd"/>
            <w:r w:rsidR="006C6DFC" w:rsidRPr="00394E0D">
              <w:rPr>
                <w:rFonts w:ascii="Arial" w:hAnsi="Arial" w:cs="Arial"/>
                <w:sz w:val="16"/>
                <w:szCs w:val="16"/>
                <w:lang w:val="uk-UA"/>
              </w:rPr>
              <w:t>, а також щорічних перевірок стабільності</w:t>
            </w:r>
            <w:r w:rsidR="006C6DFC" w:rsidRPr="00394E0D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6C6DFC" w:rsidRPr="00394E0D" w:rsidRDefault="006C6DFC" w:rsidP="00394E0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bookmarkStart w:id="1" w:name="_Hlk170989106"/>
            <w:r w:rsidRPr="00394E0D">
              <w:rPr>
                <w:rFonts w:ascii="Arial" w:hAnsi="Arial" w:cs="Arial"/>
                <w:sz w:val="16"/>
                <w:szCs w:val="16"/>
                <w:lang w:val="ru-RU"/>
              </w:rPr>
              <w:t>***</w:t>
            </w:r>
            <w:bookmarkEnd w:id="1"/>
            <w:r w:rsidRPr="00394E0D">
              <w:rPr>
                <w:rFonts w:ascii="Arial" w:hAnsi="Arial" w:cs="Arial"/>
                <w:sz w:val="16"/>
                <w:szCs w:val="16"/>
                <w:lang w:val="uk-UA"/>
              </w:rPr>
              <w:t>Випробування проводять тільки на момент закінчення терміну придатності</w:t>
            </w:r>
          </w:p>
        </w:tc>
        <w:tc>
          <w:tcPr>
            <w:tcW w:w="1046" w:type="dxa"/>
            <w:shd w:val="clear" w:color="auto" w:fill="FFFFFF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94E0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94E0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94E0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302B0E" w:rsidRPr="00394E0D" w:rsidRDefault="00302B0E" w:rsidP="00394E0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E0D">
              <w:rPr>
                <w:rFonts w:ascii="Arial" w:hAnsi="Arial" w:cs="Arial"/>
                <w:sz w:val="16"/>
                <w:szCs w:val="16"/>
              </w:rPr>
              <w:t>UA/19037/01/01</w:t>
            </w:r>
          </w:p>
        </w:tc>
      </w:tr>
    </w:tbl>
    <w:p w:rsidR="00D642BA" w:rsidRPr="00576452" w:rsidRDefault="00D642BA" w:rsidP="00403480">
      <w:pPr>
        <w:spacing w:after="0" w:line="240" w:lineRule="auto"/>
        <w:rPr>
          <w:lang w:val="ru-RU"/>
        </w:rPr>
      </w:pPr>
    </w:p>
    <w:sectPr w:rsidR="00D642BA" w:rsidRPr="0057645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3AC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E755A"/>
    <w:rsid w:val="001F05C4"/>
    <w:rsid w:val="001F1E72"/>
    <w:rsid w:val="00205292"/>
    <w:rsid w:val="002063B3"/>
    <w:rsid w:val="00206C37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A654B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2B0E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4E0D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36D1"/>
    <w:rsid w:val="004D57FD"/>
    <w:rsid w:val="004D6ABD"/>
    <w:rsid w:val="004E697D"/>
    <w:rsid w:val="004F0352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452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C6DFC"/>
    <w:rsid w:val="006D0560"/>
    <w:rsid w:val="006D27AD"/>
    <w:rsid w:val="006D2B6D"/>
    <w:rsid w:val="006D4CBA"/>
    <w:rsid w:val="006E094B"/>
    <w:rsid w:val="006E0D91"/>
    <w:rsid w:val="006E28B7"/>
    <w:rsid w:val="006E2B99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0E3B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0E08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A75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6AD"/>
    <w:rsid w:val="00C02991"/>
    <w:rsid w:val="00C04961"/>
    <w:rsid w:val="00C05D47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3A8F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0B9A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2E26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D6768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B0FE881-95AA-48C2-9300-EEE121D5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9F73-C95A-45C1-90F5-DE960090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2024-07-31T14:03:00Z</dcterms:created>
  <dcterms:modified xsi:type="dcterms:W3CDTF">2024-07-31T14:03:00Z</dcterms:modified>
</cp:coreProperties>
</file>