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193E8B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93E8B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93E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193E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4F79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93E8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193E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F791D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193E8B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CE3BD0" w:rsidRPr="00F157B2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8E1BF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4173E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3BD0" w:rsidRPr="00F157B2" w:rsidRDefault="00CE3BD0" w:rsidP="004173E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157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F791D" w:rsidRPr="004F791D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F791D" w:rsidRPr="004F791D" w:rsidRDefault="004F791D" w:rsidP="004F791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F791D" w:rsidRPr="004F791D" w:rsidRDefault="004F791D" w:rsidP="004F791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F791D">
              <w:rPr>
                <w:rFonts w:ascii="Arial" w:hAnsi="Arial" w:cs="Arial"/>
                <w:b/>
                <w:sz w:val="16"/>
                <w:szCs w:val="16"/>
              </w:rPr>
              <w:t>АЛЬБУРЕКС®</w:t>
            </w:r>
          </w:p>
        </w:tc>
        <w:tc>
          <w:tcPr>
            <w:tcW w:w="1843" w:type="dxa"/>
            <w:shd w:val="clear" w:color="auto" w:fill="FFFFFF"/>
          </w:tcPr>
          <w:p w:rsidR="004F791D" w:rsidRPr="004F791D" w:rsidRDefault="004F791D" w:rsidP="004F791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20% по 50 мл </w:t>
            </w:r>
            <w:proofErr w:type="spellStart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100 мл у </w:t>
            </w:r>
            <w:proofErr w:type="spellStart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в </w:t>
            </w:r>
            <w:proofErr w:type="spellStart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F791D" w:rsidRPr="004F791D" w:rsidRDefault="004F791D" w:rsidP="004F79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F791D" w:rsidRPr="00C13869" w:rsidRDefault="004F791D" w:rsidP="004F79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138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нерозфасованої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:</w:t>
            </w:r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циклом:</w:t>
            </w:r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Л.Л.С., США</w:t>
            </w:r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циклом:</w:t>
            </w:r>
          </w:p>
          <w:p w:rsidR="00FF41F3" w:rsidRPr="00C13869" w:rsidRDefault="00FF41F3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ru-RU"/>
              </w:rPr>
            </w:pPr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Австралія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Пті</w:t>
            </w:r>
            <w:proofErr w:type="spellEnd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 xml:space="preserve"> Лтд, </w:t>
            </w:r>
            <w:proofErr w:type="spellStart"/>
            <w:r w:rsidRPr="00C138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ru-RU"/>
              </w:rPr>
              <w:t>Австралія</w:t>
            </w:r>
            <w:proofErr w:type="spellEnd"/>
          </w:p>
          <w:p w:rsidR="004F791D" w:rsidRPr="00C13869" w:rsidRDefault="004F791D" w:rsidP="00FF4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FFFFFF"/>
          </w:tcPr>
          <w:p w:rsidR="004F791D" w:rsidRPr="004F791D" w:rsidRDefault="004F791D" w:rsidP="004F79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proofErr w:type="spellStart"/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/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США</w:t>
            </w:r>
          </w:p>
        </w:tc>
        <w:tc>
          <w:tcPr>
            <w:tcW w:w="2409" w:type="dxa"/>
            <w:shd w:val="clear" w:color="auto" w:fill="FFFFFF"/>
          </w:tcPr>
          <w:p w:rsidR="004F791D" w:rsidRPr="004F791D" w:rsidRDefault="004F791D" w:rsidP="004F79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В.І.а.1 е)ІІ впровадження виробничого майданчика проміжного PPT V KNC та АФІ: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ЦСЛ Берінг (Австралія) Пті Лтд, 189-209 Кам Роуд, Броудмідовз, Вікторія 3047, Австралія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CSL Behring (Australia) Pty Ltd, 189-209 Сamp Road, Broadmeadows, Victoria 3047, Australia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 xml:space="preserve">Термін введення змін - протягом 6 місяців після затвердження. 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В.І.а.2 с)ІІ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 xml:space="preserve">впровадження нового процесу фракціонування Kistler-Nitschmann-Cohn, що дає проміжний PPT V RNC. 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Термін введення змін - протягом 6 місяців після затвердження.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B.II.b.1 a) IAin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додавання дільниці для вторинного пакування: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ЦСЛ Берінг (Австралія) Пті Лтд, 189-209 Кам Роуд, Броудмідовз, Вікторія 3047, Австралія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CSL Behring (Australia) Pty Ltd, 189-209 Сamp Road, Broadmeadows, Victoria 3047, Australia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Термін введення змін - протягом 6 місяців після затвердження.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B.II.b.1 с)ІІ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 xml:space="preserve">додавання, як додаткового заводу з виробництва 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lastRenderedPageBreak/>
              <w:t>лікарських засобів (включно з виробничим контролем та первинним пакуванням):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ЦСЛ Берінг (Австралія) Пті Лтд, 189-209 Кам Роуд, Броудмідовз, Вікторія 3047, Австралія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CSL Behring (Australia) Pty Ltd, 189-209 Сamp Road, Broadmeadows, Victoria 3047, Australia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Термін введення змін - протягом 6 місяців після затвердження.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B.II.b.2 b)ІІ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додавання, як додаткового місця для контрольного тестування та випуску серії: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ЦСЛ Берінг (Австралія) Пті Лтд, 189-209 Кам Роуд, Броудмідовз, Вікторія 3047, Австралія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CSL Behring (Australia) Pty Ltd, 189-209 Сamp Road, Broadmeadows, Victoria 3047, Australia</w:t>
            </w:r>
            <w:r w:rsidRPr="004F791D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046" w:type="dxa"/>
            <w:shd w:val="clear" w:color="auto" w:fill="FFFFFF"/>
          </w:tcPr>
          <w:p w:rsidR="004F791D" w:rsidRPr="004F791D" w:rsidRDefault="004F791D" w:rsidP="004F79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F791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F79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F791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4F791D" w:rsidRPr="004F791D" w:rsidRDefault="004F791D" w:rsidP="004F791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91D">
              <w:rPr>
                <w:rFonts w:ascii="Arial" w:hAnsi="Arial" w:cs="Arial"/>
                <w:sz w:val="16"/>
                <w:szCs w:val="16"/>
              </w:rPr>
              <w:t>UA/18876/01/01</w:t>
            </w:r>
          </w:p>
        </w:tc>
      </w:tr>
    </w:tbl>
    <w:p w:rsidR="00D642BA" w:rsidRPr="00F157B2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157B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3BFC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3E5E"/>
    <w:rsid w:val="008E4C7E"/>
    <w:rsid w:val="008E5A9B"/>
    <w:rsid w:val="008E6E2C"/>
    <w:rsid w:val="008F0650"/>
    <w:rsid w:val="008F72F0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4A55"/>
    <w:rsid w:val="00F157B2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97B708-713D-4E05-9A63-07A7A037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325D-2414-441E-B5A9-F25F077F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2024-08-21T14:08:00Z</dcterms:created>
  <dcterms:modified xsi:type="dcterms:W3CDTF">2024-08-21T14:08:00Z</dcterms:modified>
</cp:coreProperties>
</file>