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92" w:rsidRPr="00BD0B44" w:rsidRDefault="001D5292" w:rsidP="001D52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BD0B44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1D5292" w:rsidRPr="00BD0B44" w:rsidRDefault="001D5292" w:rsidP="001D529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BD0B44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BD0B44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BD0B44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СПОЛУЧЕНИХ ШТАТІВ АМЕРИКИ, ШВЕЙЦАРСЬКОЇ КОНФЕДЕРАЦІЇ, ЯПОНІЇ, АВСТРАЛІЇ, КАНАДИ, ЛІКАРСЬКИХ ЗАСОБІВ, ЩО ЗА ЦЕНТРАЛІЗОВАНОЮ ПРОЦЕДУРОЮ ЗАРЕЄСТРОВАНІ КОМПЕТЕНТНИМ ОРГАНОМ </w:t>
      </w:r>
      <w:r w:rsidRPr="00BD0B44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BD0B44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ЄВРОПЕЙСЬКОГО СОЮЗУ</w:t>
      </w:r>
    </w:p>
    <w:p w:rsidR="001D5292" w:rsidRPr="00BD0B44" w:rsidRDefault="001D5292" w:rsidP="001D52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5"/>
        <w:gridCol w:w="1275"/>
        <w:gridCol w:w="1134"/>
        <w:gridCol w:w="2410"/>
        <w:gridCol w:w="1276"/>
        <w:gridCol w:w="1276"/>
        <w:gridCol w:w="1134"/>
        <w:gridCol w:w="992"/>
        <w:gridCol w:w="1984"/>
      </w:tblGrid>
      <w:tr w:rsidR="001D5292" w:rsidRPr="00BD0B44" w:rsidTr="007E347F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BD0B44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D0B4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BD0B44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D0B4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BD0B44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D0B4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BD0B44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D0B4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BD0B44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D0B4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BD0B44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D0B4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BD0B44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D0B4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BD0B44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D0B4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BD0B44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D0B4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BD0B44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D0B4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1D5292" w:rsidRPr="00BD0B44" w:rsidRDefault="001D5292" w:rsidP="00CC7AA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BD0B4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D0B44" w:rsidRPr="00BD0B44" w:rsidTr="007E347F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75994" w:rsidRPr="00BD0B44" w:rsidRDefault="00975994" w:rsidP="00975994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975994" w:rsidRPr="00BD0B44" w:rsidRDefault="00975994" w:rsidP="0097599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D0B44">
              <w:rPr>
                <w:rFonts w:ascii="Arial" w:hAnsi="Arial" w:cs="Arial"/>
                <w:b/>
                <w:sz w:val="16"/>
                <w:szCs w:val="16"/>
              </w:rPr>
              <w:t>МІГЛУСТАТ ДІФАРМА (MIGLUSTAT DIPHARMA)</w:t>
            </w:r>
          </w:p>
        </w:tc>
        <w:tc>
          <w:tcPr>
            <w:tcW w:w="1985" w:type="dxa"/>
            <w:shd w:val="clear" w:color="auto" w:fill="FFFFFF"/>
          </w:tcPr>
          <w:p w:rsidR="00975994" w:rsidRPr="00BD0B44" w:rsidRDefault="00975994" w:rsidP="00975994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>тверді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100 мг; 84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>капсули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>упаковці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 xml:space="preserve">: по 21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>капсулі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>блістері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>блістери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>інтегрованих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>картонний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 xml:space="preserve"> конверт</w:t>
            </w:r>
          </w:p>
        </w:tc>
        <w:tc>
          <w:tcPr>
            <w:tcW w:w="1275" w:type="dxa"/>
            <w:shd w:val="clear" w:color="auto" w:fill="FFFFFF"/>
          </w:tcPr>
          <w:p w:rsidR="00975994" w:rsidRPr="00BD0B44" w:rsidRDefault="00975994" w:rsidP="009759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>Альмеда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>Фармасьютікалс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  <w:lang w:val="ru-RU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975994" w:rsidRPr="00BD0B44" w:rsidRDefault="00975994" w:rsidP="009759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975994" w:rsidRPr="00BD0B44" w:rsidRDefault="00975994" w:rsidP="009759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виробництво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готового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лікарського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засобу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аналітичні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дослідження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дослідження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стабільності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первинне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та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випуск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серії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>:</w:t>
            </w:r>
            <w:r w:rsidRPr="00BD0B4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Доппель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Фармачеутічі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С.р.л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Італія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D0B4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альтернативний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виробник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>):</w:t>
            </w:r>
            <w:r w:rsidRPr="00BD0B4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Партнерс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С.р.л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Італія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  <w:lang w:val="uk-UA"/>
              </w:rPr>
              <w:t>;</w:t>
            </w:r>
            <w:r w:rsidRPr="00BD0B4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вторинне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пакування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>:</w:t>
            </w:r>
            <w:r w:rsidRPr="00BD0B4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Діфарма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СА,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75994" w:rsidRPr="00BD0B44" w:rsidRDefault="00975994" w:rsidP="009759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D0B44">
              <w:rPr>
                <w:rFonts w:ascii="Arial" w:hAnsi="Arial" w:cs="Arial"/>
                <w:sz w:val="16"/>
                <w:szCs w:val="16"/>
                <w:lang w:val="uk-UA"/>
              </w:rPr>
              <w:t>Італія/</w:t>
            </w:r>
          </w:p>
          <w:p w:rsidR="00975994" w:rsidRPr="00BD0B44" w:rsidRDefault="00975994" w:rsidP="009759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D0B44">
              <w:rPr>
                <w:rFonts w:ascii="Arial" w:hAnsi="Arial" w:cs="Arial"/>
                <w:sz w:val="16"/>
                <w:szCs w:val="16"/>
                <w:lang w:val="uk-UA"/>
              </w:rPr>
              <w:t>Швейцарія</w:t>
            </w:r>
          </w:p>
        </w:tc>
        <w:tc>
          <w:tcPr>
            <w:tcW w:w="1276" w:type="dxa"/>
            <w:shd w:val="clear" w:color="auto" w:fill="FFFFFF"/>
          </w:tcPr>
          <w:p w:rsidR="00975994" w:rsidRPr="00BD0B44" w:rsidRDefault="00975994" w:rsidP="009759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BD0B44">
              <w:rPr>
                <w:rFonts w:ascii="Arial" w:hAnsi="Arial" w:cs="Arial"/>
                <w:sz w:val="16"/>
                <w:szCs w:val="16"/>
              </w:rPr>
              <w:t xml:space="preserve"> 5 </w:t>
            </w:r>
            <w:proofErr w:type="spellStart"/>
            <w:r w:rsidRPr="00BD0B44">
              <w:rPr>
                <w:rFonts w:ascii="Arial" w:hAnsi="Arial" w:cs="Arial"/>
                <w:sz w:val="16"/>
                <w:szCs w:val="16"/>
              </w:rPr>
              <w:t>років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75994" w:rsidRPr="00BD0B44" w:rsidRDefault="00975994" w:rsidP="009759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BD0B44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BD0B4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D0B44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975994" w:rsidRPr="00BD0B44" w:rsidRDefault="00975994" w:rsidP="009759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BD0B44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shd w:val="clear" w:color="auto" w:fill="FFFFFF"/>
          </w:tcPr>
          <w:p w:rsidR="00975994" w:rsidRPr="00BD0B44" w:rsidRDefault="00C17E44" w:rsidP="009759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0B44">
              <w:rPr>
                <w:rFonts w:ascii="Arial" w:hAnsi="Arial" w:cs="Arial"/>
                <w:b/>
                <w:sz w:val="16"/>
                <w:szCs w:val="16"/>
              </w:rPr>
              <w:t>UA/2068</w:t>
            </w:r>
            <w:r w:rsidRPr="00BD0B44">
              <w:rPr>
                <w:rFonts w:ascii="Arial" w:hAnsi="Arial" w:cs="Arial"/>
                <w:b/>
                <w:sz w:val="16"/>
                <w:szCs w:val="16"/>
                <w:lang w:val="uk-UA"/>
              </w:rPr>
              <w:t>7</w:t>
            </w:r>
            <w:r w:rsidRPr="00BD0B44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1D5292" w:rsidRPr="00BD0B44" w:rsidRDefault="001D5292" w:rsidP="001D5292">
      <w:pPr>
        <w:spacing w:after="0" w:line="240" w:lineRule="auto"/>
      </w:pPr>
    </w:p>
    <w:sectPr w:rsidR="001D5292" w:rsidRPr="00BD0B44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54A8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292"/>
    <w:rsid w:val="001D5651"/>
    <w:rsid w:val="001D5921"/>
    <w:rsid w:val="001D75D8"/>
    <w:rsid w:val="001D7D67"/>
    <w:rsid w:val="001E510B"/>
    <w:rsid w:val="001E53D0"/>
    <w:rsid w:val="001E5590"/>
    <w:rsid w:val="001F05C4"/>
    <w:rsid w:val="001F11F9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1BBF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17ED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5791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B69B6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6B3A"/>
    <w:rsid w:val="0047734E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120A"/>
    <w:rsid w:val="00582A23"/>
    <w:rsid w:val="00583DFA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2550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347F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616C9"/>
    <w:rsid w:val="00970F54"/>
    <w:rsid w:val="0097599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15C1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0D5A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0B44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5B0F"/>
    <w:rsid w:val="00BF686D"/>
    <w:rsid w:val="00C00FB8"/>
    <w:rsid w:val="00C02991"/>
    <w:rsid w:val="00C04961"/>
    <w:rsid w:val="00C10408"/>
    <w:rsid w:val="00C11260"/>
    <w:rsid w:val="00C13399"/>
    <w:rsid w:val="00C13869"/>
    <w:rsid w:val="00C15E3A"/>
    <w:rsid w:val="00C1659B"/>
    <w:rsid w:val="00C1675F"/>
    <w:rsid w:val="00C17E44"/>
    <w:rsid w:val="00C20038"/>
    <w:rsid w:val="00C20197"/>
    <w:rsid w:val="00C20B33"/>
    <w:rsid w:val="00C20C91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C7AA6"/>
    <w:rsid w:val="00CD37C7"/>
    <w:rsid w:val="00CD4783"/>
    <w:rsid w:val="00CD6840"/>
    <w:rsid w:val="00CE074B"/>
    <w:rsid w:val="00CE2C51"/>
    <w:rsid w:val="00CE3BD0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57DE1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34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B4768"/>
    <w:rsid w:val="00FC0746"/>
    <w:rsid w:val="00FD6DCC"/>
    <w:rsid w:val="00FE01C6"/>
    <w:rsid w:val="00FE0CB5"/>
    <w:rsid w:val="00FE19FF"/>
    <w:rsid w:val="00FE1C00"/>
    <w:rsid w:val="00FE42A5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88136C4-F89F-4BFF-9031-8A089C4C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F97C-3BF2-41EB-8CCB-587C1EE6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2024-11-28T15:10:00Z</dcterms:created>
  <dcterms:modified xsi:type="dcterms:W3CDTF">2024-11-28T15:10:00Z</dcterms:modified>
</cp:coreProperties>
</file>