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701C1">
        <w:tc>
          <w:tcPr>
            <w:tcW w:w="3271" w:type="dxa"/>
          </w:tcPr>
          <w:p w:rsidR="00E701C1" w:rsidRDefault="00E701C1" w:rsidP="00A93E77">
            <w:pPr>
              <w:rPr>
                <w:sz w:val="28"/>
                <w:szCs w:val="28"/>
                <w:lang w:val="uk-UA"/>
              </w:rPr>
            </w:pPr>
          </w:p>
          <w:p w:rsidR="006F7E05" w:rsidRDefault="00E701C1" w:rsidP="00A93E77">
            <w:pPr>
              <w:rPr>
                <w:sz w:val="28"/>
                <w:szCs w:val="28"/>
                <w:lang w:val="uk-UA"/>
              </w:rPr>
            </w:pPr>
            <w:r>
              <w:rPr>
                <w:sz w:val="28"/>
                <w:szCs w:val="28"/>
                <w:lang w:val="uk-UA"/>
              </w:rPr>
              <w:t>29 жовтня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701C1" w:rsidRDefault="00E701C1" w:rsidP="00A93E77">
            <w:pPr>
              <w:ind w:firstLine="72"/>
              <w:jc w:val="center"/>
              <w:rPr>
                <w:sz w:val="28"/>
                <w:szCs w:val="28"/>
                <w:lang w:val="uk-UA"/>
              </w:rPr>
            </w:pPr>
          </w:p>
          <w:p w:rsidR="006F7E05" w:rsidRDefault="00E701C1" w:rsidP="00A93E77">
            <w:pPr>
              <w:ind w:firstLine="72"/>
              <w:jc w:val="center"/>
              <w:rPr>
                <w:sz w:val="28"/>
                <w:szCs w:val="28"/>
                <w:lang w:val="uk-UA"/>
              </w:rPr>
            </w:pPr>
            <w:r>
              <w:rPr>
                <w:sz w:val="28"/>
                <w:szCs w:val="28"/>
                <w:lang w:val="uk-UA"/>
              </w:rPr>
              <w:t xml:space="preserve">                                               № 1817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E1611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C26604" w:rsidRDefault="00C26604" w:rsidP="00FC73F7">
      <w:pPr>
        <w:pStyle w:val="31"/>
        <w:spacing w:after="0"/>
        <w:ind w:left="0"/>
        <w:rPr>
          <w:b/>
          <w:sz w:val="28"/>
          <w:szCs w:val="28"/>
          <w:lang w:val="uk-UA"/>
        </w:rPr>
        <w:sectPr w:rsidR="00C2660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26604" w:rsidRPr="002F10B0" w:rsidTr="00956644">
        <w:tc>
          <w:tcPr>
            <w:tcW w:w="3825" w:type="dxa"/>
            <w:hideMark/>
          </w:tcPr>
          <w:p w:rsidR="00C26604" w:rsidRPr="00B71A0D" w:rsidRDefault="00C26604" w:rsidP="00232EC7">
            <w:pPr>
              <w:pStyle w:val="4"/>
              <w:tabs>
                <w:tab w:val="left" w:pos="12600"/>
              </w:tabs>
              <w:spacing w:before="0" w:after="0"/>
              <w:rPr>
                <w:sz w:val="18"/>
                <w:szCs w:val="18"/>
              </w:rPr>
            </w:pPr>
            <w:r w:rsidRPr="00B71A0D">
              <w:rPr>
                <w:sz w:val="18"/>
                <w:szCs w:val="18"/>
              </w:rPr>
              <w:lastRenderedPageBreak/>
              <w:t>Додаток 1</w:t>
            </w:r>
          </w:p>
          <w:p w:rsidR="00C26604" w:rsidRPr="00B71A0D" w:rsidRDefault="00C26604" w:rsidP="00232EC7">
            <w:pPr>
              <w:pStyle w:val="4"/>
              <w:tabs>
                <w:tab w:val="left" w:pos="12600"/>
              </w:tabs>
              <w:spacing w:before="0" w:after="0"/>
              <w:rPr>
                <w:sz w:val="18"/>
                <w:szCs w:val="18"/>
              </w:rPr>
            </w:pPr>
            <w:r w:rsidRPr="00B71A0D">
              <w:rPr>
                <w:sz w:val="18"/>
                <w:szCs w:val="18"/>
              </w:rPr>
              <w:t>до наказу Міністерства охорони</w:t>
            </w:r>
          </w:p>
          <w:p w:rsidR="00C26604" w:rsidRPr="00B71A0D" w:rsidRDefault="00C26604" w:rsidP="00232EC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26604" w:rsidRPr="002F10B0" w:rsidRDefault="00C26604" w:rsidP="00232EC7">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29 жовтня 2024 року </w:t>
            </w:r>
            <w:r w:rsidRPr="004004C0">
              <w:rPr>
                <w:bCs w:val="0"/>
                <w:iCs/>
                <w:sz w:val="18"/>
                <w:szCs w:val="18"/>
                <w:u w:val="single"/>
              </w:rPr>
              <w:t>№</w:t>
            </w:r>
            <w:r>
              <w:rPr>
                <w:bCs w:val="0"/>
                <w:iCs/>
                <w:sz w:val="18"/>
                <w:szCs w:val="18"/>
                <w:u w:val="single"/>
              </w:rPr>
              <w:t xml:space="preserve"> 1817</w:t>
            </w:r>
          </w:p>
        </w:tc>
      </w:tr>
    </w:tbl>
    <w:p w:rsidR="00C26604" w:rsidRPr="002F10B0" w:rsidRDefault="00C26604" w:rsidP="00C26604">
      <w:pPr>
        <w:tabs>
          <w:tab w:val="left" w:pos="12600"/>
        </w:tabs>
        <w:jc w:val="center"/>
        <w:rPr>
          <w:rFonts w:ascii="Arial" w:hAnsi="Arial" w:cs="Arial"/>
          <w:b/>
          <w:sz w:val="16"/>
          <w:szCs w:val="16"/>
          <w:lang w:val="en-US"/>
        </w:rPr>
      </w:pPr>
    </w:p>
    <w:p w:rsidR="00C26604" w:rsidRPr="002F10B0" w:rsidRDefault="00C26604" w:rsidP="00C26604">
      <w:pPr>
        <w:keepNext/>
        <w:tabs>
          <w:tab w:val="left" w:pos="12600"/>
        </w:tabs>
        <w:jc w:val="center"/>
        <w:outlineLvl w:val="1"/>
        <w:rPr>
          <w:rFonts w:ascii="Arial" w:hAnsi="Arial" w:cs="Arial"/>
          <w:b/>
          <w:caps/>
          <w:sz w:val="16"/>
          <w:szCs w:val="16"/>
        </w:rPr>
      </w:pPr>
    </w:p>
    <w:p w:rsidR="00C26604" w:rsidRDefault="00C26604" w:rsidP="00C26604">
      <w:pPr>
        <w:keepNext/>
        <w:tabs>
          <w:tab w:val="left" w:pos="12600"/>
        </w:tabs>
        <w:jc w:val="center"/>
        <w:outlineLvl w:val="1"/>
        <w:rPr>
          <w:b/>
          <w:sz w:val="28"/>
          <w:szCs w:val="28"/>
        </w:rPr>
      </w:pPr>
      <w:r>
        <w:rPr>
          <w:b/>
          <w:caps/>
          <w:sz w:val="28"/>
          <w:szCs w:val="28"/>
        </w:rPr>
        <w:t>ПЕРЕЛІК</w:t>
      </w:r>
    </w:p>
    <w:p w:rsidR="00C26604" w:rsidRDefault="00C26604" w:rsidP="00C26604">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26604" w:rsidRPr="00740E95" w:rsidRDefault="00C26604" w:rsidP="00C26604">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701"/>
        <w:gridCol w:w="1134"/>
        <w:gridCol w:w="3686"/>
        <w:gridCol w:w="992"/>
        <w:gridCol w:w="851"/>
        <w:gridCol w:w="1417"/>
      </w:tblGrid>
      <w:tr w:rsidR="00C26604" w:rsidRPr="002F10B0" w:rsidTr="00956644">
        <w:trPr>
          <w:tblHeader/>
        </w:trPr>
        <w:tc>
          <w:tcPr>
            <w:tcW w:w="568" w:type="dxa"/>
            <w:tcBorders>
              <w:top w:val="single" w:sz="4" w:space="0" w:color="000000"/>
            </w:tcBorders>
            <w:shd w:val="clear" w:color="auto" w:fill="D9D9D9"/>
            <w:hideMark/>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 п/п</w:t>
            </w:r>
          </w:p>
        </w:tc>
        <w:tc>
          <w:tcPr>
            <w:tcW w:w="1417"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Заявник</w:t>
            </w:r>
          </w:p>
        </w:tc>
        <w:tc>
          <w:tcPr>
            <w:tcW w:w="1134"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Країна заявника</w:t>
            </w:r>
          </w:p>
        </w:tc>
        <w:tc>
          <w:tcPr>
            <w:tcW w:w="1701"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Виробник</w:t>
            </w:r>
          </w:p>
        </w:tc>
        <w:tc>
          <w:tcPr>
            <w:tcW w:w="1134"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Країна виробника</w:t>
            </w:r>
          </w:p>
        </w:tc>
        <w:tc>
          <w:tcPr>
            <w:tcW w:w="3686"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C26604" w:rsidRPr="002F10B0" w:rsidRDefault="00C26604" w:rsidP="00956644">
            <w:pPr>
              <w:tabs>
                <w:tab w:val="left" w:pos="12600"/>
              </w:tabs>
              <w:ind w:left="-109"/>
              <w:jc w:val="center"/>
              <w:rPr>
                <w:rFonts w:ascii="Arial" w:hAnsi="Arial" w:cs="Arial"/>
                <w:b/>
                <w:i/>
                <w:sz w:val="16"/>
                <w:szCs w:val="16"/>
              </w:rPr>
            </w:pPr>
            <w:r w:rsidRPr="002F10B0">
              <w:rPr>
                <w:rFonts w:ascii="Arial" w:hAnsi="Arial" w:cs="Arial"/>
                <w:b/>
                <w:i/>
                <w:sz w:val="16"/>
                <w:szCs w:val="16"/>
              </w:rPr>
              <w:t>Умови відпуску</w:t>
            </w:r>
          </w:p>
        </w:tc>
        <w:tc>
          <w:tcPr>
            <w:tcW w:w="851"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Рекламування</w:t>
            </w:r>
          </w:p>
        </w:tc>
        <w:tc>
          <w:tcPr>
            <w:tcW w:w="1417" w:type="dxa"/>
            <w:tcBorders>
              <w:top w:val="single" w:sz="4" w:space="0" w:color="000000"/>
            </w:tcBorders>
            <w:shd w:val="clear" w:color="auto" w:fill="D9D9D9"/>
          </w:tcPr>
          <w:p w:rsidR="00C26604" w:rsidRPr="002F10B0" w:rsidRDefault="00C26604" w:rsidP="00956644">
            <w:pPr>
              <w:tabs>
                <w:tab w:val="left" w:pos="12600"/>
              </w:tabs>
              <w:jc w:val="center"/>
              <w:rPr>
                <w:rFonts w:ascii="Arial" w:hAnsi="Arial" w:cs="Arial"/>
                <w:b/>
                <w:i/>
                <w:sz w:val="16"/>
                <w:szCs w:val="16"/>
              </w:rPr>
            </w:pPr>
            <w:r w:rsidRPr="002F10B0">
              <w:rPr>
                <w:rFonts w:ascii="Arial" w:hAnsi="Arial" w:cs="Arial"/>
                <w:b/>
                <w:i/>
                <w:sz w:val="16"/>
                <w:szCs w:val="16"/>
              </w:rPr>
              <w:t>Номер реєстраційного посвідчення</w:t>
            </w:r>
          </w:p>
        </w:tc>
      </w:tr>
      <w:tr w:rsidR="00C26604"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C266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956644">
            <w:pPr>
              <w:pStyle w:val="110"/>
              <w:tabs>
                <w:tab w:val="left" w:pos="12600"/>
              </w:tabs>
              <w:rPr>
                <w:rFonts w:ascii="Arial" w:hAnsi="Arial" w:cs="Arial"/>
                <w:b/>
                <w:i/>
                <w:sz w:val="16"/>
                <w:szCs w:val="16"/>
              </w:rPr>
            </w:pPr>
            <w:r w:rsidRPr="002F10B0">
              <w:rPr>
                <w:rFonts w:ascii="Arial" w:hAnsi="Arial" w:cs="Arial"/>
                <w:b/>
                <w:sz w:val="16"/>
                <w:szCs w:val="16"/>
              </w:rPr>
              <w:t>L-ОРНІТИНУ L-АСПАРТАТ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кристалічний порошок (субстанція) у вакуумованих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lang w:val="ru-RU"/>
              </w:rPr>
            </w:pPr>
            <w:r w:rsidRPr="002F10B0">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lang w:val="ru-RU"/>
              </w:rPr>
              <w:t>Вухан КьюАр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lang w:val="ru-RU"/>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jc w:val="center"/>
              <w:rPr>
                <w:rFonts w:ascii="Arial" w:hAnsi="Arial" w:cs="Arial"/>
                <w:i/>
                <w:sz w:val="16"/>
                <w:szCs w:val="16"/>
              </w:rPr>
            </w:pPr>
            <w:r w:rsidRPr="002F10B0">
              <w:rPr>
                <w:rFonts w:ascii="Arial" w:hAnsi="Arial" w:cs="Arial"/>
                <w:i/>
                <w:sz w:val="16"/>
                <w:szCs w:val="16"/>
              </w:rPr>
              <w:t>не підлягає</w:t>
            </w:r>
          </w:p>
          <w:p w:rsidR="00C26604" w:rsidRPr="002F10B0" w:rsidRDefault="00C26604" w:rsidP="00956644">
            <w:pPr>
              <w:pStyle w:val="110"/>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UA/20593/01/01</w:t>
            </w:r>
          </w:p>
        </w:tc>
      </w:tr>
      <w:tr w:rsidR="00C26604"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C266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956644">
            <w:pPr>
              <w:pStyle w:val="110"/>
              <w:tabs>
                <w:tab w:val="left" w:pos="12600"/>
              </w:tabs>
              <w:rPr>
                <w:rFonts w:ascii="Arial" w:hAnsi="Arial" w:cs="Arial"/>
                <w:b/>
                <w:i/>
                <w:sz w:val="16"/>
                <w:szCs w:val="16"/>
              </w:rPr>
            </w:pPr>
            <w:r w:rsidRPr="002F10B0">
              <w:rPr>
                <w:rFonts w:ascii="Arial" w:hAnsi="Arial" w:cs="Arial"/>
                <w:b/>
                <w:sz w:val="16"/>
                <w:szCs w:val="16"/>
              </w:rPr>
              <w:t>ДИМЕТИЛСУЛЬФОКСИД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rPr>
                <w:rFonts w:ascii="Arial" w:hAnsi="Arial" w:cs="Arial"/>
                <w:sz w:val="16"/>
                <w:szCs w:val="16"/>
              </w:rPr>
            </w:pPr>
            <w:r w:rsidRPr="002F10B0">
              <w:rPr>
                <w:rFonts w:ascii="Arial" w:hAnsi="Arial" w:cs="Arial"/>
                <w:sz w:val="16"/>
                <w:szCs w:val="16"/>
              </w:rPr>
              <w:t>рідина або кристали (субстанція) у бочках пластмасових або металевих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ТОВ "Сумифітофармація"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Хубей Сінфа Кемікалс Груп Ко., Лтд.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jc w:val="center"/>
              <w:rPr>
                <w:rFonts w:ascii="Arial" w:hAnsi="Arial" w:cs="Arial"/>
                <w:i/>
                <w:sz w:val="16"/>
                <w:szCs w:val="16"/>
              </w:rPr>
            </w:pPr>
            <w:r w:rsidRPr="002F10B0">
              <w:rPr>
                <w:rFonts w:ascii="Arial" w:hAnsi="Arial" w:cs="Arial"/>
                <w:i/>
                <w:sz w:val="16"/>
                <w:szCs w:val="16"/>
              </w:rPr>
              <w:t>не підлягає</w:t>
            </w:r>
          </w:p>
          <w:p w:rsidR="00C26604" w:rsidRPr="002F10B0" w:rsidRDefault="00C26604" w:rsidP="00956644">
            <w:pPr>
              <w:pStyle w:val="110"/>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UA/20644/01/01</w:t>
            </w:r>
          </w:p>
        </w:tc>
      </w:tr>
      <w:tr w:rsidR="00C26604"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C266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956644">
            <w:pPr>
              <w:pStyle w:val="110"/>
              <w:tabs>
                <w:tab w:val="left" w:pos="12600"/>
              </w:tabs>
              <w:rPr>
                <w:rFonts w:ascii="Arial" w:hAnsi="Arial" w:cs="Arial"/>
                <w:b/>
                <w:i/>
                <w:sz w:val="16"/>
                <w:szCs w:val="16"/>
              </w:rPr>
            </w:pPr>
            <w:r w:rsidRPr="002F10B0">
              <w:rPr>
                <w:rFonts w:ascii="Arial" w:hAnsi="Arial" w:cs="Arial"/>
                <w:b/>
                <w:sz w:val="16"/>
                <w:szCs w:val="16"/>
              </w:rPr>
              <w:t>НІТИЗИНОН ДІФАРМА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rPr>
                <w:rFonts w:ascii="Arial" w:hAnsi="Arial" w:cs="Arial"/>
                <w:sz w:val="16"/>
                <w:szCs w:val="16"/>
              </w:rPr>
            </w:pPr>
            <w:r w:rsidRPr="002F10B0">
              <w:rPr>
                <w:rFonts w:ascii="Arial" w:hAnsi="Arial" w:cs="Arial"/>
                <w:sz w:val="16"/>
                <w:szCs w:val="16"/>
              </w:rPr>
              <w:t>капсули тверді, 2 мг по 60 капсул у поліетиленовому (HDPE) флаконі закритому кришкою, що закручується із захистом від дітей, по одному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Альмеда Фармасьютікалс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виробник готового лікарського засобу, первинне пакування, вторинне пакування, контроль якості, випуск серії:</w:t>
            </w:r>
            <w:r w:rsidRPr="002F10B0">
              <w:rPr>
                <w:rFonts w:ascii="Arial" w:hAnsi="Arial" w:cs="Arial"/>
                <w:sz w:val="16"/>
                <w:szCs w:val="16"/>
              </w:rPr>
              <w:br/>
              <w:t xml:space="preserve">Доппель Фармачеутічі С.р.л., Італія; </w:t>
            </w:r>
            <w:r w:rsidRPr="002F10B0">
              <w:rPr>
                <w:rFonts w:ascii="Arial" w:hAnsi="Arial" w:cs="Arial"/>
                <w:sz w:val="16"/>
                <w:szCs w:val="16"/>
              </w:rPr>
              <w:br/>
              <w:t>вторинне пакування:</w:t>
            </w:r>
            <w:r w:rsidRPr="002F10B0">
              <w:rPr>
                <w:rFonts w:ascii="Arial" w:hAnsi="Arial" w:cs="Arial"/>
                <w:sz w:val="16"/>
                <w:szCs w:val="16"/>
              </w:rPr>
              <w:br/>
              <w:t>Фарма Партнерс С.р.л., Італія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реєстрація до введення в дію Закону України від 28 липня 2022 р. № 2469-IX “Про лікарські засоби”»</w:t>
            </w:r>
            <w:r w:rsidRPr="002F10B0">
              <w:rPr>
                <w:rFonts w:ascii="Arial" w:hAnsi="Arial" w:cs="Arial"/>
                <w:sz w:val="16"/>
                <w:szCs w:val="16"/>
              </w:rPr>
              <w:br/>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jc w:val="center"/>
              <w:rPr>
                <w:rFonts w:ascii="Arial" w:hAnsi="Arial" w:cs="Arial"/>
                <w:i/>
                <w:sz w:val="16"/>
                <w:szCs w:val="16"/>
              </w:rPr>
            </w:pPr>
            <w:r w:rsidRPr="002F10B0">
              <w:rPr>
                <w:rFonts w:ascii="Arial" w:hAnsi="Arial" w:cs="Arial"/>
                <w:i/>
                <w:sz w:val="16"/>
                <w:szCs w:val="16"/>
              </w:rPr>
              <w:t>не підлягає</w:t>
            </w:r>
          </w:p>
          <w:p w:rsidR="00C26604" w:rsidRPr="002F10B0" w:rsidRDefault="00C26604" w:rsidP="00956644">
            <w:pPr>
              <w:pStyle w:val="110"/>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UA/20645/01/01</w:t>
            </w:r>
          </w:p>
        </w:tc>
      </w:tr>
      <w:tr w:rsidR="00C26604"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C266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956644">
            <w:pPr>
              <w:pStyle w:val="110"/>
              <w:tabs>
                <w:tab w:val="left" w:pos="12600"/>
              </w:tabs>
              <w:rPr>
                <w:rFonts w:ascii="Arial" w:hAnsi="Arial" w:cs="Arial"/>
                <w:b/>
                <w:i/>
                <w:sz w:val="16"/>
                <w:szCs w:val="16"/>
              </w:rPr>
            </w:pPr>
            <w:r w:rsidRPr="002F10B0">
              <w:rPr>
                <w:rFonts w:ascii="Arial" w:hAnsi="Arial" w:cs="Arial"/>
                <w:b/>
                <w:sz w:val="16"/>
                <w:szCs w:val="16"/>
              </w:rPr>
              <w:t>НІТИЗИНОН ДІФАРМА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rPr>
                <w:rFonts w:ascii="Arial" w:hAnsi="Arial" w:cs="Arial"/>
                <w:sz w:val="16"/>
                <w:szCs w:val="16"/>
              </w:rPr>
            </w:pPr>
            <w:r w:rsidRPr="002F10B0">
              <w:rPr>
                <w:rFonts w:ascii="Arial" w:hAnsi="Arial" w:cs="Arial"/>
                <w:sz w:val="16"/>
                <w:szCs w:val="16"/>
              </w:rPr>
              <w:t>капсули тверді, 5 мг по 60 капсул у поліетиленовому (HDPE) флаконі закритому кришкою, що закручується із захистом від дітей, по одному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Альмеда Фармасьютікалс АГ</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виробник готового лікарського засобу, первинне пакування, вторинне пакування, контроль якості, випуск серії:</w:t>
            </w:r>
            <w:r w:rsidRPr="002F10B0">
              <w:rPr>
                <w:rFonts w:ascii="Arial" w:hAnsi="Arial" w:cs="Arial"/>
                <w:sz w:val="16"/>
                <w:szCs w:val="16"/>
              </w:rPr>
              <w:br/>
              <w:t xml:space="preserve">Доппель Фармачеутічі С.р.л., Італія; </w:t>
            </w:r>
            <w:r w:rsidRPr="002F10B0">
              <w:rPr>
                <w:rFonts w:ascii="Arial" w:hAnsi="Arial" w:cs="Arial"/>
                <w:sz w:val="16"/>
                <w:szCs w:val="16"/>
              </w:rPr>
              <w:br/>
              <w:t>вторинне пакування:</w:t>
            </w:r>
            <w:r w:rsidRPr="002F10B0">
              <w:rPr>
                <w:rFonts w:ascii="Arial" w:hAnsi="Arial" w:cs="Arial"/>
                <w:sz w:val="16"/>
                <w:szCs w:val="16"/>
              </w:rPr>
              <w:br/>
              <w:t>Фарма Партнерс С.р.л., Італія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реєстрація до введення в дію Закону України від 28 липня 2022 р. № 2469-IX “Про лікарські засоби”»</w:t>
            </w:r>
            <w:r w:rsidRPr="002F10B0">
              <w:rPr>
                <w:rFonts w:ascii="Arial" w:hAnsi="Arial" w:cs="Arial"/>
                <w:sz w:val="16"/>
                <w:szCs w:val="16"/>
              </w:rPr>
              <w:br/>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jc w:val="center"/>
              <w:rPr>
                <w:rFonts w:ascii="Arial" w:hAnsi="Arial" w:cs="Arial"/>
                <w:i/>
                <w:sz w:val="16"/>
                <w:szCs w:val="16"/>
              </w:rPr>
            </w:pPr>
            <w:r w:rsidRPr="002F10B0">
              <w:rPr>
                <w:rFonts w:ascii="Arial" w:hAnsi="Arial" w:cs="Arial"/>
                <w:i/>
                <w:sz w:val="16"/>
                <w:szCs w:val="16"/>
              </w:rPr>
              <w:t>не підлягає</w:t>
            </w:r>
          </w:p>
          <w:p w:rsidR="00C26604" w:rsidRPr="002F10B0" w:rsidRDefault="00C26604" w:rsidP="00956644">
            <w:pPr>
              <w:pStyle w:val="110"/>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UA/20645/01/02</w:t>
            </w:r>
          </w:p>
        </w:tc>
      </w:tr>
      <w:tr w:rsidR="00C26604"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C26604">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26604" w:rsidRPr="002F10B0" w:rsidRDefault="00C26604" w:rsidP="00956644">
            <w:pPr>
              <w:pStyle w:val="110"/>
              <w:tabs>
                <w:tab w:val="left" w:pos="12600"/>
              </w:tabs>
              <w:rPr>
                <w:rFonts w:ascii="Arial" w:hAnsi="Arial" w:cs="Arial"/>
                <w:b/>
                <w:i/>
                <w:sz w:val="16"/>
                <w:szCs w:val="16"/>
              </w:rPr>
            </w:pPr>
            <w:r w:rsidRPr="002F10B0">
              <w:rPr>
                <w:rFonts w:ascii="Arial" w:hAnsi="Arial" w:cs="Arial"/>
                <w:b/>
                <w:sz w:val="16"/>
                <w:szCs w:val="16"/>
              </w:rPr>
              <w:t>НІТИЗИНОН ДІФАРМА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rPr>
                <w:rFonts w:ascii="Arial" w:hAnsi="Arial" w:cs="Arial"/>
                <w:sz w:val="16"/>
                <w:szCs w:val="16"/>
              </w:rPr>
            </w:pPr>
            <w:r w:rsidRPr="002F10B0">
              <w:rPr>
                <w:rFonts w:ascii="Arial" w:hAnsi="Arial" w:cs="Arial"/>
                <w:sz w:val="16"/>
                <w:szCs w:val="16"/>
              </w:rPr>
              <w:t>капсули тверді, 10 мг, по 60 капсул у поліетиленовому (HDPE) флаконі закритому кришкою, що закручується із захистом від дітей, по одному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Альмеда Фармасьютікалс АГ</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виробник готового лікарського засобу, первинне пакування, вторинне пакування, контроль якості, випуск серії:</w:t>
            </w:r>
            <w:r w:rsidRPr="002F10B0">
              <w:rPr>
                <w:rFonts w:ascii="Arial" w:hAnsi="Arial" w:cs="Arial"/>
                <w:sz w:val="16"/>
                <w:szCs w:val="16"/>
              </w:rPr>
              <w:br/>
              <w:t xml:space="preserve">Доппель Фармачеутічі С.р.л., Італія; </w:t>
            </w:r>
            <w:r w:rsidRPr="002F10B0">
              <w:rPr>
                <w:rFonts w:ascii="Arial" w:hAnsi="Arial" w:cs="Arial"/>
                <w:sz w:val="16"/>
                <w:szCs w:val="16"/>
              </w:rPr>
              <w:br/>
              <w:t>вторинне пакування:</w:t>
            </w:r>
            <w:r w:rsidRPr="002F10B0">
              <w:rPr>
                <w:rFonts w:ascii="Arial" w:hAnsi="Arial" w:cs="Arial"/>
                <w:sz w:val="16"/>
                <w:szCs w:val="16"/>
              </w:rPr>
              <w:br/>
              <w:t>Фарма Партнерс С.р.л., Італія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реєстрація до введення в дію Закону України від 28 липня 2022 р. № 2469-IX “Про лікарські засоби”»</w:t>
            </w:r>
            <w:r w:rsidRPr="002F10B0">
              <w:rPr>
                <w:rFonts w:ascii="Arial" w:hAnsi="Arial" w:cs="Arial"/>
                <w:sz w:val="16"/>
                <w:szCs w:val="16"/>
              </w:rPr>
              <w:br/>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jc w:val="center"/>
              <w:rPr>
                <w:rFonts w:ascii="Arial" w:hAnsi="Arial" w:cs="Arial"/>
                <w:i/>
                <w:sz w:val="16"/>
                <w:szCs w:val="16"/>
              </w:rPr>
            </w:pPr>
            <w:r w:rsidRPr="002F10B0">
              <w:rPr>
                <w:rFonts w:ascii="Arial" w:hAnsi="Arial" w:cs="Arial"/>
                <w:i/>
                <w:sz w:val="16"/>
                <w:szCs w:val="16"/>
              </w:rPr>
              <w:t>не підлягає</w:t>
            </w:r>
          </w:p>
          <w:p w:rsidR="00C26604" w:rsidRPr="002F10B0" w:rsidRDefault="00C26604" w:rsidP="00956644">
            <w:pPr>
              <w:pStyle w:val="110"/>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26604" w:rsidRPr="002F10B0" w:rsidRDefault="00C26604" w:rsidP="00956644">
            <w:pPr>
              <w:pStyle w:val="110"/>
              <w:tabs>
                <w:tab w:val="left" w:pos="12600"/>
              </w:tabs>
              <w:jc w:val="center"/>
              <w:rPr>
                <w:rFonts w:ascii="Arial" w:hAnsi="Arial" w:cs="Arial"/>
                <w:sz w:val="16"/>
                <w:szCs w:val="16"/>
              </w:rPr>
            </w:pPr>
            <w:r w:rsidRPr="002F10B0">
              <w:rPr>
                <w:rFonts w:ascii="Arial" w:hAnsi="Arial" w:cs="Arial"/>
                <w:sz w:val="16"/>
                <w:szCs w:val="16"/>
              </w:rPr>
              <w:t>UA/20645/01/03</w:t>
            </w:r>
          </w:p>
        </w:tc>
      </w:tr>
    </w:tbl>
    <w:p w:rsidR="00C26604" w:rsidRPr="002F10B0" w:rsidRDefault="00C26604" w:rsidP="00C26604">
      <w:pPr>
        <w:ind w:right="20"/>
        <w:rPr>
          <w:rFonts w:ascii="Arial" w:hAnsi="Arial" w:cs="Arial"/>
          <w:b/>
          <w:i/>
          <w:sz w:val="18"/>
          <w:szCs w:val="18"/>
        </w:rPr>
      </w:pPr>
    </w:p>
    <w:p w:rsidR="00C26604" w:rsidRPr="002F10B0" w:rsidRDefault="00C26604" w:rsidP="00C26604">
      <w:pPr>
        <w:ind w:right="20"/>
        <w:rPr>
          <w:rStyle w:val="cs7864ebcf1"/>
          <w:rFonts w:ascii="Arial" w:hAnsi="Arial" w:cs="Arial"/>
          <w:color w:val="auto"/>
          <w:sz w:val="18"/>
          <w:szCs w:val="18"/>
        </w:rPr>
      </w:pPr>
    </w:p>
    <w:p w:rsidR="00C26604" w:rsidRPr="002F10B0" w:rsidRDefault="00C26604" w:rsidP="00C26604">
      <w:pPr>
        <w:ind w:right="20"/>
        <w:rPr>
          <w:rStyle w:val="cs7864ebcf1"/>
          <w:rFonts w:ascii="Arial" w:hAnsi="Arial" w:cs="Arial"/>
          <w:color w:val="auto"/>
          <w:sz w:val="18"/>
          <w:szCs w:val="18"/>
        </w:rPr>
      </w:pPr>
    </w:p>
    <w:p w:rsidR="00C26604" w:rsidRPr="002F10B0" w:rsidRDefault="00C26604" w:rsidP="00C26604">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C26604" w:rsidRPr="00C63050" w:rsidTr="00956644">
        <w:tc>
          <w:tcPr>
            <w:tcW w:w="7421" w:type="dxa"/>
            <w:hideMark/>
          </w:tcPr>
          <w:p w:rsidR="00C26604" w:rsidRPr="00C63050" w:rsidRDefault="00C26604" w:rsidP="00956644">
            <w:pPr>
              <w:rPr>
                <w:rStyle w:val="cs95e872d03"/>
                <w:sz w:val="28"/>
                <w:szCs w:val="28"/>
              </w:rPr>
            </w:pPr>
            <w:r w:rsidRPr="00C63050">
              <w:rPr>
                <w:rStyle w:val="cs7a65ad241"/>
                <w:sz w:val="28"/>
                <w:szCs w:val="28"/>
              </w:rPr>
              <w:t xml:space="preserve">В.о. </w:t>
            </w:r>
            <w:r>
              <w:rPr>
                <w:rStyle w:val="cs7a65ad241"/>
                <w:sz w:val="28"/>
                <w:szCs w:val="28"/>
              </w:rPr>
              <w:t>н</w:t>
            </w:r>
            <w:r w:rsidRPr="00C63050">
              <w:rPr>
                <w:rStyle w:val="cs7a65ad241"/>
                <w:sz w:val="28"/>
                <w:szCs w:val="28"/>
              </w:rPr>
              <w:t>ачальника</w:t>
            </w:r>
          </w:p>
          <w:p w:rsidR="00C26604" w:rsidRPr="00C63050" w:rsidRDefault="00C26604" w:rsidP="00956644">
            <w:pPr>
              <w:ind w:right="20"/>
              <w:rPr>
                <w:rStyle w:val="cs7864ebcf1"/>
                <w:b w:val="0"/>
                <w:color w:val="auto"/>
                <w:sz w:val="28"/>
                <w:szCs w:val="28"/>
              </w:rPr>
            </w:pPr>
            <w:r w:rsidRPr="00C63050">
              <w:rPr>
                <w:rStyle w:val="cs7a65ad241"/>
                <w:sz w:val="28"/>
                <w:szCs w:val="28"/>
              </w:rPr>
              <w:t>Фармацевтичного управління </w:t>
            </w:r>
          </w:p>
        </w:tc>
        <w:tc>
          <w:tcPr>
            <w:tcW w:w="7422" w:type="dxa"/>
          </w:tcPr>
          <w:p w:rsidR="00C26604" w:rsidRPr="00C63050" w:rsidRDefault="00C26604" w:rsidP="00956644">
            <w:pPr>
              <w:pStyle w:val="cs95e872d0"/>
              <w:rPr>
                <w:rStyle w:val="cs7864ebcf1"/>
                <w:color w:val="auto"/>
                <w:sz w:val="28"/>
                <w:szCs w:val="28"/>
              </w:rPr>
            </w:pPr>
          </w:p>
          <w:p w:rsidR="00C26604" w:rsidRPr="00C63050" w:rsidRDefault="00C26604" w:rsidP="00956644">
            <w:pPr>
              <w:pStyle w:val="cs95e872d0"/>
              <w:jc w:val="right"/>
              <w:rPr>
                <w:rStyle w:val="cs7864ebcf1"/>
                <w:color w:val="auto"/>
                <w:sz w:val="28"/>
                <w:szCs w:val="28"/>
              </w:rPr>
            </w:pPr>
            <w:r w:rsidRPr="00C63050">
              <w:rPr>
                <w:rStyle w:val="cs7a65ad241"/>
                <w:sz w:val="28"/>
                <w:szCs w:val="28"/>
              </w:rPr>
              <w:t>Олександр ГРІЦЕНКО</w:t>
            </w:r>
          </w:p>
        </w:tc>
      </w:tr>
    </w:tbl>
    <w:p w:rsidR="00C26604" w:rsidRPr="002F10B0" w:rsidRDefault="00C26604" w:rsidP="00C26604">
      <w:pPr>
        <w:ind w:right="20"/>
        <w:rPr>
          <w:rFonts w:ascii="Arial" w:hAnsi="Arial" w:cs="Arial"/>
          <w:b/>
          <w:i/>
          <w:sz w:val="16"/>
          <w:szCs w:val="16"/>
        </w:rPr>
      </w:pPr>
    </w:p>
    <w:p w:rsidR="00C26604" w:rsidRDefault="00C26604" w:rsidP="00FC73F7">
      <w:pPr>
        <w:pStyle w:val="31"/>
        <w:spacing w:after="0"/>
        <w:ind w:left="0"/>
        <w:rPr>
          <w:b/>
          <w:sz w:val="28"/>
          <w:szCs w:val="28"/>
          <w:lang w:val="uk-UA"/>
        </w:rPr>
        <w:sectPr w:rsidR="00C26604" w:rsidSect="00956644">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C608F" w:rsidRPr="002F10B0" w:rsidTr="00956644">
        <w:tc>
          <w:tcPr>
            <w:tcW w:w="3825" w:type="dxa"/>
            <w:hideMark/>
          </w:tcPr>
          <w:p w:rsidR="003C608F" w:rsidRDefault="003C608F" w:rsidP="0008578B">
            <w:pPr>
              <w:pStyle w:val="4"/>
              <w:tabs>
                <w:tab w:val="left" w:pos="12600"/>
              </w:tabs>
              <w:spacing w:before="0" w:after="0"/>
              <w:rPr>
                <w:bCs w:val="0"/>
                <w:iCs/>
                <w:sz w:val="18"/>
                <w:szCs w:val="18"/>
              </w:rPr>
            </w:pPr>
            <w:r>
              <w:rPr>
                <w:bCs w:val="0"/>
                <w:iCs/>
                <w:sz w:val="18"/>
                <w:szCs w:val="18"/>
              </w:rPr>
              <w:t>Додаток 2</w:t>
            </w:r>
          </w:p>
          <w:p w:rsidR="003C608F" w:rsidRDefault="003C608F" w:rsidP="0008578B">
            <w:pPr>
              <w:pStyle w:val="4"/>
              <w:tabs>
                <w:tab w:val="left" w:pos="12600"/>
              </w:tabs>
              <w:spacing w:before="0" w:after="0"/>
              <w:rPr>
                <w:bCs w:val="0"/>
                <w:iCs/>
                <w:sz w:val="18"/>
                <w:szCs w:val="18"/>
              </w:rPr>
            </w:pPr>
            <w:r>
              <w:rPr>
                <w:bCs w:val="0"/>
                <w:iCs/>
                <w:sz w:val="18"/>
                <w:szCs w:val="18"/>
              </w:rPr>
              <w:t>до наказу Міністерства охорони</w:t>
            </w:r>
          </w:p>
          <w:p w:rsidR="003C608F" w:rsidRDefault="003C608F" w:rsidP="0008578B">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C608F" w:rsidRPr="00E65CF8" w:rsidRDefault="003C608F" w:rsidP="0008578B">
            <w:pPr>
              <w:pStyle w:val="11"/>
              <w:rPr>
                <w:rFonts w:ascii="Arial" w:hAnsi="Arial" w:cs="Arial"/>
                <w:sz w:val="16"/>
                <w:szCs w:val="16"/>
                <w:u w:val="single"/>
              </w:rPr>
            </w:pPr>
            <w:r w:rsidRPr="00E65CF8">
              <w:rPr>
                <w:b/>
                <w:bCs/>
                <w:iCs/>
                <w:sz w:val="18"/>
                <w:szCs w:val="18"/>
                <w:u w:val="single"/>
              </w:rPr>
              <w:t>від 29 жовтня 2024 року № 1817</w:t>
            </w:r>
          </w:p>
        </w:tc>
      </w:tr>
    </w:tbl>
    <w:p w:rsidR="0008578B" w:rsidRDefault="0008578B" w:rsidP="003C608F">
      <w:pPr>
        <w:keepNext/>
        <w:tabs>
          <w:tab w:val="left" w:pos="12600"/>
        </w:tabs>
        <w:jc w:val="center"/>
        <w:outlineLvl w:val="1"/>
        <w:rPr>
          <w:b/>
          <w:caps/>
          <w:sz w:val="28"/>
          <w:szCs w:val="28"/>
        </w:rPr>
      </w:pPr>
    </w:p>
    <w:p w:rsidR="003C608F" w:rsidRPr="00786BFF" w:rsidRDefault="003C608F" w:rsidP="003C608F">
      <w:pPr>
        <w:keepNext/>
        <w:tabs>
          <w:tab w:val="left" w:pos="12600"/>
        </w:tabs>
        <w:jc w:val="center"/>
        <w:outlineLvl w:val="1"/>
        <w:rPr>
          <w:b/>
          <w:caps/>
          <w:sz w:val="28"/>
          <w:szCs w:val="28"/>
        </w:rPr>
      </w:pPr>
      <w:r w:rsidRPr="00786BFF">
        <w:rPr>
          <w:b/>
          <w:caps/>
          <w:sz w:val="28"/>
          <w:szCs w:val="28"/>
        </w:rPr>
        <w:t>ПЕРЕЛІК</w:t>
      </w:r>
    </w:p>
    <w:p w:rsidR="003C608F" w:rsidRPr="00786BFF" w:rsidRDefault="003C608F" w:rsidP="003C608F">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C608F" w:rsidRPr="002F10B0" w:rsidRDefault="003C608F" w:rsidP="003C608F">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418"/>
        <w:gridCol w:w="1134"/>
        <w:gridCol w:w="3685"/>
        <w:gridCol w:w="991"/>
        <w:gridCol w:w="851"/>
        <w:gridCol w:w="1559"/>
      </w:tblGrid>
      <w:tr w:rsidR="003C608F" w:rsidRPr="002F10B0" w:rsidTr="00956644">
        <w:trPr>
          <w:tblHeader/>
        </w:trPr>
        <w:tc>
          <w:tcPr>
            <w:tcW w:w="568" w:type="dxa"/>
            <w:tcBorders>
              <w:top w:val="single" w:sz="4" w:space="0" w:color="000000"/>
            </w:tcBorders>
            <w:shd w:val="clear" w:color="auto" w:fill="D9D9D9"/>
            <w:hideMark/>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 п/п</w:t>
            </w:r>
          </w:p>
        </w:tc>
        <w:tc>
          <w:tcPr>
            <w:tcW w:w="1559"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Заявник</w:t>
            </w:r>
          </w:p>
        </w:tc>
        <w:tc>
          <w:tcPr>
            <w:tcW w:w="1134"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Країна заявника</w:t>
            </w:r>
          </w:p>
        </w:tc>
        <w:tc>
          <w:tcPr>
            <w:tcW w:w="1418"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Виробник</w:t>
            </w:r>
          </w:p>
        </w:tc>
        <w:tc>
          <w:tcPr>
            <w:tcW w:w="1134"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Країна виробника</w:t>
            </w:r>
          </w:p>
        </w:tc>
        <w:tc>
          <w:tcPr>
            <w:tcW w:w="3685"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3C608F" w:rsidRPr="002F10B0" w:rsidRDefault="003C608F" w:rsidP="00956644">
            <w:pPr>
              <w:tabs>
                <w:tab w:val="left" w:pos="12600"/>
              </w:tabs>
              <w:ind w:left="-109"/>
              <w:jc w:val="center"/>
              <w:rPr>
                <w:rFonts w:ascii="Arial" w:hAnsi="Arial" w:cs="Arial"/>
                <w:b/>
                <w:i/>
                <w:sz w:val="16"/>
                <w:szCs w:val="16"/>
              </w:rPr>
            </w:pPr>
            <w:r w:rsidRPr="002F10B0">
              <w:rPr>
                <w:rFonts w:ascii="Arial" w:hAnsi="Arial" w:cs="Arial"/>
                <w:b/>
                <w:i/>
                <w:sz w:val="16"/>
                <w:szCs w:val="16"/>
              </w:rPr>
              <w:t>Умови відпуску</w:t>
            </w:r>
          </w:p>
        </w:tc>
        <w:tc>
          <w:tcPr>
            <w:tcW w:w="851"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Рекламування</w:t>
            </w:r>
          </w:p>
        </w:tc>
        <w:tc>
          <w:tcPr>
            <w:tcW w:w="1559" w:type="dxa"/>
            <w:tcBorders>
              <w:top w:val="single" w:sz="4" w:space="0" w:color="000000"/>
            </w:tcBorders>
            <w:shd w:val="clear" w:color="auto" w:fill="D9D9D9"/>
          </w:tcPr>
          <w:p w:rsidR="003C608F" w:rsidRPr="002F10B0" w:rsidRDefault="003C608F" w:rsidP="00956644">
            <w:pPr>
              <w:tabs>
                <w:tab w:val="left" w:pos="12600"/>
              </w:tabs>
              <w:jc w:val="center"/>
              <w:rPr>
                <w:rFonts w:ascii="Arial" w:hAnsi="Arial" w:cs="Arial"/>
                <w:b/>
                <w:i/>
                <w:sz w:val="16"/>
                <w:szCs w:val="16"/>
              </w:rPr>
            </w:pPr>
            <w:r w:rsidRPr="002F10B0">
              <w:rPr>
                <w:rFonts w:ascii="Arial" w:hAnsi="Arial" w:cs="Arial"/>
                <w:b/>
                <w:i/>
                <w:sz w:val="16"/>
                <w:szCs w:val="16"/>
              </w:rPr>
              <w:t>Номер реєстраційного посвідчення</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АМЛОДИПІНУ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Глохем Індастріз Прайвет Лімітед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UA/18196/01/01</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БРУФЕН®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м`які по 400 мг, по 10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p>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Оновлено інформацію в інструкції для медичного застосування лікарського засобу в розділах "Показання",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(НУРОФЄН® ЕКСПРЕС ФОРТЕ, капсули м’які, 400 мг)</w:t>
            </w:r>
          </w:p>
          <w:p w:rsidR="003C608F" w:rsidRPr="002F10B0" w:rsidRDefault="003C608F" w:rsidP="00956644">
            <w:pPr>
              <w:pStyle w:val="110"/>
              <w:tabs>
                <w:tab w:val="left" w:pos="12600"/>
              </w:tabs>
              <w:jc w:val="center"/>
              <w:rPr>
                <w:rFonts w:ascii="Arial" w:hAnsi="Arial" w:cs="Arial"/>
                <w:sz w:val="16"/>
                <w:szCs w:val="16"/>
              </w:rPr>
            </w:pPr>
          </w:p>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Резюме плану управління ризиками версія 3.0 додається.</w:t>
            </w:r>
          </w:p>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UA/17980/01/01</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ЛАБІУМ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крем 1 % по 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ТОВ "ДКП "Фармацевтична фабрика"</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 "Спосіб застосування та дози" та "Побічні реакції" інструкції для медичного застосування лікарського засобу відповідно до оновленої інформації щодо референтного лікарського засобу АФЛУБІН® ПЕНЦИКЛОВІР, а також у розділі "Побічні реакції" щодо звітування про побічні реакції.</w:t>
            </w:r>
            <w:r w:rsidRPr="002F10B0">
              <w:rPr>
                <w:rFonts w:ascii="Arial" w:hAnsi="Arial" w:cs="Arial"/>
                <w:sz w:val="16"/>
                <w:szCs w:val="16"/>
              </w:rPr>
              <w:br/>
            </w:r>
            <w:r w:rsidRPr="002F10B0">
              <w:rPr>
                <w:rFonts w:ascii="Arial" w:hAnsi="Arial" w:cs="Arial"/>
                <w:sz w:val="16"/>
                <w:szCs w:val="16"/>
              </w:rPr>
              <w:br/>
              <w:t>Резюме плану управління ризиками версія 1.1 додається.</w:t>
            </w:r>
            <w:r w:rsidRPr="002F10B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UA/17890/01/01</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2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w:t>
            </w:r>
            <w:r w:rsidRPr="002F10B0">
              <w:rPr>
                <w:rFonts w:ascii="Arial" w:hAnsi="Arial" w:cs="Arial"/>
                <w:sz w:val="16"/>
                <w:szCs w:val="16"/>
              </w:rPr>
              <w:br/>
              <w:t>Апотек Продакшн &amp; Леборетріер АБ, Швеція</w:t>
            </w:r>
            <w:r w:rsidRPr="002F10B0">
              <w:rPr>
                <w:rFonts w:ascii="Arial" w:hAnsi="Arial" w:cs="Arial"/>
                <w:sz w:val="16"/>
                <w:szCs w:val="16"/>
              </w:rPr>
              <w:br/>
              <w:t>Контроль якості:</w:t>
            </w:r>
            <w:r w:rsidRPr="002F10B0">
              <w:rPr>
                <w:rFonts w:ascii="Arial" w:hAnsi="Arial" w:cs="Arial"/>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а саме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2F10B0">
              <w:rPr>
                <w:rFonts w:ascii="Arial" w:hAnsi="Arial" w:cs="Arial"/>
                <w:sz w:val="16"/>
                <w:szCs w:val="16"/>
              </w:rPr>
              <w:br/>
              <w:t>Резюме плану управління ризиками версія 6.0 додається.</w:t>
            </w:r>
            <w:r w:rsidRPr="002F10B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UA/13603/01/01</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5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w:t>
            </w:r>
            <w:r w:rsidRPr="002F10B0">
              <w:rPr>
                <w:rFonts w:ascii="Arial" w:hAnsi="Arial" w:cs="Arial"/>
                <w:sz w:val="16"/>
                <w:szCs w:val="16"/>
              </w:rPr>
              <w:br/>
              <w:t>Апотек Продакшн &amp; Леборетріер АБ, Швеція</w:t>
            </w:r>
            <w:r w:rsidRPr="002F10B0">
              <w:rPr>
                <w:rFonts w:ascii="Arial" w:hAnsi="Arial" w:cs="Arial"/>
                <w:sz w:val="16"/>
                <w:szCs w:val="16"/>
              </w:rPr>
              <w:br/>
              <w:t>Контроль якості:</w:t>
            </w:r>
            <w:r w:rsidRPr="002F10B0">
              <w:rPr>
                <w:rFonts w:ascii="Arial" w:hAnsi="Arial" w:cs="Arial"/>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Швеція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а саме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2F10B0">
              <w:rPr>
                <w:rFonts w:ascii="Arial" w:hAnsi="Arial" w:cs="Arial"/>
                <w:sz w:val="16"/>
                <w:szCs w:val="16"/>
              </w:rPr>
              <w:br/>
              <w:t>Резюме плану управління ризиками версія 6.0 додається.</w:t>
            </w:r>
            <w:r w:rsidRPr="002F10B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UA/13603/01/02</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10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Свідіш Орфан Біовітрум Інтернешенел АБ</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w:t>
            </w:r>
            <w:r w:rsidRPr="002F10B0">
              <w:rPr>
                <w:rFonts w:ascii="Arial" w:hAnsi="Arial" w:cs="Arial"/>
                <w:sz w:val="16"/>
                <w:szCs w:val="16"/>
              </w:rPr>
              <w:br/>
              <w:t>Апотек Продакшн &amp; Леборетріер АБ, Швеція</w:t>
            </w:r>
            <w:r w:rsidRPr="002F10B0">
              <w:rPr>
                <w:rFonts w:ascii="Arial" w:hAnsi="Arial" w:cs="Arial"/>
                <w:sz w:val="16"/>
                <w:szCs w:val="16"/>
              </w:rPr>
              <w:br/>
              <w:t>Контроль якості:</w:t>
            </w:r>
            <w:r w:rsidRPr="002F10B0">
              <w:rPr>
                <w:rFonts w:ascii="Arial" w:hAnsi="Arial" w:cs="Arial"/>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а саме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2F10B0">
              <w:rPr>
                <w:rFonts w:ascii="Arial" w:hAnsi="Arial" w:cs="Arial"/>
                <w:sz w:val="16"/>
                <w:szCs w:val="16"/>
              </w:rPr>
              <w:br/>
              <w:t>Резюме плану управління ризиками версія 6.0 додається.</w:t>
            </w:r>
            <w:r w:rsidRPr="002F10B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lang w:val="en-US"/>
              </w:rPr>
            </w:pPr>
            <w:r w:rsidRPr="002F10B0">
              <w:rPr>
                <w:rFonts w:ascii="Arial" w:hAnsi="Arial" w:cs="Arial"/>
                <w:sz w:val="16"/>
                <w:szCs w:val="16"/>
              </w:rPr>
              <w:t>UA/13603/01/03</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капсули тверді по 6 мг по 7 капсул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lang w:val="ru-RU"/>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Резюме плану управління ризиками версія 4.1 додається.</w:t>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UA/17545/01/04</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1,5 мг по 7 капсул у блістері; по 1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Резюме плану управління ризиками версія 4.1 додається.</w:t>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UA/17545/01/01</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3 мг по 7 капсул у блістері; по 1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Резюме плану управління ризиками версія 4.1 додається.</w:t>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UA/17545/01/02</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4,5 мг по 7 капсул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r w:rsidRPr="002F10B0">
              <w:rPr>
                <w:rFonts w:ascii="Arial" w:hAnsi="Arial" w:cs="Arial"/>
                <w:sz w:val="16"/>
                <w:szCs w:val="16"/>
              </w:rPr>
              <w:br/>
              <w:t>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Резюме плану управління ризиками версія 4.1 додається.</w:t>
            </w:r>
            <w:r w:rsidRPr="002F10B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UA/17545/01/03</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інформації щодо медичного застосування референтного лікарського засобу (ДЕКСАЛГІН® ІН’ЄКТ, розчин для ін’єкцій/інфузій, 50мг/2 мл), а також у розділі "Побічні реакції" щодо важливості звітування про побічні реакції.</w:t>
            </w:r>
            <w:r w:rsidRPr="002F10B0">
              <w:rPr>
                <w:rFonts w:ascii="Arial" w:hAnsi="Arial" w:cs="Arial"/>
                <w:sz w:val="16"/>
                <w:szCs w:val="16"/>
              </w:rPr>
              <w:br/>
            </w:r>
            <w:r w:rsidRPr="002F10B0">
              <w:rPr>
                <w:rFonts w:ascii="Arial" w:hAnsi="Arial" w:cs="Arial"/>
                <w:sz w:val="16"/>
                <w:szCs w:val="16"/>
              </w:rPr>
              <w:br/>
              <w:t>Резюме плану управління ризиками версія 1.1 додається.</w:t>
            </w:r>
            <w:r w:rsidRPr="002F10B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не 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UA/17988/01/01</w:t>
            </w:r>
          </w:p>
        </w:tc>
      </w:tr>
      <w:tr w:rsidR="003C608F" w:rsidRPr="002F10B0" w:rsidTr="00956644">
        <w:tc>
          <w:tcPr>
            <w:tcW w:w="568"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3C608F">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C608F" w:rsidRPr="002F10B0" w:rsidRDefault="003C608F" w:rsidP="00956644">
            <w:pPr>
              <w:pStyle w:val="110"/>
              <w:tabs>
                <w:tab w:val="left" w:pos="12600"/>
              </w:tabs>
              <w:rPr>
                <w:rFonts w:ascii="Arial" w:hAnsi="Arial" w:cs="Arial"/>
                <w:b/>
                <w:i/>
                <w:sz w:val="16"/>
                <w:szCs w:val="16"/>
              </w:rPr>
            </w:pPr>
            <w:r w:rsidRPr="002F10B0">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rPr>
                <w:rFonts w:ascii="Arial" w:hAnsi="Arial" w:cs="Arial"/>
                <w:sz w:val="16"/>
                <w:szCs w:val="16"/>
              </w:rPr>
            </w:pPr>
            <w:r w:rsidRPr="002F10B0">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відповідальний за виробництво, первинне пакування, контроль якості:</w:t>
            </w:r>
            <w:r w:rsidRPr="002F10B0">
              <w:rPr>
                <w:rFonts w:ascii="Arial" w:hAnsi="Arial" w:cs="Arial"/>
                <w:sz w:val="16"/>
                <w:szCs w:val="16"/>
              </w:rPr>
              <w:br/>
              <w:t>ПРАТ "ФІТОФАРМ"</w:t>
            </w:r>
            <w:r w:rsidRPr="002F10B0">
              <w:rPr>
                <w:rFonts w:ascii="Arial" w:hAnsi="Arial" w:cs="Arial"/>
                <w:sz w:val="16"/>
                <w:szCs w:val="16"/>
              </w:rPr>
              <w:br/>
              <w:t>Україна</w:t>
            </w:r>
          </w:p>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відповідальний за виробництво, первинне пакування та контроль якості:</w:t>
            </w:r>
            <w:r w:rsidRPr="002F10B0">
              <w:rPr>
                <w:rFonts w:ascii="Arial" w:hAnsi="Arial" w:cs="Arial"/>
                <w:sz w:val="16"/>
                <w:szCs w:val="16"/>
              </w:rPr>
              <w:br/>
              <w:t>ТОВ "Фарма Черкас"</w:t>
            </w:r>
            <w:r w:rsidRPr="002F10B0">
              <w:rPr>
                <w:rFonts w:ascii="Arial" w:hAnsi="Arial" w:cs="Arial"/>
                <w:sz w:val="16"/>
                <w:szCs w:val="16"/>
                <w:lang/>
              </w:rPr>
              <w:t>,</w:t>
            </w:r>
            <w:r w:rsidRPr="002F10B0">
              <w:rPr>
                <w:rFonts w:ascii="Arial" w:hAnsi="Arial" w:cs="Arial"/>
                <w:sz w:val="16"/>
                <w:szCs w:val="16"/>
              </w:rPr>
              <w:t xml:space="preserve"> </w:t>
            </w:r>
            <w:r w:rsidRPr="002F10B0">
              <w:rPr>
                <w:rFonts w:ascii="Arial" w:hAnsi="Arial" w:cs="Arial"/>
                <w:sz w:val="16"/>
                <w:szCs w:val="16"/>
              </w:rPr>
              <w:br/>
              <w:t>Україна</w:t>
            </w:r>
          </w:p>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відповідальний за виробництво, первинне пакування та контроль якості:</w:t>
            </w:r>
            <w:r w:rsidRPr="002F10B0">
              <w:rPr>
                <w:rFonts w:ascii="Arial" w:hAnsi="Arial" w:cs="Arial"/>
                <w:sz w:val="16"/>
                <w:szCs w:val="16"/>
              </w:rPr>
              <w:br/>
              <w:t>ПП "Кілафф",</w:t>
            </w:r>
            <w:r w:rsidRPr="002F10B0">
              <w:rPr>
                <w:rFonts w:ascii="Arial" w:hAnsi="Arial" w:cs="Arial"/>
                <w:sz w:val="16"/>
                <w:szCs w:val="16"/>
              </w:rPr>
              <w:br/>
              <w:t>Україна</w:t>
            </w:r>
          </w:p>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відповідальний за випуск серії, не включаючи контроль/випробування серії:</w:t>
            </w:r>
            <w:r w:rsidRPr="002F10B0">
              <w:rPr>
                <w:rFonts w:ascii="Arial" w:hAnsi="Arial" w:cs="Arial"/>
                <w:sz w:val="16"/>
                <w:szCs w:val="16"/>
              </w:rPr>
              <w:br/>
              <w:t>ПРАТ "ФІТОФАРМ"</w:t>
            </w:r>
            <w:r w:rsidRPr="002F10B0">
              <w:rPr>
                <w:rFonts w:ascii="Arial" w:hAnsi="Arial" w:cs="Arial"/>
                <w:sz w:val="16"/>
                <w:szCs w:val="16"/>
                <w:lang/>
              </w:rPr>
              <w:t xml:space="preserve">, </w:t>
            </w:r>
            <w:r w:rsidRPr="002F10B0">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перереєстрація на необмежений термін</w:t>
            </w:r>
            <w:r w:rsidRPr="002F10B0">
              <w:rPr>
                <w:rFonts w:ascii="Arial" w:hAnsi="Arial" w:cs="Arial"/>
                <w:sz w:val="16"/>
                <w:szCs w:val="16"/>
              </w:rPr>
              <w:br/>
              <w:t xml:space="preserve">Оновлено інформацію у розділах "Особливості застосування", "Передозування", "Побічні реакції" інструкції для медичного застосування щодо безпеки застосування діючої речовини. </w:t>
            </w:r>
            <w:r w:rsidRPr="002F10B0">
              <w:rPr>
                <w:rFonts w:ascii="Arial" w:hAnsi="Arial" w:cs="Arial"/>
                <w:sz w:val="16"/>
                <w:szCs w:val="16"/>
              </w:rPr>
              <w:br/>
            </w:r>
            <w:r w:rsidRPr="002F10B0">
              <w:rPr>
                <w:rFonts w:ascii="Arial" w:hAnsi="Arial" w:cs="Arial"/>
                <w:sz w:val="16"/>
                <w:szCs w:val="16"/>
              </w:rPr>
              <w:br/>
              <w:t>Резюме плану управління ризиками версія 1.3 додається.</w:t>
            </w:r>
            <w:r w:rsidRPr="002F10B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ind w:left="-109"/>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jc w:val="center"/>
              <w:rPr>
                <w:rFonts w:ascii="Arial" w:hAnsi="Arial" w:cs="Arial"/>
                <w:i/>
                <w:sz w:val="16"/>
                <w:szCs w:val="16"/>
              </w:rPr>
            </w:pPr>
            <w:r w:rsidRPr="002F10B0">
              <w:rPr>
                <w:rFonts w:ascii="Arial" w:hAnsi="Arial" w:cs="Arial"/>
                <w:i/>
                <w:sz w:val="16"/>
                <w:szCs w:val="16"/>
              </w:rPr>
              <w:t>підлягає</w:t>
            </w:r>
          </w:p>
          <w:p w:rsidR="003C608F" w:rsidRPr="002F10B0" w:rsidRDefault="003C608F"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C608F" w:rsidRPr="002F10B0" w:rsidRDefault="003C608F" w:rsidP="00956644">
            <w:pPr>
              <w:pStyle w:val="110"/>
              <w:tabs>
                <w:tab w:val="left" w:pos="12600"/>
              </w:tabs>
              <w:jc w:val="center"/>
              <w:rPr>
                <w:rFonts w:ascii="Arial" w:hAnsi="Arial" w:cs="Arial"/>
                <w:sz w:val="16"/>
                <w:szCs w:val="16"/>
              </w:rPr>
            </w:pPr>
            <w:r w:rsidRPr="002F10B0">
              <w:rPr>
                <w:rFonts w:ascii="Arial" w:hAnsi="Arial" w:cs="Arial"/>
                <w:sz w:val="16"/>
                <w:szCs w:val="16"/>
              </w:rPr>
              <w:t>UA/18022/01/01</w:t>
            </w:r>
          </w:p>
        </w:tc>
      </w:tr>
    </w:tbl>
    <w:p w:rsidR="003C608F" w:rsidRPr="002F10B0" w:rsidRDefault="003C608F" w:rsidP="003C608F">
      <w:pPr>
        <w:ind w:right="20"/>
        <w:rPr>
          <w:rFonts w:ascii="Arial" w:hAnsi="Arial" w:cs="Arial"/>
          <w:b/>
          <w:i/>
          <w:sz w:val="18"/>
          <w:szCs w:val="18"/>
        </w:rPr>
      </w:pPr>
    </w:p>
    <w:p w:rsidR="003C608F" w:rsidRPr="002F10B0" w:rsidRDefault="003C608F" w:rsidP="003C608F">
      <w:pPr>
        <w:ind w:right="20"/>
        <w:rPr>
          <w:rStyle w:val="cs7864ebcf1"/>
          <w:rFonts w:ascii="Arial" w:hAnsi="Arial" w:cs="Arial"/>
          <w:color w:val="auto"/>
          <w:sz w:val="18"/>
          <w:szCs w:val="18"/>
        </w:rPr>
      </w:pPr>
    </w:p>
    <w:p w:rsidR="003C608F" w:rsidRPr="002F10B0" w:rsidRDefault="003C608F" w:rsidP="003C608F">
      <w:pPr>
        <w:ind w:right="20"/>
        <w:rPr>
          <w:rStyle w:val="cs7864ebcf1"/>
          <w:rFonts w:ascii="Arial" w:hAnsi="Arial" w:cs="Arial"/>
          <w:color w:val="auto"/>
          <w:sz w:val="18"/>
          <w:szCs w:val="18"/>
        </w:rPr>
      </w:pPr>
    </w:p>
    <w:p w:rsidR="003C608F" w:rsidRPr="002F10B0" w:rsidRDefault="003C608F" w:rsidP="003C608F">
      <w:pPr>
        <w:pStyle w:val="11"/>
        <w:jc w:val="both"/>
        <w:rPr>
          <w:rFonts w:ascii="Arial" w:hAnsi="Arial" w:cs="Arial"/>
          <w:b/>
          <w:sz w:val="16"/>
          <w:szCs w:val="16"/>
        </w:rPr>
      </w:pPr>
    </w:p>
    <w:p w:rsidR="003C608F" w:rsidRDefault="003C608F" w:rsidP="003C608F">
      <w:pPr>
        <w:pStyle w:val="11"/>
        <w:jc w:val="both"/>
        <w:rPr>
          <w:b/>
          <w:sz w:val="28"/>
          <w:szCs w:val="28"/>
        </w:rPr>
      </w:pPr>
      <w:r>
        <w:rPr>
          <w:b/>
          <w:sz w:val="28"/>
          <w:szCs w:val="28"/>
        </w:rPr>
        <w:t>В.о. начальника</w:t>
      </w:r>
    </w:p>
    <w:p w:rsidR="003C608F" w:rsidRPr="00CD7EB5" w:rsidRDefault="003C608F" w:rsidP="003C608F">
      <w:pPr>
        <w:pStyle w:val="11"/>
        <w:jc w:val="both"/>
        <w:rPr>
          <w:b/>
          <w:sz w:val="28"/>
          <w:szCs w:val="28"/>
        </w:rPr>
      </w:pPr>
      <w:r>
        <w:rPr>
          <w:b/>
          <w:sz w:val="28"/>
          <w:szCs w:val="28"/>
        </w:rPr>
        <w:t>Фармацевтчного управління                                                                                                                Олександр ГРІЦЕНКО</w:t>
      </w:r>
    </w:p>
    <w:p w:rsidR="003C608F" w:rsidRDefault="003C608F" w:rsidP="00FC73F7">
      <w:pPr>
        <w:pStyle w:val="31"/>
        <w:spacing w:after="0"/>
        <w:ind w:left="0"/>
        <w:rPr>
          <w:b/>
          <w:sz w:val="28"/>
          <w:szCs w:val="28"/>
          <w:lang w:val="uk-UA"/>
        </w:rPr>
        <w:sectPr w:rsidR="003C608F" w:rsidSect="00956644">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A7308" w:rsidRPr="002F10B0" w:rsidTr="00956644">
        <w:tc>
          <w:tcPr>
            <w:tcW w:w="3828" w:type="dxa"/>
          </w:tcPr>
          <w:p w:rsidR="002A7308" w:rsidRPr="00021C98" w:rsidRDefault="002A7308" w:rsidP="00481226">
            <w:pPr>
              <w:keepNext/>
              <w:tabs>
                <w:tab w:val="left" w:pos="12600"/>
              </w:tabs>
              <w:outlineLvl w:val="3"/>
              <w:rPr>
                <w:b/>
                <w:iCs/>
                <w:sz w:val="18"/>
                <w:szCs w:val="18"/>
              </w:rPr>
            </w:pPr>
            <w:r w:rsidRPr="00021C98">
              <w:rPr>
                <w:b/>
                <w:iCs/>
                <w:sz w:val="18"/>
                <w:szCs w:val="18"/>
              </w:rPr>
              <w:t>Додаток 3</w:t>
            </w:r>
          </w:p>
          <w:p w:rsidR="002A7308" w:rsidRPr="00021C98" w:rsidRDefault="002A7308" w:rsidP="00481226">
            <w:pPr>
              <w:pStyle w:val="4"/>
              <w:tabs>
                <w:tab w:val="left" w:pos="12600"/>
              </w:tabs>
              <w:spacing w:before="0" w:after="0"/>
              <w:rPr>
                <w:iCs/>
                <w:sz w:val="18"/>
                <w:szCs w:val="18"/>
              </w:rPr>
            </w:pPr>
            <w:r w:rsidRPr="00021C98">
              <w:rPr>
                <w:iCs/>
                <w:sz w:val="18"/>
                <w:szCs w:val="18"/>
              </w:rPr>
              <w:t>до наказу Міністерства охорони</w:t>
            </w:r>
          </w:p>
          <w:p w:rsidR="002A7308" w:rsidRPr="00021C98" w:rsidRDefault="002A7308" w:rsidP="00481226">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2A7308" w:rsidRPr="00E666DC" w:rsidRDefault="002A7308" w:rsidP="00481226">
            <w:pPr>
              <w:tabs>
                <w:tab w:val="left" w:pos="12600"/>
              </w:tabs>
              <w:rPr>
                <w:rFonts w:ascii="Arial" w:hAnsi="Arial" w:cs="Arial"/>
                <w:b/>
                <w:sz w:val="16"/>
                <w:szCs w:val="16"/>
                <w:u w:val="single"/>
              </w:rPr>
            </w:pPr>
            <w:r w:rsidRPr="00E666DC">
              <w:rPr>
                <w:b/>
                <w:sz w:val="18"/>
                <w:szCs w:val="18"/>
                <w:u w:val="single"/>
              </w:rPr>
              <w:t>від 29 жовтня 2024 року № 1817</w:t>
            </w:r>
          </w:p>
        </w:tc>
      </w:tr>
    </w:tbl>
    <w:p w:rsidR="002A7308" w:rsidRPr="002F10B0" w:rsidRDefault="002A7308" w:rsidP="002A7308">
      <w:pPr>
        <w:tabs>
          <w:tab w:val="left" w:pos="12600"/>
        </w:tabs>
        <w:jc w:val="center"/>
        <w:rPr>
          <w:rFonts w:ascii="Arial" w:hAnsi="Arial" w:cs="Arial"/>
          <w:sz w:val="16"/>
          <w:szCs w:val="16"/>
          <w:u w:val="single"/>
        </w:rPr>
      </w:pPr>
    </w:p>
    <w:p w:rsidR="002A7308" w:rsidRPr="002F10B0" w:rsidRDefault="002A7308" w:rsidP="002A7308">
      <w:pPr>
        <w:keepNext/>
        <w:jc w:val="center"/>
        <w:outlineLvl w:val="1"/>
        <w:rPr>
          <w:rFonts w:ascii="Arial" w:hAnsi="Arial" w:cs="Arial"/>
          <w:b/>
          <w:caps/>
        </w:rPr>
      </w:pPr>
    </w:p>
    <w:p w:rsidR="002A7308" w:rsidRPr="004B381D" w:rsidRDefault="002A7308" w:rsidP="002A7308">
      <w:pPr>
        <w:pStyle w:val="3a"/>
        <w:jc w:val="center"/>
        <w:rPr>
          <w:b/>
          <w:caps/>
          <w:sz w:val="28"/>
          <w:szCs w:val="28"/>
          <w:lang w:eastAsia="uk-UA"/>
        </w:rPr>
      </w:pPr>
      <w:r w:rsidRPr="004B381D">
        <w:rPr>
          <w:b/>
          <w:caps/>
          <w:sz w:val="28"/>
          <w:szCs w:val="28"/>
          <w:lang w:eastAsia="uk-UA"/>
        </w:rPr>
        <w:t>ПЕРЕЛІК</w:t>
      </w:r>
    </w:p>
    <w:p w:rsidR="002A7308" w:rsidRPr="00CF3FCD" w:rsidRDefault="002A7308" w:rsidP="002A7308">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2A7308" w:rsidRPr="002F10B0" w:rsidRDefault="002A7308" w:rsidP="002A7308">
      <w:pPr>
        <w:pStyle w:val="11"/>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992"/>
        <w:gridCol w:w="1418"/>
        <w:gridCol w:w="1134"/>
        <w:gridCol w:w="4252"/>
        <w:gridCol w:w="1134"/>
        <w:gridCol w:w="851"/>
        <w:gridCol w:w="1559"/>
      </w:tblGrid>
      <w:tr w:rsidR="002A7308" w:rsidRPr="002F10B0" w:rsidTr="00956644">
        <w:trPr>
          <w:tblHeader/>
        </w:trPr>
        <w:tc>
          <w:tcPr>
            <w:tcW w:w="566"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 п/п</w:t>
            </w:r>
          </w:p>
        </w:tc>
        <w:tc>
          <w:tcPr>
            <w:tcW w:w="1277"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Заявник</w:t>
            </w:r>
          </w:p>
        </w:tc>
        <w:tc>
          <w:tcPr>
            <w:tcW w:w="992"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Країна заявника</w:t>
            </w:r>
          </w:p>
        </w:tc>
        <w:tc>
          <w:tcPr>
            <w:tcW w:w="1418"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Виробник</w:t>
            </w:r>
          </w:p>
        </w:tc>
        <w:tc>
          <w:tcPr>
            <w:tcW w:w="1134"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Країна виробника</w:t>
            </w:r>
          </w:p>
        </w:tc>
        <w:tc>
          <w:tcPr>
            <w:tcW w:w="4252"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Умови відпуску</w:t>
            </w:r>
          </w:p>
        </w:tc>
        <w:tc>
          <w:tcPr>
            <w:tcW w:w="851"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Рекламування</w:t>
            </w:r>
          </w:p>
        </w:tc>
        <w:tc>
          <w:tcPr>
            <w:tcW w:w="1559" w:type="dxa"/>
            <w:tcBorders>
              <w:top w:val="single" w:sz="4" w:space="0" w:color="000000"/>
            </w:tcBorders>
            <w:shd w:val="clear" w:color="auto" w:fill="D9D9D9"/>
          </w:tcPr>
          <w:p w:rsidR="002A7308" w:rsidRPr="002F10B0" w:rsidRDefault="002A7308" w:rsidP="00956644">
            <w:pPr>
              <w:tabs>
                <w:tab w:val="left" w:pos="12600"/>
              </w:tabs>
              <w:jc w:val="center"/>
              <w:rPr>
                <w:rFonts w:ascii="Arial" w:hAnsi="Arial" w:cs="Arial"/>
                <w:b/>
                <w:i/>
                <w:sz w:val="16"/>
                <w:szCs w:val="16"/>
              </w:rPr>
            </w:pPr>
            <w:r w:rsidRPr="002F10B0">
              <w:rPr>
                <w:rFonts w:ascii="Arial" w:hAnsi="Arial" w:cs="Arial"/>
                <w:b/>
                <w:i/>
                <w:sz w:val="16"/>
                <w:szCs w:val="16"/>
              </w:rPr>
              <w:t>Номер реєстраційного посвідчення</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АГРІППА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75 мг по 10 капсул твердих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Балканфарма -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2012-067-Rev 02 від затвердженого виробника MSN PHARMACEM PRIVATE LIMITED, India діючої речовини озельтамівір в зв’язку з додаванням нових номерів дільниць (затверджено: R1-CEP 2012-067-Rev 01; запропоновано: CEP 2012-067-Rev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lang w:val="en-US"/>
              </w:rPr>
            </w:pPr>
            <w:r w:rsidRPr="002F10B0">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UA/19985/01/01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мазь 0,1 % по 15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«Важкі метали» з відповідним методом контролю, відповідно до вимог Керівництва ICH Q3D.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випробуванні АФІ за показником «Супровідні домішки», а саме зміна концентрації розчину порівняння R3, додавання розчину порівняння R4, оновлення критеріїв прийнятності хроматографічної системи. Також внесені редакційні правки: зміна назви показника з «Супровідні домішки» на «Органічні домішки», додано посилання лише на Ph.Eur., уточнено відносні часи утримування домішок, оновлено типові хроматограми.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випробування АФІ за показником «Кількісне визначення», а саме оновлення послідовності введення розчинів та критеріїв придатності хроматографічної системи. Додано інформацію про СЗ та реактиви, уточнено характеристики обладнання, змінено назву розчину внутрішнього стандарту, додано термін придатності розчинів, оновлено типові хроматограми, залишено посилання лише на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АФІ за показником «Розмір часток» медом лазерної дифракції новим валідованим методом. Також редакційні правки в методах «Опис», «Ідентифікація метилпреднізолону ацепонату (ВЕРХ)», «ІЧ спектр поглинання», «Питоме оптичне обертання», «Сульфатна зола», «Вода».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методі випробування АФІ за показником «Залишкові розчинники», а саме заміна умов випробування в методі газової хроматографії методом парофазного пробовідбору на нові валідовані умови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якості домішкою метилпреднізолон для показника «Органічні домішки» з нормуванням </w:t>
            </w:r>
            <w:r w:rsidRPr="008329D2">
              <w:rPr>
                <w:rStyle w:val="cs9ff1b611127"/>
              </w:rPr>
              <w:t>≤</w:t>
            </w:r>
            <w:r w:rsidRPr="002F10B0">
              <w:rPr>
                <w:rFonts w:ascii="Arial" w:hAnsi="Arial" w:cs="Arial"/>
                <w:sz w:val="16"/>
                <w:szCs w:val="16"/>
              </w:rPr>
              <w:t xml:space="preserve">0,15%. В метод випробування «Органічні домішки» додано відносний час утримування метилпреднізолону.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якості - метанол для показника «Залишкові розчинники» з нормуванням </w:t>
            </w:r>
            <w:r w:rsidRPr="008329D2">
              <w:rPr>
                <w:rStyle w:val="cs9ff1b611127"/>
              </w:rPr>
              <w:t>≤</w:t>
            </w:r>
            <w:r w:rsidRPr="002F10B0">
              <w:rPr>
                <w:rFonts w:ascii="Arial" w:hAnsi="Arial" w:cs="Arial"/>
                <w:sz w:val="16"/>
                <w:szCs w:val="16"/>
              </w:rPr>
              <w:t xml:space="preserve">2000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якості - етанол для показника «Залишкові розчинники» з нормуванням </w:t>
            </w:r>
            <w:r w:rsidRPr="008329D2">
              <w:rPr>
                <w:rStyle w:val="cs9ff1b611127"/>
              </w:rPr>
              <w:t>≤</w:t>
            </w:r>
            <w:r w:rsidRPr="002F10B0">
              <w:rPr>
                <w:rFonts w:ascii="Arial" w:hAnsi="Arial" w:cs="Arial"/>
                <w:sz w:val="16"/>
                <w:szCs w:val="16"/>
              </w:rPr>
              <w:t xml:space="preserve">2000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якості N,N-диметилформамід для показника «Залишкові розчинники» з нормуванням </w:t>
            </w:r>
            <w:r w:rsidRPr="008329D2">
              <w:rPr>
                <w:rStyle w:val="cs9ff1b611127"/>
              </w:rPr>
              <w:t>≤</w:t>
            </w:r>
            <w:r w:rsidRPr="002F10B0">
              <w:rPr>
                <w:rFonts w:ascii="Arial" w:hAnsi="Arial" w:cs="Arial"/>
                <w:sz w:val="16"/>
                <w:szCs w:val="16"/>
              </w:rPr>
              <w:t>250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показника «Питомий показник поглинання методом УФ», оскільки в специфікації контролюється інший показник «Ідентифікація (ВЕРХ)», який використовує таку ж саму довжину хвилі для ідентифікації, що й показник «Питомий показник поглинання методом УФ».</w:t>
            </w:r>
            <w:r w:rsidRPr="002F10B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випробування «Супровідні домішки» методом ТШХ, оскільки наявний інший затверджений метод «Супровідні домішки»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випробування АФІ «Розмір часток» методом мікроскопії, оскільки наявний інший затверджений метод «Розмір часток» методом лазерної дифракції.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2F10B0">
              <w:rPr>
                <w:rFonts w:ascii="Arial" w:hAnsi="Arial" w:cs="Arial"/>
                <w:sz w:val="16"/>
                <w:szCs w:val="16"/>
              </w:rPr>
              <w:br/>
              <w:t>вилучення методу випробування АФІ «Ідентифікація» методом ТШХ, оскільки наявні інші затверджені методи «Ідентифікація» методом ІЧ та 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 нормуванням домішки 11</w:t>
            </w:r>
            <w:r w:rsidRPr="00AC42B8">
              <w:rPr>
                <w:rStyle w:val="cs9ff1b611127"/>
              </w:rPr>
              <w:t>β</w:t>
            </w:r>
            <w:r w:rsidRPr="002F10B0">
              <w:rPr>
                <w:rFonts w:ascii="Arial" w:hAnsi="Arial" w:cs="Arial"/>
                <w:sz w:val="16"/>
                <w:szCs w:val="16"/>
              </w:rPr>
              <w:t xml:space="preserve"> -гідрокси-6</w:t>
            </w:r>
            <w:r w:rsidRPr="00AC42B8">
              <w:rPr>
                <w:rStyle w:val="cs9ff1b611127"/>
              </w:rPr>
              <w:t>α</w:t>
            </w:r>
            <w:r w:rsidRPr="002F10B0">
              <w:rPr>
                <w:rFonts w:ascii="Arial" w:hAnsi="Arial" w:cs="Arial"/>
                <w:sz w:val="16"/>
                <w:szCs w:val="16"/>
              </w:rPr>
              <w:t xml:space="preserve"> -м</w:t>
            </w:r>
            <w:r>
              <w:rPr>
                <w:rFonts w:ascii="Arial" w:hAnsi="Arial" w:cs="Arial"/>
                <w:sz w:val="16"/>
                <w:szCs w:val="16"/>
              </w:rPr>
              <w:t>етил-3-оксоандроста-1,4-дієн-17</w:t>
            </w:r>
            <w:r w:rsidRPr="00AC42B8">
              <w:rPr>
                <w:rStyle w:val="cs9ff1b611127"/>
              </w:rPr>
              <w:t>β</w:t>
            </w:r>
            <w:r w:rsidRPr="002F10B0">
              <w:rPr>
                <w:rFonts w:ascii="Arial" w:hAnsi="Arial" w:cs="Arial"/>
                <w:sz w:val="16"/>
                <w:szCs w:val="16"/>
              </w:rPr>
              <w:t xml:space="preserve"> -карбонова кислота (домішка Е метилпреднізолону) для показника «Супровідні домішки» з нормуванням </w:t>
            </w:r>
            <w:r w:rsidRPr="00AC42B8">
              <w:rPr>
                <w:rStyle w:val="cs9ff1b611127"/>
              </w:rPr>
              <w:t>≤</w:t>
            </w:r>
            <w:r w:rsidRPr="002F10B0">
              <w:rPr>
                <w:rFonts w:ascii="Arial" w:hAnsi="Arial" w:cs="Arial"/>
                <w:sz w:val="16"/>
                <w:szCs w:val="16"/>
              </w:rPr>
              <w:t xml:space="preserve">0,3 % при випуску та </w:t>
            </w:r>
            <w:r w:rsidRPr="00AC42B8">
              <w:rPr>
                <w:rStyle w:val="cs9ff1b611127"/>
              </w:rPr>
              <w:t>≤</w:t>
            </w:r>
            <w:r w:rsidRPr="002F10B0">
              <w:rPr>
                <w:rFonts w:ascii="Arial" w:hAnsi="Arial" w:cs="Arial"/>
                <w:sz w:val="16"/>
                <w:szCs w:val="16"/>
              </w:rPr>
              <w:t xml:space="preserve">1,0% на термін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для будь-якої неспецифікованої домішки для показника «Супровідні домішки» протягом терміну придатності. Затверджено: при випуску </w:t>
            </w:r>
            <w:r w:rsidRPr="00AC42B8">
              <w:rPr>
                <w:rStyle w:val="cs9ff1b611127"/>
              </w:rPr>
              <w:t>≤</w:t>
            </w:r>
            <w:r w:rsidRPr="002F10B0">
              <w:rPr>
                <w:rFonts w:ascii="Arial" w:hAnsi="Arial" w:cs="Arial"/>
                <w:sz w:val="16"/>
                <w:szCs w:val="16"/>
              </w:rPr>
              <w:t xml:space="preserve">0,2%, протягом терміну придатності </w:t>
            </w:r>
            <w:r w:rsidRPr="00AC42B8">
              <w:rPr>
                <w:rStyle w:val="cs9ff1b611127"/>
              </w:rPr>
              <w:t>≤</w:t>
            </w:r>
            <w:r w:rsidRPr="002F10B0">
              <w:rPr>
                <w:rFonts w:ascii="Arial" w:hAnsi="Arial" w:cs="Arial"/>
                <w:sz w:val="16"/>
                <w:szCs w:val="16"/>
              </w:rPr>
              <w:t xml:space="preserve">0,5% Запропоновано: при випуску </w:t>
            </w:r>
            <w:r w:rsidRPr="00AC42B8">
              <w:rPr>
                <w:rStyle w:val="cs9ff1b611127"/>
              </w:rPr>
              <w:t>≤</w:t>
            </w:r>
            <w:r w:rsidRPr="002F10B0">
              <w:rPr>
                <w:rFonts w:ascii="Arial" w:hAnsi="Arial" w:cs="Arial"/>
                <w:sz w:val="16"/>
                <w:szCs w:val="16"/>
              </w:rPr>
              <w:t xml:space="preserve">0,2%, протягом терміну придатності </w:t>
            </w:r>
            <w:r w:rsidRPr="00AC42B8">
              <w:rPr>
                <w:rStyle w:val="cs9ff1b611127"/>
              </w:rPr>
              <w:t>≤</w:t>
            </w:r>
            <w:r w:rsidRPr="002F10B0">
              <w:rPr>
                <w:rFonts w:ascii="Arial" w:hAnsi="Arial" w:cs="Arial"/>
                <w:sz w:val="16"/>
                <w:szCs w:val="16"/>
              </w:rPr>
              <w:t xml:space="preserve">0,3%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вимог специфікації АФІ за показником «Розмір часток» методом лазерної дифракції у зв’язку з різними підходами до проведення випробування та обладнання у різних виробників АФІ, які використовуються виробником ГЛЗ для різних ринків. Розмір часток було розраховано відповідно до вимог ЕР 2.9.31. Також внесені редакційні правки до п.3.2.S.4.1.Специфікація – зміни назви у розділі, уточнено посилання на аналітичні методики, уточнено назви та нормування для тестів.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2F10B0">
              <w:rPr>
                <w:rFonts w:ascii="Arial" w:hAnsi="Arial" w:cs="Arial"/>
                <w:sz w:val="16"/>
                <w:szCs w:val="16"/>
              </w:rPr>
              <w:br/>
              <w:t>введення нового виробника АФІ метилпреднізолону ацепонату Curia Spain S.A.U., Spain (затверджений виробник: Bayer AG,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UA/0784/04/01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оболонкою, по 250 мг; по 6 таблеток у блістері; по 1 блістеру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Azithromycin новим показником Residual solvent (Methylene Chloride) з критерієм прийнятності «Not more than 600 ppm» з відповідним методом випробування (GC). Затверджено: Residual Solvent: For M/s. Anuh Pharma - Acetone: Not more than 5000 ppm Запропоновано: </w:t>
            </w:r>
            <w:r w:rsidRPr="002F10B0">
              <w:rPr>
                <w:rFonts w:ascii="Arial" w:hAnsi="Arial" w:cs="Arial"/>
                <w:sz w:val="16"/>
                <w:szCs w:val="16"/>
              </w:rPr>
              <w:br/>
              <w:t>Residual Solvent: For M/s. Anuh Pharma - Acetone: Not more than 5000 ppm - Methylene Chloride: Not more than 600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UA/7280/01/02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АЗИТРОМІЦИН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500 мг; по 3 таблетки у блістері; по 1 блістеру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Azithromycin новим показником Residual solvent (Methylene Chloride) з критерієм прийнятності «Not more than 600 ppm» з відповідним методом випробування (GC). Затверджено: Residual Solvent: For M/s. Anuh Pharma - Acetone: Not more than 5000 ppm Запропоновано: </w:t>
            </w:r>
            <w:r w:rsidRPr="002F10B0">
              <w:rPr>
                <w:rFonts w:ascii="Arial" w:hAnsi="Arial" w:cs="Arial"/>
                <w:sz w:val="16"/>
                <w:szCs w:val="16"/>
              </w:rPr>
              <w:br/>
              <w:t>Residual Solvent: For M/s. Anuh Pharma - Acetone: Not more than 5000 ppm - Methylene Chloride: Not more than 600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UA/7280/01/03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АЗТЕК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500 мг, in bulk: по 1000 таблеток у пластикових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Євро Лайфкер Прайвіт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UA/6636/01/01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АЗТЕК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lang/>
              </w:rPr>
            </w:pPr>
            <w:r w:rsidRPr="002F10B0">
              <w:rPr>
                <w:rFonts w:ascii="Arial" w:hAnsi="Arial" w:cs="Arial"/>
                <w:sz w:val="16"/>
                <w:szCs w:val="16"/>
              </w:rPr>
              <w:t>таблетки, вкриті плівковою оболонкою, по 500 мг, по 3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Євро Лайфкер Прайвіт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UA/6635/01/01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АЙЛАР®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Біокон Байолоджикс Лімітед, Індія. Залишається затверджений виробник ГЛЗ АТ "Фармак", Україна. Зміни внесено в інструкцію для медичного застосування лікарського засобу: вилучення одного з виробників у розділі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UA/15749/01/01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0,750 г №10, № 100 (10х10): по 10 або по 100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2F10B0">
              <w:rPr>
                <w:rFonts w:ascii="Arial" w:hAnsi="Arial" w:cs="Arial"/>
                <w:sz w:val="16"/>
                <w:szCs w:val="16"/>
              </w:rPr>
              <w:br/>
              <w:t>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В’єтнам</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UA/8714/01/01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порошок для розчину для ін’єкцій по 1,5 г; № 10, № 100 (10х10): по 10 або по 100 флаконів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2F10B0">
              <w:rPr>
                <w:rFonts w:ascii="Arial" w:hAnsi="Arial" w:cs="Arial"/>
                <w:sz w:val="16"/>
                <w:szCs w:val="16"/>
              </w:rPr>
              <w:br/>
              <w:t>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В’єтнам</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UA/8714/01/02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UA/8714/02/02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UA/8714/02/01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200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"КУСУМ ФАРМ", Україна</w:t>
            </w:r>
            <w:r w:rsidRPr="002F10B0">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додаткового місця проведення контролю якості за показником "Стерильність" для діючої речовини: Oesterreichische Agentur fuer Gesundheit und Ernaehrungssicherheit (AGES) GmbH Institut fuer medizinische Mikrobiologie und Hygiene (IMED) (Beethovenstrasse 6, 8010 Graz, Austria).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UA/16098/01/01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200 мг; in bulk № 50х144: по 50 таблеток у флаконі: по 144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"Такеда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нерозфасованої продукції, первинна упаковка, контроль якості серії, дозвіл на випуск серії: Такеда ГмбХ, місце виробництва Оранієнбург, Німеччина; грануляція у псевдорозрідженому шарі, контроль якості серії: "Активність. Посилення ліпогенезу": Такеда Австрія ГмбХ, Австрія; покриття цукровою оболонкою, контроль якості серії:</w:t>
            </w:r>
            <w:r w:rsidRPr="002F10B0">
              <w:rPr>
                <w:rFonts w:ascii="Arial" w:hAnsi="Arial" w:cs="Arial"/>
                <w:sz w:val="16"/>
                <w:szCs w:val="16"/>
              </w:rPr>
              <w:br/>
              <w:t>Глобофарм Фармацойтіше Продакшнз-унд Хенделзгеселзшафт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додаткового місця проведення контролю якості за показником "Стерильність" для діючої речовини: Oesterreichische Agentur fuer Gesundheit und Ernaehrungssicherheit (AGES) GmbH Institut fuer medizinische Mikrobiologie und Hygiene (IMED) (Beethovenstrasse 6, 8010 Graz, Austria).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UA/9048/01/01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АМІНОВЕН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по 500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1998-109-Rev 05 (затверджено: R1-CEP 1998-109-Rev 04) для діючої речовини Arginine від вже затвердженого виробника KYOWA HAKKO BIO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2013-179-Rev 01 (затверджено: R1-CEP 2013-179-Rev 00) для діючої речовини Glycine від вже затвердженого виробника Amino GmbH. До оновленого СЕР додано період повторного випробовування на 4 роки. </w:t>
            </w:r>
            <w:r w:rsidRPr="002F10B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1999-027-Rev 04 (затверджено: R1-CEP 1999-027-Rev 03) для діючої речовини Histidine від вже затвердженого виробника KYOWA HAKKO BIO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02 (затверджено: № R1-CEP 2010-155-Rev 01) для діючої речовини Lysine acetate від вже затвердженого виробника EVONIK REXIM S.A.S., Франція. Як наслідок, приведення назви виробника в р. «Склад» примірників змін до МКЯ ЛЗ у відповідність до вимог СЕР (затверджено: Евонік Рексім САС, Франція; запропоновано; Евонік Рексім С.А.С.,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08 (затверджено: R1-CEP 1999-136-Rev 07) для діючої речовини Methionine від уже затвердженого виробника SEKISUI MEDICAL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2007-019 - Rev 02 (затверджено: R1-CEP 2007-019 - Rev 01) для діючої речовини Proline від уже затвердженого виробника EVONIK REXIM S.A.S., Франція. Як наслідок, приведення назви виробника в р. «Склад» в примірниках змін до МКЯ ЛЗ у відповідність до вимог СЕР (затверджено: Евонік Рексім САС, Франція; запропоновано; Евонік Рексім С.А.С.,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2016-137-Rev 00 (затверджено: R0-CEP 2016-137-Rev 00) для діючої речовини Valine від уже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2007-351-Rev 01 (затверджено: R1-CEP 2007-351-Rev 00) для діючої речовини Alanine від уже затвердженого виробника SHANGHAI KYOWA AMINO ACID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2016-114 - Rev 00 (затверджено: R0-CEP 2016-114 - Rev 01) для діючої речовини Histidine від уже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1999-189-Rev 03 (затверджено: R1-CEP 1999-189-Rev 02) для діючої речовини Tryptophan від вже затвердженого виробника KYOWA HAKKO BIO CO., LTD. JP.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Alanine - KYOWA HAKKO BIO CO., LTD. JP.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в специфікації для ГЛЗ Аміновен 10% для показника «Бактеріальні ендотоксини» з </w:t>
            </w:r>
            <w:r w:rsidRPr="00A51ED0">
              <w:rPr>
                <w:rStyle w:val="csab6e076913"/>
              </w:rPr>
              <w:t>≤</w:t>
            </w:r>
            <w:r w:rsidRPr="002F10B0">
              <w:rPr>
                <w:rFonts w:ascii="Arial" w:hAnsi="Arial" w:cs="Arial"/>
                <w:sz w:val="16"/>
                <w:szCs w:val="16"/>
              </w:rPr>
              <w:t xml:space="preserve">0,5 ЕО/мл до </w:t>
            </w:r>
            <w:r w:rsidRPr="00A51ED0">
              <w:rPr>
                <w:rStyle w:val="csab6e076913"/>
              </w:rPr>
              <w:t>≤</w:t>
            </w:r>
            <w:r w:rsidRPr="002F10B0">
              <w:rPr>
                <w:rFonts w:ascii="Arial" w:hAnsi="Arial" w:cs="Arial"/>
                <w:sz w:val="16"/>
                <w:szCs w:val="16"/>
              </w:rPr>
              <w:t>0,25 ЕО/мл. Внесено в специфікацію незначні редакційні уточнення за показниками «Кількісне визначення», «Ацетати», «Густина».</w:t>
            </w:r>
            <w:r w:rsidRPr="002F10B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аналітичного методу для показника «Кількісне визначення» в закритій та відкритій частині ASMF для діючої речовини Taurine затвердженого виробника SEKISUI MEDICAL CO., LTD., Japan. (поточний метод Кьєльдаля замінено на метод потенціометричного титрування). Затверджено: ASMF: Taurine-II/AP/1501 Rev 02/квітень 2017 року (метод Кьєльдаля) Запропоновано: ASMF: Taurine-II/AP/1501 Rev 02/лютий 2022 року (включаючи додаток від 1 серпня 2020 р.) (метод потенціометричного титрування описаний у монографії Японської фармакопеї для Taurine). </w:t>
            </w:r>
            <w:r w:rsidRPr="002F10B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ASMF для діючої речовини Taurine затвердженого виробника SEKISUI MEDICAL CO., LTD., Japan для показника «Кількісне визначення» (затверджено: від 98,5 до 101,0 %; запропоновано; від 99,0 до 101,0%) у зв'язку із зміною аналітичного методу метод потенціометричного титрування.</w:t>
            </w:r>
            <w:r w:rsidRPr="002F10B0">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діючої речовини Taurine затвердженого виробника SEKISUI MEDICAL CO., LTD., Japan (закрита частина ASMF) у зв’язку із послідовною зміною - звуженням допустимих меж у специфікації. Крім того, у виробничу специфікацію внесено незначні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UA/10432/01/02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АМІНОВЕН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по 500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1998-109-Rev 05 (затверджено: R1-CEP 1998-109-Rev 04) для діючої речовини Arginine від вже затвердженого виробника KYOWA HAKKO BIO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2013-179-Rev 01 (затверджено: R1-CEP 2013-179-Rev 00) для діючої речовини Glycine від вже затвердженого виробника Amino GmbH. До оновленого СЕР додано період повторного випробовування на 4 роки. </w:t>
            </w:r>
            <w:r w:rsidRPr="002F10B0">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1999-027-Rev 04 (затверджено: R1-CEP 1999-027-Rev 03) для діючої речовини Histidine від вже затвердженого виробника KYOWA HAKKO BIO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02 (затверджено: № R1-CEP 2010-155-Rev 01) для діючої речовини Lysine acetate від вже затвердженого виробника EVONIK REXIM S.A.S., Франція. Як наслідок, приведення назви виробника в р. «Склад» примірників змін до МКЯ ЛЗ у відповідність до вимог СЕР (затверджено: Евонік Рексім САС, Франція; запропоновано; Евонік Рексім С.А.С.,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08 (затверджено: R1-CEP 1999-136-Rev 07) для діючої речовини Methionine від уже затвердженого виробника SEKISUI MEDICAL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2007-019 - Rev 02 (затверджено: R1-CEP 2007-019 - Rev 01) для діючої речовини Proline від уже затвердженого виробника EVONIK REXIM S.A.S., Франція. Як наслідок, приведення назви виробника в р. «Склад» в примірниках змін до МКЯ ЛЗ у відповідність до вимог СЕР (затверджено: Евонік Рексім САС, Франція; запропоновано; Евонік Рексім С.А.С.,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2016-137-Rev 00 (затверджено: R0-CEP 2016-137-Rev 00) для діючої речовини Valine від уже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2007-351-Rev 01 (затверджено: R1-CEP 2007-351-Rev 00) для діючої речовини Alanine від уже затвердженого виробника SHANGHAI KYOWA AMINO ACID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2016-114 - Rev 00 (затверджено: R0-CEP 2016-114 - Rev 01) для діючої речовини Histidine від уже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1999-189-Rev 03 (затверджено: R1-CEP 1999-189-Rev 02) для діючої речовини Tryptophan від вже затвердженого виробника KYOWA HAKKO BIO CO., LTD. JP.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Alanine - KYOWA HAKKO BIO CO., LTD. JP.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в специфікації для ГЛЗ Аміновен 10% для показника «Бактеріальні ендотоксини» з </w:t>
            </w:r>
            <w:r w:rsidRPr="00A51ED0">
              <w:rPr>
                <w:rStyle w:val="csab6e076913"/>
              </w:rPr>
              <w:t>≤</w:t>
            </w:r>
            <w:r w:rsidRPr="002F10B0">
              <w:rPr>
                <w:rFonts w:ascii="Arial" w:hAnsi="Arial" w:cs="Arial"/>
                <w:sz w:val="16"/>
                <w:szCs w:val="16"/>
              </w:rPr>
              <w:t xml:space="preserve">0,5 ЕО/мл до </w:t>
            </w:r>
            <w:r w:rsidRPr="009677DB">
              <w:rPr>
                <w:rStyle w:val="csab6e076913"/>
              </w:rPr>
              <w:t>≤</w:t>
            </w:r>
            <w:r w:rsidRPr="002F10B0">
              <w:rPr>
                <w:rFonts w:ascii="Arial" w:hAnsi="Arial" w:cs="Arial"/>
                <w:sz w:val="16"/>
                <w:szCs w:val="16"/>
              </w:rPr>
              <w:t>0,25 ЕО/мл. Внесено в специфікацію незначні редакційні уточнення за показниками «Кількісне визначення», «Ацетати», «Густина».</w:t>
            </w:r>
            <w:r w:rsidRPr="002F10B0">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аналітичного методу для показника «Кількісне визначення» в закритій та відкритій частині ASMF для діючої речовини Taurine затвердженого виробника SEKISUI MEDICAL CO., LTD., Japan. (поточний метод Кьєльдаля замінено на метод потенціометричного титрування). Затверджено: ASMF: Taurine-II/AP/1501 Rev 02/квітень 2017 року (метод Кьєльдаля) Запропоновано: ASMF: Taurine-II/AP/1501 Rev 02/лютий 2022 року (включаючи додаток від 1 серпня 2020 р.) (метод потенціометричного титрування описаний у монографії Японської фармакопеї для Taurine). </w:t>
            </w:r>
            <w:r w:rsidRPr="002F10B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ASMF для діючої речовини Taurine затвердженого виробника SEKISUI MEDICAL CO., LTD., Japan для показника «Кількісне визначення» (затверджено: від 98,5 до 101,0 %; запропоновано; від 99,0 до 101,0%) у зв'язку із зміною аналітичного методу метод потенціометричного титрування.</w:t>
            </w:r>
            <w:r w:rsidRPr="002F10B0">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діючої речовини Taurine затвердженого виробника SEKISUI MEDICAL CO., LTD., Japan (закрита частина ASMF) у зв’язку із послідовною зміною - звуженням допустимих меж у специфікації. Крім того, у виробничу специфікацію внесено незначні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UA/10432/01/03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по 100 мл або по 250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виробника компонента упаковки, а саме гумової пробки (затверджено: Helvoet; запропоновано: Datwyler Pharma Packaging).</w:t>
            </w:r>
            <w:r w:rsidRPr="002F10B0">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виробника компонента упаковки, а саме гумової пробки (затверджено: Stelmi; запропоновано: Aptar Stelmi SAS).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UA/4585/01/01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 фармаконагляду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UA/0948/01/01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по 20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UA/7756/01/01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АНГЕЛЬМЕКС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жувальні по 400 мг; по 3 таблетки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"Агрофарм"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"Агрофарм", Україна; ТОВ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вилучено інструкцію з інформацією російською мовою. Оновлено текст маркування первинної упаковки лікарського засобу в п. 2 "Кількість діючої речовини", п. 4 "Дата закінчення терміну придатності" та вторинної упаковки - в п. 12 "Номер реєстраційного посвідчення", а також вилучено інформацію зазначену російською мовою. </w:t>
            </w:r>
            <w:r w:rsidRPr="002F10B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lang/>
              </w:rPr>
            </w:pPr>
            <w:r w:rsidRPr="002F10B0">
              <w:rPr>
                <w:rFonts w:ascii="Arial" w:hAnsi="Arial" w:cs="Arial"/>
                <w:i/>
                <w:sz w:val="16"/>
                <w:szCs w:val="16"/>
                <w:lang/>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UA/11795/01/01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АНІДУЛАФУНГІН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концентрату для розчину для інфузій по 100 мг; по 1 флакону з порошком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Латвiя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 тексті маркування первинної упаковки у п. 6 додано дозування лікарського засобу, логотип виробника, технічні коди виробника. В тексті маркування вторинної упаковки у п. 4 додано дозування лікарського засобу, у п. 17 уточнено логотип виробника та додано технічні коди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UA/18607/01/01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АПОНІЛ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100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Медокемі ЛТД (Центральний Завод), Кіпр </w:t>
            </w:r>
            <w:r w:rsidRPr="002F10B0">
              <w:rPr>
                <w:rFonts w:ascii="Arial" w:hAnsi="Arial" w:cs="Arial"/>
                <w:sz w:val="16"/>
                <w:szCs w:val="16"/>
              </w:rPr>
              <w:br/>
            </w:r>
            <w:r w:rsidRPr="002F10B0">
              <w:rPr>
                <w:rFonts w:ascii="Arial" w:hAnsi="Arial" w:cs="Arial"/>
                <w:sz w:val="16"/>
                <w:szCs w:val="16"/>
              </w:rPr>
              <w:br/>
              <w:t xml:space="preserve">Медокемі Лімітед, Кіпр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назви та адреси виробничої дільниці у відповідності до сертифікату GMP. Діюча редакція: Medochemie LTD (Factory AZ)/Медокемі ЛТД (Завод AZ). 2 Michael Erakleous Street, Agios Athanassios Industrial Area, Agios Athanassios, Limassol, 4101, Cyprus / 2 Міхаел Ераклеос Стріт, Ажиос Атанасіос Індустріальна зона, Ажиос Атанасіос, Лімассол, 4101, Кіпр. Пропонована редакція: Медокемі Лімітед/Medochemie Limited. Ажиос Атанассіос Індустріальна Зона, Міхаіл Іраклеус 2, Ажиос Атанассіос, Лімассол, 4101, Кіпр / Agios Athanassios Industrial Area, Michaіl Irakleous 2, Agios Athanassios, Limassol, 4101, Cyprus.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наявності дати виробництва та уточнення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UA/8715/01/01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АПОНІЛ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100 мг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Медокемі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Медокемі ЛТД (Центральний Завод), Кіпр; Медокемі ЛТД (Завод AZ), Кіпр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UA/8715/01/01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АПРЕПІТАНТ-ВІСТА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80 мг, по 2 капсули в блістері; по 1 блістеру в картонній коробці; по 1 капсулі в блістері;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2017-051 - Rev 01 (затверджено: CEP R1- 2017-051 - Rev 00) для діючої речовини Aprepitant від вже затвердженого виробника JUBILANT PHARMOVA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UA/20308/01/01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АПРЕПІТАНТ-ВІСТА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125 мг, по 1 капсулі в блістері; по 5 блістерів в картонній коробці; по 1 капсулі в блістері;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2017-051 - Rev 01 (затверджено: CEP R1- 2017-051 - Rev 00) для діючої речовини Aprepitant від вже затвердженого виробника JUBILANT PHARMOVA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UA/20308/01/02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АПРЕПІТАНТ-ВІСТА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125 мг + капсули тверді по 80 мг, комбі-упаковка по 3 капсули; по 1 капсулі по 125 мг у блістері + 2 капсули по 80 мг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2017-051 - Rev 01 (затверджено: CEP R1- 2017-051 - Rev 00) для діючої речовини Aprepitant від вже затвердженого виробника JUBILANT PHARMOVA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UA/20309/01/01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АРТЕЛАК®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краплі очні, розчин 3,2 мг/мл; по 10 мл у флаконі з крапельницею; по 1 флакону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«БАУШ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Затверджено: Умови зберігання. зберігати в недоступному для дітей місці при температурі не вище 30°С. Запропоновано: зберігати при температурі не вище 25°С.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від 36 місяців до 24 місяців. Затверджено: термін придатності – 36 місяців. Запропоновано: термін придатності – 24 місяці.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внесені у текст маркування первинної та вторинної упаковки лікарського засобу щодо уточнення логотипу та інші редакційні правки.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ГЛЗ за показником «В’язкість» в Специфікації для терміну придатності, та, як наслідок, зміни до показника «Кількісне визначення гіпромелози» для терміну придатності, який визначається по в’язкості.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UA/6038/01/01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АРУТИМОЛ®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краплі очні, розчин, 5 мг/мл; по 5 мл у  пластиковому флаконі-крапельниці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Франція (виробництво балку, первинне пакування, аналітичні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Німеччина</w:t>
            </w:r>
            <w:r w:rsidRPr="002F10B0">
              <w:rPr>
                <w:rFonts w:ascii="Arial" w:hAnsi="Arial" w:cs="Arial"/>
                <w:sz w:val="16"/>
                <w:szCs w:val="16"/>
                <w:lang/>
              </w:rPr>
              <w:t>/</w:t>
            </w:r>
            <w:r w:rsidRPr="002F10B0">
              <w:rPr>
                <w:rFonts w:ascii="Arial" w:hAnsi="Arial" w:cs="Arial"/>
                <w:sz w:val="16"/>
                <w:szCs w:val="16"/>
              </w:rPr>
              <w:t xml:space="preserve">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п.17. ІНШЕ вторинної та п.6.ІНШЕ первинної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UA/4073/01/02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АСПАРКАМ 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UA/1309/01/01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АТРАКУРІУМ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Ляньюньган Гуйке Фармасютікал Ко., Лтд.</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UA/17242/01/01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АФАЛА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UA/6887/01/01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гранули для орального розчину, 400 мг; по 10 або 20, або 30, або 40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ТОЛЛ МАНУФАКТУРІНГ СЕРВІСІС, С.Л., Іспанiя; ЛАМП САН ПРОСПЕРО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UA/18597/01/01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АФФИДА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суспензія оральна з абрикосовим смаком, 100 мг/5 мл; по 100 мл у флаконі, по 1 флакону в комплекті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Республіка Північна Македонія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F10B0">
              <w:rPr>
                <w:rFonts w:ascii="Arial" w:hAnsi="Arial" w:cs="Arial"/>
                <w:sz w:val="16"/>
                <w:szCs w:val="16"/>
              </w:rPr>
              <w:br/>
              <w:t>Незначна зміна в АФІ ібупрофен виробників BASF SE та Shandong Xinhua Pharmaceutical Co., Ltd., в методиці визначення розміру часток, а саме зміна параметру "Тиск" для приладу - аналізатора для визначення розподілу часток за розмірами. Пропонується тиск 2.0 bar замість 2.8 bar у затвердженій редакції.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UA/17927/01/01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БЕКЛОФОРТ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аерозоль для інгаляцій, дозований, 250 мкг/дозу; 1 балон з дозуючим клапаном на 200 доз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ГлаксоСмітКляйн Експорт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 Веллком Продакшн</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щодо логотипу компанії та терміну придатності. Термін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ЗАТВЕРДЖЕНО: БЕКЛОФОРТ™ ЕВОХАЛЕР™ / (BECLOFORTE™ EVOHALER™) </w:t>
            </w:r>
            <w:r w:rsidRPr="002F10B0">
              <w:rPr>
                <w:rFonts w:ascii="Arial" w:hAnsi="Arial" w:cs="Arial"/>
                <w:sz w:val="16"/>
                <w:szCs w:val="16"/>
              </w:rPr>
              <w:br/>
              <w:t xml:space="preserve">ЗАПРОПОНОВАНО: БЕКЛОФОРТ ЕВОХАЛЕР / (BECLOFORTE EVOHALER). Термін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UA/1203/01/01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БЕТАСПАН®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4 мг/мл; по 1 мл в ампулі; по 1 або по 5 ампул у пачці з картону; по 1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на основі проведених досліджень стабільності. Діюча редакція: Термін придатності. 2 роки. Пропонована редакція: Термін придатності. 4 роки. </w:t>
            </w:r>
            <w:r w:rsidRPr="002F10B0">
              <w:rPr>
                <w:rFonts w:ascii="Arial" w:hAnsi="Arial" w:cs="Arial"/>
                <w:sz w:val="16"/>
                <w:szCs w:val="16"/>
              </w:rPr>
              <w:br/>
              <w:t xml:space="preserve">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вилучено інформацію російською мовою та уточнено логотип заявника. </w:t>
            </w:r>
            <w:r w:rsidRPr="002F10B0">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UA/10526/01/01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БЕТОПТИК® S</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краплі очні 0,25 %; по 5 мл у флаконах-крапельницях;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UA/8509/01/01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супозиторії ректальні по 0,01 г по 5 супозиторіїв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F10B0">
              <w:rPr>
                <w:rFonts w:ascii="Arial" w:hAnsi="Arial" w:cs="Arial"/>
                <w:sz w:val="16"/>
                <w:szCs w:val="16"/>
              </w:rPr>
              <w:br/>
              <w:t>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UA/1380/01/01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БЛОКМАКС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684 мг; по 10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Республіка Північна Македонія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(інші зміни). Оновлення ДМФ затвердженого виробника АФІ Solara active Pharma Sciences Limited, India. Як наслідок введення додаткового виробничого майданчика для виробництва діючої речовини ібупрофену лізину, який входить до складу тієї ж фармацевтичної групи Solara Active Pharma Sciences Limited, з адресою: A1/B, SIPCOT Industrial Complex, Kudikadu Village, Cuddalore 607005, Tamil Nadu, India, на додаток до вже затвердженого виробничого майданчика в Puducherry (затверджено:ASMF holder’s AP Version Number IBL/EU-CTD/OP/15/2018 запропоновано: ASMF holder’s AP Version Number IBL/EU-CTD/OP/20/2023)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UA/17954/01/01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3,5 мг; по 10 капсул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ОМ Фарма СА</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ОМ Фарма СА</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2000-050-Rev 02 для допоміжної речовини Gelatin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2001-424 - Rev 03 для желатину від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 2000-045-Rev 04 для допоміжної речовини Gelatin від вже затвердженого виробника PB Gelatins.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2005-217 - Rev 02 для допоміжної речовини Gelatin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для допоміжної речовини Gelatin R1-CEP 2004-320 - Rev 00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2004-247-Rev 00 для допоміжної речовини Gelatin від вже затвердженого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2010-043-Rev 00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 сертифікату відповідності Європейській фармакопеї № R1-CEP 2000-029-Rev 05 для допоміжної речовини Gelatin від вже затвердженого виробника ROUSSELOT.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UA/18520/01/01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ВАЗОПРЕСИН (ВАЗОПРЕСИНУ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(субстанція) у флаконах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БСН Пептідес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(інші зміни), оновлення DMF на Вазопресин (Вазопресину ацетат), порошок (субстанція) від затвердженого виробника BCN Peptides S.A., Іспанiя (затверджено: EU-eCTD-VP-001); запропоновано: EU-eCTD-VP-004)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UA/11587/01/01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первинне та вторинне пакування: Медокемі ЛТД (Завод АZ), Кіпр; виробництво за повним циклом: 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UA/19173/01/02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первинне та вторинне пакування: Медокемі ЛТД (Завод АZ), Кіпр; виробництво за повним циклом: 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UA/19173/01/01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ВЕНОФЕР®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внутрішньовенних ін'єкцій, 20 мг/мл; по 5 мл в ампулах;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вторинна упаковка, випробування контролю якості (за винятком стерильності), дозвіл на випуск серії: Віфор (Інтернешнл) Інк., Швейцарія; виробництво нерозфасованої продукції, первинна та вторинна упаковка: Такеда Австрія ГмбХ, Австрія; вторинна упаковка:</w:t>
            </w:r>
            <w:r w:rsidRPr="002F10B0">
              <w:rPr>
                <w:rFonts w:ascii="Arial" w:hAnsi="Arial" w:cs="Arial"/>
                <w:sz w:val="16"/>
                <w:szCs w:val="16"/>
              </w:rPr>
              <w:br/>
              <w:t xml:space="preserve">ВАЛІДА, Швейцарія; випробування контролю якості (стерильність): АГЕС ГмбХ ІМЕД,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Габріеле Фокс / Gabriele Fox. Пропонована редакція: Dr. med. Juergen Zorn.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Данілова Лариса Володимирівна. </w:t>
            </w:r>
            <w:r w:rsidRPr="002F10B0">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UA/8015/01/01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ВЕРАПАМІЛ-ДАРНИЦЯ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Тальк для приведення у відповідність до вимог і рекомендацій діючих редакцій монографії ЄФ «Talc»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UA/3582/01/01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ВЕРКУВО®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 мг; по 14 таблеток у блістері; по 1 або 2 блістера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F10B0">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UA/20116/01/02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ВЕРКУВО®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14 таблеток у блістері; по 2 або 7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F10B0">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UA/20116/01/03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ВЕРКУВО®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2,5 мг; по 14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F10B0">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UA/20116/01/01 </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ВІДІСІК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очний 0,2 %; по 10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п.17. ІНШЕ та первинної п.6. ІНШЕ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UA/8536/01/01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ВІНІЛІН® (БАЛЬЗАМ ШОСТАКОВСЬКОГО)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рідина нашкірна по 100 г у флаконі полімерному; по 100 г у банці полімерній; по 50 г у банці полімерній; по 100 г у флаконі полімерному; по 1 флакону в пачці; по 100 г у банці полімерній; по 1 банці у пачці; по 50 г у банці полімерній; по 1 банці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F10B0">
              <w:rPr>
                <w:rFonts w:ascii="Arial" w:hAnsi="Arial" w:cs="Arial"/>
                <w:sz w:val="16"/>
                <w:szCs w:val="16"/>
              </w:rPr>
              <w:br/>
              <w:t>Зміни внесено у текст маркування первинної упаковки (етикетки на банку або контейнер (без пачки)) лікарського засобу, а саме вилучено інформацію, нанесену шрифтом Брайля (п.16), та у текст маркування вторинної упаковки - конкретизовано логотип компанії (п. 17) та вилучено інформацію, викладену російською мовою.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UA/0964/01/01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ВОРИКОЦИД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інфузій по 200 мг; по 200 мг порошку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готової лікарської форми, первинна та вторинна упаковка, контроль серії, випуск серії: АНФАРМ ХЕЛЛАС С.А., Греція; </w:t>
            </w:r>
            <w:r w:rsidRPr="002F10B0">
              <w:rPr>
                <w:rFonts w:ascii="Arial" w:hAnsi="Arial" w:cs="Arial"/>
                <w:sz w:val="16"/>
                <w:szCs w:val="16"/>
              </w:rPr>
              <w:br/>
              <w:t>Вторинна упаковка, контроль серії, випуск серії: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UA/20208/01/01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ЕБЕВЕ Фарма Гес.м.б.Х. Нфг. КГ, Австрія (випуск серії); Лабор ЛС СЕ &amp; Ко. КГ, Німеччина (тестування); МПЛ Мікробіологішес Прюфлабор ГмбХ, Австрія (тестування); ФАРЕВА Унтерах ГмбХ, Австрія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Австрія</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2009-208-Rev 02 від затвердженого виробника Hetero Labs Limited діючої речовини гемцитабіну гідрохлориду (затверджено: R1-CEP 2009-208-Rev 01; запропоновано: R1-CEP 2009-208-Rev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UA/10475/01/02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sz w:val="16"/>
                <w:szCs w:val="16"/>
              </w:rPr>
            </w:pPr>
            <w:r w:rsidRPr="002F10B0">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гранули для оральної суспензії по 30 мг; по 16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16. «ІНФОРМАЦІЯ, ЯКА НАНОСИТЬСЯ ШРИФТОМ БРАЙЛЯ».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UA/13273/01/02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гранули для оральної суспензії по 10 мг, по 16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16. «ІНФОРМАЦІЯ, ЯКА НАНОСИТЬСЯ ШРИФТОМ БРАЙЛЯ».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UA/13273/01/01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краплі оральні, розчин, 15 мг/0,6 мл; по 5 мл або 20 мл або 50 мл у флаконі-крапельниці; по 1 флакону-крапельниці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2F10B0">
              <w:rPr>
                <w:rFonts w:ascii="Arial" w:hAnsi="Arial" w:cs="Arial"/>
                <w:sz w:val="16"/>
                <w:szCs w:val="16"/>
              </w:rPr>
              <w:br/>
              <w:t>Оновлення р. 3.2.Р.7. Система контейнер/ закупорювальний засіб, а саме введення додаткової упаковки по 5 мл у скляних флаконах, без зміни первинного пакувального матеріалу, до затверджених флаконів об’ємом 20 мл або 50 мл, з відповідними змінами до р. «Упаковка» МКЯ ЛЗ; внесено уточнення щодо виконання випробування у описі методики до п. «Доза і однорідність маси доз оральних крапель» МКЯ ЛЗ. Внесені редакційні правки до р. 3.2.Р.3.2. Склад на серію (включено 5 мл).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(вноситься додатковий об’єм флакона – 5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UA/17957/02/01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ГЛОДУ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плоди; по 75 г, або по 100 г, або по 140 г у пачках з внутрішнім пакетом; по 4,0 г у фільтр-пакеті; по 20 фільтр-пакетів у пачці з внутрішнім пакетом; по 4,0 г у фільтр-пакеті;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упаковки лікарського засобу (п. 15 та п. 17) щодо розділення інформації для цілих і подрібнених плодів для упаковок по 75 г, 100 г та 140 г у пачках.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UA/5857/01/01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Технічна помилка (згідно наказу МОЗ від 23.07.2015 № 460)</w:t>
            </w:r>
            <w:r w:rsidRPr="002F10B0">
              <w:rPr>
                <w:rFonts w:ascii="Arial" w:hAnsi="Arial" w:cs="Arial"/>
                <w:sz w:val="16"/>
                <w:szCs w:val="16"/>
              </w:rPr>
              <w:br/>
              <w:t xml:space="preserve">виправлено технічну помилку, згідно пп.3 п.2.4. розділу VI наказу МОЗ України від 26.08.2005р. № 426 (у редакції наказу МОЗ України від 23.07.2015 р. № 460), в інструкції для медичного застосування лікарського засобу в розділі "Термін придатності" (було - 3 роки, виправлено - 4 роки), яка була допущена під час процедури внесення змін до матеріалів реєстраційного досьє лікарського засобу (Затверджено: Наказ МОЗ України від 07.05.2024 № 794).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UA/3994/02/01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sz w:val="16"/>
                <w:szCs w:val="16"/>
              </w:rPr>
            </w:pPr>
            <w:r w:rsidRPr="002F10B0">
              <w:rPr>
                <w:rFonts w:ascii="Arial" w:hAnsi="Arial" w:cs="Arial"/>
                <w:b/>
                <w:sz w:val="16"/>
                <w:szCs w:val="16"/>
              </w:rPr>
              <w:t>ГРИПАУТ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таблетки по 4 таблетки у стрипі або блістері; по 1 стрипу або блістеру у картонній упаковці № 4 (4х1); по 4 таблетки у стрипі або блістері; по 1 стрипу або блістеру у картонній коробці, по 50 картонних коробок у картонній коробці № 200 (4х1х50); по 4 таблетки у стрипі або блістері; по 50 стрипів або блістерів у картонній упаковці № 200 (4х50); по 10 таблеток у стрипі або блістері; по 1 стрипу або блістеру у картонній упаковці № 10 (10х1); по 10 таблеток у стрипі або блістері; по 1 стрипу або блістеру у картонній коробці, по 10 картонних коробок у картонній коробці № 100 (10х1х10); по 10 таблеток у стрипі або блістері; по 10 стрипів або блістерів у картонній упаковці № 100 (10х10)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val="ru-RU"/>
              </w:rPr>
            </w:pPr>
            <w:r w:rsidRPr="002F10B0">
              <w:rPr>
                <w:rFonts w:ascii="Arial" w:hAnsi="Arial" w:cs="Arial"/>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lang w:val="ru-RU"/>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ФДС Лімітед, Індія; Марксанс Фарма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умов відпуску в наказі № 1720 від 09.10.2024 - в процесі змін -</w:t>
            </w:r>
            <w:r w:rsidRPr="002F10B0">
              <w:rPr>
                <w:rFonts w:ascii="Arial" w:hAnsi="Arial" w:cs="Arial"/>
                <w:sz w:val="16"/>
                <w:szCs w:val="16"/>
              </w:rPr>
              <w:t xml:space="preserve"> Зміни І типу - Адміністративні зміни. Зміна найменування та/або адреси заявника (власника реєстраційного посвідчення) Зміна адреси заявника.</w:t>
            </w:r>
          </w:p>
          <w:p w:rsidR="002A7308" w:rsidRPr="002F10B0" w:rsidRDefault="002A7308" w:rsidP="00956644">
            <w:pPr>
              <w:pStyle w:val="110"/>
              <w:tabs>
                <w:tab w:val="left" w:pos="12600"/>
              </w:tabs>
              <w:jc w:val="center"/>
              <w:rPr>
                <w:rFonts w:ascii="Arial" w:hAnsi="Arial" w:cs="Arial"/>
                <w:b/>
                <w:sz w:val="16"/>
                <w:szCs w:val="16"/>
              </w:rPr>
            </w:pPr>
            <w:r w:rsidRPr="002F10B0">
              <w:rPr>
                <w:rFonts w:ascii="Arial" w:hAnsi="Arial" w:cs="Arial"/>
                <w:b/>
                <w:sz w:val="16"/>
                <w:szCs w:val="16"/>
              </w:rPr>
              <w:t>Було- без рецепта; вірна редакція - № 4, № 10 - без рецепта; № 100, № 200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 4, № 10 - без рецепта; № 100, №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UA/9253/01/01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ДАРФЕН®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по 15 г або по 50 г, або по 100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 xml:space="preserve">Зміни внесені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UA/18641/01/01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4 мг/мл; по 1 мл в ампулі; по 5 ампул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2F10B0">
              <w:rPr>
                <w:rFonts w:ascii="Arial" w:hAnsi="Arial" w:cs="Arial"/>
                <w:sz w:val="16"/>
                <w:szCs w:val="16"/>
              </w:rPr>
              <w:br/>
              <w:t>Контроль серії: 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а саме, відкореговані графічні зображення в тексті розділу без фактичного оновлення даних.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UA/8538/01/01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ДЕКСАМЕТАЗОН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4 мг, по 10 таблеток у блістері; по 1,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а саме, відкореговані графічні зображення в тексті розділу без фактичного оновлення даних.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UA/16902/01/03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ДЕКСАМЕТАЗОН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8 мг, по 10 таблеток у блістері; по 1,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а саме, відкореговані графічні зображення в тексті розділу без фактичного оновлення даних.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UA/16902/01/04</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ДЕПАКІН ХРОНО®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Зміни І типу - Зміни з якості. Готовий лікарський засіб. Опис та склад (інші зміни) Уточнення перекладу лікарської форми ГЛЗ відповідно до матеріалів реєстраційного досьє виробника, а саме-уточнено тип оболонки таблетки, без фактичної зміни складу ГЛЗ. А також, уточнення перекладу для параметра специфікації МКЯ ЛЗ «Зовнішній вигляд». Зміни внесено в інструкцію для медичного застосування лікарського засобу у розділ «Лікарська форма» (основні фізико-хімічні властивості)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в п. 6. «ІНШЕ», вторинної упаковки в п. 11. «НАЙМЕНУВАННЯ І МІСЦЕЗНАХОДЖЕННЯ ВИРОБНИКА ТА/АБО ЗАЯВНИКА» та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UA/10298/01/01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ДЕРМОВЕЙТ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крем 0,05 %; по 25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вносяться редакційні уточнення в проекти МКЯ ЛЗ відповідно до затверджених розділів 3.2.Р.5.1. Специфікація; 3.2.Р.5.2. Аналітичні методики.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UA/1600/02/01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ДЖАЙВ®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200 мг/мл; по 2 мл в ампулах; по 5 ампул (ампула А) у блістері в комплекті з розчинником по 1 мл в ампулах, по 5 ампул (ампула В) у блістері; по 5 ампул А та по 5 ампул В у блістерах відповідно; по 1 блістеру з ампулами А і по 1 блістеру з ампулами 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ТОВ НВФ "МІКРОХІМ"</w:t>
            </w:r>
            <w:r w:rsidRPr="002F10B0">
              <w:rPr>
                <w:rFonts w:ascii="Arial" w:hAnsi="Arial" w:cs="Arial"/>
                <w:sz w:val="16"/>
                <w:szCs w:val="16"/>
                <w:lang/>
              </w:rPr>
              <w:t xml:space="preserve">, </w:t>
            </w:r>
            <w:r w:rsidRPr="002F10B0">
              <w:rPr>
                <w:rFonts w:ascii="Arial" w:hAnsi="Arial" w:cs="Arial"/>
                <w:sz w:val="16"/>
                <w:szCs w:val="16"/>
              </w:rPr>
              <w:t>Україна</w:t>
            </w:r>
            <w:r w:rsidRPr="002F10B0">
              <w:rPr>
                <w:rFonts w:ascii="Arial" w:hAnsi="Arial" w:cs="Arial"/>
                <w:sz w:val="16"/>
                <w:szCs w:val="16"/>
              </w:rPr>
              <w:br/>
              <w:t>виробнича дільниця (всі стадії виробничого процесу</w:t>
            </w:r>
            <w:r w:rsidRPr="002F10B0">
              <w:rPr>
                <w:rFonts w:ascii="Arial" w:hAnsi="Arial" w:cs="Arial"/>
                <w:sz w:val="16"/>
                <w:szCs w:val="16"/>
                <w:lang/>
              </w:rPr>
              <w:t xml:space="preserve">; </w:t>
            </w:r>
            <w:r w:rsidRPr="002F10B0">
              <w:rPr>
                <w:rFonts w:ascii="Arial" w:hAnsi="Arial" w:cs="Arial"/>
                <w:sz w:val="16"/>
                <w:szCs w:val="16"/>
              </w:rPr>
              <w:t>відповідальний за випуск серії, не включаючи контроль/випробування серії</w:t>
            </w:r>
            <w:r w:rsidRPr="002F10B0">
              <w:rPr>
                <w:rFonts w:ascii="Arial" w:hAnsi="Arial" w:cs="Arial"/>
                <w:sz w:val="16"/>
                <w:szCs w:val="16"/>
                <w:lang/>
              </w:rPr>
              <w:t>)</w:t>
            </w:r>
            <w:r w:rsidRPr="002F10B0">
              <w:rPr>
                <w:rFonts w:ascii="Arial" w:hAnsi="Arial" w:cs="Arial"/>
                <w:sz w:val="16"/>
                <w:szCs w:val="16"/>
              </w:rPr>
              <w:br/>
            </w:r>
            <w:r w:rsidRPr="002F10B0">
              <w:rPr>
                <w:rFonts w:ascii="Arial" w:hAnsi="Arial" w:cs="Arial"/>
                <w:sz w:val="16"/>
                <w:szCs w:val="16"/>
              </w:rPr>
              <w:br/>
              <w:t>АТ "Галичфарм"</w:t>
            </w:r>
            <w:r w:rsidRPr="002F10B0">
              <w:rPr>
                <w:rFonts w:ascii="Arial" w:hAnsi="Arial" w:cs="Arial"/>
                <w:sz w:val="16"/>
                <w:szCs w:val="16"/>
              </w:rPr>
              <w:br/>
              <w:t xml:space="preserve">Україна </w:t>
            </w:r>
            <w:r w:rsidRPr="002F10B0">
              <w:rPr>
                <w:rFonts w:ascii="Arial" w:hAnsi="Arial" w:cs="Arial"/>
                <w:sz w:val="16"/>
                <w:szCs w:val="16"/>
                <w:lang/>
              </w:rPr>
              <w:t>(</w:t>
            </w:r>
            <w:r w:rsidRPr="002F10B0">
              <w:rPr>
                <w:rFonts w:ascii="Arial" w:hAnsi="Arial" w:cs="Arial"/>
                <w:sz w:val="16"/>
                <w:szCs w:val="16"/>
              </w:rPr>
              <w:t>відповідальний за виробництво та контроль/випробування серії, не включаючи випуск серії</w:t>
            </w:r>
            <w:r w:rsidRPr="002F10B0">
              <w:rPr>
                <w:rFonts w:ascii="Arial" w:hAnsi="Arial" w:cs="Arial"/>
                <w:sz w:val="16"/>
                <w:szCs w:val="16"/>
                <w:lang/>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АТ «Галичфарм», Україна, яка здійснює виробництво in bulk з первинним пакуванням та вторинне пакування ЛЗ. внесені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з можливістю друкувати окремі інструкції для медичного застосування лікарського засобу для відповідних виробників та як наслідок поява упаковок лікарського засобу для додаткових виробників.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2F10B0">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2F10B0">
              <w:rPr>
                <w:rFonts w:ascii="Arial" w:hAnsi="Arial" w:cs="Arial"/>
                <w:sz w:val="16"/>
                <w:szCs w:val="16"/>
              </w:rPr>
              <w:br/>
              <w:t>введення додаткової дільниці виробництва АТ «Галичфарм», Україна, яка здійснює контроль/випробування серії, не включаючи випуск серії.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для адаптації технологічного процесу до обладнання нової дільниці, а саме незначні зміни у параметрах ведення технологічного процесу на стадіях «Приготування розчину» (температура води для ін’єкцій), «Стерилізуюча фільтрація» (тиск стисненого азоту при передачі приготованого розчину з реактора на фільтраційну установку), «Мийка та стерилізація ампул» (температура води для ін’єкцій та температура стерилізації ампул), «Перевірка ампул на герметичність та механічні включення» (послідовність перевірки ампул на механічні включення та герметичність). А також у розділі 3.2.Р.3.4.Контроль критичних стадій і проміжної продукції та у методах контролю проміжної продукції за показниками «Прозорість» та «Забарвлення» на стадії «Наповнення та запаювання ампул» (для ампули А та ампули В) додано інформацію стосовно того, що «результат випробування отриманий на стадії контролю виробництва, приймають як контроль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UA/19248/01/01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0,05 г; по 10 таблеток у блістерах; по 10 таблеток у блістері; по 1, по 3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 до існуючих дільниць (№1, №3) виробництва, нової виробничої дільниці (№4), на вже існуючому виробничому майданчику, на якій проводять будь-які виробничі стадії, за винятком випуску серії. Розмір серії, тип обладнання, технологія виробництва та адреса виробничого майданчика залишились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UA/0708/01/01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ДОМІЛІУМ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що диспергуються у ротовій порожнині,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Євро Лайфкер Прайвіт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Атена Драг Делівері Солюшнз ПВТ. ЛТД.</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UA/20253/01/01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ДУТАСТЕРИД-ВІСТА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м'які по 0,5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дільниця, що відповідає за контроль якості (фізико-хімічний), випуск серії: ГАЛЕНІКУМ ХЕЛС, С.Л., Іспанія; дільниця, що відповідає за виробництво, первинне та вторинне пакування, фізико-хімічний та мікробіологічний контроль якості, випуск серії: ЦИНДЕА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в специфікацію первинної упаковки ГЛЗ (алюмінієвої фольги), а саме вилучення тесту ідентифікації, який виконується шляхом спостереження за позитивною реакцією з концентрованою НСl. Для підтвердження ідентифікації Алюмінію, в специфікації залишається показник Identification by IR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UA/18199/01/01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затверджених методів випробувань H-AAS для визначення вмісту миш’яку і ртуті та методу GF-AAS для визначення вмісту свинцю та кадмію на метод ICP-MS для одночасного визначення вмісту миш’яку, ртуті, свинцю та кадмію у допоміжній речовині «Хіноліновий жовтий». </w:t>
            </w:r>
            <w:r w:rsidRPr="002F10B0">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«Ідентифікація» (UV-VIS) у допоміжній речовині «Хіноліновий жовтий», а саме доповнення рекомендаціями щодо оцінки спектру поглинання випробовуваного розчину.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«Втрата в масі при висушуванні разом із вмістом натрію хлориду та вмістом натрію сульфату» у допоміжній речовині «Хіноліновий жовтий», а саме внесені незначні редакційні зміни позначень змінних у формулі розрахунку вмісту натрію 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UA/11344/01/01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затверджених методів випробувань H-AAS для визначення вмісту миш’яку і ртуті та методу GF-AAS для визначення вмісту свинцю та кадмію на метод ICP-MS для одночасного визначення вмісту миш’яку, ртуті, свинцю та кадмію у допоміжній речовині «Хіноліновий жовтий». </w:t>
            </w:r>
            <w:r w:rsidRPr="002F10B0">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«Ідентифікація» (UV-VIS) у допоміжній речовині «Хіноліновий жовтий», а саме доповнення рекомендаціями щодо оцінки спектру поглинання випробовуваного розчину.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«Втрата в масі при висушуванні разом із вмістом натрію хлориду та вмістом натрію сульфату» у допоміжній речовині «Хіноліновий жовтий», а саме внесені незначні редакційні зміни позначень змінних у формулі розрахунку вмісту натрію 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UA/11344/01/03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15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затверджених методів випробувань H-AAS для визначення вмісту миш’яку і ртуті та методу GF-AAS для визначення вмісту свинцю та кадмію на метод ICP-MS для одночасного визначення вмісту миш’яку, ртуті, свинцю та кадмію у допоміжній речовині «Хіноліновий жовтий». </w:t>
            </w:r>
            <w:r w:rsidRPr="002F10B0">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«Ідентифікація» (UV-VIS) у допоміжній речовині «Хіноліновий жовтий», а саме доповнення рекомендаціями щодо оцінки спектру поглинання випробовуваного розчину.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«Втрата в масі при висушуванні разом із вмістом натрію хлориду та вмістом натрію сульфату» у допоміжній речовині «Хіноліновий жовтий», а саме внесені незначні редакційні зміни позначень змінних у формулі розрахунку вмісту натрію 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UA/11344/01/04</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20 мг по 7 таблеток у блістері; по 4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затверджених методів випробувань H-AAS для визначення вмісту миш’яку і ртуті та методу GF-AAS для визначення вмісту свинцю та кадмію на метод ICP-MS для одночасного визначення вмісту миш’яку, ртуті, свинцю та кадмію у допоміжній речовині «Хіноліновий жовтий». </w:t>
            </w:r>
            <w:r w:rsidRPr="002F10B0">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«Ідентифікація» (UV-VIS) у допоміжній речовині «Хіноліновий жовтий», а саме доповнення рекомендаціями щодо оцінки спектру поглинання випробовуваного розчину.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зміни в метод випробування «Втрата в масі при висушуванні разом із вмістом натрію хлориду та вмістом натрію сульфату» у допоміжній речовині «Хіноліновий жовтий», а саме внесені незначні редакційні зміни позначень змінних у формулі розрахунку вмісту натрію 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UA/11344/01/05</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ЕДЕРМІК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гель 0,1 %, по 30 г у тубі ,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2000-145-Rev 08 (затверджено: № R1-CEP 2000-145-Rev 07) для діючої речовини Dimetindene maleate від вже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2000-145-Rev 09 для діючої речовини Dimetindene maleate від вже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w:t>
            </w:r>
            <w:r w:rsidRPr="002F10B0">
              <w:rPr>
                <w:rFonts w:ascii="Arial" w:hAnsi="Arial" w:cs="Arial"/>
                <w:sz w:val="16"/>
                <w:szCs w:val="16"/>
              </w:rPr>
              <w:br/>
              <w:t>приведено специфікацію та методи контролю діючої речовини Dimetindene maleate у відповідність до вимог монографії ЕР.</w:t>
            </w:r>
            <w:r w:rsidRPr="002F10B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«Розчинність» із специфікації та методів контролю діючої речовини Dimetindene maleate, оскільки згідно статті ДФУ «Субстанції для фармацевтичного застосування» розчинність субстанції розглядають як додаткову характеристику і вона має інформативний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UA/17481/01/01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ЕДЕРМІК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краплі оральні, розчин по 1 мг/мл по 20 мл або 25 мл у флаконі,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2000-145-Rev 08 (затверджено: № R1-CEP 2000-145-Rev 07) для діючої речовини Dimetindene maleate від вже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2000-145-Rev 09 для діючої речовини Dimetindene maleate від вже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w:t>
            </w:r>
            <w:r w:rsidRPr="002F10B0">
              <w:rPr>
                <w:rFonts w:ascii="Arial" w:hAnsi="Arial" w:cs="Arial"/>
                <w:sz w:val="16"/>
                <w:szCs w:val="16"/>
              </w:rPr>
              <w:br/>
              <w:t>приведено специфікацію та методи контролю діючої речовини Dimetindene maleate у відповідність до вимог монографії ЕР.</w:t>
            </w:r>
            <w:r w:rsidRPr="002F10B0">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«Розчинність» із специфікації та методів контролю діючої речовини Dimetindene maleate, оскільки згідно статті ДФУ «Субстанції для фармацевтичного застосування» розчинність субстанції розглядають як додаткову характеристику і вона має інформативний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UA/16984/01/01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ЕЗОПРАМ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20 мг; по 10 таблеток у блістері; по 3 блістери в пачці картонній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Актавіс ЛТД, Мальта; 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2F10B0">
              <w:rPr>
                <w:rFonts w:ascii="Arial" w:hAnsi="Arial" w:cs="Arial"/>
                <w:sz w:val="16"/>
                <w:szCs w:val="16"/>
              </w:rPr>
              <w:br/>
              <w:t>вилучення показника «Важкі метали» зі специфікації допоміжної речовини мікрокристалічної целюлози (Prosolv) згідно з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UA/7029/01/04</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ЕЗОПРАМ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10 таблеток у блістері; по 3 блістери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Мальта/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2F10B0">
              <w:rPr>
                <w:rFonts w:ascii="Arial" w:hAnsi="Arial" w:cs="Arial"/>
                <w:sz w:val="16"/>
                <w:szCs w:val="16"/>
              </w:rPr>
              <w:br/>
              <w:t>вилучення показника «Важкі метали» зі специфікації допоміжної речовини мікрокристалічної целюлози (Prosolv) згідно з ICH Q3D Guideline for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UA/7029/01/02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що диспергуються у ротовій порожнині по 5 мг, по 7 таблеток у блістері; по 4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Словенія</w:t>
            </w:r>
            <w:r w:rsidRPr="002F10B0">
              <w:rPr>
                <w:rFonts w:ascii="Arial" w:hAnsi="Arial" w:cs="Arial"/>
                <w:sz w:val="16"/>
                <w:szCs w:val="16"/>
                <w:lang/>
              </w:rPr>
              <w:t>/</w:t>
            </w:r>
            <w:r w:rsidRPr="002F10B0">
              <w:rPr>
                <w:rFonts w:ascii="Arial" w:hAnsi="Arial" w:cs="Arial"/>
                <w:sz w:val="16"/>
                <w:szCs w:val="16"/>
              </w:rPr>
              <w:t xml:space="preserve">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(Cipralex® 20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лікарського засобу, а саме в п. 6 первинної упаковки та п. 17 вторинної упаковки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UA/13686/02/01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що диспергуються у ротовій порожнині по 10 мг, по 7 таблеток у блістері; по 4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Словенія</w:t>
            </w:r>
            <w:r w:rsidRPr="002F10B0">
              <w:rPr>
                <w:rFonts w:ascii="Arial" w:hAnsi="Arial" w:cs="Arial"/>
                <w:sz w:val="16"/>
                <w:szCs w:val="16"/>
                <w:lang/>
              </w:rPr>
              <w:t>/</w:t>
            </w:r>
            <w:r w:rsidRPr="002F10B0">
              <w:rPr>
                <w:rFonts w:ascii="Arial" w:hAnsi="Arial" w:cs="Arial"/>
                <w:sz w:val="16"/>
                <w:szCs w:val="16"/>
              </w:rPr>
              <w:t xml:space="preserve">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(Cipralex® 20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лікарського засобу, а саме в п. 6 первинної упаковки та п. 17 вторинної упаковки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UA/13686/02/02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ЕЛІЦЕЯ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що диспергуються у ротовій порожнині по 20 мг, по 7 таблеток у блістері; по 4 або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контроль та випуск серії: КРКА, д.д., Ново место, Словенія; виробництво, первинне та вторинне пакування, контроль та випуск серії: Дженефарм СА, Греція; виробництво або виробництво із напівпродукту, виробленого Дженефарм СА,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Словенія</w:t>
            </w:r>
            <w:r w:rsidRPr="002F10B0">
              <w:rPr>
                <w:rFonts w:ascii="Arial" w:hAnsi="Arial" w:cs="Arial"/>
                <w:sz w:val="16"/>
                <w:szCs w:val="16"/>
                <w:lang/>
              </w:rPr>
              <w:t>/</w:t>
            </w:r>
            <w:r w:rsidRPr="002F10B0">
              <w:rPr>
                <w:rFonts w:ascii="Arial" w:hAnsi="Arial" w:cs="Arial"/>
                <w:sz w:val="16"/>
                <w:szCs w:val="16"/>
              </w:rPr>
              <w:t xml:space="preserve">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(Cipralex® 20 mg film-coated tablets).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лікарського засобу, а саме в п. 6 первинної упаковки та п. 17 вторинної упаковки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UA/13686/02/03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UA/9385/02/01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ЕМОКСИПІН®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1 %;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"ЗДРАВО"</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написання упаковки в наказі МОЗ України № 1720 від 09.10.2024 в процесі внесення змін</w:t>
            </w:r>
            <w:r w:rsidRPr="002F10B0">
              <w:rPr>
                <w:rFonts w:ascii="Arial" w:hAnsi="Arial" w:cs="Arial"/>
                <w:sz w:val="16"/>
                <w:szCs w:val="16"/>
              </w:rPr>
              <w:t xml:space="preserve">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для розчину для ін`єкцій 1 %; по 1 мл в ампулі; по 10 ампул у пачці з картону; по 1 мл в ампулі; по 5 ампул в блістері; по 2 блістери у пачці з картону). Редакція в наказі - по 1 мл в ампулі; по 10 ампул у пачці з картону; по 1 мл в ампулі; по 5 ампул в блістері; по 2 блістери у пачці; по 1 мл в ампулі; по 100 ампул у пачці з картону. </w:t>
            </w:r>
            <w:r w:rsidRPr="002F10B0">
              <w:rPr>
                <w:rFonts w:ascii="Arial" w:hAnsi="Arial" w:cs="Arial"/>
                <w:b/>
                <w:sz w:val="16"/>
                <w:szCs w:val="16"/>
              </w:rPr>
              <w:t xml:space="preserve">Вірна редакція - по 1 мл в ампулі; по 10 ампул у пачці з картону; по 1 мл в ампулі; </w:t>
            </w:r>
            <w:r w:rsidRPr="002F10B0">
              <w:rPr>
                <w:rFonts w:ascii="Arial" w:hAnsi="Arial" w:cs="Arial"/>
                <w:b/>
                <w:sz w:val="16"/>
                <w:szCs w:val="16"/>
                <w:u w:val="single"/>
              </w:rPr>
              <w:t>по 5 ампул в блістері; по 2 блістери у пачці з картону</w:t>
            </w:r>
            <w:r w:rsidRPr="002F10B0">
              <w:rPr>
                <w:rFonts w:ascii="Arial" w:hAnsi="Arial" w:cs="Arial"/>
                <w:b/>
                <w:sz w:val="16"/>
                <w:szCs w:val="16"/>
              </w:rPr>
              <w:t>; по 1 мл в ампулі; по 100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UA/15047/01/01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Францiя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тесту генотипічної ідентифікації ліофілізованої діючої речовини Saccharomyces boulardii CNCM I-745 в специфікації під час випуску з відповідним методом випробування (PCR - In-house method) критерій прийнятності (The 3 specific DNA bands are similar between the sample and the SB reference).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F10B0">
              <w:rPr>
                <w:rFonts w:ascii="Arial" w:hAnsi="Arial" w:cs="Arial"/>
                <w:sz w:val="16"/>
                <w:szCs w:val="16"/>
              </w:rPr>
              <w:br/>
              <w:t>Вносяться редакційні правки в Специфікацію діючої речовини Saccharomyces boulardii CNCM I-745 за показником Control of microbial and contamination, а саме змінено посилання на мікробіологічну чистоту з Ph. Eur. 2.6.12 та 2.6.13 на Ph. Eur. 2.6.36 та 2.6.38, відповідно, та зміни назви показників (ТАМС та TYMC) на (АМСС та YMCС), без зміни методики випробування.</w:t>
            </w:r>
            <w:r w:rsidRPr="002F10B0">
              <w:rPr>
                <w:rFonts w:ascii="Arial" w:hAnsi="Arial" w:cs="Arial"/>
                <w:sz w:val="16"/>
                <w:szCs w:val="16"/>
              </w:rPr>
              <w:br/>
              <w:t>Затверджено: Control of microbial and contamination* Ph. Eur 2.6.12 2.6.13 TAMC ≤ 10</w:t>
            </w:r>
            <w:r w:rsidRPr="002F10B0">
              <w:rPr>
                <w:rFonts w:ascii="Arial" w:hAnsi="Arial" w:cs="Arial"/>
                <w:sz w:val="16"/>
                <w:szCs w:val="16"/>
                <w:vertAlign w:val="superscript"/>
              </w:rPr>
              <w:t>3</w:t>
            </w:r>
            <w:r w:rsidRPr="002F10B0">
              <w:rPr>
                <w:rFonts w:ascii="Arial" w:hAnsi="Arial" w:cs="Arial"/>
                <w:sz w:val="16"/>
                <w:szCs w:val="16"/>
              </w:rPr>
              <w:t xml:space="preserve"> CFU/g TYMC ≤ 10</w:t>
            </w:r>
            <w:r w:rsidRPr="002F10B0">
              <w:rPr>
                <w:rFonts w:ascii="Arial" w:hAnsi="Arial" w:cs="Arial"/>
                <w:sz w:val="16"/>
                <w:szCs w:val="16"/>
                <w:vertAlign w:val="superscript"/>
              </w:rPr>
              <w:t>2</w:t>
            </w:r>
            <w:r w:rsidRPr="002F10B0">
              <w:rPr>
                <w:rFonts w:ascii="Arial" w:hAnsi="Arial" w:cs="Arial"/>
                <w:sz w:val="16"/>
                <w:szCs w:val="16"/>
              </w:rPr>
              <w:t xml:space="preserve"> CFU/g. Specified microorganisms Bile-tolerant gramnegative bacteria none/g Escherichia coli none/g Salmonella none/10 g Pseudomonas aeruginosa none/g. Staphylococcus aureus none/g. Запропоновано: Control of microbial and contamination* Ph. Eur 2.6.36 2.6.38 AMCC ≤ 10</w:t>
            </w:r>
            <w:r w:rsidRPr="002F10B0">
              <w:rPr>
                <w:rFonts w:ascii="Arial" w:hAnsi="Arial" w:cs="Arial"/>
                <w:sz w:val="16"/>
                <w:szCs w:val="16"/>
                <w:vertAlign w:val="superscript"/>
              </w:rPr>
              <w:t>3</w:t>
            </w:r>
            <w:r w:rsidRPr="002F10B0">
              <w:rPr>
                <w:rFonts w:ascii="Arial" w:hAnsi="Arial" w:cs="Arial"/>
                <w:sz w:val="16"/>
                <w:szCs w:val="16"/>
              </w:rPr>
              <w:t xml:space="preserve"> CFU/g YMCC ≤ 10</w:t>
            </w:r>
            <w:r w:rsidRPr="002F10B0">
              <w:rPr>
                <w:rFonts w:ascii="Arial" w:hAnsi="Arial" w:cs="Arial"/>
                <w:sz w:val="16"/>
                <w:szCs w:val="16"/>
                <w:vertAlign w:val="superscript"/>
              </w:rPr>
              <w:t>2</w:t>
            </w:r>
            <w:r w:rsidRPr="002F10B0">
              <w:rPr>
                <w:rFonts w:ascii="Arial" w:hAnsi="Arial" w:cs="Arial"/>
                <w:sz w:val="16"/>
                <w:szCs w:val="16"/>
              </w:rPr>
              <w:t xml:space="preserve"> CFU/g Specified microorganisms Bile-tolerant gramnegative bacteria none/g Escherichia coli none/g Salmonella none/10 g Pseudomonas aeruginosa none/g Staphylococcus aureus none/g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UA/6295/02/01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ЕСМЕРОН®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10 мг/мл; по 5 мл (50 мг)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Нідерланди</w:t>
            </w:r>
            <w:r w:rsidRPr="002F10B0">
              <w:rPr>
                <w:rFonts w:ascii="Arial" w:hAnsi="Arial" w:cs="Arial"/>
                <w:sz w:val="16"/>
                <w:szCs w:val="16"/>
                <w:lang/>
              </w:rPr>
              <w:t>/</w:t>
            </w:r>
            <w:r w:rsidRPr="002F10B0">
              <w:rPr>
                <w:rFonts w:ascii="Arial" w:hAnsi="Arial" w:cs="Arial"/>
                <w:sz w:val="16"/>
                <w:szCs w:val="16"/>
              </w:rPr>
              <w:t xml:space="preserve"> Німеччина/</w:t>
            </w:r>
          </w:p>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Словаччина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10B0">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UA/7719/01/01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ЕСЦИТАЛОПРАМ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 мг; по 10 таблеток у блістері; по 3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Випуск серії:</w:t>
            </w:r>
            <w:r w:rsidRPr="002F10B0">
              <w:rPr>
                <w:rFonts w:ascii="Arial" w:hAnsi="Arial" w:cs="Arial"/>
                <w:sz w:val="16"/>
                <w:szCs w:val="16"/>
              </w:rPr>
              <w:br/>
              <w:t>Товариство з обмеженою відповідальністю "Харківське фармацевтичне підприємство "Здоров'я народу",</w:t>
            </w:r>
            <w:r w:rsidRPr="002F10B0">
              <w:rPr>
                <w:rFonts w:ascii="Arial" w:hAnsi="Arial" w:cs="Arial"/>
                <w:sz w:val="16"/>
                <w:szCs w:val="16"/>
              </w:rPr>
              <w:br/>
              <w:t>Україна</w:t>
            </w:r>
            <w:r w:rsidRPr="002F10B0">
              <w:rPr>
                <w:rFonts w:ascii="Arial" w:hAnsi="Arial" w:cs="Arial"/>
                <w:sz w:val="16"/>
                <w:szCs w:val="16"/>
                <w:lang/>
              </w:rPr>
              <w:t>;</w:t>
            </w:r>
            <w:r w:rsidRPr="002F10B0">
              <w:rPr>
                <w:rFonts w:ascii="Arial" w:hAnsi="Arial" w:cs="Arial"/>
                <w:sz w:val="16"/>
                <w:szCs w:val="16"/>
              </w:rPr>
              <w:br/>
              <w:t>Усі стадії виробництва, контроль якості, випуск серії:</w:t>
            </w:r>
            <w:r w:rsidRPr="002F10B0">
              <w:rPr>
                <w:rFonts w:ascii="Arial" w:hAnsi="Arial" w:cs="Arial"/>
                <w:sz w:val="16"/>
                <w:szCs w:val="16"/>
              </w:rPr>
              <w:br/>
              <w:t>Товариство з обмеженою відповідальністю "ФАРМЕКС ГРУП",</w:t>
            </w:r>
            <w:r w:rsidRPr="002F10B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випуску серії до вже затвердженого виробника ТОВ “ФАРМЕКС ГРУП”, Україна (Україна, 08301, Київська обл., м. Бориспіль, вул. Шевченка, буд. 100) відповідального за всі стадії виробництва, контроль якості.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конкретизовано логотип виробника на вторинній упаковці, вилучено з пунктів переклад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UA/13811/01/01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ЕСЦИТАЛОПРАМ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10 таблеток у блістері; по 3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Випуск серії:</w:t>
            </w:r>
            <w:r w:rsidRPr="002F10B0">
              <w:rPr>
                <w:rFonts w:ascii="Arial" w:hAnsi="Arial" w:cs="Arial"/>
                <w:sz w:val="16"/>
                <w:szCs w:val="16"/>
              </w:rPr>
              <w:br/>
              <w:t>Товариство з обмеженою відповідальністю "Харківське фармацевтичне підприємство "Здоров'я народу",</w:t>
            </w:r>
            <w:r w:rsidRPr="002F10B0">
              <w:rPr>
                <w:rFonts w:ascii="Arial" w:hAnsi="Arial" w:cs="Arial"/>
                <w:sz w:val="16"/>
                <w:szCs w:val="16"/>
              </w:rPr>
              <w:br/>
              <w:t>Україна</w:t>
            </w:r>
            <w:r w:rsidRPr="002F10B0">
              <w:rPr>
                <w:rFonts w:ascii="Arial" w:hAnsi="Arial" w:cs="Arial"/>
                <w:sz w:val="16"/>
                <w:szCs w:val="16"/>
                <w:lang/>
              </w:rPr>
              <w:t>;</w:t>
            </w:r>
            <w:r w:rsidRPr="002F10B0">
              <w:rPr>
                <w:rFonts w:ascii="Arial" w:hAnsi="Arial" w:cs="Arial"/>
                <w:sz w:val="16"/>
                <w:szCs w:val="16"/>
              </w:rPr>
              <w:br/>
              <w:t>Усі стадії виробництва, контроль якості, випуск серії:</w:t>
            </w:r>
            <w:r w:rsidRPr="002F10B0">
              <w:rPr>
                <w:rFonts w:ascii="Arial" w:hAnsi="Arial" w:cs="Arial"/>
                <w:sz w:val="16"/>
                <w:szCs w:val="16"/>
              </w:rPr>
              <w:br/>
              <w:t>Товариство з обмеженою відповідальністю "ФАРМЕКС ГРУП",</w:t>
            </w:r>
            <w:r w:rsidRPr="002F10B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випуску серії до вже затвердженого виробника ТОВ “ФАРМЕКС ГРУП”, Україна (Україна, 08301, Київська обл., м. Бориспіль, вул. Шевченка, буд. 100) відповідального за всі стадії виробництва, контроль якості.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конкретизовано логотип виробника на вторинній упаковці, вилучено з пунктів переклад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UA/13811/01/02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ЕСЦИТАЛОПРАМ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20 мг; по 10 таблеток у блістері; по 3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Випуск серії:</w:t>
            </w:r>
            <w:r w:rsidRPr="002F10B0">
              <w:rPr>
                <w:rFonts w:ascii="Arial" w:hAnsi="Arial" w:cs="Arial"/>
                <w:sz w:val="16"/>
                <w:szCs w:val="16"/>
              </w:rPr>
              <w:br/>
              <w:t>Товариство з обмеженою відповідальністю "Харківське фармацевтичне підприємство "Здоров'я народу",</w:t>
            </w:r>
            <w:r w:rsidRPr="002F10B0">
              <w:rPr>
                <w:rFonts w:ascii="Arial" w:hAnsi="Arial" w:cs="Arial"/>
                <w:sz w:val="16"/>
                <w:szCs w:val="16"/>
              </w:rPr>
              <w:br/>
              <w:t>Україна</w:t>
            </w:r>
            <w:r w:rsidRPr="002F10B0">
              <w:rPr>
                <w:rFonts w:ascii="Arial" w:hAnsi="Arial" w:cs="Arial"/>
                <w:sz w:val="16"/>
                <w:szCs w:val="16"/>
                <w:lang/>
              </w:rPr>
              <w:t>;</w:t>
            </w:r>
            <w:r w:rsidRPr="002F10B0">
              <w:rPr>
                <w:rFonts w:ascii="Arial" w:hAnsi="Arial" w:cs="Arial"/>
                <w:sz w:val="16"/>
                <w:szCs w:val="16"/>
              </w:rPr>
              <w:br/>
              <w:t>Усі стадії виробництва, контроль якості, випуск серії:</w:t>
            </w:r>
            <w:r w:rsidRPr="002F10B0">
              <w:rPr>
                <w:rFonts w:ascii="Arial" w:hAnsi="Arial" w:cs="Arial"/>
                <w:sz w:val="16"/>
                <w:szCs w:val="16"/>
              </w:rPr>
              <w:br/>
              <w:t>Товариство з обмеженою відповідальністю "ФАРМЕКС ГРУП",</w:t>
            </w:r>
            <w:r w:rsidRPr="002F10B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випуску серії до вже затвердженого виробника ТОВ “ФАРМЕКС ГРУП”, Україна (Україна, 08301, Київська обл., м. Бориспіль, вул. Шевченка, буд. 100) відповідального за всі стадії виробництва, контроль якості.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конкретизовано логотип виробника на вторинній упаковці, вилучено з пунктів переклад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UA/13811/01/03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ЕФЛОРАН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400 мг по 10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метронідазол відповідно до рекомендацій PRAC. Введення змін протягом 6-ти місяців після затвердження</w:t>
            </w:r>
            <w:r w:rsidRPr="002F10B0">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UA/0928/01/01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ЖАСТІНДА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2 мг/0,03 мг по 21 таблетці у блістері, по 1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Зентіва, к.с.</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повний цикл виробництва:</w:t>
            </w:r>
            <w:r w:rsidRPr="002F10B0">
              <w:rPr>
                <w:rFonts w:ascii="Arial" w:hAnsi="Arial" w:cs="Arial"/>
                <w:sz w:val="16"/>
                <w:szCs w:val="16"/>
              </w:rPr>
              <w:br/>
              <w:t>Лабораторіос Леон Фарма С.А., Іспанія;</w:t>
            </w:r>
            <w:r w:rsidRPr="002F10B0">
              <w:rPr>
                <w:rFonts w:ascii="Arial" w:hAnsi="Arial" w:cs="Arial"/>
                <w:sz w:val="16"/>
                <w:szCs w:val="16"/>
              </w:rPr>
              <w:br/>
            </w:r>
            <w:r w:rsidRPr="002F10B0">
              <w:rPr>
                <w:rFonts w:ascii="Arial" w:hAnsi="Arial" w:cs="Arial"/>
                <w:sz w:val="16"/>
                <w:szCs w:val="16"/>
              </w:rPr>
              <w:br/>
              <w:t>виробник, який відповідає за мікробіологічне тестування:</w:t>
            </w:r>
            <w:r w:rsidRPr="002F10B0">
              <w:rPr>
                <w:rFonts w:ascii="Arial" w:hAnsi="Arial" w:cs="Arial"/>
                <w:sz w:val="16"/>
                <w:szCs w:val="16"/>
              </w:rPr>
              <w:br/>
              <w:t>Лабораторіо Ечеварне, С.А., Іспанiя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мікробіологічне тестування - Laboratorio Echevarne, S.A.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готового лікарського засобу. Затверджено: 1 000 000 таблеток. Запропоновано: 1 000 000 таблеток, 2000 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зокрема зміна процесу вологої грануляції.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методів контролю п. «Кількісне визначення та Однорідності дозованих одиниць» альтернативним методом випробування (ВЕРХ).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2016-333 - Rev 00 для діючої речовини Dienogest від вже затвердженого виробника Industriale Chimica S.R.L., Італія (заміна DMF).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LAB-SERVICE S.A. (Франція) для мікронізації АФІ Dienogest виробництва Industriale Chimica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2013-030 - Rev 01 (затверджено: R0-CEP 2013-030 - Rev 00) для діючої речовини Ethinylestradiol від вже затвердженого виробника Industriale Chimica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2013-030 - Rev 00 для діючої речовини Ethinylestradiol від вже затвердженого виробника Industriale Chimica S.R.L.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LAB-SERVICE S.A. (Франція) для мікронізації АФІ Ethinylestradiol виробництва Industriale Chimica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2016-333 - Rev 00 для діючої речовини Dienogest від вже затвердженого виробника Industriale Chimica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2016-333 - Rev 01 для діючої речовини Dienogest від вже затвердженого виробника Industriale Chimica S.R.L., Італія.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CHEMO BIOSYNTHESIS s.r.l. (Італія) для мікронізації АФІ Dienogest виробництва Industriale Chimica S.R.L.,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UA/13217/01/01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ЖОЗЕГУД®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3 мг/0,02 мг; по 28 (24 таблетки рожевого кольору + 4 таблетки (плацебо) білого кольору) таблеток у блістері; по 1 блістеру разом з картонним футляром для зберігання блістера, тижневим календарем-стікером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незначного показника «Стійкість до роздавлювання», та, як наслідок, із методів контролю МКЯ 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для таблеток плацебо незначного показника «Стійкість до роздавлювання», та, як наслідок, із методів контролю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UA/19899/01/01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АСТРАЗЕНЕКА ЮК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лікарського засобу, вторинне пакування, випробування контролю якості, випуск серії лікарського засобу:</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АстраЗенека АБ, Швеція;</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лікарського засобу, вторинне пакування:</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Каталент Індіана, ЛЛС, США;</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лікарського засобу, контроль якості (тільки стерильність і ендотоксини):</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Веттер Фарма-Фертигун ГмбХ та Ко. КГ, Німеччина;</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вторинне пакування:</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АстраЗенека АБ, Швеція;</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контроль якості (за винятком стерильності і ендотоксину):</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Велика Британiя</w:t>
            </w:r>
            <w:r w:rsidRPr="002F10B0">
              <w:rPr>
                <w:rFonts w:ascii="Arial" w:hAnsi="Arial" w:cs="Arial"/>
                <w:sz w:val="16"/>
                <w:szCs w:val="16"/>
                <w:lang/>
              </w:rPr>
              <w:t>/</w:t>
            </w:r>
            <w:r w:rsidRPr="002F10B0">
              <w:rPr>
                <w:rFonts w:ascii="Arial" w:hAnsi="Arial" w:cs="Arial"/>
                <w:sz w:val="16"/>
                <w:szCs w:val="16"/>
              </w:rPr>
              <w:t xml:space="preserve"> Швеція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r w:rsidRPr="002F10B0">
              <w:rPr>
                <w:rFonts w:ascii="Arial" w:hAnsi="Arial" w:cs="Arial"/>
                <w:sz w:val="16"/>
                <w:szCs w:val="16"/>
              </w:rPr>
              <w:t xml:space="preserve"> 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для медичного застосування лікарського засобу "Рак жовчовивідних шляхів ІМФІНЗІ у комбінації з гемцитабіном та цисплатином показаний для лікування дорослих пацієнтів з місцево-поширеним або метастатичним раком жовчовивідних шляхів (BTC)", а також як наслідок внесені зміни до тексту розділів "Фармакологічні властивості" ("Фармакодинаміка", "Фармакокінетика"), "Особливості застосування", "Застосування у період вагітності або годування груддю", "Спосіб застосування та дози", "Побічні реакції" відповідно до матеріалів реєстраційного досьє. Введення змін протягом 6-ти місяців після затвердження. </w:t>
            </w:r>
            <w:r w:rsidRPr="002F10B0">
              <w:rPr>
                <w:rFonts w:ascii="Arial" w:hAnsi="Arial" w:cs="Arial"/>
                <w:sz w:val="16"/>
                <w:szCs w:val="16"/>
              </w:rPr>
              <w:br/>
              <w:t xml:space="preserve">Резюме плану управління ризиками версія 10.0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UA/18578/01/01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АСТРАЗЕНЕКА ЮК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лікарського засобу, вторинне пакування, випробування контролю якості, випуск серії лікарського засобу:</w:t>
            </w:r>
            <w:r w:rsidRPr="002F10B0">
              <w:rPr>
                <w:rFonts w:ascii="Arial" w:hAnsi="Arial" w:cs="Arial"/>
                <w:sz w:val="16"/>
                <w:szCs w:val="16"/>
              </w:rPr>
              <w:br/>
              <w:t>АстраЗенека АБ, Швеція;</w:t>
            </w:r>
            <w:r w:rsidRPr="002F10B0">
              <w:rPr>
                <w:rFonts w:ascii="Arial" w:hAnsi="Arial" w:cs="Arial"/>
                <w:sz w:val="16"/>
                <w:szCs w:val="16"/>
              </w:rPr>
              <w:br/>
            </w:r>
            <w:r w:rsidRPr="002F10B0">
              <w:rPr>
                <w:rFonts w:ascii="Arial" w:hAnsi="Arial" w:cs="Arial"/>
                <w:sz w:val="16"/>
                <w:szCs w:val="16"/>
              </w:rPr>
              <w:br/>
              <w:t>виробництво лікарського засобу, вторинне пакування:</w:t>
            </w:r>
            <w:r w:rsidRPr="002F10B0">
              <w:rPr>
                <w:rFonts w:ascii="Arial" w:hAnsi="Arial" w:cs="Arial"/>
                <w:sz w:val="16"/>
                <w:szCs w:val="16"/>
              </w:rPr>
              <w:br/>
              <w:t>Каталент Індіана, ЛЛС, США;</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br/>
              <w:t>виробництво лікарського засобу, контроль якості (тільки стерильність і ендотоксини):</w:t>
            </w:r>
            <w:r w:rsidRPr="002F10B0">
              <w:rPr>
                <w:rFonts w:ascii="Arial" w:hAnsi="Arial" w:cs="Arial"/>
                <w:sz w:val="16"/>
                <w:szCs w:val="16"/>
              </w:rPr>
              <w:br/>
              <w:t>Веттер Фарма-Фертигун ГмбХ та Ко. КГ, Німеччина;</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br/>
              <w:t>вторинне пакування:</w:t>
            </w:r>
            <w:r w:rsidRPr="002F10B0">
              <w:rPr>
                <w:rFonts w:ascii="Arial" w:hAnsi="Arial" w:cs="Arial"/>
                <w:sz w:val="16"/>
                <w:szCs w:val="16"/>
              </w:rPr>
              <w:br/>
              <w:t>АстраЗенека АБ, Швеція;</w:t>
            </w:r>
            <w:r w:rsidRPr="002F10B0">
              <w:rPr>
                <w:rFonts w:ascii="Arial" w:hAnsi="Arial" w:cs="Arial"/>
                <w:sz w:val="16"/>
                <w:szCs w:val="16"/>
              </w:rPr>
              <w:br/>
            </w:r>
            <w:r w:rsidRPr="002F10B0">
              <w:rPr>
                <w:rFonts w:ascii="Arial" w:hAnsi="Arial" w:cs="Arial"/>
                <w:sz w:val="16"/>
                <w:szCs w:val="16"/>
              </w:rPr>
              <w:br/>
              <w:t>контроль якості (за винятком стерильності і ендотоксину):</w:t>
            </w:r>
            <w:r w:rsidRPr="002F10B0">
              <w:rPr>
                <w:rFonts w:ascii="Arial" w:hAnsi="Arial" w:cs="Arial"/>
                <w:sz w:val="16"/>
                <w:szCs w:val="16"/>
              </w:rPr>
              <w:br/>
              <w:t xml:space="preserve">АстраЗенека Фармасьютикалс ЛП, США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Швеція</w:t>
            </w:r>
            <w:r w:rsidRPr="002F10B0">
              <w:rPr>
                <w:rFonts w:ascii="Arial" w:hAnsi="Arial" w:cs="Arial"/>
                <w:sz w:val="16"/>
                <w:szCs w:val="16"/>
                <w:lang/>
              </w:rPr>
              <w:t>/</w:t>
            </w:r>
            <w:r w:rsidRPr="002F10B0">
              <w:rPr>
                <w:rFonts w:ascii="Arial" w:hAnsi="Arial" w:cs="Arial"/>
                <w:sz w:val="16"/>
                <w:szCs w:val="16"/>
              </w:rPr>
              <w:t xml:space="preserve"> США</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МедІмун ЮК Лімітед, Велика Британія відповідального за контроль якості готового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АстраЗенека АБ, Гертуневеген, Швеція готового лікарського засобу відповідального за контроль якості (за винятком стерильності), випуск серії лікарського засобу, без зміни місця виробництва.Зміни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(інші зміни) редакційні оновлення, а саме: зміна методу моніторингу повітря на дільниці Vetter та заміна розділів (заміна розділу 3.2.Р.2.3. для представлення інформації від обох дільниць (Каталент Індіана, ЛЛС, США; Веттер Фарма-Фертигун ГмбХ та Ко.КГ, Німеччина) та відокремлення розділу 3.2.Р.3.3. для кожного з виробників лікарського засобу (Каталент Індіана, ЛЛС, США; Веттер Фарма-Фертигун ГмбХ та Ко.КГ, Німеччина).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введення додаткової альтернативної виробничої дільниці АстраЗенека АБ, Гертуневеген, Швеція відповідальної за виробництво лікарського засобу, вторинне пакування і випробування стерильності як наслідок, незначні зміни у виробничому процесі та пов’язаних з ним параметрах процесу.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UA/18578/01/01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ІНГАЛІПТ-Н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спрей для ротової порожнини; по 30 г у балоні; по 1 балону з розпилювачем та захисним ковпачком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F10B0">
              <w:rPr>
                <w:rFonts w:ascii="Arial" w:hAnsi="Arial" w:cs="Arial"/>
                <w:sz w:val="16"/>
                <w:szCs w:val="16"/>
              </w:rPr>
              <w:br/>
              <w:t>Зміни внесено у текст маркування первинної (п. 1,2, 4, 5, 6) та вторинної (п. 1, 2, 4, 8, 11, 12, 17) упаковок лікарського засобу; вилучення інформації, зазначеної російською мовою; вилучення альтернативного тексту маркування первинної та вторинної упаковки лікарського засобу із зазначенням логотипу дистриб'ютора.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UA/0938/01/01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50 мг; по 4 або по 10 таблеток у блістері; по 1 або по 2 блістери в картонній пачці; по 4 таблетки у блістері; по 3 або по 5 блістерів в картонній пачці; по 1 таблетці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Санека Фармасьютікалз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UA/16335/01/01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100 мг; по 4 або по 10 таблеток у блістері; по 1 або по 2 блістери в картонній пачці; по 4 таблетки у блістері; по 3 або по 5 блістерів в картонній пачці; по 1 таблетці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Санека Фармасьютікалз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UA/16335/01/02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Виробник нерозфасованої продукції та контроль якості: МСД Інтернешнл ГмбХ (філія Сінгапур), Сiнгапур; МСД Інтернешнл ГмбХ (філія Сінгапур), Сiнгапур; МСД Інтернешнл ГмбХ / МСД Ірландія (Беллідайн), Ірландiя; Первинне та вторинне пакування, дозвіл на випуск серії: Мерк Шарп і Доум Б.В., Нідерланди; Тестування стабільності: Мерк Шарп і Доум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Сiнгапур</w:t>
            </w:r>
            <w:r w:rsidRPr="002F10B0">
              <w:rPr>
                <w:rFonts w:ascii="Arial" w:hAnsi="Arial" w:cs="Arial"/>
                <w:sz w:val="16"/>
                <w:szCs w:val="16"/>
                <w:lang/>
              </w:rPr>
              <w:t>/</w:t>
            </w:r>
            <w:r w:rsidRPr="002F10B0">
              <w:rPr>
                <w:rFonts w:ascii="Arial" w:hAnsi="Arial" w:cs="Arial"/>
                <w:sz w:val="16"/>
                <w:szCs w:val="16"/>
              </w:rPr>
              <w:t xml:space="preserve"> Ірландія</w:t>
            </w:r>
            <w:r w:rsidRPr="002F10B0">
              <w:rPr>
                <w:rFonts w:ascii="Arial" w:hAnsi="Arial" w:cs="Arial"/>
                <w:sz w:val="16"/>
                <w:szCs w:val="16"/>
                <w:lang/>
              </w:rPr>
              <w:t>/</w:t>
            </w:r>
            <w:r w:rsidRPr="002F10B0">
              <w:rPr>
                <w:rFonts w:ascii="Arial" w:hAnsi="Arial" w:cs="Arial"/>
                <w:sz w:val="16"/>
                <w:szCs w:val="16"/>
              </w:rPr>
              <w:t xml:space="preserve"> Нідерланди</w:t>
            </w:r>
            <w:r w:rsidRPr="002F10B0">
              <w:rPr>
                <w:rFonts w:ascii="Arial" w:hAnsi="Arial" w:cs="Arial"/>
                <w:sz w:val="16"/>
                <w:szCs w:val="16"/>
                <w:lang/>
              </w:rPr>
              <w:t>/</w:t>
            </w:r>
            <w:r w:rsidRPr="002F10B0">
              <w:rPr>
                <w:rFonts w:ascii="Arial" w:hAnsi="Arial" w:cs="Arial"/>
                <w:sz w:val="16"/>
                <w:szCs w:val="16"/>
              </w:rPr>
              <w:t xml:space="preserve"> 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10B0">
              <w:rPr>
                <w:rFonts w:ascii="Arial" w:hAnsi="Arial" w:cs="Arial"/>
                <w:sz w:val="16"/>
                <w:szCs w:val="16"/>
              </w:rPr>
              <w:br/>
              <w:t>Діюча редакція: Dr. Guy Demol. Пропонована редакція: Dr Peter De Veene.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UA/9325/01/01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ЙОДІКСОЛ®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спрей, 85 мг/г; по 30 г у контейнері пластиковому з механічним насосом та розпилювачем; по 1 контейнеру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F10B0">
              <w:rPr>
                <w:rFonts w:ascii="Arial" w:hAnsi="Arial" w:cs="Arial"/>
                <w:sz w:val="16"/>
                <w:szCs w:val="16"/>
              </w:rPr>
              <w:br/>
              <w:t>Зміни внесено у текст маркування первинної (п. 2, 5, 6) та вторинної (п. 2, 4, 11, 17) упаковок лікарського засобу; вилучення інформації, зазначеної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UA/5764/01/01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КАЛЬЦІЮ ФОЛІНАТ-ВІСТА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10 мг/мл; по 5 мл або по 10 мл, або по 20 мл, або по 35 мл, або по 50 мл, або по 100 мл розчину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Містрал Кепітал Менеджмент Лімітед </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Кальцію фолінат-Віста. Запропоновано: Кальцію фолінат-Віста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UA/15243/01/01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КАПСУЛИ З АНІСОВОЮ ОЛІЄЮ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капсули по 100 мг по 10 капсул у блістері; по 2 або 3, або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Др. Тайсс Натурварен ГмбХ</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дозвіл на випуск серії готового лікарського засобу:</w:t>
            </w:r>
            <w:r w:rsidRPr="002F10B0">
              <w:rPr>
                <w:rFonts w:ascii="Arial" w:hAnsi="Arial" w:cs="Arial"/>
                <w:sz w:val="16"/>
                <w:szCs w:val="16"/>
              </w:rPr>
              <w:br/>
              <w:t>Др. Тайсс Натурварен ГмбХ, Німеччина;</w:t>
            </w:r>
            <w:r w:rsidRPr="002F10B0">
              <w:rPr>
                <w:rFonts w:ascii="Arial" w:hAnsi="Arial" w:cs="Arial"/>
                <w:sz w:val="16"/>
                <w:szCs w:val="16"/>
              </w:rPr>
              <w:br/>
            </w:r>
            <w:r w:rsidRPr="002F10B0">
              <w:rPr>
                <w:rFonts w:ascii="Arial" w:hAnsi="Arial" w:cs="Arial"/>
                <w:sz w:val="16"/>
                <w:szCs w:val="16"/>
              </w:rPr>
              <w:br/>
              <w:t>виробництво нерозфасованої продукції, первинне та вторинне пакування:</w:t>
            </w:r>
            <w:r w:rsidRPr="002F10B0">
              <w:rPr>
                <w:rFonts w:ascii="Arial" w:hAnsi="Arial" w:cs="Arial"/>
                <w:sz w:val="16"/>
                <w:szCs w:val="16"/>
              </w:rPr>
              <w:br/>
              <w:t xml:space="preserve">Свісскепс Румунія СРЛ, Румунія; </w:t>
            </w:r>
            <w:r w:rsidRPr="002F10B0">
              <w:rPr>
                <w:rFonts w:ascii="Arial" w:hAnsi="Arial" w:cs="Arial"/>
                <w:sz w:val="16"/>
                <w:szCs w:val="16"/>
              </w:rPr>
              <w:br/>
            </w:r>
            <w:r w:rsidRPr="002F10B0">
              <w:rPr>
                <w:rFonts w:ascii="Arial" w:hAnsi="Arial" w:cs="Arial"/>
                <w:sz w:val="16"/>
                <w:szCs w:val="16"/>
              </w:rPr>
              <w:br/>
              <w:t>первинне та вторинне пакування:</w:t>
            </w:r>
            <w:r w:rsidRPr="002F10B0">
              <w:rPr>
                <w:rFonts w:ascii="Arial" w:hAnsi="Arial" w:cs="Arial"/>
                <w:sz w:val="16"/>
                <w:szCs w:val="16"/>
              </w:rPr>
              <w:br/>
              <w:t>Свісс Кепс ГмбХ, Німеччина</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Німеччина</w:t>
            </w:r>
            <w:r w:rsidRPr="002F10B0">
              <w:rPr>
                <w:rFonts w:ascii="Arial" w:hAnsi="Arial" w:cs="Arial"/>
                <w:sz w:val="16"/>
                <w:szCs w:val="16"/>
                <w:lang/>
              </w:rPr>
              <w:t>/</w:t>
            </w:r>
            <w:r w:rsidRPr="002F10B0">
              <w:rPr>
                <w:rFonts w:ascii="Arial" w:hAnsi="Arial" w:cs="Arial"/>
                <w:sz w:val="16"/>
                <w:szCs w:val="16"/>
              </w:rPr>
              <w:t xml:space="preserve"> 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найменування та адреси місця провадження діяльності виробника нерозфасованої продукції відповідно до ліцензії виробника СВІССКЕПС РУМУНІЯ СРЛ, Румунія, без зміни місця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Затверджену виробничу дільницю з виробництва нерозфасованої продукції СВІССКЕПС РУМУНІЯ СРЛ, Румунія було додано як додаткову дільницю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Затверджену виробничу дільницю з виробництва нерозфасованої продукції СВІССКЕПС РУМУНІЯ СРЛ, Румунія було додано як додаткову дільницю для первинного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UA/6823/01/01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КАРДІОМАГНІЛ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75 мг; по 30 або по 100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кислота Ацетилсаліцилова від затвердженого виробника Novacyl, Франція. Затверджено: СЕР № R2-CEP 1993-007-Rev 05; Запропоновано: СЕР № R2-CEP 1993-007-Rev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UA/10141/01/01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КАРДІТАБ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10 таблеток у блістері; по 1 або 2 блістери в пачці; по 6 таблеток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додатковою відповідальністю "ІНТЕРХІМ"</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лікарського, тобто збільшення кількості одиниць таблеток у вторинній упаковці лікарського засобу-№20 (10х2). Зміни внесені в розділ "Упаковка" в інструкцію для медичного застосування лікарського засобу у зв"язку з введенням додаткової упаковки , як наслідок - затвердження тексту маркування додаткової упаковки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UA/14659/02/01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по 0,4 мл у шприц-дозі без захисної системи голки; по 2 шприц-дози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Метою внесення цієї зміни є реєстрація хромогенного кінетичного методу (Європейська Фармакопея, монографія ) як альтернативу методу гель-тромбу.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Метою внесення цієї зміни є реєстрація хромогенного кінетичного методу (Європейська Фармакопея, монографія ) як альтернативу методу гель-тромбу.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UA/7182/01/01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ФАМАР ХЕЛС КЕАР СЕРВІСІЗ МАДРИД, С.А.У., Іспанія;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Іспанія</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17. «ІНШЕ».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UA/10143/01/01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КЛЕРИМЕД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500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UA/7281/01/01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КОДЕФЕМОЛ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сироп, по 100 мл або по 200 мл у флаконі; по 1 флакону із мірною ложкою або стаканчиком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діючої речовини (псевдоефедрину гідрохлориду)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UA/12779/01/01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інфузій або інгаляцій по 2 000 000 МО;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нерозфасованого продукту, первинна упаковка:</w:t>
            </w:r>
            <w:r w:rsidRPr="002F10B0">
              <w:rPr>
                <w:rFonts w:ascii="Arial" w:hAnsi="Arial" w:cs="Arial"/>
                <w:sz w:val="16"/>
                <w:szCs w:val="16"/>
              </w:rPr>
              <w:br/>
              <w:t>Кселія Фармасьютікелз АпС, Данія;</w:t>
            </w:r>
            <w:r w:rsidRPr="002F10B0">
              <w:rPr>
                <w:rFonts w:ascii="Arial" w:hAnsi="Arial" w:cs="Arial"/>
                <w:sz w:val="16"/>
                <w:szCs w:val="16"/>
              </w:rPr>
              <w:br/>
            </w:r>
            <w:r w:rsidRPr="002F10B0">
              <w:rPr>
                <w:rFonts w:ascii="Arial" w:hAnsi="Arial" w:cs="Arial"/>
                <w:sz w:val="16"/>
                <w:szCs w:val="16"/>
              </w:rPr>
              <w:br/>
              <w:t>Вторинна упаковка:</w:t>
            </w:r>
            <w:r w:rsidRPr="002F10B0">
              <w:rPr>
                <w:rFonts w:ascii="Arial" w:hAnsi="Arial" w:cs="Arial"/>
                <w:sz w:val="16"/>
                <w:szCs w:val="16"/>
              </w:rPr>
              <w:br/>
              <w:t>Пен Фармасьютікал Сервісез Лімітед, Велика Британія;</w:t>
            </w:r>
            <w:r w:rsidRPr="002F10B0">
              <w:rPr>
                <w:rFonts w:ascii="Arial" w:hAnsi="Arial" w:cs="Arial"/>
                <w:sz w:val="16"/>
                <w:szCs w:val="16"/>
              </w:rPr>
              <w:br/>
            </w:r>
            <w:r w:rsidRPr="002F10B0">
              <w:rPr>
                <w:rFonts w:ascii="Arial" w:hAnsi="Arial" w:cs="Arial"/>
                <w:sz w:val="16"/>
                <w:szCs w:val="16"/>
              </w:rPr>
              <w:br/>
              <w:t xml:space="preserve">Контроль серії: </w:t>
            </w:r>
            <w:r w:rsidRPr="002F10B0">
              <w:rPr>
                <w:rFonts w:ascii="Arial" w:hAnsi="Arial" w:cs="Arial"/>
                <w:sz w:val="16"/>
                <w:szCs w:val="16"/>
              </w:rPr>
              <w:br/>
              <w:t>Кселія Фармасьютікелз Лтд., Угорщина;</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br/>
              <w:t>контроль серії (тільки кількісне визначення діючої речовини мікробіологічним методом):</w:t>
            </w:r>
            <w:r w:rsidRPr="002F10B0">
              <w:rPr>
                <w:rFonts w:ascii="Arial" w:hAnsi="Arial" w:cs="Arial"/>
                <w:sz w:val="16"/>
                <w:szCs w:val="16"/>
              </w:rPr>
              <w:br/>
              <w:t>Єврофінс Біолаб СРЛ, Італія;</w:t>
            </w:r>
            <w:r w:rsidRPr="002F10B0">
              <w:rPr>
                <w:rFonts w:ascii="Arial" w:hAnsi="Arial" w:cs="Arial"/>
                <w:sz w:val="16"/>
                <w:szCs w:val="16"/>
              </w:rPr>
              <w:br/>
            </w:r>
            <w:r w:rsidRPr="002F10B0">
              <w:rPr>
                <w:rFonts w:ascii="Arial" w:hAnsi="Arial" w:cs="Arial"/>
                <w:sz w:val="16"/>
                <w:szCs w:val="16"/>
              </w:rPr>
              <w:br/>
              <w:t>контроль серії (тільки стерильність та бактеріальні ендотоксини):</w:t>
            </w:r>
            <w:r w:rsidRPr="002F10B0">
              <w:rPr>
                <w:rFonts w:ascii="Arial" w:hAnsi="Arial" w:cs="Arial"/>
                <w:sz w:val="16"/>
                <w:szCs w:val="16"/>
              </w:rPr>
              <w:br/>
              <w:t>Єврофінс Біофарма Тестування Продуктів Ірландія Лімітед, Ірландія;</w:t>
            </w:r>
            <w:r w:rsidRPr="002F10B0">
              <w:rPr>
                <w:rFonts w:ascii="Arial" w:hAnsi="Arial" w:cs="Arial"/>
                <w:sz w:val="16"/>
                <w:szCs w:val="16"/>
              </w:rPr>
              <w:br/>
            </w:r>
            <w:r w:rsidRPr="002F10B0">
              <w:rPr>
                <w:rFonts w:ascii="Arial" w:hAnsi="Arial" w:cs="Arial"/>
                <w:sz w:val="16"/>
                <w:szCs w:val="16"/>
              </w:rPr>
              <w:br/>
              <w:t>контроль серії (повне тестування крім кількісного визначення діючої речовини мікробіологічним методом, стерильності та бактеріальних ендотоксинів):</w:t>
            </w:r>
            <w:r w:rsidRPr="002F10B0">
              <w:rPr>
                <w:rFonts w:ascii="Arial" w:hAnsi="Arial" w:cs="Arial"/>
                <w:sz w:val="16"/>
                <w:szCs w:val="16"/>
              </w:rPr>
              <w:br/>
              <w:t>Мілмаунт Хелскеар Лімітед, Ірландiя</w:t>
            </w:r>
            <w:r w:rsidRPr="002F10B0">
              <w:rPr>
                <w:rFonts w:ascii="Arial" w:hAnsi="Arial" w:cs="Arial"/>
                <w:sz w:val="16"/>
                <w:szCs w:val="16"/>
              </w:rPr>
              <w:br/>
            </w:r>
            <w:r w:rsidRPr="002F10B0">
              <w:rPr>
                <w:rFonts w:ascii="Arial" w:hAnsi="Arial" w:cs="Arial"/>
                <w:sz w:val="16"/>
                <w:szCs w:val="16"/>
              </w:rPr>
              <w:br/>
              <w:t>Дозвіл на випуск серії:</w:t>
            </w:r>
            <w:r w:rsidRPr="002F10B0">
              <w:rPr>
                <w:rFonts w:ascii="Arial" w:hAnsi="Arial" w:cs="Arial"/>
                <w:sz w:val="16"/>
                <w:szCs w:val="16"/>
              </w:rPr>
              <w:br/>
              <w:t>Мілмаунт Хелскеар Лімітед, Ірландiя;</w:t>
            </w:r>
            <w:r w:rsidRPr="002F10B0">
              <w:rPr>
                <w:rFonts w:ascii="Arial" w:hAnsi="Arial" w:cs="Arial"/>
                <w:sz w:val="16"/>
                <w:szCs w:val="16"/>
              </w:rPr>
              <w:br/>
            </w:r>
            <w:r w:rsidRPr="002F10B0">
              <w:rPr>
                <w:rFonts w:ascii="Arial" w:hAnsi="Arial" w:cs="Arial"/>
                <w:sz w:val="16"/>
                <w:szCs w:val="16"/>
              </w:rPr>
              <w:br/>
              <w:t>Вторинна упаковка:</w:t>
            </w:r>
            <w:r w:rsidRPr="002F10B0">
              <w:rPr>
                <w:rFonts w:ascii="Arial" w:hAnsi="Arial" w:cs="Arial"/>
                <w:sz w:val="16"/>
                <w:szCs w:val="16"/>
              </w:rPr>
              <w:br/>
              <w:t>Престиж Промоушн Веркавсфердерунг унд Вербесервіс ГмбХ, Німеччина;</w:t>
            </w:r>
            <w:r w:rsidRPr="002F10B0">
              <w:rPr>
                <w:rFonts w:ascii="Arial" w:hAnsi="Arial" w:cs="Arial"/>
                <w:sz w:val="16"/>
                <w:szCs w:val="16"/>
              </w:rPr>
              <w:br/>
            </w:r>
            <w:r w:rsidRPr="002F10B0">
              <w:rPr>
                <w:rFonts w:ascii="Arial" w:hAnsi="Arial" w:cs="Arial"/>
                <w:sz w:val="16"/>
                <w:szCs w:val="16"/>
              </w:rPr>
              <w:br/>
              <w:t>дозвіл на випуск серії:</w:t>
            </w:r>
            <w:r w:rsidRPr="002F10B0">
              <w:rPr>
                <w:rFonts w:ascii="Arial" w:hAnsi="Arial" w:cs="Arial"/>
                <w:sz w:val="16"/>
                <w:szCs w:val="16"/>
              </w:rPr>
              <w:br/>
              <w:t>Меркле ГмбХ, Німеччина</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Данія</w:t>
            </w:r>
            <w:r w:rsidRPr="002F10B0">
              <w:rPr>
                <w:rFonts w:ascii="Arial" w:hAnsi="Arial" w:cs="Arial"/>
                <w:sz w:val="16"/>
                <w:szCs w:val="16"/>
                <w:lang/>
              </w:rPr>
              <w:t>/</w:t>
            </w:r>
            <w:r w:rsidRPr="002F10B0">
              <w:rPr>
                <w:rFonts w:ascii="Arial" w:hAnsi="Arial" w:cs="Arial"/>
                <w:sz w:val="16"/>
                <w:szCs w:val="16"/>
              </w:rPr>
              <w:t xml:space="preserve"> Велика Британія</w:t>
            </w:r>
            <w:r w:rsidRPr="002F10B0">
              <w:rPr>
                <w:rFonts w:ascii="Arial" w:hAnsi="Arial" w:cs="Arial"/>
                <w:sz w:val="16"/>
                <w:szCs w:val="16"/>
                <w:lang/>
              </w:rPr>
              <w:t>/</w:t>
            </w:r>
            <w:r w:rsidRPr="002F10B0">
              <w:rPr>
                <w:rFonts w:ascii="Arial" w:hAnsi="Arial" w:cs="Arial"/>
                <w:sz w:val="16"/>
                <w:szCs w:val="16"/>
              </w:rPr>
              <w:t xml:space="preserve"> Італія</w:t>
            </w:r>
            <w:r w:rsidRPr="002F10B0">
              <w:rPr>
                <w:rFonts w:ascii="Arial" w:hAnsi="Arial" w:cs="Arial"/>
                <w:sz w:val="16"/>
                <w:szCs w:val="16"/>
                <w:lang/>
              </w:rPr>
              <w:t>/</w:t>
            </w:r>
            <w:r w:rsidRPr="002F10B0">
              <w:rPr>
                <w:rFonts w:ascii="Arial" w:hAnsi="Arial" w:cs="Arial"/>
                <w:sz w:val="16"/>
                <w:szCs w:val="16"/>
              </w:rPr>
              <w:t xml:space="preserve"> Ірландія</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2000-207 - Rev 06 (затверджено: R1-CEP 2000-207 - Rev 05) для діючої речовини Colistimethate sodium від вже затвердженого виробника XELLIA PHARMACEUTICALS APS, Denmark.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серії ГЛЗ -Пен Фармасьютікал Сервісез Лімітед, Велика Британiя. Зміни внесено у розділи "Виробники" та "Місцезнаходження виробників та адреси місця провадження їх діяльності" в інструкцію для медичного застосування у зв'язку з вилученням одного з виробників, що відповідає за випуск серії, та як наслідок - вилучення тексту маркування упаковки для відповідного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Єврофінс Біолаб СРЛ, Італiя, відповідальної за контроль серії ГЛЗ (тільки кількісне визначення діючої речовини мікробіологічним методом).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2F10B0">
              <w:rPr>
                <w:rFonts w:ascii="Arial" w:hAnsi="Arial" w:cs="Arial"/>
                <w:sz w:val="16"/>
                <w:szCs w:val="16"/>
              </w:rPr>
              <w:br/>
              <w:t xml:space="preserve">введення дільниці Єврофінс Біофарма Тестування Продуктів Ірландія Лімітед, Ірландiя, відповідальної за контроль серії ГЛЗ (тільки стерильнісь та бактеріальні ендотоксини).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виробничої дільниці на якій здійснюється контроль серії ГЛЗ та контроль лікарського засобу при дослідженні стабільності з Кселія Фармасьютікелз АпС, Данiя на Мілмаунт Хелскеар Лімітед, Ірландiя.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2F10B0">
              <w:rPr>
                <w:rFonts w:ascii="Arial" w:hAnsi="Arial" w:cs="Arial"/>
                <w:sz w:val="16"/>
                <w:szCs w:val="16"/>
              </w:rPr>
              <w:br/>
              <w:t>заміна виробничої дільниці відповідальної за вторинне пакування виробника ГЛЗ Престиж Промоушн Веркавсфердерунг унд Вербесервіс ГмбХ, Німеччина.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написання адреси виробника ГЛЗ відповідального за випуск серії Мілмаунт Хелскеар Лімітед, Ірландiя у відповідність до Висновку щодо підтвердження відповідності виробництва ЛЗ вимогам Належної виробничої практики (GMP) виданим Держлікслужбою України. Зміни внесено у розділ "Місцезнаходження виробників та адреси місця провадження їх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UA/7533/01/02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інфузій або інгаляцій по 1 000 000 МО;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нерозфасованого продукту, первинна упаковка:</w:t>
            </w:r>
            <w:r w:rsidRPr="002F10B0">
              <w:rPr>
                <w:rFonts w:ascii="Arial" w:hAnsi="Arial" w:cs="Arial"/>
                <w:sz w:val="16"/>
                <w:szCs w:val="16"/>
              </w:rPr>
              <w:br/>
              <w:t>Кселія Фармасьютікелз АпС, Данія;</w:t>
            </w:r>
            <w:r w:rsidRPr="002F10B0">
              <w:rPr>
                <w:rFonts w:ascii="Arial" w:hAnsi="Arial" w:cs="Arial"/>
                <w:sz w:val="16"/>
                <w:szCs w:val="16"/>
              </w:rPr>
              <w:br/>
            </w:r>
            <w:r w:rsidRPr="002F10B0">
              <w:rPr>
                <w:rFonts w:ascii="Arial" w:hAnsi="Arial" w:cs="Arial"/>
                <w:sz w:val="16"/>
                <w:szCs w:val="16"/>
              </w:rPr>
              <w:br/>
              <w:t>Вторинна упаковка:</w:t>
            </w:r>
            <w:r w:rsidRPr="002F10B0">
              <w:rPr>
                <w:rFonts w:ascii="Arial" w:hAnsi="Arial" w:cs="Arial"/>
                <w:sz w:val="16"/>
                <w:szCs w:val="16"/>
              </w:rPr>
              <w:br/>
              <w:t>Пен Фармасьютікал Сервісез Лімітед, Велика Британія;</w:t>
            </w:r>
            <w:r w:rsidRPr="002F10B0">
              <w:rPr>
                <w:rFonts w:ascii="Arial" w:hAnsi="Arial" w:cs="Arial"/>
                <w:sz w:val="16"/>
                <w:szCs w:val="16"/>
              </w:rPr>
              <w:br/>
            </w:r>
            <w:r w:rsidRPr="002F10B0">
              <w:rPr>
                <w:rFonts w:ascii="Arial" w:hAnsi="Arial" w:cs="Arial"/>
                <w:sz w:val="16"/>
                <w:szCs w:val="16"/>
              </w:rPr>
              <w:br/>
              <w:t xml:space="preserve">Контроль серії: </w:t>
            </w:r>
            <w:r w:rsidRPr="002F10B0">
              <w:rPr>
                <w:rFonts w:ascii="Arial" w:hAnsi="Arial" w:cs="Arial"/>
                <w:sz w:val="16"/>
                <w:szCs w:val="16"/>
              </w:rPr>
              <w:br/>
              <w:t>Кселія Фармасьютікелз Лтд., Угорщина;</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br/>
              <w:t>контроль серії (тільки кількісне визначення діючої речовини мікробіологічним методом):</w:t>
            </w:r>
            <w:r w:rsidRPr="002F10B0">
              <w:rPr>
                <w:rFonts w:ascii="Arial" w:hAnsi="Arial" w:cs="Arial"/>
                <w:sz w:val="16"/>
                <w:szCs w:val="16"/>
              </w:rPr>
              <w:br/>
              <w:t>Єврофінс Біолаб СРЛ, Італія;</w:t>
            </w:r>
            <w:r w:rsidRPr="002F10B0">
              <w:rPr>
                <w:rFonts w:ascii="Arial" w:hAnsi="Arial" w:cs="Arial"/>
                <w:sz w:val="16"/>
                <w:szCs w:val="16"/>
              </w:rPr>
              <w:br/>
            </w:r>
            <w:r w:rsidRPr="002F10B0">
              <w:rPr>
                <w:rFonts w:ascii="Arial" w:hAnsi="Arial" w:cs="Arial"/>
                <w:sz w:val="16"/>
                <w:szCs w:val="16"/>
              </w:rPr>
              <w:br/>
              <w:t>контроль серії (тільки стерильність та бактеріальні ендотоксини):</w:t>
            </w:r>
            <w:r w:rsidRPr="002F10B0">
              <w:rPr>
                <w:rFonts w:ascii="Arial" w:hAnsi="Arial" w:cs="Arial"/>
                <w:sz w:val="16"/>
                <w:szCs w:val="16"/>
              </w:rPr>
              <w:br/>
              <w:t>Єврофінс Біофарма Тестування Продуктів Ірландія Лімітед, Ірландія;</w:t>
            </w:r>
            <w:r w:rsidRPr="002F10B0">
              <w:rPr>
                <w:rFonts w:ascii="Arial" w:hAnsi="Arial" w:cs="Arial"/>
                <w:sz w:val="16"/>
                <w:szCs w:val="16"/>
              </w:rPr>
              <w:br/>
            </w:r>
            <w:r w:rsidRPr="002F10B0">
              <w:rPr>
                <w:rFonts w:ascii="Arial" w:hAnsi="Arial" w:cs="Arial"/>
                <w:sz w:val="16"/>
                <w:szCs w:val="16"/>
              </w:rPr>
              <w:br/>
              <w:t>контроль серії (повне тестування крім кількісного визначення діючої речовини мікробіологічним методом, стерильності та бактеріальних ендотоксинів):</w:t>
            </w:r>
            <w:r w:rsidRPr="002F10B0">
              <w:rPr>
                <w:rFonts w:ascii="Arial" w:hAnsi="Arial" w:cs="Arial"/>
                <w:sz w:val="16"/>
                <w:szCs w:val="16"/>
              </w:rPr>
              <w:br/>
              <w:t>Мілмаунт Хелскеар Лімітед, Ірландiя</w:t>
            </w:r>
            <w:r w:rsidRPr="002F10B0">
              <w:rPr>
                <w:rFonts w:ascii="Arial" w:hAnsi="Arial" w:cs="Arial"/>
                <w:sz w:val="16"/>
                <w:szCs w:val="16"/>
              </w:rPr>
              <w:br/>
            </w:r>
            <w:r w:rsidRPr="002F10B0">
              <w:rPr>
                <w:rFonts w:ascii="Arial" w:hAnsi="Arial" w:cs="Arial"/>
                <w:sz w:val="16"/>
                <w:szCs w:val="16"/>
              </w:rPr>
              <w:br/>
              <w:t>Дозвіл на випуск серії:</w:t>
            </w:r>
            <w:r w:rsidRPr="002F10B0">
              <w:rPr>
                <w:rFonts w:ascii="Arial" w:hAnsi="Arial" w:cs="Arial"/>
                <w:sz w:val="16"/>
                <w:szCs w:val="16"/>
              </w:rPr>
              <w:br/>
              <w:t>Мілмаунт Хелскеар Лімітед, Ірландiя;</w:t>
            </w:r>
            <w:r w:rsidRPr="002F10B0">
              <w:rPr>
                <w:rFonts w:ascii="Arial" w:hAnsi="Arial" w:cs="Arial"/>
                <w:sz w:val="16"/>
                <w:szCs w:val="16"/>
              </w:rPr>
              <w:br/>
            </w:r>
            <w:r w:rsidRPr="002F10B0">
              <w:rPr>
                <w:rFonts w:ascii="Arial" w:hAnsi="Arial" w:cs="Arial"/>
                <w:sz w:val="16"/>
                <w:szCs w:val="16"/>
              </w:rPr>
              <w:br/>
              <w:t>Вторинна упаковка:</w:t>
            </w:r>
            <w:r w:rsidRPr="002F10B0">
              <w:rPr>
                <w:rFonts w:ascii="Arial" w:hAnsi="Arial" w:cs="Arial"/>
                <w:sz w:val="16"/>
                <w:szCs w:val="16"/>
              </w:rPr>
              <w:br/>
              <w:t>Престиж Промоушн Веркавсфердерунг унд Вербесервіс ГмбХ, Німеччина;</w:t>
            </w:r>
            <w:r w:rsidRPr="002F10B0">
              <w:rPr>
                <w:rFonts w:ascii="Arial" w:hAnsi="Arial" w:cs="Arial"/>
                <w:sz w:val="16"/>
                <w:szCs w:val="16"/>
              </w:rPr>
              <w:br/>
            </w:r>
            <w:r w:rsidRPr="002F10B0">
              <w:rPr>
                <w:rFonts w:ascii="Arial" w:hAnsi="Arial" w:cs="Arial"/>
                <w:sz w:val="16"/>
                <w:szCs w:val="16"/>
              </w:rPr>
              <w:br/>
              <w:t>дозвіл на випуск серії:</w:t>
            </w:r>
            <w:r w:rsidRPr="002F10B0">
              <w:rPr>
                <w:rFonts w:ascii="Arial" w:hAnsi="Arial" w:cs="Arial"/>
                <w:sz w:val="16"/>
                <w:szCs w:val="16"/>
              </w:rPr>
              <w:br/>
              <w:t>Меркле ГмбХ, Німеччина</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Данія</w:t>
            </w:r>
            <w:r w:rsidRPr="002F10B0">
              <w:rPr>
                <w:rFonts w:ascii="Arial" w:hAnsi="Arial" w:cs="Arial"/>
                <w:sz w:val="16"/>
                <w:szCs w:val="16"/>
                <w:lang/>
              </w:rPr>
              <w:t>/</w:t>
            </w:r>
            <w:r w:rsidRPr="002F10B0">
              <w:rPr>
                <w:rFonts w:ascii="Arial" w:hAnsi="Arial" w:cs="Arial"/>
                <w:sz w:val="16"/>
                <w:szCs w:val="16"/>
              </w:rPr>
              <w:t xml:space="preserve"> Угорщина</w:t>
            </w:r>
            <w:r w:rsidRPr="002F10B0">
              <w:rPr>
                <w:rFonts w:ascii="Arial" w:hAnsi="Arial" w:cs="Arial"/>
                <w:sz w:val="16"/>
                <w:szCs w:val="16"/>
                <w:lang/>
              </w:rPr>
              <w:t>/</w:t>
            </w:r>
            <w:r w:rsidRPr="002F10B0">
              <w:rPr>
                <w:rFonts w:ascii="Arial" w:hAnsi="Arial" w:cs="Arial"/>
                <w:sz w:val="16"/>
                <w:szCs w:val="16"/>
              </w:rPr>
              <w:t xml:space="preserve"> Італія</w:t>
            </w:r>
            <w:r w:rsidRPr="002F10B0">
              <w:rPr>
                <w:rFonts w:ascii="Arial" w:hAnsi="Arial" w:cs="Arial"/>
                <w:sz w:val="16"/>
                <w:szCs w:val="16"/>
                <w:lang/>
              </w:rPr>
              <w:t>/</w:t>
            </w:r>
            <w:r w:rsidRPr="002F10B0">
              <w:rPr>
                <w:rFonts w:ascii="Arial" w:hAnsi="Arial" w:cs="Arial"/>
                <w:sz w:val="16"/>
                <w:szCs w:val="16"/>
              </w:rPr>
              <w:t xml:space="preserve"> Ірландія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2000-207 - Rev 06 (затверджено: R1-CEP 2000-207 - Rev 05) для діючої речовини Colistimethate sodium від вже затвердженого виробника XELLIA PHARMACEUTICALS APS, Denmark.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серії ГЛЗ -Пен Фармасьютікал Сервісез Лімітед, Велика Британiя. Зміни внесено у розділи "Виробники" та "Місцезнаходження виробників та адреси місця провадження їх діяльності" в інструкцію для медичного застосування у зв'язку з вилученням одного з виробників, що відповідає за випуск серії, та як наслідок - вилучення тексту маркування упаковки для відповідного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Єврофінс Біолаб СРЛ, Італiя, відповідальної за контроль серії ГЛЗ (тільки кількісне визначення діючої речовини мікробіологічним методом).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2F10B0">
              <w:rPr>
                <w:rFonts w:ascii="Arial" w:hAnsi="Arial" w:cs="Arial"/>
                <w:sz w:val="16"/>
                <w:szCs w:val="16"/>
              </w:rPr>
              <w:br/>
              <w:t xml:space="preserve">введення дільниці Єврофінс Біофарма Тестування Продуктів Ірландія Лімітед, Ірландiя, відповідальної за контроль серії ГЛЗ (тільки стерильнісь та бактеріальні ендотоксини).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виробничої дільниці на якій здійснюється контроль серії ГЛЗ та контроль лікарського засобу при дослідженні стабільності з Кселія Фармасьютікелз АпС, Данiя на Мілмаунт Хелскеар Лімітед, Ірландiя.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2F10B0">
              <w:rPr>
                <w:rFonts w:ascii="Arial" w:hAnsi="Arial" w:cs="Arial"/>
                <w:sz w:val="16"/>
                <w:szCs w:val="16"/>
              </w:rPr>
              <w:br/>
              <w:t>заміна виробничої дільниці відповідальної за вторинне пакування виробника ГЛЗ Престиж Промоушн Веркавсфердерунг унд Вербесервіс ГмбХ, Німеччина.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приведення написання адреси виробника ГЛЗ відповідального за випуск серії Мілмаунт Хелскеар Лімітед, Ірландiя у відповідність до Висновку щодо підтвердження відповідності виробництва ЛЗ вимогам Належної виробничої практики (GMP) виданим Держлікслужбою України. Зміни внесено у розділ "Місцезнаходження виробників та адреси місця провадження їх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UA/7533/01/01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w:t>
            </w:r>
            <w:r w:rsidRPr="002F10B0">
              <w:rPr>
                <w:rFonts w:ascii="Arial" w:hAnsi="Arial" w:cs="Arial"/>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2F10B0">
              <w:rPr>
                <w:rFonts w:ascii="Arial" w:hAnsi="Arial" w:cs="Arial"/>
                <w:sz w:val="16"/>
                <w:szCs w:val="16"/>
              </w:rPr>
              <w:br/>
              <w:t>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Ізраїль/ Велика Британія/ Нідерланди/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лікарського засобу.</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Термін введення змін протягом 6 місяців після затвердження. Заявником надано оновлений План управління ризиками версія 7.1. </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Зміни внесені до частин: II. Специфікація з безпеки (Модуль CІІ, Модуль СIV, Модуль СV, Модуль CVII), Частини V. Заходи з мінімізації ризиків, VII. Додаток 8 у зв’язку з поданням результатів 4-го щорічного проміжного аналізу даних з вагітності у пацієнтів, які отримували лікування глатирамеру ацитатом. Резюме Плану управління ризиками версія 7.1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UA/6307/01/02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КОФЕЇН-БЕНЗОАТ НАТРІЮ-ДАРНИЦЯ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100 мг/мл по 1 мл в ампулі; по 5 ампул у контурній чарунковій упаковці (касеті); по 2 контурні чарункові упаковки (касети)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2F10B0">
              <w:rPr>
                <w:rFonts w:ascii="Arial" w:hAnsi="Arial" w:cs="Arial"/>
                <w:sz w:val="16"/>
                <w:szCs w:val="16"/>
              </w:rPr>
              <w:br/>
              <w:t>внесено незначні уточнення до Стадія 1 Приготування розчину розділу 3.2.Р.3.3. Опис виробничого процесу та контролю процесу, а саме з технологічної схеми та опису технологічного процесу видаляється фільтроелемент стерилізуючої фільтрації. Після наповнення ампул розчином стерилізація проводиться на Стадії 3 Стерилізація розчину в ампулах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UA/7534/01/01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 мг; по 14 таблеток у блістері; по 1 або 4 блістери у картонній пачці з маркуванням українською та англійською мовами; по 14 таблеток у блістері з маркуванням англійською або іншою іноземною мовою; по 1 або 4 блістери у картонній пачці з маркуванням англійською або іншою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UA/14485/01/01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КСИЛОСПРЕЙ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WARSZAWSKIE ZAKLADY FARMACEUTYCZNE POLFA S.A., Польща,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UA/19065/01/01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КСИЛОСПРЕЙ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спрей назальний, 1,0 мг/мл по 10 мл у флаконі з насосом дозатором із розпилювачем;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WARSZAWSKIE ZAKLADY FARMACEUTYCZNE POLFA S.A., Польща,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UA/19065/01/02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ЛАВАКСОН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1,0 г; 1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F10B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UA/13903/01/01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ЛАВАКСОН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2,0 г; 1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F10B0">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UA/13903/01/02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ЛЕВІЦИТАМ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упаковка: Медінфар Мануфактурінг, С.А., Португалія; Аналіз та випуск серій: Блуфарма - Індустріа Фармасьютіка,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Португалія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деяких редакційних правок відповідно до розділу 3.2.Р.5.2. Аналітичні методики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UA/11396/02/01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500 мг, по 5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UA/8777/01/02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500 мг, in bulk: по 1000 таблеток в пакеті з поліетилену низької щільності в контейнері з поліетилену високої щільності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Євро Лайфкер Прайвіт Лімітед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ФДС Лімітед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UA/18065/01/01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Ізраїль/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мастер-файла 43375-EUDMF 09.2022 для діючої речовини летрозол від вже затвердженого виробника TEVA PHARMACEUTICAL INDUSTRIES LTD.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UA/13315/01/01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42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показником "Стерильність", а саме приведення у відповідність до вимог настанови СТ-Н МОЗУ 42-4.0/1:2023 Лікарські засоби. Належна виробнича практика. Додаток 1. Виробництво стерильних лікарських засобів. Зміни стосуються щодо кількості відібраних контейнерів для проведення випробування. У затвердженій редакції відбиралось 40 контейнерів (по 20 із завантаження), у запропонованій редакції аналіз проводять з використанням 20 контейнерів.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UA/15578/01/01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75 мг по 7 капсул у блістері; по 2, 3 або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(Завод AZ), Кiпр (первинне та вторинне пакування); Медокемі ЛТД (Центральний Завод), Кіпр (виробництво готового лікарського засобу,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UA/18107/01/01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150 мг по 7 капсул у блістері; по 2, 3 або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(Завод AZ), Кiпр (первинне та вторинне пакування); Медокемі ЛТД (Центральний Завод), Кіпр (виробництво готового лікарського засобу,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UA/18107/01/02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ЛІГАТО®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300 мг по 7 капсул у блістері; по 2, 3 або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(Завод AZ), Кiпр (первинне та вторинне пакування); Медокемі ЛТД (Центральний Завод), Кіпр (виробництво готового лікарського засобу,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UA/18107/01/03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25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2F10B0">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2F10B0">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 Словенія/ Румунiя/ 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статусу рекламування в наказі МОЗ України № 1720 від 09.10.2024 в процесі внесення змін</w:t>
            </w:r>
            <w:r w:rsidRPr="002F10B0">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 Пропонована редакція: Зберігати при температурі не вище 25°С. Зберігати у недоступному для дітей місці.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Редакція в наказі - відсутня. </w:t>
            </w:r>
            <w:r w:rsidRPr="002F10B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UA/15586/01/01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2F10B0">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2F10B0">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 Словенія/ Румунiя/ 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статусу рекламування в наказі МОЗ України № 1720 від 09.10.2024 в процесі внесення змін</w:t>
            </w:r>
            <w:r w:rsidRPr="002F10B0">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 Пропонована редакція: Зберігати при температурі не вище 25°С. Зберігати у недоступному для дітей місці.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Редакція в наказі - відсутня. </w:t>
            </w:r>
            <w:r w:rsidRPr="002F10B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UA/15586/01/02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75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2F10B0">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2F10B0">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 Словенія/ Румунiя/ 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статусу рекламування в наказі МОЗ України № 1720 від 09.10.2024 в процесі внесення змін</w:t>
            </w:r>
            <w:r w:rsidRPr="002F10B0">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 Пропонована редакція: Зберігати при температурі не вище 25°С. Зберігати у недоступному для дітей місці.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Редакція в наказі - відсутня. </w:t>
            </w:r>
            <w:r w:rsidRPr="002F10B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UA/15586/01/03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150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r w:rsidRPr="002F10B0">
              <w:rPr>
                <w:rFonts w:ascii="Arial" w:hAnsi="Arial" w:cs="Arial"/>
                <w:sz w:val="16"/>
                <w:szCs w:val="16"/>
              </w:rPr>
              <w:br/>
              <w:t xml:space="preserve">Лек Фармацевтична компанія д.д., Словенія; первинна та вторинна упаковка: Лек Фармацевтична компанія д.д., Словенія; </w:t>
            </w:r>
            <w:r w:rsidRPr="002F10B0">
              <w:rPr>
                <w:rFonts w:ascii="Arial" w:hAnsi="Arial" w:cs="Arial"/>
                <w:sz w:val="16"/>
                <w:szCs w:val="16"/>
              </w:rPr>
              <w:b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 Словенія/ Румунiя/ 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статусу рекламування в наказі МОЗ України № 1720 від 09.10.2024 в процесі внесення змін</w:t>
            </w:r>
            <w:r w:rsidRPr="002F10B0">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Діюча редакція: Не потребує спеціальних умов зберігання. Зберігати у недоступному для дітей місці. Пропонована редакція: Зберігати при температурі не вище 25°С. Зберігати у недоступному для дітей місці.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Редакція в наказі - відсутня. </w:t>
            </w:r>
            <w:r w:rsidRPr="002F10B0">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UA/15586/01/05</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ЛОГЕСТ®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21 таблетці у блістері з календарною шкалою;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продукції in-bulk, контроль серії:</w:t>
            </w:r>
            <w:r w:rsidRPr="002F10B0">
              <w:rPr>
                <w:rFonts w:ascii="Arial" w:hAnsi="Arial" w:cs="Arial"/>
                <w:sz w:val="16"/>
                <w:szCs w:val="16"/>
              </w:rPr>
              <w:br/>
              <w:t xml:space="preserve">Байєр Ваймар ГмбХ і Ко. КГ, Німеччина </w:t>
            </w:r>
            <w:r w:rsidRPr="002F10B0">
              <w:rPr>
                <w:rFonts w:ascii="Arial" w:hAnsi="Arial" w:cs="Arial"/>
                <w:sz w:val="16"/>
                <w:szCs w:val="16"/>
              </w:rPr>
              <w:br/>
              <w:t>первинне та вторинне пакування, випуск серії:</w:t>
            </w:r>
            <w:r w:rsidRPr="002F10B0">
              <w:rPr>
                <w:rFonts w:ascii="Arial" w:hAnsi="Arial" w:cs="Arial"/>
                <w:sz w:val="16"/>
                <w:szCs w:val="16"/>
              </w:rPr>
              <w:br/>
              <w:t xml:space="preserve">Байєр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UA/4859/01/01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ЛОФЛАТІЛ®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п.п. 4 розділу VI наказу МОЗ України від 26.08.2005р. № 426 (у редакції наказу МОЗ України від 23.07.2015 р. № 460) у МКЯ ЛЗ в методах контролю, що пов’язані з перекладом та перенесенням інформації із розділу 3.2.Р.5.2. Аналітичні методики за показниками «Однорідність дозованих одиниць. Симетикон», «Кількісне визначення. Симетикон», а саме виправлення методу перемішування для приготування стандартного та досліджуваного розчинів із «магнітна мішалка» на коректний метод «механічний струшувач» Зазначені виправлення відповідають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UA/7643/01/01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МАГНІКУМ-АНТИСТРЕС®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до специфікацій на проміжну продукцію (грануляту, маси для таблетування, таблетки-ядра) та нерозфасовану продукцію </w:t>
            </w:r>
            <w:r w:rsidRPr="002F10B0">
              <w:rPr>
                <w:rFonts w:ascii="Arial" w:hAnsi="Arial" w:cs="Arial"/>
                <w:sz w:val="16"/>
                <w:szCs w:val="16"/>
              </w:rPr>
              <w:br/>
              <w:t xml:space="preserve">Затверджено: </w:t>
            </w:r>
            <w:r w:rsidRPr="002F10B0">
              <w:rPr>
                <w:rFonts w:ascii="Arial" w:hAnsi="Arial" w:cs="Arial"/>
                <w:sz w:val="16"/>
                <w:szCs w:val="16"/>
              </w:rPr>
              <w:br/>
              <w:t xml:space="preserve">Термін придатності грануляту – 3 доби </w:t>
            </w:r>
            <w:r w:rsidRPr="002F10B0">
              <w:rPr>
                <w:rFonts w:ascii="Arial" w:hAnsi="Arial" w:cs="Arial"/>
                <w:sz w:val="16"/>
                <w:szCs w:val="16"/>
              </w:rPr>
              <w:br/>
              <w:t xml:space="preserve">Термін придатності маси для таблетування – 3 доби </w:t>
            </w:r>
            <w:r w:rsidRPr="002F10B0">
              <w:rPr>
                <w:rFonts w:ascii="Arial" w:hAnsi="Arial" w:cs="Arial"/>
                <w:sz w:val="16"/>
                <w:szCs w:val="16"/>
              </w:rPr>
              <w:br/>
              <w:t xml:space="preserve">Термін придатності таблетки-ядра – 3 доби </w:t>
            </w:r>
            <w:r w:rsidRPr="002F10B0">
              <w:rPr>
                <w:rFonts w:ascii="Arial" w:hAnsi="Arial" w:cs="Arial"/>
                <w:sz w:val="16"/>
                <w:szCs w:val="16"/>
              </w:rPr>
              <w:br/>
              <w:t xml:space="preserve">Термін придатності нерозфасованої продукції – 5 діб Запропоновано: </w:t>
            </w:r>
            <w:r w:rsidRPr="002F10B0">
              <w:rPr>
                <w:rFonts w:ascii="Arial" w:hAnsi="Arial" w:cs="Arial"/>
                <w:sz w:val="16"/>
                <w:szCs w:val="16"/>
              </w:rPr>
              <w:br/>
              <w:t xml:space="preserve">Термін придатності грануляту – 5 діб </w:t>
            </w:r>
            <w:r w:rsidRPr="002F10B0">
              <w:rPr>
                <w:rFonts w:ascii="Arial" w:hAnsi="Arial" w:cs="Arial"/>
                <w:sz w:val="16"/>
                <w:szCs w:val="16"/>
              </w:rPr>
              <w:br/>
              <w:t xml:space="preserve">Термін придатності маси для таблетування – 10 діб </w:t>
            </w:r>
            <w:r w:rsidRPr="002F10B0">
              <w:rPr>
                <w:rFonts w:ascii="Arial" w:hAnsi="Arial" w:cs="Arial"/>
                <w:sz w:val="16"/>
                <w:szCs w:val="16"/>
              </w:rPr>
              <w:br/>
              <w:t xml:space="preserve">Термін придатності таблетки-ядра – 15 діб </w:t>
            </w:r>
            <w:r w:rsidRPr="002F10B0">
              <w:rPr>
                <w:rFonts w:ascii="Arial" w:hAnsi="Arial" w:cs="Arial"/>
                <w:sz w:val="16"/>
                <w:szCs w:val="16"/>
              </w:rPr>
              <w:br/>
              <w:t xml:space="preserve">Термін придатності нерозфасованої продукції – 30 діб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UA/16534/01/01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МАГУРОЛ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по 4 мг по 10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UA/4365/01/02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100 мг; по 1 або по 4 таблетки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R1-CEP-2013-073-Rev 03 від затвердженого виробника Pharmaceutical Works Polpharma S.A. для діючої речовини sildenafil citrate в зв’язку зі зміною ліміту для N-Methyl-4-nitrosopiperazine (затверджено: R1-CEP-2013-073-Rev 02; запропоновано: R1-CEP-2013-073-Rev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UA/14262/01/02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50 мг, по 1 або по 4 таблетки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R1-CEP-2013-073-Rev 03 від затвердженого виробника Pharmaceutical Works Polpharma S.A. для діючої речовини sildenafil citrate в зв’язку зі зміною ліміту для N-Methyl-4-nitrosopiperazine (затверджено: R1-CEP-2013-073-Rev 02; запропоновано: R1-CEP-2013-073-Rev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UA/14262/01/01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краплі оральні, 50 мг/мл по 30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нерозфасованої продукції, контроль якості, первинна та вторинна упаковка: Корден Фарма Фрібур СА, Швейцарія; </w:t>
            </w:r>
            <w:r w:rsidRPr="002F10B0">
              <w:rPr>
                <w:rFonts w:ascii="Arial" w:hAnsi="Arial" w:cs="Arial"/>
                <w:sz w:val="16"/>
                <w:szCs w:val="16"/>
              </w:rPr>
              <w:br/>
              <w:t>виробництво нерозфасованої продукції, контроль якості, первинна та вторинна упаковка: Іберфар Індустрія Фармацеутіка С.А., Португалія; Контроль якості, дозвіл на випуск серії: 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Португалія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Габріеле Фокс / Gabriele Fox. Пропонована редакція: Dr. med. Juergen Zorn.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Данілова Лариса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UA/5869/03/01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МАЛЬТОФЕР®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жувальні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нерозфасованої продукції, контроль якості, первинна та вторинна упаковка: Корден Фарма Фрібур СА, Швейцарія;</w:t>
            </w:r>
            <w:r w:rsidRPr="002F10B0">
              <w:rPr>
                <w:rFonts w:ascii="Arial" w:hAnsi="Arial" w:cs="Arial"/>
                <w:sz w:val="16"/>
                <w:szCs w:val="16"/>
              </w:rPr>
              <w:br/>
              <w:t>Контроль якості, дозвіл на випуск серії: 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Габріеле Фокс / Gabriele Fox. Пропонована редакція: Dr. med. Juergen Zorn.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Данілова Лариса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UA/5869/02/01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МАЛЬТОФЕР® 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жувальні, 100 мг/0,35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нерозфасованої продукції, контроль якості, первинна та вторинна упаковка: Корден Фарма Фрібур СА, Швейцарія; </w:t>
            </w:r>
            <w:r w:rsidRPr="002F10B0">
              <w:rPr>
                <w:rFonts w:ascii="Arial" w:hAnsi="Arial" w:cs="Arial"/>
                <w:sz w:val="16"/>
                <w:szCs w:val="16"/>
              </w:rPr>
              <w:br/>
              <w:t>Контроль якості, дозвіл на випуск серії: 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Габріеле Фокс / Gabriele Fox. Пропонована редакція: Dr. med. Juergen Zorn.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Данілова Лариса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UA/5870/01/01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МАРУКСА®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20 мг по 14 таблеток у блістері; по 2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первинне та вторинне пакування та випуск серії: ТАД Фарма ГмбХ, Німеччина; контроль серії: ТАД Фарма ГмбХ, Німеччина; контроль серії: </w:t>
            </w:r>
            <w:r w:rsidRPr="002F10B0">
              <w:rPr>
                <w:rFonts w:ascii="Arial" w:hAnsi="Arial" w:cs="Arial"/>
                <w:sz w:val="16"/>
                <w:szCs w:val="16"/>
              </w:rPr>
              <w:br/>
              <w:t>НЛЗОХ (Національні лабораторія за здрав'є, околє ін храно), Словенія;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Словенія</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редакція:Частота подання РОЗБ - 1 рік; Кінцева дата для включення даних до РОЗБ - 15.09.2018 р.; Дата подання РОЗБ - 24.11.2018 р. Пропонована редакція: Частота подання РОЗБ - 5 років; Кінцева дата для включення даних до РОЗБ - 15.09.2028 р.; Дата подання РОЗБ - 14.12.2028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UA/15590/01/02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МАРУКСА®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14 таблеток у блістері; по 2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первинне та вторинне пакування та випуск серії: ТАД Фарма ГмбХ, Німеччина; контроль серії: ТАД Фарма ГмбХ, Німеччина; контроль серії: </w:t>
            </w:r>
            <w:r w:rsidRPr="002F10B0">
              <w:rPr>
                <w:rFonts w:ascii="Arial" w:hAnsi="Arial" w:cs="Arial"/>
                <w:sz w:val="16"/>
                <w:szCs w:val="16"/>
              </w:rPr>
              <w:br/>
              <w:t>НЛЗОХ (Національні лабораторія за здрав'є, околє ін храно), Словенія;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редакція:Частота подання РОЗБ - 1 рік; Кінцева дата для включення даних до РОЗБ - 15.09.2018 р.; Дата подання РОЗБ - 24.11.2018 р. Пропонована редакція: Частота подання РОЗБ - 5 років; Кінцева дата для включення даних до РОЗБ - 15.09.2028 р.; Дата подання РОЗБ - 14.12.2028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UA/15590/01/01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МЕДОГІСТИН®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по 16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UA/13526/01/01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МЕДОГІСТИН®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по 24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UA/13526/01/02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0,088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UA/14904/01/01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0,18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UA/14904/01/02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0,7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UA/14904/01/03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або інфузій по 1 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UA/11738/01/02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5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UA/14937/01/01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UA/14937/01/02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UA/14937/01/03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МЕДОФЛЮКОН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50 мг по 7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UA/7001/01/01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МЕДОФЛЮКОН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150 мг по 1 капсулі в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Кiпр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UA/7001/01/02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МЕДОЦЕФ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 г; 1 або 10, або 100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2F10B0">
              <w:rPr>
                <w:rFonts w:ascii="Arial" w:hAnsi="Arial" w:cs="Arial"/>
                <w:sz w:val="16"/>
                <w:szCs w:val="16"/>
              </w:rPr>
              <w:br/>
              <w:t xml:space="preserve">Медокемі (Фа Іст) Кампані Лімітед, В’єтнам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В’єтнам</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дати виробництва, терміну придатності, номеру реєстраційного посвідчення, номеру серії, а також уточнено наявність технічних кодів на вторинній та первинній упаковках.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UA/0776/01/01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МЕРІЖЕН®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3 мг/0,03 мг по 21 таблетці у блістері; по 1 блістеру разом з картонним футляром для зберігання блістера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незначного показника «Стійкість до роздавлювання», та, як наслідок, із методів контролю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UA/19919/01/01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МЕТОКЛОПРАМІД-ДАРНИЦЯ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5 мг/мл; по 2 мл в ампулі; по 5 ампул у контурній чарунковій упаковці; по 1 або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Внесення змін індексу (пін-коду) в адресі виробничої дільниці затвердженого з наданням СЕР виробника АФІ Метоклопраміду гідрохлорид моногідрат фірми Ipca Laboratories Limited, India, та редакційних уточнень відповідно до наданої документації виробника АФІ (без зміни фактичного розташування виробництва та СЕР). </w:t>
            </w:r>
            <w:r w:rsidRPr="002F10B0">
              <w:rPr>
                <w:rFonts w:ascii="Arial" w:hAnsi="Arial" w:cs="Arial"/>
                <w:sz w:val="16"/>
                <w:szCs w:val="16"/>
              </w:rPr>
              <w:br/>
              <w:t xml:space="preserve">Діюча редакція P.O. Sejavta Dist. Ratlam, 457002 Madhya Pradesh, India П.О. Седжавта, Діст. Ратлам, 457002 Мад’я Прадеш, Індія </w:t>
            </w:r>
            <w:r w:rsidRPr="002F10B0">
              <w:rPr>
                <w:rFonts w:ascii="Arial" w:hAnsi="Arial" w:cs="Arial"/>
                <w:sz w:val="16"/>
                <w:szCs w:val="16"/>
              </w:rPr>
              <w:br/>
              <w:t xml:space="preserve">Пропонована редакція: P.O. Sejavta, District Ratlam (M.P.) 457001, INDIA П.О. Седжавта, Дістрікт Ратлам (М.П.) 457001,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UA/7726/01/01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Хармен Файночем Лімітед</w:t>
            </w:r>
          </w:p>
          <w:p w:rsidR="002A7308" w:rsidRPr="002F10B0" w:rsidRDefault="002A7308" w:rsidP="0095664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для АФІ метформіну гідрохлорид від вже затвердженого виробника Harman Finochem Limited, Індія. Як наслідок, приведено адресу виробника АФІ у відповідність до оновленого СЕР та вилучення інформації щодо юридичної адреси. Приведено специфікацію та методи контролю АФІ у відповідність до вимог монографії Metformin hydrochloride ЕР за показниками «Ідентифікація»,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UA/14033/01/01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МЕФЕНАМІНКА®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оболонкою, по 500 мг по 10 таблеток у контурній чарунковій упаковці; по 1 або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UA/14487/01/01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МІКАРДИС®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80 мг по 7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Берінгер Інгельхайм Фарма ГмбХ і Ко. КГ, Нiмеччина;</w:t>
            </w:r>
            <w:r w:rsidRPr="002F10B0">
              <w:rPr>
                <w:rFonts w:ascii="Arial" w:hAnsi="Arial" w:cs="Arial"/>
                <w:sz w:val="16"/>
                <w:szCs w:val="16"/>
              </w:rPr>
              <w:br/>
            </w:r>
            <w:r w:rsidRPr="002F10B0">
              <w:rPr>
                <w:rFonts w:ascii="Arial" w:hAnsi="Arial" w:cs="Arial"/>
                <w:sz w:val="16"/>
                <w:szCs w:val="16"/>
              </w:rPr>
              <w:br/>
              <w:t>Берінгер Інгельхайм Хеллас Синг Мембер С.А., Греція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Нiмеччина/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F10B0">
              <w:rPr>
                <w:rFonts w:ascii="Arial" w:hAnsi="Arial" w:cs="Arial"/>
                <w:sz w:val="16"/>
                <w:szCs w:val="16"/>
              </w:rPr>
              <w:br/>
              <w:t>Зміни внесено до інструкції для медичного застосування лікарського засобу до розділу "Здатність впливати на швидкість реакції при керуванні автотранспортом або іншими механізмами".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"Фармакотерапевтична група. Код АТХ" (редаговано текст розділу без фактичної зміни коду АТХ), "Фармакологічні властивості", "Показання" (редаговано текст розділу без фактичної зміни показань),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(редаговано текст розділу та уточнено інформацію),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UA/2681/01/01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МІЛТ НАЗАЛЬНІ КРАПЛІ®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краплі назальні по 10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зміни)внесення уточнень та незначних коректив у блок-схему виробничого процесу та в короткий виклад технологічного процесу, зокрема: </w:t>
            </w:r>
            <w:r w:rsidRPr="002F10B0">
              <w:rPr>
                <w:rFonts w:ascii="Arial" w:hAnsi="Arial" w:cs="Arial"/>
                <w:sz w:val="16"/>
                <w:szCs w:val="16"/>
              </w:rPr>
              <w:br/>
              <w:t>- замінено контроль фільтрів на цілісність на контроль цілісності упаковки фільтру, а також контроль типу, марки та рейтингу фільтра; - у блок-схему процесу та в короткий виклад технологічного процесу додано пункт «Контроль ГП та дозвіл до реалізації»;</w:t>
            </w:r>
            <w:r w:rsidRPr="002F10B0">
              <w:rPr>
                <w:rFonts w:ascii="Arial" w:hAnsi="Arial" w:cs="Arial"/>
                <w:sz w:val="16"/>
                <w:szCs w:val="16"/>
              </w:rPr>
              <w:br/>
              <w:t xml:space="preserve">- видалено технічні помилки та внесені деякі уточнення в описову частину технологічного процесу, зокрема приведено назву первинного пакування у відповідності з розділом 3.2.Р.7. Система контейнер/закупорювальний засіб, без змін у розділ «Упаковка» МКЯ ЛЗ. Також оновлення розділу 3.2.Р.3.5 Валідація процесу та/або його оцінка до вимог внутрішньої документації АТ «Фармак», зокрема розділ викладено українською мовою та замінено контроль фільтрів на цілісність на контроль цілісності упаковки фільтру, а також контроль типу, марки та рейтингу фільтра.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UA/14055/01/01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МІРАМІСТИН®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зовнішнього застосування, 0,1 мг/мл; по 50 мл у флаконі; по 1 флакону з уретральною насадкою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(Мірамістин, розчин, ООО "Инфамед", росія). Представлені зміни в інформації з безпеки щодо внесення змін та доповнень на підставі інструкції для медичного застосування референтного лікарського засобу (Мірамістин, розчин, ООО "Инфамед"), плану управління ризиками, а також на підставі висновків консультативно-експертних груп "Дерматовенерологія. Лікарські засоби", "Хірургія, анестезіологія/реаніматологія, гематологія, трансфузіологія. Лікарські засоби", "Неонатологія. Педіатрія. Лікарські засоби", "Урологія, андрологія. Нефрологія. Лікарські засоби" у розділи проекту інструкції для медичного застосування "Показання",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можуть бути рекомендовані до затвердження та внесення в інструкцію для медичного застосування лікарського засобу.</w:t>
            </w:r>
            <w:r w:rsidRPr="002F10B0">
              <w:rPr>
                <w:rFonts w:ascii="Arial" w:hAnsi="Arial" w:cs="Arial"/>
                <w:sz w:val="16"/>
                <w:szCs w:val="16"/>
              </w:rPr>
              <w:br/>
              <w:t xml:space="preserve">В межах зміни надано оновлений план управління ризиками, версія 1.2 Резюме плану управління ризиками додається Введення змін протягом 6-ти місяців з дати затвердження. Зміни І типу - Зміни щодо безпеки/ефективності та фармаконагляду (інші зміни) </w:t>
            </w:r>
            <w:r w:rsidRPr="002F10B0">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UA/1804/02/01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кишковорозчинні по 180 мг; по 10 таблеток у блістері; по 12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2F10B0">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r w:rsidRPr="002F10B0">
              <w:rPr>
                <w:rFonts w:ascii="Arial" w:hAnsi="Arial" w:cs="Arial"/>
                <w:sz w:val="16"/>
                <w:szCs w:val="16"/>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UA/8947/01/01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кишковорозчинні по 360 мг, по 10 таблеток у блістері; по 12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2F10B0">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r w:rsidRPr="002F10B0">
              <w:rPr>
                <w:rFonts w:ascii="Arial" w:hAnsi="Arial" w:cs="Arial"/>
                <w:sz w:val="16"/>
                <w:szCs w:val="16"/>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UA/8947/01/02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кишковорозчинні по 180 мг, in bulk: по 10 таблеток у блістері; по 12 блістерів в упаковці; по 90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2F10B0">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r w:rsidRPr="002F10B0">
              <w:rPr>
                <w:rFonts w:ascii="Arial" w:hAnsi="Arial" w:cs="Arial"/>
                <w:sz w:val="16"/>
                <w:szCs w:val="16"/>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UA/10098/01/01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МІФОРТИК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кишковорозчинні по 360 мг in bulk: по 10 таблеток у блістері; по 12 блістерів в упаковці; по 45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2F10B0">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r w:rsidRPr="002F10B0">
              <w:rPr>
                <w:rFonts w:ascii="Arial" w:hAnsi="Arial" w:cs="Arial"/>
                <w:sz w:val="16"/>
                <w:szCs w:val="16"/>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UA/10098/01/02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Фармеа, Франція; Виробник відповідальний за випуск серії, не включаючи контроль: 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Франція</w:t>
            </w:r>
            <w:r w:rsidRPr="002F10B0">
              <w:rPr>
                <w:rFonts w:ascii="Arial" w:hAnsi="Arial" w:cs="Arial"/>
                <w:sz w:val="16"/>
                <w:szCs w:val="16"/>
                <w:lang/>
              </w:rPr>
              <w:t>/</w:t>
            </w:r>
            <w:r w:rsidRPr="002F10B0">
              <w:rPr>
                <w:rFonts w:ascii="Arial" w:hAnsi="Arial" w:cs="Arial"/>
                <w:sz w:val="16"/>
                <w:szCs w:val="16"/>
              </w:rPr>
              <w:t xml:space="preserve">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 п. 17 "ІНШЕ" на вторинній упаковці додано інформацію щодо наявності технічних кодів, фармкодів та вилучено дублюючу інформацію щодо штрихкоду та логотипу. В тексті маркування у п. 6. "ІНШЕ" на первинній упаковці видалено дублюючу інформацію щодо логотипу та додано інформацію щодо наявності технічних кодів, фармкодів.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UA/16749/01/01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МОРФІНУ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0,005 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реєстраційної процедури в наказі МОЗ України № 1543 від 05.09.2024</w:t>
            </w:r>
            <w:r w:rsidRPr="002F10B0">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веакції" відповідно до оновленої інформації щодо безпеки застосування діючої речовини згідно з рекомендацією PRAC.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w:t>
            </w:r>
            <w:r w:rsidRPr="002F10B0">
              <w:rPr>
                <w:rFonts w:ascii="Arial" w:hAnsi="Arial" w:cs="Arial"/>
                <w:sz w:val="16"/>
                <w:szCs w:val="16"/>
              </w:rPr>
              <w:br/>
              <w:t>І «Загальна інформація»,</w:t>
            </w:r>
            <w:r w:rsidRPr="002F10B0">
              <w:rPr>
                <w:rFonts w:ascii="Arial" w:hAnsi="Arial" w:cs="Arial"/>
                <w:sz w:val="16"/>
                <w:szCs w:val="16"/>
              </w:rPr>
              <w:br/>
              <w:t xml:space="preserve">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CIV "Популяції, які не вивчались під час клінічних випробувань", CV "Післяреєстраційний досвід", CVI "Додаткові вимоги України, ЄС до специфікації з безпеки", CVII "Ідентифіковані та потенційні ризики"), </w:t>
            </w:r>
            <w:r w:rsidRPr="002F10B0">
              <w:rPr>
                <w:rFonts w:ascii="Arial" w:hAnsi="Arial" w:cs="Arial"/>
                <w:sz w:val="16"/>
                <w:szCs w:val="16"/>
              </w:rPr>
              <w:br/>
              <w:t>III «План з фармаконагляду»,</w:t>
            </w:r>
            <w:r w:rsidRPr="002F10B0">
              <w:rPr>
                <w:rFonts w:ascii="Arial" w:hAnsi="Arial" w:cs="Arial"/>
                <w:sz w:val="16"/>
                <w:szCs w:val="16"/>
              </w:rPr>
              <w:br/>
              <w:t>V «Заходи з мінімізації ризиків»,</w:t>
            </w:r>
            <w:r w:rsidRPr="002F10B0">
              <w:rPr>
                <w:rFonts w:ascii="Arial" w:hAnsi="Arial" w:cs="Arial"/>
                <w:sz w:val="16"/>
                <w:szCs w:val="16"/>
              </w:rPr>
              <w:br/>
              <w:t>VI «Резюме плану управління ризиками»,</w:t>
            </w:r>
            <w:r w:rsidRPr="002F10B0">
              <w:rPr>
                <w:rFonts w:ascii="Arial" w:hAnsi="Arial" w:cs="Arial"/>
                <w:sz w:val="16"/>
                <w:szCs w:val="16"/>
              </w:rPr>
              <w:br/>
              <w:t>VII «Додатки» на підставі оновлення інформації з безпеки в ІМЗ відповідно рекомендацій PRAC, узгоджених з CMDh.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UA/12735/01/01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МОРФІНУ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0,010 г, по 10 таблеток у блістері; по 1 або по 5 блістерів у пачці з картону; по 10 таблеток у блістері; по 14 блістерів у груповій тарі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реєстраційної процедури в наказі МОЗ України № 1543 від 05.09.2024</w:t>
            </w:r>
            <w:r w:rsidRPr="002F10B0">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веакції" відповідно до оновленої інформації щодо безпеки застосування діючої речовини згідно з рекомендацією PRAC.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w:t>
            </w:r>
            <w:r w:rsidRPr="002F10B0">
              <w:rPr>
                <w:rFonts w:ascii="Arial" w:hAnsi="Arial" w:cs="Arial"/>
                <w:sz w:val="16"/>
                <w:szCs w:val="16"/>
              </w:rPr>
              <w:br/>
              <w:t>І «Загальна інформація»,</w:t>
            </w:r>
            <w:r w:rsidRPr="002F10B0">
              <w:rPr>
                <w:rFonts w:ascii="Arial" w:hAnsi="Arial" w:cs="Arial"/>
                <w:sz w:val="16"/>
                <w:szCs w:val="16"/>
              </w:rPr>
              <w:br/>
              <w:t xml:space="preserve">II «Специфікація з безпеки» (модулі CI «Епідеміологія показань до застосування та цільова(і) популяція(ї)», CIII "Експозиція пацієнтів, залучених до клінічних випробувань", CIV "Популяції, які не вивчались під час клінічних випробувань", CV "Післяреєстраційний досвід", CVI "Додаткові вимоги України, ЄС до специфікації з безпеки", CVII "Ідентифіковані та потенційні ризики"), </w:t>
            </w:r>
            <w:r w:rsidRPr="002F10B0">
              <w:rPr>
                <w:rFonts w:ascii="Arial" w:hAnsi="Arial" w:cs="Arial"/>
                <w:sz w:val="16"/>
                <w:szCs w:val="16"/>
              </w:rPr>
              <w:br/>
              <w:t>III «План з фармаконагляду»,</w:t>
            </w:r>
            <w:r w:rsidRPr="002F10B0">
              <w:rPr>
                <w:rFonts w:ascii="Arial" w:hAnsi="Arial" w:cs="Arial"/>
                <w:sz w:val="16"/>
                <w:szCs w:val="16"/>
              </w:rPr>
              <w:br/>
              <w:t>V «Заходи з мінімізації ризиків»,</w:t>
            </w:r>
            <w:r w:rsidRPr="002F10B0">
              <w:rPr>
                <w:rFonts w:ascii="Arial" w:hAnsi="Arial" w:cs="Arial"/>
                <w:sz w:val="16"/>
                <w:szCs w:val="16"/>
              </w:rPr>
              <w:br/>
              <w:t>VI «Резюме плану управління ризиками»,</w:t>
            </w:r>
            <w:r w:rsidRPr="002F10B0">
              <w:rPr>
                <w:rFonts w:ascii="Arial" w:hAnsi="Arial" w:cs="Arial"/>
                <w:sz w:val="16"/>
                <w:szCs w:val="16"/>
              </w:rPr>
              <w:br/>
              <w:t>VII «Додатки» на підставі оновлення інформації з безпеки в ІМЗ відповідно рекомендацій PRAC, узгоджених з CMDh.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UA/12735/01/02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розчин для інфузій по 400 мг/250 мл; по 250 мл у флаконі; по 1, 5 або 10 флаконів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2F10B0">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внесено до пунктів 8, 17 тексту маркування вторинної упаковки лікарського засобу, а також редаговано текст маркування первинної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UA/16077/01/01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спрей назальний, дозований 0,05 % по 10 мл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Софарімекс - Індустріа Кіміка е Фармацеутіка,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Португалiя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 xml:space="preserve">Діюча редакція: Matiukha Svitlana / Матюха Світлана. Пропонована редакція: Derevianko Іrina / Деревянко Ірина. Зміна контактних даних контактної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UA/18086/01/01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спрей назальний 0,05 %, по 10 мл або по 15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Австрія</w:t>
            </w:r>
            <w:r w:rsidRPr="002F10B0">
              <w:rPr>
                <w:rFonts w:ascii="Arial" w:hAnsi="Arial" w:cs="Arial"/>
                <w:sz w:val="16"/>
                <w:szCs w:val="16"/>
                <w:lang/>
              </w:rPr>
              <w:t>/</w:t>
            </w:r>
            <w:r w:rsidRPr="002F10B0">
              <w:rPr>
                <w:rFonts w:ascii="Arial" w:hAnsi="Arial" w:cs="Arial"/>
                <w:sz w:val="16"/>
                <w:szCs w:val="16"/>
              </w:rPr>
              <w:t xml:space="preserve"> Португалiя</w:t>
            </w:r>
            <w:r w:rsidRPr="002F10B0">
              <w:rPr>
                <w:rFonts w:ascii="Arial" w:hAnsi="Arial" w:cs="Arial"/>
                <w:sz w:val="16"/>
                <w:szCs w:val="16"/>
                <w:lang/>
              </w:rPr>
              <w:t>/</w:t>
            </w:r>
            <w:r w:rsidRPr="002F10B0">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Matiukha Svіtlana / Матюха Світлана. Пропонована редакція: Derevianko Іrina / Деревянко Ірина.Зміна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UA/11682/01/02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спрей назальний 0,025 %, по 10 мл або по 15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Австрія</w:t>
            </w:r>
            <w:r w:rsidRPr="002F10B0">
              <w:rPr>
                <w:rFonts w:ascii="Arial" w:hAnsi="Arial" w:cs="Arial"/>
                <w:sz w:val="16"/>
                <w:szCs w:val="16"/>
                <w:lang/>
              </w:rPr>
              <w:t>/</w:t>
            </w:r>
            <w:r w:rsidRPr="002F10B0">
              <w:rPr>
                <w:rFonts w:ascii="Arial" w:hAnsi="Arial" w:cs="Arial"/>
                <w:sz w:val="16"/>
                <w:szCs w:val="16"/>
              </w:rPr>
              <w:t xml:space="preserve"> Португалiя</w:t>
            </w:r>
            <w:r w:rsidRPr="002F10B0">
              <w:rPr>
                <w:rFonts w:ascii="Arial" w:hAnsi="Arial" w:cs="Arial"/>
                <w:sz w:val="16"/>
                <w:szCs w:val="16"/>
                <w:lang/>
              </w:rPr>
              <w:t>/</w:t>
            </w:r>
            <w:r w:rsidRPr="002F10B0">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Matiukha Svіtlana / Матюха Світлана. Пропонована редакція: Derevianko Іrina / Деревянко Ірина.Зміна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UA/11682/01/01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НАЛБАКСОН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10 мг/мл; по 1 мл в ампулі; по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Мюнгмун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Республіка Корея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до розділу "Спосіб застосування та дози" відповідно до оновленої інформації з безпеки діючої речовини (налбуфіну)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UA/15502/01/01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по 3 мл в ампулі; по 3 ампули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повний цикл виробництва: 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Діюча редакція: Matiukha Svitlana / Матюха Світлана. Пропонована редакція: Derevianko Іrina / Деревянко Ірина.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UA/5409/02/01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НЕЙРОБІОН®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таблеток у блістері, по 3 блістери у картонній коробці;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Matiukha Svitlana / Матюха Світлана. Пропонована редакція: Derevianko Іrina / Деревянко Ірина. Зміна контактних даних контактної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UA/20293/01/01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НЕЙРО-НОРМ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капсули по 10 капсул у контурній чарунковій упаковці; по 2 або 6 контурних чарункових упаковок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та методів контролю якості допоміжної речовини Магнію стеарат для приведення у відповідність до рекомендацій та стилістики діючої редакції монографії ЄФ «Magnesium stearate»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UA/3685/01/01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НЕЙРОПЛАНТ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оболонкою по 20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з специфікації ГЛЗ при випуску, а саме "Барвник (мокрий хім. метод): залізо і титан" на підставі рекомендацій (EMEA/CHMP/QWP/396951/2006).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UA/0414/01/01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НЕМОТАН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30 мг; по 10 таблеток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а також у розділи "Дата закінчення терміну придатності", "Номер реєстраційного посвідчення", "Номер серії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UA/1286/01/01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НЕОГАБІН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150 мг по 10 капсул у блістері; по 1,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2F10B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Показання" (уточнення), "Фармакологічні властивості", "Особливості застосування", "Застосування у період вагітності або годування груддю", "Спосіб застосування та дози", "Діти" (уточнення), "Побічні реакції" відповідно до інформації щодо медичного застосування референтного лікарського засобу (ЛІРИКА, капсули).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в розділ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UA/13702/01/01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НЕОГАБІН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75 мг по 10 капсул у блістері; по 1,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2F10B0">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Показання" (уточнення), "Фармакологічні властивості", "Особливості застосування", "Застосування у період вагітності або годування груддю", "Спосіб застосування та дози", "Діти" (уточнення), "Побічні реакції" відповідно до інформації щодо медичного застосування референтного лікарського засобу (ЛІРИКА, капсули).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в розділ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UA/13702/01/02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10 мг/г; по 30 г, 40 г або 100 г у тубах; по 30 г, 40 г або 100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щодо безпеки застосування діючої речовини, відповідно до рекомендацій PRAC.</w:t>
            </w:r>
            <w:r w:rsidRPr="002F10B0">
              <w:rPr>
                <w:rFonts w:ascii="Arial" w:hAnsi="Arial" w:cs="Arial"/>
                <w:sz w:val="16"/>
                <w:szCs w:val="16"/>
              </w:rPr>
              <w:b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UA/5536/02/01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0,5 % по 2 мл або по 5 мл в ампулах полімерних; по 10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Procaine Hydrochloride, а саме компанії Chongqing Southwest No.2 Pharmaceutical Factory Co., Ltd., Китай до вже затвердженої дільниці Guangxi Shengtai Chemical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UA/4883/02/01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5 мг/мл;</w:t>
            </w:r>
            <w:r w:rsidRPr="002F10B0">
              <w:rPr>
                <w:rFonts w:ascii="Arial" w:hAnsi="Arial" w:cs="Arial"/>
                <w:sz w:val="16"/>
                <w:szCs w:val="16"/>
              </w:rPr>
              <w:br/>
              <w:t>по 5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UA/5126/01/01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800 мг по 15 таблеток у блістері; по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ЮСБ Фарма, Бельгія; Додаткова дільниця контролю якості: СЖС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в адресі місця провадження діяльності без зміни фактичного розташування компанії Hikal Limited, India - виробника АФІ пірацетам, а саме додавання складського приміщення за адресою №72. Місцезнаходження виробника, виробнича дільниця та усі виробничі операції залишаються незмінними.Діюча редакція: Hikal Limited 87/A, KIADB Industrial Area, Jigani, Anekal Taluk, Bangalore-560105, India. Пропонована редакція: Hikal Limited</w:t>
            </w:r>
            <w:r w:rsidRPr="002F10B0">
              <w:rPr>
                <w:rFonts w:ascii="Arial" w:hAnsi="Arial" w:cs="Arial"/>
                <w:sz w:val="16"/>
                <w:szCs w:val="16"/>
              </w:rPr>
              <w:br/>
              <w:t xml:space="preserve">72 &amp; 87/A, KIADB Industrial Area, Jigani, Anekal Taluk, Bangalore, 560105,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UA/0054/04/02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1200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ЮСБ Фарма, Бельгія; Додаткова дільниця контролю якості: СЖС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в адресі місця провадження діяльності без зміни фактичного розташування компанії Hikal Limited, India - виробника АФІ пірацетам, а саме додавання складського приміщення за адресою №72. Місцезнаходження виробника, виробнича дільниця та усі виробничі операції залишаються незмінними.Діюча редакція: Hikal Limited 87/A, KIADB Industrial Area, Jigani, Anekal Taluk, Bangalore-560105, India. Пропонована редакція: Hikal Limited</w:t>
            </w:r>
            <w:r w:rsidRPr="002F10B0">
              <w:rPr>
                <w:rFonts w:ascii="Arial" w:hAnsi="Arial" w:cs="Arial"/>
                <w:sz w:val="16"/>
                <w:szCs w:val="16"/>
              </w:rPr>
              <w:br/>
              <w:t xml:space="preserve">72 &amp; 87/A, KIADB Industrial Area, Jigani, Anekal Taluk, Bangalore, 560105,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UA/0054/04/01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200 мг/мл; по 5 мл в ампулі; по 6 ампул у блістері; по 2 блістери у пачці картонній; по 15 мл в ампулі; по 4 ампули у блістері; по 1 блістеру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Ейсіка Фармасьютикалз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F10B0">
              <w:rPr>
                <w:rFonts w:ascii="Arial" w:hAnsi="Arial" w:cs="Arial"/>
                <w:sz w:val="16"/>
                <w:szCs w:val="16"/>
              </w:rPr>
              <w:br/>
              <w:t>Незначна зміна в АФІ пірацетам за показником "Залишкові розчинники" методом ГХ, а саме оновлення аналітичної методики у зв'язку з введенням альтернативного автосамплера Agilent 7697A HS. Також пропонуються незначні оновлення в параметрах ГХ та виправлення помилки у формулі розрахунку толуолу та внесення інших незначних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UA/0054/01/01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12.1 Зміни внесено до V «Заходи з мінімізації ризиків» та Додатків щодо додаткових заходів з мінімізації ризиків. Структуру ПУРа оновлено відповідно до рекомендацій Guideline on good pharmacovigilance practices (GVP) Module V – Risk management systems (Rev 2.0.1). Резюме ПУР версія 12.1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UA/12292/01/01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0,2 %, по 100 мл або 200 мл препарату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Незначна зміна за показником "Стерильність" у методах контролю в ГЛЗ та на проміжну продукцію, а саме приведення у відповідність до вимог настанови СТ-Н МОЗУ 42-4.0/1:2023 Лікарські засоби. Належна виробнича практика. Додаток 1. Виробництво стерильних лікарських засобів. Зміни стосуються щодо методики проведення пробопідготовки та щодо кількості відібраних контейнерів для проведення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UA/13268/01/01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ОФТАГЕЛЬ®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очний, 2,5 мг/г; по 10 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Фiнляндiя/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в процедурі аналізу методу контролю "Кількісне визначення вмісту бензалконію хлорид" для допоміжної речовини бензалконію хлорид, щоб зробити підготовку зразка більш надійною: об'єм співрозчинника етанолу для підготовки зразка пропонується змінити з 2 мл до 5 мл.</w:t>
            </w:r>
            <w:r w:rsidRPr="002F10B0">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в процедурі аналізу для допоміжної речовини бензалконію хлорид, а саме додавання альтернативної формули розрахунку вмісту бензалконію хлориду у "Кількісному визначенні вмісту бензалконію хлориду". Метою додавання нової альтенативної формули розрахунку є гармонізація методів аналізу в усіх країнах шляхом впровадження обох методів розрахунку. Затверджена формула розрахунку залишаєтсья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UA/6605/01/01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ОФТАГЕЛЬ®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очний, 2,5 мг/г; по 10 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Фiнляндiя/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w:t>
            </w:r>
            <w:r w:rsidRPr="002F10B0">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UA/6605/01/01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ПАНТЕНОЛ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піна нашкірна, 50 мг/г; по 58 г або 116 г в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5, 6) та вторинної (п. 2, 4, 11, 17) упаковок лікарського засобу; вилучення інформації, зазначеної російською мовою; вилучення альтернативного тексту маркування первинної та вторинної упаковки лікарського засобу із зазначенням логотипу дистриб'ютора.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UA/8333/01/01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ПАНТЕНОЛ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піна нашкірна, 4,63 г/100 г по 130 г у контейнері під тиском;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Відповідальний за випуск серій: Др. Герхард Манн Хем.-фарм. Фабрик ГмбХ, Німеччина; Відповідальний за випуск серій: Бауш + Ломб Ірланд Лімітед, Ірландія; Виробництво bulk, пакування, контроль якості: АСМ Аеросол-Сервіс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Німеччина</w:t>
            </w:r>
            <w:r w:rsidRPr="002F10B0">
              <w:rPr>
                <w:rFonts w:ascii="Arial" w:hAnsi="Arial" w:cs="Arial"/>
                <w:sz w:val="16"/>
                <w:szCs w:val="16"/>
                <w:lang/>
              </w:rPr>
              <w:t>/</w:t>
            </w:r>
            <w:r w:rsidRPr="002F10B0">
              <w:rPr>
                <w:rFonts w:ascii="Arial" w:hAnsi="Arial" w:cs="Arial"/>
                <w:sz w:val="16"/>
                <w:szCs w:val="16"/>
              </w:rPr>
              <w:t xml:space="preserve"> Ірландія</w:t>
            </w:r>
            <w:r w:rsidRPr="002F10B0">
              <w:rPr>
                <w:rFonts w:ascii="Arial" w:hAnsi="Arial" w:cs="Arial"/>
                <w:sz w:val="16"/>
                <w:szCs w:val="16"/>
                <w:lang/>
              </w:rPr>
              <w:t>/</w:t>
            </w:r>
            <w:r w:rsidRPr="002F10B0">
              <w:rPr>
                <w:rFonts w:ascii="Arial" w:hAnsi="Arial" w:cs="Arial"/>
                <w:sz w:val="16"/>
                <w:szCs w:val="16"/>
              </w:rPr>
              <w:t xml:space="preserve">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п.17. ІНШЕ та первинної п.6. ІНШЕ упаковок лікарського засобу, а саме: додано інформацію про наявність логотипу виробника. </w:t>
            </w:r>
            <w:r w:rsidRPr="002F10B0">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UA/4438/01/01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 xml:space="preserve">ПАНТОПРАЗОЛ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40 мг, по 40 мг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(КОНТРОЛОК®, порошок для розчину для ін’єкцій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UA/20140/01/01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ПЕНЕСТЕР®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5 мг; № 30 (15х2): по 15 таблеток у блістері; по 2 блістери у картонній коробці; № 90 (30х3): по 30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а саме в адресі було змінено індекс, приведено у відповідність до оновленого сертифікату GMP, виданого Держлікслужбою України.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UA/6000/01/01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ПЕНТИЛІН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пролонгованої дії по 400 мг; по 10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вимог специфікації під час виробництва ГЛЗ за показником «Однорідність маси таблеток» для приведенням до вимог діючого видання Євр. Фарм 2.9.5. «Однорідність маси для одиниці дозованого лікарського засобу». Затверджено: Individual weights (sample size 20): 0,443 g ± 3% (0,430 g -0,456 g) Запропоновано: Individual weights: 18/20: 0,443 g ± 3 % (0,430 g -0,456 g) 2/20: 0,443 g ± 5 % (0,421 g -0,465 g) </w:t>
            </w:r>
            <w:r w:rsidRPr="002F10B0">
              <w:rPr>
                <w:rFonts w:ascii="Arial" w:hAnsi="Arial" w:cs="Arial"/>
                <w:sz w:val="16"/>
                <w:szCs w:val="16"/>
              </w:rPr>
              <w:b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виправлення деяких технічних помилок та незначними корекціями опису методів та специфікації, без змін критеріїв прийнятності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UA/2694/01/01</w:t>
            </w:r>
          </w:p>
        </w:tc>
      </w:tr>
      <w:tr w:rsidR="002A7308" w:rsidRPr="00D91105"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D91105" w:rsidRDefault="002A7308" w:rsidP="00956644">
            <w:pPr>
              <w:pStyle w:val="110"/>
              <w:tabs>
                <w:tab w:val="left" w:pos="12600"/>
              </w:tabs>
              <w:rPr>
                <w:rFonts w:ascii="Arial" w:hAnsi="Arial" w:cs="Arial"/>
                <w:b/>
                <w:sz w:val="16"/>
                <w:szCs w:val="16"/>
              </w:rPr>
            </w:pPr>
            <w:r w:rsidRPr="00D91105">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rPr>
                <w:rFonts w:ascii="Arial" w:hAnsi="Arial" w:cs="Arial"/>
                <w:sz w:val="16"/>
                <w:szCs w:val="16"/>
              </w:rPr>
            </w:pPr>
            <w:r w:rsidRPr="00D91105">
              <w:rPr>
                <w:rFonts w:ascii="Arial" w:hAnsi="Arial" w:cs="Arial"/>
                <w:sz w:val="16"/>
                <w:szCs w:val="16"/>
              </w:rPr>
              <w:t>крем, 20 мг/г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внесення змін до відомостей про лікарський засіб у Державному реєстрі лікарских засобів щодо зміни статусу рекламування (</w:t>
            </w:r>
            <w:r w:rsidRPr="00D91105">
              <w:rPr>
                <w:rFonts w:ascii="Arial" w:hAnsi="Arial" w:cs="Arial"/>
                <w:i/>
                <w:sz w:val="16"/>
                <w:szCs w:val="16"/>
              </w:rPr>
              <w:t>було: не підлягає; стало: підлягає</w:t>
            </w:r>
            <w:r w:rsidRPr="00D91105">
              <w:rPr>
                <w:rFonts w:ascii="Arial" w:hAnsi="Arial" w:cs="Arial"/>
                <w:sz w:val="16"/>
                <w:szCs w:val="16"/>
              </w:rPr>
              <w:t>) на підставі наказу МОЗ України від 07.08.2023 № 1416 «Про внесення Зміни до Переліку особливо небезпечних, небезпечних інфекційних та паразитарних хвороб людини і носійства збудників цих хвороб» (лист-підтвердження ДП «Державний експертний центр МОЗ України» від 04.10.2024 № 2572/2.4-24)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i/>
                <w:sz w:val="16"/>
                <w:szCs w:val="16"/>
              </w:rPr>
            </w:pPr>
            <w:r w:rsidRPr="00D9110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UA/4370/02/01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D91105"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D91105" w:rsidRDefault="002A7308" w:rsidP="00956644">
            <w:pPr>
              <w:pStyle w:val="110"/>
              <w:tabs>
                <w:tab w:val="left" w:pos="12600"/>
              </w:tabs>
              <w:rPr>
                <w:rFonts w:ascii="Arial" w:hAnsi="Arial" w:cs="Arial"/>
                <w:b/>
                <w:sz w:val="16"/>
                <w:szCs w:val="16"/>
              </w:rPr>
            </w:pPr>
            <w:r w:rsidRPr="00D91105">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rPr>
                <w:rFonts w:ascii="Arial" w:hAnsi="Arial" w:cs="Arial"/>
                <w:sz w:val="16"/>
                <w:szCs w:val="16"/>
              </w:rPr>
            </w:pPr>
            <w:r w:rsidRPr="00D91105">
              <w:rPr>
                <w:rFonts w:ascii="Arial" w:hAnsi="Arial" w:cs="Arial"/>
                <w:sz w:val="16"/>
                <w:szCs w:val="16"/>
              </w:rPr>
              <w:t>супозиторії вагінальні по 100 мг; по 3 супозиторії у стрипі; по 1 або по 2 стрипи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внесення змін до відомостей про лікарський засіб у Державному реєстрі лікарских засобів щодо зміни статусу рекламування (</w:t>
            </w:r>
            <w:r w:rsidRPr="00D91105">
              <w:rPr>
                <w:rFonts w:ascii="Arial" w:hAnsi="Arial" w:cs="Arial"/>
                <w:i/>
                <w:sz w:val="16"/>
                <w:szCs w:val="16"/>
              </w:rPr>
              <w:t>було: не підлягає; стало: підлягає</w:t>
            </w:r>
            <w:r w:rsidRPr="00D91105">
              <w:rPr>
                <w:rFonts w:ascii="Arial" w:hAnsi="Arial" w:cs="Arial"/>
                <w:sz w:val="16"/>
                <w:szCs w:val="16"/>
              </w:rPr>
              <w:t>) на підставі наказу МОЗ України від 07.08.2023 № 1416 «Про внесення Зміни до Переліку особливо небезпечних, небезпечних інфекційних та паразитарних хвороб людини і носійства збудників цих хвороб» (лист-підтвердження ДП «Державний експертний центр МОЗ України» від 04.10.2024 № 2572/2.4-24)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i/>
                <w:sz w:val="16"/>
                <w:szCs w:val="16"/>
              </w:rPr>
            </w:pPr>
            <w:r w:rsidRPr="00D9110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D91105" w:rsidRDefault="002A7308" w:rsidP="00956644">
            <w:pPr>
              <w:pStyle w:val="110"/>
              <w:tabs>
                <w:tab w:val="left" w:pos="12600"/>
              </w:tabs>
              <w:jc w:val="center"/>
              <w:rPr>
                <w:rFonts w:ascii="Arial" w:hAnsi="Arial" w:cs="Arial"/>
                <w:sz w:val="16"/>
                <w:szCs w:val="16"/>
              </w:rPr>
            </w:pPr>
            <w:r w:rsidRPr="00D9110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D91105">
              <w:rPr>
                <w:rFonts w:ascii="Arial" w:hAnsi="Arial" w:cs="Arial"/>
                <w:sz w:val="16"/>
                <w:szCs w:val="16"/>
              </w:rPr>
              <w:t>UA/4370/01/01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ПОЛЬКОРТОЛОН ТС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аерозоль для застосування на шкіру, суспензія (23,12 мг + 0,58 мг)/г; по 17,3 г суспензії в аерозольному балоні, по 1 балону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Тархомінський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"Дата закінчення терміну придатності", "Номер серії", "Номер реєстраційного посвідчення" інформацією про нанесення перемінних даних; внесення інформації щодо логотипу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UA/4559/01/01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ПРЕВИМІС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аналітичне тестування:</w:t>
            </w:r>
            <w:r w:rsidRPr="002F10B0">
              <w:rPr>
                <w:rFonts w:ascii="Arial" w:hAnsi="Arial" w:cs="Arial"/>
                <w:sz w:val="16"/>
                <w:szCs w:val="16"/>
              </w:rPr>
              <w:br/>
              <w:t>МСД Інтернешнл ГмбХ / МСД Ірландія (Беллідайн), Ірландія;</w:t>
            </w:r>
            <w:r w:rsidRPr="002F10B0">
              <w:rPr>
                <w:rFonts w:ascii="Arial" w:hAnsi="Arial" w:cs="Arial"/>
                <w:sz w:val="16"/>
                <w:szCs w:val="16"/>
              </w:rPr>
              <w:br/>
              <w:t>первинне та вторинне пакування, дозвіл на випуск серії:</w:t>
            </w:r>
            <w:r w:rsidRPr="002F10B0">
              <w:rPr>
                <w:rFonts w:ascii="Arial" w:hAnsi="Arial" w:cs="Arial"/>
                <w:sz w:val="16"/>
                <w:szCs w:val="16"/>
              </w:rPr>
              <w:br/>
              <w:t xml:space="preserve">Органон Хейст бв, Бельгія; </w:t>
            </w:r>
            <w:r w:rsidRPr="002F10B0">
              <w:rPr>
                <w:rFonts w:ascii="Arial" w:hAnsi="Arial" w:cs="Arial"/>
                <w:sz w:val="16"/>
                <w:szCs w:val="16"/>
              </w:rPr>
              <w:br/>
              <w:t>дозвіл на випуск серії:</w:t>
            </w:r>
            <w:r w:rsidRPr="002F10B0">
              <w:rPr>
                <w:rFonts w:ascii="Arial" w:hAnsi="Arial" w:cs="Arial"/>
                <w:sz w:val="16"/>
                <w:szCs w:val="16"/>
              </w:rPr>
              <w:br/>
              <w:t xml:space="preserve">Мерк Шарп і Доум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Ірландія</w:t>
            </w:r>
            <w:r w:rsidRPr="002F10B0">
              <w:rPr>
                <w:rFonts w:ascii="Arial" w:hAnsi="Arial" w:cs="Arial"/>
                <w:sz w:val="16"/>
                <w:szCs w:val="16"/>
                <w:lang/>
              </w:rPr>
              <w:t>/</w:t>
            </w:r>
            <w:r w:rsidRPr="002F10B0">
              <w:rPr>
                <w:rFonts w:ascii="Arial" w:hAnsi="Arial" w:cs="Arial"/>
                <w:sz w:val="16"/>
                <w:szCs w:val="16"/>
              </w:rPr>
              <w:t xml:space="preserve"> Бельгія</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UA/19168/01/01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ПРЕВИМІС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концентрат для розчину для інфузій, 240 мг (20 мг/мл); концентрат для розчину в скляному флаконі (типу І), 1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вторинне пакування, аналітичне тестування, тестування стабільності та дозвіл на випуск серії:</w:t>
            </w:r>
            <w:r w:rsidRPr="002F10B0">
              <w:rPr>
                <w:rFonts w:ascii="Arial" w:hAnsi="Arial" w:cs="Arial"/>
                <w:sz w:val="16"/>
                <w:szCs w:val="16"/>
              </w:rPr>
              <w:br/>
              <w:t xml:space="preserve">Органон Хейст бв, Бельгія; </w:t>
            </w:r>
            <w:r w:rsidRPr="002F10B0">
              <w:rPr>
                <w:rFonts w:ascii="Arial" w:hAnsi="Arial" w:cs="Arial"/>
                <w:sz w:val="16"/>
                <w:szCs w:val="16"/>
              </w:rPr>
              <w:br/>
              <w:t>виробництво, первинне пакування та аналітичне тестування, тестування стабільності:</w:t>
            </w:r>
            <w:r w:rsidRPr="002F10B0">
              <w:rPr>
                <w:rFonts w:ascii="Arial" w:hAnsi="Arial" w:cs="Arial"/>
                <w:sz w:val="16"/>
                <w:szCs w:val="16"/>
              </w:rPr>
              <w:br/>
              <w:t>МСД Інтернешнл ГмбХ/МСД Ірландія (Карлоу), Ірландія;</w:t>
            </w:r>
            <w:r w:rsidRPr="002F10B0">
              <w:rPr>
                <w:rFonts w:ascii="Arial" w:hAnsi="Arial" w:cs="Arial"/>
                <w:sz w:val="16"/>
                <w:szCs w:val="16"/>
              </w:rPr>
              <w:br/>
              <w:t>дозвіл на випуск серії:</w:t>
            </w:r>
            <w:r w:rsidRPr="002F10B0">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Бельгія</w:t>
            </w:r>
            <w:r w:rsidRPr="002F10B0">
              <w:rPr>
                <w:rFonts w:ascii="Arial" w:hAnsi="Arial" w:cs="Arial"/>
                <w:sz w:val="16"/>
                <w:szCs w:val="16"/>
                <w:lang/>
              </w:rPr>
              <w:t>/</w:t>
            </w:r>
            <w:r w:rsidRPr="002F10B0">
              <w:rPr>
                <w:rFonts w:ascii="Arial" w:hAnsi="Arial" w:cs="Arial"/>
                <w:sz w:val="16"/>
                <w:szCs w:val="16"/>
              </w:rPr>
              <w:t xml:space="preserve"> Ірландія</w:t>
            </w:r>
            <w:r w:rsidRPr="002F10B0">
              <w:rPr>
                <w:rFonts w:ascii="Arial" w:hAnsi="Arial" w:cs="Arial"/>
                <w:sz w:val="16"/>
                <w:szCs w:val="16"/>
                <w:lang/>
              </w:rPr>
              <w:t>/</w:t>
            </w:r>
            <w:r w:rsidRPr="002F10B0">
              <w:rPr>
                <w:rFonts w:ascii="Arial" w:hAnsi="Arial" w:cs="Arial"/>
                <w:sz w:val="16"/>
                <w:szCs w:val="16"/>
              </w:rPr>
              <w:t xml:space="preserve">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UA/19269/01/01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ПРЕГАБАЛІН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150 мг, по 10 капсул у блістері, по 1, по 3 або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в розділ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w:t>
            </w:r>
            <w:r w:rsidRPr="002F10B0">
              <w:rPr>
                <w:rFonts w:ascii="Arial" w:hAnsi="Arial" w:cs="Arial"/>
                <w:sz w:val="16"/>
                <w:szCs w:val="16"/>
              </w:rPr>
              <w:br/>
              <w:t xml:space="preserve">Код АТХ N03A X16. Запропоновано: Анальгетики. Інші анальгетики та антипіретики. Габапентиноїди. Прегабалін. </w:t>
            </w:r>
            <w:r w:rsidRPr="002F10B0">
              <w:rPr>
                <w:rFonts w:ascii="Arial" w:hAnsi="Arial" w:cs="Arial"/>
                <w:sz w:val="16"/>
                <w:szCs w:val="16"/>
              </w:rPr>
              <w:br/>
              <w:t>Код АТХ N02B F02.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"Фармакологічні властивості", "Особливості застосування", "Спосіб застосування та дози", "Застосування у період вагітності або годування груддю" відповідно до інформації щодо медичного застосування референтного лікарського засобу (ЛІРИКА, капсули).</w:t>
            </w:r>
            <w:r w:rsidRPr="002F10B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UA/20391/01/02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ПРЕГАБАЛІН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75 мг, по 10 капсул у блістері, по 1, по 3 або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в розділ "Фармакотерапевтична група. Код АТХ" відповідно до міжнародного класифікатора ВООЗ (http://www.whocc.no/atc_ddd_index/). Затверджено: Протиепілептичні засоби. Інші протиепілептичні засоби. </w:t>
            </w:r>
            <w:r w:rsidRPr="002F10B0">
              <w:rPr>
                <w:rFonts w:ascii="Arial" w:hAnsi="Arial" w:cs="Arial"/>
                <w:sz w:val="16"/>
                <w:szCs w:val="16"/>
              </w:rPr>
              <w:br/>
              <w:t xml:space="preserve">Код АТХ N03A X16. Запропоновано: Анальгетики. Інші анальгетики та антипіретики. Габапентиноїди. Прегабалін. </w:t>
            </w:r>
            <w:r w:rsidRPr="002F10B0">
              <w:rPr>
                <w:rFonts w:ascii="Arial" w:hAnsi="Arial" w:cs="Arial"/>
                <w:sz w:val="16"/>
                <w:szCs w:val="16"/>
              </w:rPr>
              <w:br/>
              <w:t>Код АТХ N02B F02.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"Фармакологічні властивості", "Особливості застосування", "Спосіб застосування та дози", "Застосування у період вагітності або годування груддю" відповідно до інформації щодо медичного застосування референтного лікарського засобу (ЛІРИКА, капсули).</w:t>
            </w:r>
            <w:r w:rsidRPr="002F10B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UA/20391/01/01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ПРОЖЕКТА®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20 ВО/мл по 1 мл або по 2 мл в ампулі; по 10 ампул у пачці; по 1 мл або 2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з якості. АФІ. (інші зміни), оновлення DMF на діючу речовину вазопресину від затвердженого виробника BCN Peptides S.A., Іспанiя (затверджено: EU-eCTD-VP-001); запропоновано: EU-eCTD-VP-004).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UA/12798/01/01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ПРОЛЮТА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м'які по 100 мг; по 15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2,800,000 капсул в доповнення до вже затверджених розмірів 400,000 капсул, 800,000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UA/20296/01/01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ПРОПОЛІСУ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настойка по 25 мл у флаконі; по 1 флакону у пачці з картону; по 25 мл у флаконі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(етикетки-самоклейки на контейнер (без пачки)) лікарського засобу, а саме вилучено інформацію, нанесену шрифтом Брайля (п.16), та у текст маркування первинної і вторинної упаковки щодо наявності логотипу (п. 17)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UA/5422/01/01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ПРОПОФОЛ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емульсія для ін'єкцій та інфузій, 10 мг/мл, по 20 мл у скляному флаконі з гумовою пробкою та ковпачком типу фліп-офф, по 5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К.Т. РОМФАРМ КОМПАНІ С.Р.Л., Румунія (приготування розчину, розлив у флакони, кінцева стерилізація; контроль якості вихідних матеріалів, проміжного та кінцевого продуктів,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 xml:space="preserve">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UA/19634/01/01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ПРОПРОТЕН-100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UA/3646/01/01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ПРОСТИН Є2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вагінальний, 1 мг/3 г; по 3 г в попередньо наповненому шприці;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альтернативного методу ВЕРХ для визначення супровідних домішок та кількісного визначення в АФІ динопростон.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UA/10048/01/01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5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нерозфасованого продукту, дозвіл на випуск серії; Первинна та вторинна упаковка, дозвіл на випуск серії: Лек С. А., Польща; Виробництво за повним циклом: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Польща</w:t>
            </w:r>
            <w:r w:rsidRPr="002F10B0">
              <w:rPr>
                <w:rFonts w:ascii="Arial" w:hAnsi="Arial" w:cs="Arial"/>
                <w:sz w:val="16"/>
                <w:szCs w:val="16"/>
                <w:lang/>
              </w:rPr>
              <w:t>/</w:t>
            </w:r>
            <w:r w:rsidRPr="002F10B0">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"Лікарська форма. Основні фізико-хімічні властивості" (уточнення інформації щодо поділу таблетки на дві еквівалентні дози) та, як наслідок - в розділ "Спосіб застосування та дози". Введення змін протягом 6-ти місяців після затвердження. Зміни І типу - Зміни щодо безпеки/ефективності та фармаконагляду (інші зміни) - </w:t>
            </w:r>
            <w:r w:rsidRPr="002F10B0">
              <w:rPr>
                <w:rFonts w:ascii="Arial" w:hAnsi="Arial" w:cs="Arial"/>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UA/4259/01/02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драже, по 80 або по 100 драже у контейнері; по 80 або по 100 драже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(етикетки-самоклейки на контейнер (без пачки)) лікарського засобу, а саме вилучено інформацію, нанесену шрифтом Брайля (п.16), та у текст маркування первинної і вторинної упаковки щодо наявності логотипу (п. 17).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UA/4068/01/01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Швейцарія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контроль якості:</w:t>
            </w:r>
            <w:r w:rsidRPr="002F10B0">
              <w:rPr>
                <w:rFonts w:ascii="Arial" w:hAnsi="Arial" w:cs="Arial"/>
                <w:sz w:val="16"/>
                <w:szCs w:val="16"/>
              </w:rPr>
              <w:br/>
              <w:t>Глаксо Оперейшнс ЮК ЛТД, Велика Британія;</w:t>
            </w:r>
            <w:r w:rsidRPr="002F10B0">
              <w:rPr>
                <w:rFonts w:ascii="Arial" w:hAnsi="Arial" w:cs="Arial"/>
                <w:sz w:val="16"/>
                <w:szCs w:val="16"/>
              </w:rPr>
              <w:br/>
            </w:r>
            <w:r w:rsidRPr="002F10B0">
              <w:rPr>
                <w:rFonts w:ascii="Arial" w:hAnsi="Arial" w:cs="Arial"/>
                <w:sz w:val="16"/>
                <w:szCs w:val="16"/>
              </w:rPr>
              <w:br/>
              <w:t>Виробник для первинного та вторинного пакування та випуск серії:</w:t>
            </w:r>
            <w:r w:rsidRPr="002F10B0">
              <w:rPr>
                <w:rFonts w:ascii="Arial" w:hAnsi="Arial" w:cs="Arial"/>
                <w:sz w:val="16"/>
                <w:szCs w:val="16"/>
              </w:rPr>
              <w:br/>
              <w:t>Глаксо Веллком С.А., Іспанія;</w:t>
            </w:r>
            <w:r w:rsidRPr="002F10B0">
              <w:rPr>
                <w:rFonts w:ascii="Arial" w:hAnsi="Arial" w:cs="Arial"/>
                <w:sz w:val="16"/>
                <w:szCs w:val="16"/>
              </w:rPr>
              <w:br/>
            </w:r>
            <w:r w:rsidRPr="002F10B0">
              <w:rPr>
                <w:rFonts w:ascii="Arial" w:hAnsi="Arial" w:cs="Arial"/>
                <w:sz w:val="16"/>
                <w:szCs w:val="16"/>
              </w:rPr>
              <w:br/>
              <w:t>Виробництво, первинне пакування, вторинне пакування, контроль якості:</w:t>
            </w:r>
            <w:r w:rsidRPr="002F10B0">
              <w:rPr>
                <w:rFonts w:ascii="Arial" w:hAnsi="Arial" w:cs="Arial"/>
                <w:sz w:val="16"/>
                <w:szCs w:val="16"/>
              </w:rPr>
              <w:br/>
              <w:t>Зігфрід Барбера, С.Л., Іспанія;</w:t>
            </w:r>
            <w:r w:rsidRPr="002F10B0">
              <w:rPr>
                <w:rFonts w:ascii="Arial" w:hAnsi="Arial" w:cs="Arial"/>
                <w:sz w:val="16"/>
                <w:szCs w:val="16"/>
              </w:rPr>
              <w:br/>
            </w:r>
            <w:r w:rsidRPr="002F10B0">
              <w:rPr>
                <w:rFonts w:ascii="Arial" w:hAnsi="Arial" w:cs="Arial"/>
                <w:sz w:val="16"/>
                <w:szCs w:val="16"/>
              </w:rPr>
              <w:br/>
              <w:t>Випуск серії:</w:t>
            </w:r>
            <w:r w:rsidRPr="002F10B0">
              <w:rPr>
                <w:rFonts w:ascii="Arial" w:hAnsi="Arial" w:cs="Arial"/>
                <w:sz w:val="16"/>
                <w:szCs w:val="16"/>
              </w:rPr>
              <w:br/>
              <w:t>Новартіс Фармасьютика, С. А., Іспанія;</w:t>
            </w:r>
            <w:r w:rsidRPr="002F10B0">
              <w:rPr>
                <w:rFonts w:ascii="Arial" w:hAnsi="Arial" w:cs="Arial"/>
                <w:sz w:val="16"/>
                <w:szCs w:val="16"/>
              </w:rPr>
              <w:br/>
            </w:r>
            <w:r w:rsidRPr="002F10B0">
              <w:rPr>
                <w:rFonts w:ascii="Arial" w:hAnsi="Arial" w:cs="Arial"/>
                <w:sz w:val="16"/>
                <w:szCs w:val="16"/>
              </w:rPr>
              <w:br/>
              <w:t>Виробництво, первинне та вторинне пакування, частковий контроль якості, випуск серії:</w:t>
            </w:r>
            <w:r w:rsidRPr="002F10B0">
              <w:rPr>
                <w:rFonts w:ascii="Arial" w:hAnsi="Arial" w:cs="Arial"/>
                <w:sz w:val="16"/>
                <w:szCs w:val="16"/>
              </w:rPr>
              <w:br/>
              <w:t xml:space="preserve">Новартіс Фармасьютикал Мануфактурінг ЛЛС, Словенія; </w:t>
            </w:r>
            <w:r w:rsidRPr="002F10B0">
              <w:rPr>
                <w:rFonts w:ascii="Arial" w:hAnsi="Arial" w:cs="Arial"/>
                <w:sz w:val="16"/>
                <w:szCs w:val="16"/>
              </w:rPr>
              <w:br/>
            </w:r>
            <w:r w:rsidRPr="002F10B0">
              <w:rPr>
                <w:rFonts w:ascii="Arial" w:hAnsi="Arial" w:cs="Arial"/>
                <w:sz w:val="16"/>
                <w:szCs w:val="16"/>
              </w:rPr>
              <w:br/>
              <w:t>частковий контроль якості:</w:t>
            </w:r>
            <w:r w:rsidRPr="002F10B0">
              <w:rPr>
                <w:rFonts w:ascii="Arial" w:hAnsi="Arial" w:cs="Arial"/>
                <w:sz w:val="16"/>
                <w:szCs w:val="16"/>
              </w:rPr>
              <w:br/>
              <w:t>Лек Фармасьютикалс д.д., Словенія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Британія</w:t>
            </w:r>
            <w:r w:rsidRPr="002F10B0">
              <w:rPr>
                <w:rFonts w:ascii="Arial" w:hAnsi="Arial" w:cs="Arial"/>
                <w:sz w:val="16"/>
                <w:szCs w:val="16"/>
                <w:lang/>
              </w:rPr>
              <w:t>/</w:t>
            </w:r>
            <w:r w:rsidRPr="002F10B0">
              <w:rPr>
                <w:rFonts w:ascii="Arial" w:hAnsi="Arial" w:cs="Arial"/>
                <w:sz w:val="16"/>
                <w:szCs w:val="16"/>
              </w:rPr>
              <w:t xml:space="preserve"> Іспанія</w:t>
            </w:r>
            <w:r w:rsidRPr="002F10B0">
              <w:rPr>
                <w:rFonts w:ascii="Arial" w:hAnsi="Arial" w:cs="Arial"/>
                <w:sz w:val="16"/>
                <w:szCs w:val="16"/>
                <w:lang/>
              </w:rPr>
              <w:t>/</w:t>
            </w:r>
            <w:r w:rsidRPr="002F10B0">
              <w:rPr>
                <w:rFonts w:ascii="Arial" w:hAnsi="Arial" w:cs="Arial"/>
                <w:sz w:val="16"/>
                <w:szCs w:val="16"/>
              </w:rPr>
              <w:t xml:space="preserve"> Іспанія</w:t>
            </w:r>
            <w:r w:rsidRPr="002F10B0">
              <w:rPr>
                <w:rFonts w:ascii="Arial" w:hAnsi="Arial" w:cs="Arial"/>
                <w:sz w:val="16"/>
                <w:szCs w:val="16"/>
                <w:lang/>
              </w:rPr>
              <w:t>/</w:t>
            </w:r>
            <w:r w:rsidRPr="002F10B0">
              <w:rPr>
                <w:rFonts w:ascii="Arial" w:hAnsi="Arial" w:cs="Arial"/>
                <w:sz w:val="16"/>
                <w:szCs w:val="16"/>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дільниці з виробництва лікарських засобів: Лек Фармасьютикалс д.д. Веровшкова 57, 1526 Любляна, Словенія.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відповідальної для вторинного пакування. Лек Фармасьютикалс д.д. Веровшкова 57, 1526 Любляна, Словенія.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відповідальної для первинного пакування. Лек Фармасьютикалс д.д. Веровшкова 57, 1526 Любляна, Словенія.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відповідальної за контроль якості: Лек Фармасьютикалс д.д. Веровшкова 57, 1526 Любляна.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альтернативної дільниці відповідальної за випуск серії: Лек Фармасьютикалс д.д. Веровшкова 57, 1526 Любляна. Введення змін протягом 6-ти місяців після затвердження.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обладнання для гранулювання, що використовується на Лек Фармасьютикалс д.д., Словенія, а саме замість млина з високим зсувом (HSM) з РМА 300 на Gral 600 (той самий клас і підклас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фрезерного обладнання, що використовується на Лек Фармасьютикалс д.д., Словенія від млина з обертовим робочим колесом (Comil) д млина з осцилюючим стержнем (Frewitt) (той самий клас SUPAC, інший підклас).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сушарки з псевдозрідженим шаром і контейнерного обладнання, що використовується в Лек Фармасьютикалс д.д., Словенія (така сама класифікація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обладнання для таблетування, що використовується в Лек Фармасьютикалс д.д., Словенія (той самий виробник і класифікація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обладнання для нанесення покриттів, що використовується в Лек Фармасьютикалс д.д., Словенія (той самий виробник і класифікація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готового продукту для заміни мокрого помелу інтермедіату на напівсухий.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перед етапом зволоження з 10-20 хв (діапазон PAR) до 22 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швидкості змішування перед етапом зволоження з 14-22 об/хв (діапазон PAR) до 9 об/хв.</w:t>
            </w:r>
            <w:r w:rsidRPr="002F10B0">
              <w:rPr>
                <w:rFonts w:ascii="Arial" w:hAnsi="Arial" w:cs="Arial"/>
                <w:sz w:val="16"/>
                <w:szCs w:val="16"/>
              </w:rPr>
              <w:b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швидкості етапу зволоження з 14-22 об/хв (діапазон PAR) до 9 об/хв.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етапу зволоження з 1-5 хв (діапазон PAR) до 3 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кількості води для гранулювання з 15,1-16,0 кг (діапазон PAR) до 12,9 кг (11,4-14,3 кг).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додавання води з 550-660 секунд (діапазон PAR) до 400-660 секунд.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 ІА)</w:t>
            </w:r>
            <w:r w:rsidRPr="002F10B0">
              <w:rPr>
                <w:rFonts w:ascii="Arial" w:hAnsi="Arial" w:cs="Arial"/>
                <w:sz w:val="16"/>
                <w:szCs w:val="16"/>
              </w:rPr>
              <w:br/>
              <w:t>Зміна швидкості додавання води з 1450-1650 г/хв (діапазон PAR) до фіксованої швидкості розпилення 1,5 кг/хв.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 ІА)</w:t>
            </w:r>
            <w:r w:rsidRPr="002F10B0">
              <w:rPr>
                <w:rFonts w:ascii="Arial" w:hAnsi="Arial" w:cs="Arial"/>
                <w:sz w:val="16"/>
                <w:szCs w:val="16"/>
              </w:rPr>
              <w:br/>
              <w:t>Зміна для етапу змішування об’єму наповнення для дозування 25 мг: з діапазону «від 40-70%» (діапазон PAR) на показник: «приблизно 29%»; для дозування 50 мг: з діапазону «від 40-70%» (діапазон PAR) на показник «приблизно 70%».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 ІА)</w:t>
            </w:r>
            <w:r w:rsidRPr="002F10B0">
              <w:rPr>
                <w:rFonts w:ascii="Arial" w:hAnsi="Arial" w:cs="Arial"/>
                <w:sz w:val="16"/>
                <w:szCs w:val="16"/>
              </w:rPr>
              <w:br/>
              <w:t>Зменшення типового надлишку суспензії покриття, що використовується в Lek, приблизно з 50% до приблизно 30%.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кінцевої точки покриття розпиленням, що використовується на Лек Фармасьютикалс д.д., Словенія, з «4-5% збільшення ваги» до «теоретичної кількості».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розміру первинної упаковки на Лек Фармасьютикалс д.д., Словенія, що використовується для таблеток, вкритих оболонкою in bulk.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розміру первинної упаковки, яка використовується на Лек Фармасьютикалс д.д., Словенія для 40% гранульованого проміжного продукту.</w:t>
            </w:r>
            <w:r w:rsidRPr="002F10B0">
              <w:rPr>
                <w:rFonts w:ascii="Arial" w:hAnsi="Arial" w:cs="Arial"/>
                <w:sz w:val="16"/>
                <w:szCs w:val="16"/>
              </w:rPr>
              <w:br/>
              <w:t xml:space="preserve">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оновлення адреси дільниці відповідальної за: Виробництво, частковий контроль якості, первинне та вторинне пакування лікарського засобу з Лек Фармасьютикалс д.д., вул.Веровшкова 57, Любляна, 1526, Словенія (Lek Pharmaceuticals d.d. Verovskova Ulica 57, 1526 Ljubjana, Slovenia) на Новартіс Фармасьютикал Мануфактурінг ЛЛС вул. Веровшкова 57, Любляна, 1000, Словенія (Novartis Pharmaceutical Manufacturing LLC Verovskova Ulica 57 ,1000 Ljubjana, Slovenia). Місцезнаходження ділянки не змінюється. Адреса Лек Фармасьютикалс д.д., Веровшкова 57, Любляна, 1526, Словенія залишається місцем, відповідальним за частковий контроль якості ЛЗ.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дільниці, відповідальної за випуск серії ГЛЗ з Лек Фармасьютикалс д.д., вул. Веровшкова 57, Любляна, 1526, Словенія. (Lek Pharmaceuticals d.d. Verovskova Ulica 57, 1526 Ljubjana, Slovenia) на Новартіс Фармасьютикал Мануфактурінг ЛЛС вул. Веровшкова 57, Любляна, 1000, Словенія (Novartis Pharmaceutical Manufacturing LLC Verovskova Ulica 57,1000 Ljubjana, Slovenia). Заміна виробника, що відповідає за випуск серії з «Лек Фармасьютикалс д.д.», Словенія на «Новартіс Фармасьютикал Мануфактурінг ЛЛС», Словенія з відповідними змінами до тексту інструкції для медичного застосування та затвердження додаткового тексту маркування лікарського засобу. Введення змін протягом 6-ти місяців після затвердження. Зміни щодо безпеки/ефективності та фармаконагляду (інші зміни) -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(видалення виробників «Зігфрід Барбера, С.Л,», Іспанія та «Глаксо Оперейшнс ЮК ЛТД», Велика Британія, а також вилучення функції, що не стосуються випуску серії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UA/11300/01/02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контроль якості:</w:t>
            </w:r>
            <w:r w:rsidRPr="002F10B0">
              <w:rPr>
                <w:rFonts w:ascii="Arial" w:hAnsi="Arial" w:cs="Arial"/>
                <w:sz w:val="16"/>
                <w:szCs w:val="16"/>
              </w:rPr>
              <w:br/>
              <w:t>Глаксо Оперейшнс ЮК ЛТД, Велика Британія;</w:t>
            </w:r>
            <w:r w:rsidRPr="002F10B0">
              <w:rPr>
                <w:rFonts w:ascii="Arial" w:hAnsi="Arial" w:cs="Arial"/>
                <w:sz w:val="16"/>
                <w:szCs w:val="16"/>
              </w:rPr>
              <w:br/>
            </w:r>
            <w:r w:rsidRPr="002F10B0">
              <w:rPr>
                <w:rFonts w:ascii="Arial" w:hAnsi="Arial" w:cs="Arial"/>
                <w:sz w:val="16"/>
                <w:szCs w:val="16"/>
              </w:rPr>
              <w:br/>
              <w:t>Виробник для первинного та вторинного пакування та випуск серії:</w:t>
            </w:r>
            <w:r w:rsidRPr="002F10B0">
              <w:rPr>
                <w:rFonts w:ascii="Arial" w:hAnsi="Arial" w:cs="Arial"/>
                <w:sz w:val="16"/>
                <w:szCs w:val="16"/>
              </w:rPr>
              <w:br/>
              <w:t>Глаксо Веллком С.А., Іспанія;</w:t>
            </w:r>
            <w:r w:rsidRPr="002F10B0">
              <w:rPr>
                <w:rFonts w:ascii="Arial" w:hAnsi="Arial" w:cs="Arial"/>
                <w:sz w:val="16"/>
                <w:szCs w:val="16"/>
              </w:rPr>
              <w:br/>
            </w:r>
            <w:r w:rsidRPr="002F10B0">
              <w:rPr>
                <w:rFonts w:ascii="Arial" w:hAnsi="Arial" w:cs="Arial"/>
                <w:sz w:val="16"/>
                <w:szCs w:val="16"/>
              </w:rPr>
              <w:br/>
              <w:t>Виробництво, первинне пакування, вторинне пакування, контроль якості:</w:t>
            </w:r>
            <w:r w:rsidRPr="002F10B0">
              <w:rPr>
                <w:rFonts w:ascii="Arial" w:hAnsi="Arial" w:cs="Arial"/>
                <w:sz w:val="16"/>
                <w:szCs w:val="16"/>
              </w:rPr>
              <w:br/>
              <w:t>Зігфрід Барбера, С.Л., Іспанія;</w:t>
            </w:r>
            <w:r w:rsidRPr="002F10B0">
              <w:rPr>
                <w:rFonts w:ascii="Arial" w:hAnsi="Arial" w:cs="Arial"/>
                <w:sz w:val="16"/>
                <w:szCs w:val="16"/>
              </w:rPr>
              <w:br/>
            </w:r>
            <w:r w:rsidRPr="002F10B0">
              <w:rPr>
                <w:rFonts w:ascii="Arial" w:hAnsi="Arial" w:cs="Arial"/>
                <w:sz w:val="16"/>
                <w:szCs w:val="16"/>
              </w:rPr>
              <w:br/>
              <w:t>Випуск серії:</w:t>
            </w:r>
            <w:r w:rsidRPr="002F10B0">
              <w:rPr>
                <w:rFonts w:ascii="Arial" w:hAnsi="Arial" w:cs="Arial"/>
                <w:sz w:val="16"/>
                <w:szCs w:val="16"/>
              </w:rPr>
              <w:br/>
              <w:t>Новартіс Фармасьютика, С. А., Іспанія;</w:t>
            </w:r>
            <w:r w:rsidRPr="002F10B0">
              <w:rPr>
                <w:rFonts w:ascii="Arial" w:hAnsi="Arial" w:cs="Arial"/>
                <w:sz w:val="16"/>
                <w:szCs w:val="16"/>
              </w:rPr>
              <w:br/>
            </w:r>
            <w:r w:rsidRPr="002F10B0">
              <w:rPr>
                <w:rFonts w:ascii="Arial" w:hAnsi="Arial" w:cs="Arial"/>
                <w:sz w:val="16"/>
                <w:szCs w:val="16"/>
              </w:rPr>
              <w:br/>
              <w:t>Виробництво, первинне та вторинне пакування, частковий контроль якості, випуск серії:</w:t>
            </w:r>
            <w:r w:rsidRPr="002F10B0">
              <w:rPr>
                <w:rFonts w:ascii="Arial" w:hAnsi="Arial" w:cs="Arial"/>
                <w:sz w:val="16"/>
                <w:szCs w:val="16"/>
              </w:rPr>
              <w:br/>
              <w:t xml:space="preserve">Новартіс Фармасьютикал Мануфактурінг ЛЛС, Словенія; </w:t>
            </w:r>
            <w:r w:rsidRPr="002F10B0">
              <w:rPr>
                <w:rFonts w:ascii="Arial" w:hAnsi="Arial" w:cs="Arial"/>
                <w:sz w:val="16"/>
                <w:szCs w:val="16"/>
              </w:rPr>
              <w:br/>
            </w:r>
            <w:r w:rsidRPr="002F10B0">
              <w:rPr>
                <w:rFonts w:ascii="Arial" w:hAnsi="Arial" w:cs="Arial"/>
                <w:sz w:val="16"/>
                <w:szCs w:val="16"/>
              </w:rPr>
              <w:br/>
              <w:t>частковий контроль якості:</w:t>
            </w:r>
            <w:r w:rsidRPr="002F10B0">
              <w:rPr>
                <w:rFonts w:ascii="Arial" w:hAnsi="Arial" w:cs="Arial"/>
                <w:sz w:val="16"/>
                <w:szCs w:val="16"/>
              </w:rPr>
              <w:br/>
              <w:t>Лек Фармасьютикалс д.д., Словенія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Велика Британія</w:t>
            </w:r>
            <w:r w:rsidRPr="002F10B0">
              <w:rPr>
                <w:rFonts w:ascii="Arial" w:hAnsi="Arial" w:cs="Arial"/>
                <w:sz w:val="16"/>
                <w:szCs w:val="16"/>
                <w:lang/>
              </w:rPr>
              <w:t>/</w:t>
            </w:r>
            <w:r w:rsidRPr="002F10B0">
              <w:rPr>
                <w:rFonts w:ascii="Arial" w:hAnsi="Arial" w:cs="Arial"/>
                <w:sz w:val="16"/>
                <w:szCs w:val="16"/>
              </w:rPr>
              <w:t xml:space="preserve"> Іспанія</w:t>
            </w:r>
            <w:r w:rsidRPr="002F10B0">
              <w:rPr>
                <w:rFonts w:ascii="Arial" w:hAnsi="Arial" w:cs="Arial"/>
                <w:sz w:val="16"/>
                <w:szCs w:val="16"/>
                <w:lang/>
              </w:rPr>
              <w:t>/</w:t>
            </w:r>
            <w:r w:rsidRPr="002F10B0">
              <w:rPr>
                <w:rFonts w:ascii="Arial" w:hAnsi="Arial" w:cs="Arial"/>
                <w:sz w:val="16"/>
                <w:szCs w:val="16"/>
              </w:rPr>
              <w:t xml:space="preserve">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дільниці з виробництва лікарських засобів: Лек Фармасьютикалс д.д. Веровшкова 57, 1526 Любляна, Словенія.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відповідальної для вторинного пакування. Лек Фармасьютикалс д.д. Веровшкова 57, 1526 Любляна, Словенія.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відповідальної для первинного пакування. Лек Фармасьютикалс д.д. Веровшкова 57, 1526 Любляна, Словенія.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відповідальної за контроль якості: Лек Фармасьютикалс д.д. Веровшкова 57, 1526 Любляна.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альтернативної дільниці відповідальної за випуск серії: Лек Фармасьютикалс д.д. Веровшкова 57, 1526 Любляна. Введення змін протягом 6-ти місяців після затвердження.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обладнання для гранулювання, що використовується на Лек Фармасьютикалс д.д., Словенія, а саме замість млина з високим зсувом (HSM) з РМА 300 на Gral 600 (той самий клас і підклас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фрезерного обладнання, що використовується на Лек Фармасьютикалс д.д., Словенія від млина з обертовим робочим колесом (Comil) д млина з осцилюючим стержнем (Frewitt) (той самий клас SUPAC, інший підклас).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сушарки з псевдозрідженим шаром і контейнерного обладнання, що використовується в Лек Фармасьютикалс д.д., Словенія (така сама класифікація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обладнання для таблетування, що використовується в Лек Фармасьютикалс д.д., Словенія (той самий виробник і класифікація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обладнання для нанесення покриттів, що використовується в Лек Фармасьютикалс д.д., Словенія (той самий виробник і класифікація SUPAC).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готового продукту для заміни мокрого помелу інтермедіату на напівсухий.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змішування перед етапом зволоження з 10-20 хв (діапазон PAR) до 22 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швидкості змішування перед етапом зволоження з 14-22 об/хв (діапазон PAR) до 9 об/хв.</w:t>
            </w:r>
            <w:r w:rsidRPr="002F10B0">
              <w:rPr>
                <w:rFonts w:ascii="Arial" w:hAnsi="Arial" w:cs="Arial"/>
                <w:sz w:val="16"/>
                <w:szCs w:val="16"/>
              </w:rPr>
              <w:br/>
              <w:t>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швидкості етапу зволоження з 14-22 об/хв (діапазон PAR) до 9 об/хв.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етапу зволоження з 1-5 хв (діапазон PAR) до 3 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кількості води для гранулювання з 15,1-16,0 кг (діапазон PAR) до 12,9 кг (11,4-14,3 кг).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часу додавання води з 550-660 секунд (діапазон PAR) до 400-660 секунд.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 ІА)</w:t>
            </w:r>
            <w:r w:rsidRPr="002F10B0">
              <w:rPr>
                <w:rFonts w:ascii="Arial" w:hAnsi="Arial" w:cs="Arial"/>
                <w:sz w:val="16"/>
                <w:szCs w:val="16"/>
              </w:rPr>
              <w:br/>
              <w:t>Зміна швидкості додавання води з 1450-1650 г/хв (діапазон PAR) до фіксованої швидкості розпилення 1,5 кг/хв.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 ІА)</w:t>
            </w:r>
            <w:r w:rsidRPr="002F10B0">
              <w:rPr>
                <w:rFonts w:ascii="Arial" w:hAnsi="Arial" w:cs="Arial"/>
                <w:sz w:val="16"/>
                <w:szCs w:val="16"/>
              </w:rPr>
              <w:br/>
              <w:t>Зміна для етапу змішування об’єму наповнення для дозування 25 мг: з діапазону «від 40-70%» (діапазон PAR) на показник: «приблизно 29%»; для дозування 50 мг: з діапазону «від 40-70%» (діапазон PAR) на показник «приблизно 70%».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виробництва)(Б.II.б.3. (а), ІА)</w:t>
            </w:r>
            <w:r w:rsidRPr="002F10B0">
              <w:rPr>
                <w:rFonts w:ascii="Arial" w:hAnsi="Arial" w:cs="Arial"/>
                <w:sz w:val="16"/>
                <w:szCs w:val="16"/>
              </w:rPr>
              <w:br/>
              <w:t>Зменшення типового надлишку суспензії покриття, що використовується в Lek, приблизно з 50% до приблизно 30%.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кінцевої точки покриття розпиленням, що використовується на Лек Фармасьютикалс д.д., Словенія, з «4-5% збільшення ваги» до «теоретичної кількості».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розміру первинної упаковки на Лек Фармасьютикалс д.д., Словенія, що використовується для таблеток, вкритих оболонкою in bulk.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розміру первинної упаковки, яка використовується на Лек Фармасьютикалс д.д., Словенія для 40% гранульованого проміжного продукту.</w:t>
            </w:r>
            <w:r w:rsidRPr="002F10B0">
              <w:rPr>
                <w:rFonts w:ascii="Arial" w:hAnsi="Arial" w:cs="Arial"/>
                <w:sz w:val="16"/>
                <w:szCs w:val="16"/>
              </w:rPr>
              <w:br/>
              <w:t xml:space="preserve">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оновлення адреси дільниці відповідальної за: Виробництво, частковий контроль якості, первинне та вторинне пакування лікарського засобу з Лек Фармасьютикалс д.д., вул.Веровшкова 57, Любляна, 1526, Словенія (Lek Pharmaceuticals d.d. Verovskova Ulica 57, 1526 Ljubjana, Slovenia) на Новартіс Фармасьютикал Мануфактурінг ЛЛС вул. Веровшкова 57, Любляна, 1000, Словенія (Novartis Pharmaceutical Manufacturing LLC Verovskova Ulica 57 ,1000 Ljubjana, Slovenia). Місцезнаходження ділянки не змінюється. Адреса Лек Фармасьютикалс д.д., Веровшкова 57, Любляна, 1526, Словенія залишається місцем, відповідальним за частковий контроль якості ЛЗ.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дільниці, відповідальної за випуск серії ГЛЗ з Лек Фармасьютикалс д.д., вул. Веровшкова 57, Любляна, 1526, Словенія. (Lek Pharmaceuticals d.d. Verovskova Ulica 57, 1526 Ljubjana, Slovenia) на Новартіс Фармасьютикал Мануфактурінг ЛЛС вул. Веровшкова 57, Любляна, 1000, Словенія (Novartis Pharmaceutical Manufacturing LLC Verovskova Ulica 57,1000 Ljubjana, Slovenia). Заміна виробника, що відповідає за випуск серії з «Лек Фармасьютикалс д.д.», Словенія на «Новартіс Фармасьютикал Мануфактурінг ЛЛС», Словенія з відповідними змінами до тексту інструкції для медичного застосування та затвердження додаткового тексту маркування лікарського засобу. Введення змін протягом 6-ти місяців після затвердження. Зміни щодо безпеки/ефективності та фармаконагляду (інші зміни) -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(видалення виробників «Зігфрід Барбера, С.Л,», Іспанія та «Глаксо Оперейшнс ЮК ЛТД», Велика Британія, а також вилучення функції, що не стосуються випуску серії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UA/11300/01/01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по 12 таблеток у блістері; по 1, 2, 3 або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«ПЕРРІГО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заміна поточної алюмінієвої блістерної фольги, номер технічної специфікації 31Н05 (видання 1 від 21/09/2004) на покращений матеріал (алюмінієву фольгу) специфікацію та сертифікат дозволу (паспорт технічних даних 31U02, видання 5 від 21/04/2017) . Затверджено: Aluminium foil – technical specification number 31H05 (edition 1 dated: 21/09/2004) Запропоновано: Aluminium foil with improved material specification &amp; Clearance Certificate ( Technical data sheet 31U02 edition 5 dated: 21/04/20017.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UA/10052/01/01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РЕТРОВІР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оральний, 10 мг/мл; по 200 мл у флаконі; по 1 флакону разом із шприцем для дозування об'ємом 10 мл або 1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Бора Фармасьютікал Сьовісіз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Канада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РЕТРОВІР™. ЗАПРОПОНОВАНО: РЕТРОВІР. Зміни І типу - Зміни щодо безпеки/ефективності та фармаконагляду (інші зміни). Зміни внесено до тексту маркування вторинної упаковки лікарського засобу в п. 17. «ІНШЕ» щодо уточнення опису права власності на торгову марку.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UA/0232/03/01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4 мг, по 10 таблеток у блістері, по 1 блістеру або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БАЛКАНФАРМА-ДУПНИЦЯ АД</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(Рисполепт®, таблетки, вкриті оболонкою, по 2 мг). </w:t>
            </w:r>
            <w:r w:rsidRPr="002F10B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UA/13764/01/01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РИСПЕРОН®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 мг, по 10 таблеток у блістері, по 1 блістеру або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ЗАТ «Фармліга»</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(Рисполепт®, таблетки, вкриті оболонкою, по 2 мг). </w:t>
            </w:r>
            <w:r w:rsidRPr="002F10B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UA/13764/01/02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РОПІЛОНГ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та Короткої характеристики лікарського засобу до розділу "Побічні реакції" щодо безпеки застосування діючої речовини ропівакаїн відповідно до рекомендацій PRAC.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контролю ГЛЗ за показником «Супровідні домішки», а саме оптимізація проведення пробопідготовки без зміни фінальної концентрації розчинів, коефіцієнт симетрії приведений до вимог Ph.Eur., додавання інформації щодо терміну придатності розчинів.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ГЛЗ за показником «Ідентифікація».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ЛЗ на підставі вивчення стабільності. Діюча редакція: 2 роки. Пропонована редакція: 3 роки. Зміни внесено до Інструкції для медичного застосування та Короткої характеристики лікарського засобу до розділу "Термін придатності".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та Короткої характеристики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 специфікації проміжного контролю на стадії «Наповнення», а саме доповнення показником «Опис» (Appearance) з нормуванням «Clear, colourless liquid».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 специфікації проміжного контролю на стадії «Наповнення», а саме доповнення показником «Об'єм, що витягається» (Extractable volume) з нормуванням «Not less than nominal volume».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 специфікації проміжного контролю на стадії «Наповнення», а саме доповнення показником "Мікробіологічне навантаження" (Microbial burden) з нормуванням «100 CFU/100 ml».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зміна в специфікації проміжного контролю на стадії «Приготування», а саме вилучення показника "Механічні включення" (Particulate matter: Visiable matter).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UA/19109/01/02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1 мг по 10 таблеток у блістері; по 3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первинне та вторинне пакування, випуск серії: Медокемі Лімітед, Кіпр; виробництво готового лікарського засобу, первинне та вторинне пакування, контроль якості: Делорбіс Фармасьютікалс ЛТД, Кіпр; виробництво готового лікарського засобу, первинне та вторинне пакування, контроль якості: Ірбефар - Індастріа Фармасьютіка, С.А., Португалiя; первинне та вторинне пакування, контроль якості: Софарімекс - Індастріа Кіміка е Фармасьютіка, С.А. ,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Португалiя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4. "Дата закінчення терміну придатності" тексту маркування первинної упаковки та в п. 17. "ІНШЕ"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UA/18155/01/01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«Мультіспрей»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«Мультіспрей»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UA/15683/01/01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СЕРЕТИД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аерозоль для інгаляцій, дозований, 25 мкг/50 мкг/дозу; по 120 доз у балоні з дозуючим клапаном;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Зміна назви лікарського засобу. ЗАТВЕРДЖЕНО: СЕРЕТИД™ ЕВОХАЛЕР™. ЗАПРОПОНОВАНО: СЕРЕТИД ЕВОХАЛЕР.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8. «ДАТА ЗАКІНЧЕННЯ ТЕРМІНУ ПРИДАТНОСТІ» та п. 17. «ІНШЕ». </w:t>
            </w:r>
            <w:r w:rsidRPr="002F10B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UA/4827/01/01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СЕРЕТИД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аерозоль для інгаляцій, дозований, 25 мкг/125 мкг/дозу; по 120 доз у балоні з дозуючим клапаном;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Зміна назви лікарського засобу. ЗАТВЕРДЖЕНО: СЕРЕТИД™ ЕВОХАЛЕР™. ЗАПРОПОНОВАНО: СЕРЕТИД ЕВОХАЛЕР.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8. «ДАТА ЗАКІНЧЕННЯ ТЕРМІНУ ПРИДАТНОСТІ» та п. 17. «ІНШЕ». </w:t>
            </w:r>
            <w:r w:rsidRPr="002F10B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UA/4827/01/02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СЕРЕТИД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аерозоль для інгаляцій, дозований, 25 мкг/250 мкг/дозу; по 120 доз у балоні з дозуючим клапаном;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Глаксо Веллком Продакшн</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Зміна назви лікарського засобу. ЗАТВЕРДЖЕНО: СЕРЕТИД™ ЕВОХАЛЕР™. ЗАПРОПОНОВАНО: СЕРЕТИД ЕВОХАЛЕР.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 п. 8. «ДАТА ЗАКІНЧЕННЯ ТЕРМІНУ ПРИДАТНОСТІ» та п. 17. «ІНШЕ». </w:t>
            </w:r>
            <w:r w:rsidRPr="002F10B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UA/4827/01/03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первинне та вторинне пакування, контроль та випуск серії: Біонорика СЕ, Німеччина; Виробництво in-bulk: Роттендорф Фарма ГмбХ, Німеччина; Вівельхове ГмбХ, Німеччина; первинне та вторинне пакування: Роттендорф Фарма ГмбХ, Німеччина; Вівельхове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п. 16. ІНФОРМАЦІЯ, ЯКА НАНОСИТЬСЯ ШРИФТОМ БРАЙЛЯ тексту маркування вторинної упаковки лікарського засобу, а саме вилучено помилково зазначений символ O, який має бути відсутній у вказаному розділі.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UA/4373/01/01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СІМУЛЕКТ®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лікарського засобу за повним циклом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Дельфарм Діжон,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Швейцарія</w:t>
            </w:r>
            <w:r w:rsidRPr="002F10B0">
              <w:rPr>
                <w:rFonts w:ascii="Arial" w:hAnsi="Arial" w:cs="Arial"/>
                <w:sz w:val="16"/>
                <w:szCs w:val="16"/>
                <w:lang/>
              </w:rPr>
              <w:t>/</w:t>
            </w:r>
            <w:r w:rsidRPr="002F10B0">
              <w:rPr>
                <w:rFonts w:ascii="Arial" w:hAnsi="Arial" w:cs="Arial"/>
                <w:sz w:val="16"/>
                <w:szCs w:val="16"/>
              </w:rPr>
              <w:t xml:space="preserve"> Австрія</w:t>
            </w:r>
            <w:r w:rsidRPr="002F10B0">
              <w:rPr>
                <w:rFonts w:ascii="Arial" w:hAnsi="Arial" w:cs="Arial"/>
                <w:sz w:val="16"/>
                <w:szCs w:val="16"/>
                <w:lang/>
              </w:rPr>
              <w:t>/</w:t>
            </w:r>
            <w:r w:rsidRPr="002F10B0">
              <w:rPr>
                <w:rFonts w:ascii="Arial" w:hAnsi="Arial" w:cs="Arial"/>
                <w:sz w:val="16"/>
                <w:szCs w:val="16"/>
              </w:rPr>
              <w:t xml:space="preserve"> 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UA/17146/01/01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СІОФОР® XR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пролонгованої дії, по 1000 мг; по 15 таблеток у блістері; по 2, 4 або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БЕРЛІН-ХЕМІ АГ</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"іn bulk":</w:t>
            </w:r>
            <w:r w:rsidRPr="002F10B0">
              <w:rPr>
                <w:rFonts w:ascii="Arial" w:hAnsi="Arial" w:cs="Arial"/>
                <w:sz w:val="16"/>
                <w:szCs w:val="16"/>
              </w:rPr>
              <w:br/>
              <w:t>Сентаур Фармацеутікалз Прайвет Лімітед, Індія;</w:t>
            </w:r>
            <w:r w:rsidRPr="002F10B0">
              <w:rPr>
                <w:rFonts w:ascii="Arial" w:hAnsi="Arial" w:cs="Arial"/>
                <w:sz w:val="16"/>
                <w:szCs w:val="16"/>
              </w:rPr>
              <w:br/>
            </w:r>
            <w:r w:rsidRPr="002F10B0">
              <w:rPr>
                <w:rFonts w:ascii="Arial" w:hAnsi="Arial" w:cs="Arial"/>
                <w:sz w:val="16"/>
                <w:szCs w:val="16"/>
              </w:rPr>
              <w:br/>
              <w:t>виробництво "іn bulk" та контроль серій (за винятком випробувань для визначення вмісту NDMA):</w:t>
            </w:r>
            <w:r w:rsidRPr="002F10B0">
              <w:rPr>
                <w:rFonts w:ascii="Arial" w:hAnsi="Arial" w:cs="Arial"/>
                <w:sz w:val="16"/>
                <w:szCs w:val="16"/>
              </w:rPr>
              <w:br/>
              <w:t>БЕРЛІН-ХЕМІ АГ, Німеччина;</w:t>
            </w:r>
            <w:r w:rsidRPr="002F10B0">
              <w:rPr>
                <w:rFonts w:ascii="Arial" w:hAnsi="Arial" w:cs="Arial"/>
                <w:sz w:val="16"/>
                <w:szCs w:val="16"/>
              </w:rPr>
              <w:br/>
            </w:r>
            <w:r w:rsidRPr="002F10B0">
              <w:rPr>
                <w:rFonts w:ascii="Arial" w:hAnsi="Arial" w:cs="Arial"/>
                <w:sz w:val="16"/>
                <w:szCs w:val="16"/>
              </w:rPr>
              <w:br/>
              <w:t>пакування, контроль (за винятком випробувань для визначення вмісту NDMA) та випуск серій:</w:t>
            </w:r>
            <w:r w:rsidRPr="002F10B0">
              <w:rPr>
                <w:rFonts w:ascii="Arial" w:hAnsi="Arial" w:cs="Arial"/>
                <w:sz w:val="16"/>
                <w:szCs w:val="16"/>
              </w:rPr>
              <w:br/>
              <w:t>БЕРЛІН-ХЕМІ АГ, Німеччина;</w:t>
            </w:r>
            <w:r w:rsidRPr="002F10B0">
              <w:rPr>
                <w:rFonts w:ascii="Arial" w:hAnsi="Arial" w:cs="Arial"/>
                <w:sz w:val="16"/>
                <w:szCs w:val="16"/>
              </w:rPr>
              <w:br/>
            </w:r>
            <w:r w:rsidRPr="002F10B0">
              <w:rPr>
                <w:rFonts w:ascii="Arial" w:hAnsi="Arial" w:cs="Arial"/>
                <w:sz w:val="16"/>
                <w:szCs w:val="16"/>
              </w:rPr>
              <w:br/>
              <w:t>контроль серій (тільки випробування для визначення вмісту NDMA):</w:t>
            </w:r>
            <w:r w:rsidRPr="002F10B0">
              <w:rPr>
                <w:rFonts w:ascii="Arial" w:hAnsi="Arial" w:cs="Arial"/>
                <w:sz w:val="16"/>
                <w:szCs w:val="16"/>
              </w:rPr>
              <w:br/>
              <w:t>А. Менаріні Мануфактурінг Логістікc енд Сервісес С.Р.Л., Італія</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Індія</w:t>
            </w:r>
            <w:r w:rsidRPr="002F10B0">
              <w:rPr>
                <w:rFonts w:ascii="Arial" w:hAnsi="Arial" w:cs="Arial"/>
                <w:sz w:val="16"/>
                <w:szCs w:val="16"/>
                <w:lang/>
              </w:rPr>
              <w:t>/</w:t>
            </w:r>
            <w:r w:rsidRPr="002F10B0">
              <w:rPr>
                <w:rFonts w:ascii="Arial" w:hAnsi="Arial" w:cs="Arial"/>
                <w:sz w:val="16"/>
                <w:szCs w:val="16"/>
              </w:rPr>
              <w:t xml:space="preserve"> Німеччина</w:t>
            </w:r>
            <w:r w:rsidRPr="002F10B0">
              <w:rPr>
                <w:rFonts w:ascii="Arial" w:hAnsi="Arial" w:cs="Arial"/>
                <w:sz w:val="16"/>
                <w:szCs w:val="16"/>
                <w:lang/>
              </w:rPr>
              <w:t>/</w:t>
            </w:r>
            <w:r w:rsidRPr="002F10B0">
              <w:rPr>
                <w:rFonts w:ascii="Arial" w:hAnsi="Arial" w:cs="Arial"/>
                <w:sz w:val="16"/>
                <w:szCs w:val="16"/>
              </w:rPr>
              <w:t xml:space="preserve">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оновлення в п.3.2.P.3.3.Опис виробничого процесу та контролю процесу, а саме видалення несуттєвого параметра виробництва «Еталонний струм робочого колеса».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А. Менаріні Мануфактурінг Логістікс енд Сервісес С.Р.Л. (Віа Сетте Санті, 3, 50131 Флоренція (ФІ), Італія) / A. Menarini Manufacturing Logistics and Services S.R.L. (Via Sette Santi, 3, 50131 Firenze (FI), Italy), відповідальної за контроль серії ГЛЗ для N-нітрозодиметиламіну (NDMA).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контролю домішки N-нітрозодиметиламіну (NDMA) з нормуванням «не більше 48 ppb» в специфікацію ГЛЗ при випуску та протягом терміну придатності. Випробування не є рутинним; проводиться на перших трьох комерційних серіях і потім на кожній десятій комерційній серії (або на одній серії на рік залежно від того, яку умову буде виконано раніше).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вже затвердженого виробника діючої речовини метформіну гідрохлорид Harman Finochem Limited СЕР № R1-CEP 2000-059-Rev 12 (попередня версія СЕР № R1-CEP 2000-059-Rev 11).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«Розмір частинок» зі специфікації АФІ виробника діючої речовини Harman Finochem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«Розмір частинок» зі специфікації АФІ виробника діючої речовини Wanbury Limited, Індія.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«Аналіз суміші» (Blend Assay), який тестується на кінцевій суміші під час виробничого етапу «змащування» в якості контролю якості під час рутинного виробництва. </w:t>
            </w:r>
            <w:r w:rsidRPr="002F10B0">
              <w:rPr>
                <w:rFonts w:ascii="Arial" w:hAnsi="Arial" w:cs="Arial"/>
                <w:sz w:val="16"/>
                <w:szCs w:val="16"/>
              </w:rPr>
              <w:br/>
              <w:t xml:space="preserve">Зміни І типу - Зміни з якості. Готовий лікарський засіб. Стабільність. (інші зміни) введення оновлених даних зі стабільності, що стосуються виробника ГЛЗ БЕРЛІН-ХЕМІ АГ, Німеччина, що пов’язано з тим, що дослідження стабільності було завершено, всі результати відповідають специфікації терміну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UA/20045/01/02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гель 15 %, по 5 г або по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Зміна адреси для дільниці, яка використовується для аналітичного тестування поліморфізму азелаїнової кислоти виробника Bayer. Затверджено: 3.2.S.2.1, Site: Bayer AG, Wuppertal,</w:t>
            </w:r>
          </w:p>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Bayer AG, Aprather Weg 18a, 42113 Wuppertal. Germany. Запропоновано: 3.2.S.2.1, Site: Bayer AG, Wuppertal, Bayer AG, Friedrich-Ebert-Strasse 217-333, 42117 Wuppertal.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UA/1074/01/01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СУЛЬЦЕФ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1г/1г; 1 або 10, або 50, або 100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 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Кіпр</w:t>
            </w:r>
            <w:r w:rsidRPr="002F10B0">
              <w:rPr>
                <w:rFonts w:ascii="Arial" w:hAnsi="Arial" w:cs="Arial"/>
                <w:sz w:val="16"/>
                <w:szCs w:val="16"/>
                <w:lang/>
              </w:rPr>
              <w:t>/</w:t>
            </w:r>
            <w:r w:rsidRPr="002F10B0">
              <w:rPr>
                <w:rFonts w:ascii="Arial" w:hAnsi="Arial" w:cs="Arial"/>
                <w:sz w:val="16"/>
                <w:szCs w:val="16"/>
              </w:rPr>
              <w:t xml:space="preserve"> В’єтнам</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F10B0">
              <w:rPr>
                <w:rFonts w:ascii="Arial" w:hAnsi="Arial" w:cs="Arial"/>
                <w:sz w:val="16"/>
                <w:szCs w:val="16"/>
              </w:rPr>
              <w:br/>
              <w:t>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UA/11158/01/01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0,5 мг, по 10 капсул у блістері; по 5 блістерів у запаяному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Лабораторіез Цинфа С.А.</w:t>
            </w:r>
            <w:r w:rsidRPr="002F10B0">
              <w:rPr>
                <w:rFonts w:ascii="Arial" w:hAnsi="Arial" w:cs="Arial"/>
                <w:sz w:val="16"/>
                <w:szCs w:val="16"/>
                <w:lang/>
              </w:rPr>
              <w:t>,</w:t>
            </w:r>
            <w:r w:rsidRPr="002F10B0">
              <w:rPr>
                <w:rFonts w:ascii="Arial" w:hAnsi="Arial" w:cs="Arial"/>
                <w:sz w:val="16"/>
                <w:szCs w:val="16"/>
              </w:rPr>
              <w:t xml:space="preserve"> Іспанiя</w:t>
            </w:r>
            <w:r w:rsidRPr="002F10B0">
              <w:rPr>
                <w:rFonts w:ascii="Arial" w:hAnsi="Arial" w:cs="Arial"/>
                <w:sz w:val="16"/>
                <w:szCs w:val="16"/>
              </w:rPr>
              <w:br/>
            </w:r>
            <w:r w:rsidRPr="002F10B0">
              <w:rPr>
                <w:rFonts w:ascii="Arial" w:hAnsi="Arial" w:cs="Arial"/>
                <w:sz w:val="16"/>
                <w:szCs w:val="16"/>
                <w:lang/>
              </w:rPr>
              <w:t>(</w:t>
            </w:r>
            <w:r w:rsidRPr="002F10B0">
              <w:rPr>
                <w:rFonts w:ascii="Arial" w:hAnsi="Arial" w:cs="Arial"/>
                <w:sz w:val="16"/>
                <w:szCs w:val="16"/>
              </w:rPr>
              <w:t>Виробництво нерозфасованої продукції, первинна та вторинна упаковка</w:t>
            </w:r>
            <w:r w:rsidRPr="002F10B0">
              <w:rPr>
                <w:rFonts w:ascii="Arial" w:hAnsi="Arial" w:cs="Arial"/>
                <w:sz w:val="16"/>
                <w:szCs w:val="16"/>
                <w:lang/>
              </w:rPr>
              <w:t>; п</w:t>
            </w:r>
            <w:r w:rsidRPr="002F10B0">
              <w:rPr>
                <w:rFonts w:ascii="Arial" w:hAnsi="Arial" w:cs="Arial"/>
                <w:sz w:val="16"/>
                <w:szCs w:val="16"/>
              </w:rPr>
              <w:t>ервинна та вторинна упаковка, дозвіл на випуск серії</w:t>
            </w:r>
            <w:r w:rsidRPr="002F10B0">
              <w:rPr>
                <w:rFonts w:ascii="Arial" w:hAnsi="Arial" w:cs="Arial"/>
                <w:sz w:val="16"/>
                <w:szCs w:val="16"/>
                <w:lang/>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R0-CEP 2018-233-Rev-02 (затверджено: R0-CEP 2018-233-Rev-01) для Діючої речовини Такролімусу моногідрату від затвердженого виробника Teva Pharmaceutical Industries LTD, Israel. Оновлення СЕР відбулося у зв'язку з заміною адреси дільниці власника СЕР.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нерозфасованої продукції, первинну та вторинну упаковку.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UA/14248/01/01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1 мг, по 10 капсул у блістері; по 5 блістерів у запаяному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Лабораторіез Цинфа С.А.</w:t>
            </w:r>
            <w:r w:rsidRPr="002F10B0">
              <w:rPr>
                <w:rFonts w:ascii="Arial" w:hAnsi="Arial" w:cs="Arial"/>
                <w:sz w:val="16"/>
                <w:szCs w:val="16"/>
                <w:lang/>
              </w:rPr>
              <w:t>,</w:t>
            </w:r>
            <w:r w:rsidRPr="002F10B0">
              <w:rPr>
                <w:rFonts w:ascii="Arial" w:hAnsi="Arial" w:cs="Arial"/>
                <w:sz w:val="16"/>
                <w:szCs w:val="16"/>
              </w:rPr>
              <w:t xml:space="preserve"> Іспанiя</w:t>
            </w:r>
            <w:r w:rsidRPr="002F10B0">
              <w:rPr>
                <w:rFonts w:ascii="Arial" w:hAnsi="Arial" w:cs="Arial"/>
                <w:sz w:val="16"/>
                <w:szCs w:val="16"/>
              </w:rPr>
              <w:br/>
            </w:r>
            <w:r w:rsidRPr="002F10B0">
              <w:rPr>
                <w:rFonts w:ascii="Arial" w:hAnsi="Arial" w:cs="Arial"/>
                <w:sz w:val="16"/>
                <w:szCs w:val="16"/>
                <w:lang/>
              </w:rPr>
              <w:t>(</w:t>
            </w:r>
            <w:r w:rsidRPr="002F10B0">
              <w:rPr>
                <w:rFonts w:ascii="Arial" w:hAnsi="Arial" w:cs="Arial"/>
                <w:sz w:val="16"/>
                <w:szCs w:val="16"/>
              </w:rPr>
              <w:t>Виробництво нерозфасованої продукції, первинна та вторинна упаковка</w:t>
            </w:r>
            <w:r w:rsidRPr="002F10B0">
              <w:rPr>
                <w:rFonts w:ascii="Arial" w:hAnsi="Arial" w:cs="Arial"/>
                <w:sz w:val="16"/>
                <w:szCs w:val="16"/>
                <w:lang/>
              </w:rPr>
              <w:t>; п</w:t>
            </w:r>
            <w:r w:rsidRPr="002F10B0">
              <w:rPr>
                <w:rFonts w:ascii="Arial" w:hAnsi="Arial" w:cs="Arial"/>
                <w:sz w:val="16"/>
                <w:szCs w:val="16"/>
              </w:rPr>
              <w:t>ервинна та вторинна упаковка, дозвіл на випуск серії</w:t>
            </w:r>
            <w:r w:rsidRPr="002F10B0">
              <w:rPr>
                <w:rFonts w:ascii="Arial" w:hAnsi="Arial" w:cs="Arial"/>
                <w:sz w:val="16"/>
                <w:szCs w:val="16"/>
                <w:lang/>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R0-CEP 2018-233-Rev-02 (затверджено: R0-CEP 2018-233-Rev-01) для Діючої речовини Такролімусу моногідрату від затвердженого виробника Teva Pharmaceutical Industries LTD, Israel. Оновлення СЕР відбулося у зв'язку з заміною адреси дільниці власника СЕР.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нерозфасованої продукції, первинну та вторинну упаковку.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UA/14248/01/02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тверді по 5 мг, по 10 капсул у блістері; по 5 блістерів у запаяному пакеті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Лабораторіез Цинфа С.А.</w:t>
            </w:r>
            <w:r w:rsidRPr="002F10B0">
              <w:rPr>
                <w:rFonts w:ascii="Arial" w:hAnsi="Arial" w:cs="Arial"/>
                <w:sz w:val="16"/>
                <w:szCs w:val="16"/>
              </w:rPr>
              <w:br/>
            </w:r>
            <w:r w:rsidRPr="002F10B0">
              <w:rPr>
                <w:rFonts w:ascii="Arial" w:hAnsi="Arial" w:cs="Arial"/>
                <w:sz w:val="16"/>
                <w:szCs w:val="16"/>
                <w:lang/>
              </w:rPr>
              <w:t>(</w:t>
            </w:r>
            <w:r w:rsidRPr="002F10B0">
              <w:rPr>
                <w:rFonts w:ascii="Arial" w:hAnsi="Arial" w:cs="Arial"/>
                <w:sz w:val="16"/>
                <w:szCs w:val="16"/>
              </w:rPr>
              <w:t>Виробництво нерозфасованої продукції, первинна та вторинна упаковка</w:t>
            </w:r>
            <w:r w:rsidRPr="002F10B0">
              <w:rPr>
                <w:rFonts w:ascii="Arial" w:hAnsi="Arial" w:cs="Arial"/>
                <w:sz w:val="16"/>
                <w:szCs w:val="16"/>
                <w:lang/>
              </w:rPr>
              <w:t>; п</w:t>
            </w:r>
            <w:r w:rsidRPr="002F10B0">
              <w:rPr>
                <w:rFonts w:ascii="Arial" w:hAnsi="Arial" w:cs="Arial"/>
                <w:sz w:val="16"/>
                <w:szCs w:val="16"/>
              </w:rPr>
              <w:t>ервинна та вторинна упаковка, дозвіл на випуск серії</w:t>
            </w:r>
            <w:r w:rsidRPr="002F10B0">
              <w:rPr>
                <w:rFonts w:ascii="Arial" w:hAnsi="Arial" w:cs="Arial"/>
                <w:sz w:val="16"/>
                <w:szCs w:val="16"/>
                <w:lang/>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R0-CEP 2018-233-Rev-02 (затверджено: R0-CEP 2018-233-Rev-01) для Діючої речовини Такролімусу моногідрату від затвердженого виробника Teva Pharmaceutical Industries LTD, Israel. Оновлення СЕР відбулося у зв'язку з заміною адреси дільниці власника СЕР.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відповідального за виробництво нерозфасованої продукції, первинну та вторинну упаковку.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UA/14248/01/03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Ізраїль/ 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хроматографічної смоли SP – Sepharose FF новим показником якості та відповідним методом випробування «Ендотоксична активність».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показника Мікробне забруднення від 100 КУО/мл до макс. 20 КУО/мл, у специфікації хроматографічної смоли SP – Sepharose FF.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«Ендотоксична активність» для специфікації хроматографічної смоли DEAE– Sepharose FF.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«Температура плавлення» зі специфікації вихідної речовини глутатіон, відновлена форма. Постачальник сировини, компанія Roche видалила цей показник,оскільки цей параметр використовувався лише для простої перевірки ідентичності сировини і не мав подальшого застосування (ідентичність сировини забезпечується іншими випробуваннями: специфічне обертання (вода), GSH (фермент)(глутатіон відновлений). Зміни вхідного контролю сировини після надходження на завод Тева Балтікс відсутні (онoвлення р. 3.2.S.2.3 контроль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дільниці, відповідальної за постачання вихідної сировини спирт етиловий для виробництва AФІ Філграстим з «Stumbras» ( version 13 December 2022) на «МV GROUP Рroduction» ( version 14 June 2023).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компанії Amresco з переліку постачальників сировини фенілметилсульфонілфториду (PMSF), що використовується у процесі виробництва (біосинтезу) АФІ Філграстим.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внутрішнього стандартного зразка пробки з бромбутилового каучуку типу І при вхідному контролі у зв’язку з оновленням монографії ЕР 3.2.9. «Гумові закупорювальні засоби для контейнерів». Видалення інформації стосовно вхідного контролю для власних компонентів для закупорювання контейнерів філграстиму – флаконів з боросилікатного скла типу І та пробок з бромбутилового каучуку типу І. Обидва компонента відповідають вимогам монографій ЕР.3.2.1 «Скляні контейнери для фармацевтичного застосування» та ЕР 3.2.9. «Гумові закупорювальні засоби для контейнерів» і перевіряються лабораторією контролю якості Тева Балтікс при отриманні. Примітка, що підтверджує випробування скляних флаконів та гумових пробок при отриманні, залишається в р. 3.2.S.5.3.4- Приймальні випробування компонентів контейнера проводяться на дільниці Тева Балтікс відповідно чинної редакції ЕР. Відповідно було оновлено р. 3.2.S.5 Стандартні зразки або препарати.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методу контролю в процесі виробництва, що використовується для випробування рН розчину Філграстим перед фільтрацією та наповненням. Процедура калібрування рН електроду та верифікації калібрування була оновлена відповідно до вимог чинної монографії ЕР 2.2.3. Відповідно будуть використовуватися калібрувальні розчини з різним рН. В методі випробування не відбулося жодних змін і випробування проводиться згідно з монографією ЕР. Видалення значення рН комерційних калібрувальних розчинів з опису аналітичного методу (розділ 3.2.S.4.2.2.4).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методу контролю якості , що використовується для випробування рН діючої речовини Філграстим при випуску та під час досліджень стабільності. Процедура калібрування рН електроду та верифікації калібрування була оновлена відповідно до вимог чинної монографії ЕР 2.2.3. Відповідно, будуть використовуватися калібрувальні розчини з різним рН. В методі випробування не відбулося жодних змін і випробування проводиться згідно з монографією ЕР. Видалення значення рН комерційних калібрувальних розчинів з опису аналітичного методу (розділ 3.2.S.4.2.2.4).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методу контролю якості, що використовується для випробування рН готового продукту Теваграстим при випуску та під час стабільності. Протокол калібрування рН електроду та верифікації калібрування був оновлений відповідно до вимог чинної монографії ЕР 2.2.3. Відповідно будуть використовуватися калібрувальні розчини з різним рН. В методі випробування не відбулося жодних змін і випробування проводиться згідно з монографією ЕР. Видалення значення рН комерційних калібрувальних розчинів з опису аналітичного методу (розділ 3.2.Р.5.2.1.4). </w:t>
            </w:r>
            <w:r w:rsidRPr="002F10B0">
              <w:rPr>
                <w:rFonts w:ascii="Arial" w:hAnsi="Arial" w:cs="Arial"/>
                <w:sz w:val="16"/>
                <w:szCs w:val="16"/>
              </w:rPr>
              <w:br/>
              <w:t xml:space="preserve">Редакційні правки: розділ 3.2.S.4.2 назва компанії Sicor Biotеch змінена на Teva Baltics, розділ 3.2.Р.5.2 номер СОП для методу рН вилучено з таблиці 2, оскільки результати випробувань реєструються у відповідних документах з виробництва ЛЗ. Не внесено зміни в сам метод.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виробничого параметру «Швидкість потоку азоту» у зв’язку з додаванням нової альтернативної лінії з виробництва попереднього наповнених шприців (PFS1) для виготовлення готового продукту 3.2.Р.3.3 Додано інформацію про витрату азоту на виробничій дільниці PFS1. Редакційна правка: вилучено з документа інформацію щодо ЛЗ Ratiograstim; вилучено адреси виробничих дільниць, вони були наведені у р. 3.2.Р.3.1; оновлено одиницю виміру витрати азоту виробничої установки PFS2, специфікаційна межа не змінилась; -Вилучено інформацію про розмір серії та склад на серію, оскільки вона детально описана в р.3.2.Р.3.2-Виправлено швидкість наповнення з 360 до 359 шприців/хв; </w:t>
            </w:r>
            <w:r w:rsidRPr="002F10B0">
              <w:rPr>
                <w:rFonts w:ascii="Arial" w:hAnsi="Arial" w:cs="Arial"/>
                <w:sz w:val="16"/>
                <w:szCs w:val="16"/>
              </w:rPr>
              <w:br/>
              <w:t>- вилучено номери приміщень для змішування та наповнення, щоб опис відповідав обом виробничим лініям. Номери приміщень можна знайти в розділі 3.2. А.1 3.2.Р.3.5 Валідація та/або оцінка процесу: - додано інформацію про серії РРQ, виготовлені на виробничій дільниці PFS1- редакційна правка: вилучено застарілі результати екологічного моніторингу - видалено номери приміщень для підготовки обладнання, щоб зробити опис застосовним для обох виробничих ліній. Номери приміщень можна знайти в розділі 3.2.А.1 - інформація про валідацію асептичного наповнення була оновлена для відображення поточних процесів, що застосовуються на обох виробничих лініях відповідно до чинних вимог GMP- звіт про валідацію процесів для серій, виготовлених на виробничій дільниці PFS1, додано до додатків. 3.2.Р.5.4 Аналізи серій - додано інформацію щодо серій PPQ, виготовлених на виробничій дільниці PFS1 - сертифікат аналізів серій PPQ, виготовлених на виробничій дільниці PFS1, додано як додаток 3.2.Р.8.1 Резюме щодо стабільності та висновки - додано інформацію щодо серій ГЛЗ, виготовлених на виробничій дільниці PFS1 Редакційні оновлення: Оновлено назви заголовків розділів та нумерація. Видалено дублюючу інформацію про систему закупорювального контейнера. Внесено незначні оновлення для відображення затвердженого статусу специфікацій стабільності 3.2.Р.8.2 Протокол післяреєстраційного вивчення стабільності та забов'язання щодо стабільності - інформація у цьому розділі була реорганізована, а зайва інформація видалена 3.2.Р.8.3 Дані про стабільність - додано інформацію щодо серій PPQ, виготовлених на виробничій дільниці PFS1, Редакційні правки: вилучено параграф 2, оскільки інформація вже представлена в параграфі 1 3.2.А.1 Приміщення та обладнання - додано інформацію про виробничу установку PFS1. - вилучено креслення виробничої лінії PFS2 ( рис.1-рис.12) з розділу 3.2.А.1 та повторно подано у вигляді додатків. - вилучено інформацію про виробничі дільниці Ratiograstim.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UA/15237/01/01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Ізраїль/ 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хроматографічної смоли SP – Sepharose FF новим показником якості та відповідним методом випробування «Ендотоксична активність».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показника Мікробне забруднення від 100 КУО/мл до макс. 20 КУО/мл, у специфікації хроматографічної смоли SP – Sepharose FF.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якості та відповідним методом випробування «Ендотоксична активність» для специфікації хроматографічної смоли DEAE– Sepharose FF.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«Температура плавлення» зі специфікації вихідної речовини глутатіон, відновлена форма. Постачальник сировини, компанія Roche видалила цей показник,оскільки цей параметр використовувався лише для простої перевірки ідентичності сировини і не мав подальшого застосування (ідентичність сировини забезпечується іншими випробуваннями: специфічне обертання (вода), GSH (фермент)(глутатіон відновлений). Зміни вхідного контролю сировини після надходження на завод Тева Балтікс відсутні (онoвлення р. 3.2.S.2.3 контроль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дільниці, відповідальної за постачання вихідної сировини спирт етиловий для виробництва AФІ Філграстим з «Stumbras» ( version 13 December 2022) на «МV GROUP Рroduction» ( version 14 June 2023).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компанії Amresco з переліку постачальників сировини фенілметилсульфонілфториду (PMSF), що використовується у процесі виробництва (біосинтезу) АФІ Філграстим.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внутрішнього стандартного зразка пробки з бромбутилового каучуку типу І при вхідному контролі у зв’язку з оновленням монографії ЕР 3.2.9. «Гумові закупорювальні засоби для контейнерів». Видалення інформації стосовно вхідного контролю для власних компонентів для закупорювання контейнерів філграстиму – флаконів з боросилікатного скла типу І та пробок з бромбутилового каучуку типу І. Обидва компонента відповідають вимогам монографій ЕР.3.2.1 «Скляні контейнери для фармацевтичного застосування» та ЕР 3.2.9. «Гумові закупорювальні засоби для контейнерів» і перевіряються лабораторією контролю якості Тева Балтікс при отриманні. Примітка, що підтверджує випробування скляних флаконів та гумових пробок при отриманні, залишається в р. 3.2.S.5.3.4- Приймальні випробування компонентів контейнера проводяться на дільниці Тева Балтікс відповідно чинної редакції ЕР. Відповідно було оновлено р. 3.2.S.5 Стандартні зразки або препарати.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методу контролю в процесі виробництва, що використовується для випробування рН розчину Філграстим перед фільтрацією та наповненням. Процедура калібрування рН електроду та верифікації калібрування була оновлена відповідно до вимог чинної монографії ЕР 2.2.3. Відповідно будуть використовуватися калібрувальні розчини з різним рН. В методі випробування не відбулося жодних змін і випробування проводиться згідно з монографією ЕР. Видалення значення рН комерційних калібрувальних розчинів з опису аналітичного методу (розділ 3.2.S.4.2.2.4).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методу контролю якості , що використовується для випробування рН діючої речовини Філграстим при випуску та під час досліджень стабільності. Процедура калібрування рН електроду та верифікації калібрування була оновлена відповідно до вимог чинної монографії ЕР 2.2.3. Відповідно, будуть використовуватися калібрувальні розчини з різним рН. В методі випробування не відбулося жодних змін і випробування проводиться згідно з монографією ЕР. Видалення значення рН комерційних калібрувальних розчинів з опису аналітичного методу (розділ 3.2.S.4.2.2.4).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методу контролю якості, що використовується для випробування рН готового продукту Теваграстим при випуску та під час стабільності. Протокол калібрування рН електроду та верифікації калібрування був оновлений відповідно до вимог чинної монографії ЕР 2.2.3. Відповідно будуть використовуватися калібрувальні розчини з різним рН. В методі випробування не відбулося жодних змін і випробування проводиться згідно з монографією ЕР. Видалення значення рН комерційних калібрувальних розчинів з опису аналітичного методу (розділ 3.2.Р.5.2.1.4). </w:t>
            </w:r>
            <w:r w:rsidRPr="002F10B0">
              <w:rPr>
                <w:rFonts w:ascii="Arial" w:hAnsi="Arial" w:cs="Arial"/>
                <w:sz w:val="16"/>
                <w:szCs w:val="16"/>
              </w:rPr>
              <w:br/>
              <w:t xml:space="preserve">Редакційні правки: розділ 3.2.S.4.2 назва компанії Sicor Biotеch змінена на Teva Baltics, розділ 3.2.Р.5.2 номер СОП для методу рН вилучено з таблиці 2, оскільки результати випробувань реєструються у відповідних документах з виробництва ЛЗ. Не внесено зміни в сам метод.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виробничого параметру «Швидкість потоку азоту» у зв’язку з додаванням нової альтернативної лінії з виробництва попереднього наповнених шприців (PFS1) для виготовлення готового продукту 3.2.Р.3.3 Додано інформацію про витрату азоту на виробничій дільниці PFS1. Редакційна правка: вилучено з документа інформацію щодо ЛЗ Ratiograstim; вилучено адреси виробничих дільниць, вони були наведені у р. 3.2.Р.3.1; оновлено одиницю виміру витрати азоту виробничої установки PFS2, специфікаційна межа не змінилась; -Вилучено інформацію про розмір серії та склад на серію, оскільки вона детально описана в р.3.2.Р.3.2-Виправлено швидкість наповнення з 360 до 359 шприців/хв; </w:t>
            </w:r>
            <w:r w:rsidRPr="002F10B0">
              <w:rPr>
                <w:rFonts w:ascii="Arial" w:hAnsi="Arial" w:cs="Arial"/>
                <w:sz w:val="16"/>
                <w:szCs w:val="16"/>
              </w:rPr>
              <w:br/>
              <w:t>- вилучено номери приміщень для змішування та наповнення, щоб опис відповідав обом виробничим лініям. Номери приміщень можна знайти в розділі 3.2. А.1 3.2.Р.3.5 Валідація та/або оцінка процесу: - додано інформацію про серії РРQ, виготовлені на виробничій дільниці PFS1- редакційна правка: вилучено застарілі результати екологічного моніторингу - видалено номери приміщень для підготовки обладнання, щоб зробити опис застосовним для обох виробничих ліній. Номери приміщень можна знайти в розділі 3.2.А.1 - інформація про валідацію асептичного наповнення була оновлена для відображення поточних процесів, що застосовуються на обох виробничих лініях відповідно до чинних вимог GMP- звіт про валідацію процесів для серій, виготовлених на виробничій дільниці PFS1, додано до додатків. 3.2.Р.5.4 Аналізи серій - додано інформацію щодо серій PPQ, виготовлених на виробничій дільниці PFS1 - сертифікат аналізів серій PPQ, виготовлених на виробничій дільниці PFS1, додано як додаток 3.2.Р.8.1 Резюме щодо стабільності та висновки - додано інформацію щодо серій ГЛЗ, виготовлених на виробничій дільниці PFS1 Редакційні оновлення: Оновлено назви заголовків розділів та нумерація. Видалено дублюючу інформацію про систему закупорювального контейнера. Внесено незначні оновлення для відображення затвердженого статусу специфікацій стабільності 3.2.Р.8.2 Протокол післяреєстраційного вивчення стабільності та забов'язання щодо стабільності - інформація у цьому розділі була реорганізована, а зайва інформація видалена 3.2.Р.8.3 Дані про стабільність - додано інформацію щодо серій PPQ, виготовлених на виробничій дільниці PFS1, Редакційні правки: вилучено параграф 2, оскільки інформація вже представлена в параграфі 1 3.2.А.1 Приміщення та обладнання - додано інформацію про виробничу установку PFS1. - вилучено креслення виробничої лінії PFS2 ( рис.1-рис.12) з розділу 3.2.А.1 та повторно подано у вигляді додатків. - вилучено інформацію про виробничі дільниці Ratiograstim.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UA/15237/01/02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ТЕНОТЕН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20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в процесі виробництва АФІ, а саме - доповнення реєстраційного досьє інформацією про час витримки (holding time) 1 місяць АФІ на підставі проведених досліджень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UA/8588/01/01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крем 1 % по 15 г у тубі; по 1 тубі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опису випробувань під час виробництва ГЛЗ.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показника в процесі виробництва ГЛЗ, а саме контролю вмісту діючої речовини Тербінафіну гідрохлорид у вигляді bulk.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UA/4558/01/01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інфузій, 42 мг/мл; по 100 мл або по 200 мл у флаконі, по 1 флакону в пачці з картону; по 100 мл або по 200 мл у флаконі, по 10 флаконів у коробці з гофрокартону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Випуск серії: ТОВ «ФАРМАСЕЛ», Україна; Нерозфасований продукт, первинна упаковка, вторинна упаковка, контроль: ВІОСЕР С.А. ПАРЕНТЕРАЛ СОЛЮШНС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Україна</w:t>
            </w:r>
            <w:r w:rsidRPr="002F10B0">
              <w:rPr>
                <w:rFonts w:ascii="Arial" w:hAnsi="Arial" w:cs="Arial"/>
                <w:sz w:val="16"/>
                <w:szCs w:val="16"/>
                <w:lang/>
              </w:rPr>
              <w:t>/</w:t>
            </w:r>
            <w:r w:rsidRPr="002F10B0">
              <w:rPr>
                <w:rFonts w:ascii="Arial" w:hAnsi="Arial" w:cs="Arial"/>
                <w:sz w:val="16"/>
                <w:szCs w:val="16"/>
              </w:rPr>
              <w:t xml:space="preserve">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Богач Тетяна Олександрівна. Пропонована редакція: Богач Володимир Володимирович.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UA/19033/01/01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r>
              <w:rPr>
                <w:rFonts w:ascii="Arial" w:hAnsi="Arial" w:cs="Arial"/>
                <w:b/>
                <w:sz w:val="16"/>
                <w:szCs w:val="16"/>
              </w:rPr>
              <w:t>а</w:t>
            </w: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ТРАМАДОЛУ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розчин для ін'єкцій 5 %, по 2 мл в ампулі; по 10 ампул у пачці; по 2 мл в ампулі; по 5 ампул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Методів контролю діючої речовини трамадолу гідрохлорид за показниками «Супровідні домішки» та «Кількісне визначення» у відповідність до вимог монографії Tramadol Hydrochloride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UA/3408/01/01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ТРАМАДОЛУ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5% по 2 мл в ампулі; по 10 ампул у пачці;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F10B0">
              <w:rPr>
                <w:rFonts w:ascii="Arial" w:hAnsi="Arial" w:cs="Arial"/>
                <w:sz w:val="16"/>
                <w:szCs w:val="16"/>
              </w:rPr>
              <w:br/>
              <w:t xml:space="preserve">Видалення тексту маркування упаковок лікарського засобу російською мовою.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та "Побічні реакції" щодо безпеки застосування діючої речовини трамадолу гідрохлорид відповідно до рекомендацій PRAC. </w:t>
            </w:r>
            <w:r w:rsidRPr="002F10B0">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UA/3408/01/01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порошок для приготування концентрату (5 мг/мл) для розчину для інфузій; по 5 мг або по 35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2F10B0">
              <w:rPr>
                <w:rFonts w:ascii="Arial" w:hAnsi="Arial" w:cs="Arial"/>
                <w:sz w:val="16"/>
                <w:szCs w:val="16"/>
              </w:rPr>
              <w:br/>
              <w:t>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(доповнення інформації з безпеки застосування лікарського засобу)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UA/10306/01/01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ФЕРИНЖЕКТ®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нерозфасованої продукції, первинна та вторинна упаковка, випробування контролю якості (стерильність):</w:t>
            </w:r>
            <w:r w:rsidRPr="002F10B0">
              <w:rPr>
                <w:rFonts w:ascii="Arial" w:hAnsi="Arial" w:cs="Arial"/>
                <w:sz w:val="16"/>
                <w:szCs w:val="16"/>
              </w:rPr>
              <w:br/>
              <w:t>ІДТ Біологіка ГмбХ, Німеччина;</w:t>
            </w:r>
            <w:r w:rsidRPr="002F10B0">
              <w:rPr>
                <w:rFonts w:ascii="Arial" w:hAnsi="Arial" w:cs="Arial"/>
                <w:sz w:val="16"/>
                <w:szCs w:val="16"/>
              </w:rPr>
              <w:br/>
              <w:t>вторинна упаковка:</w:t>
            </w:r>
            <w:r w:rsidRPr="002F10B0">
              <w:rPr>
                <w:rFonts w:ascii="Arial" w:hAnsi="Arial" w:cs="Arial"/>
                <w:sz w:val="16"/>
                <w:szCs w:val="16"/>
              </w:rPr>
              <w:br/>
              <w:t>ВАЛІДА, Швейцарія;</w:t>
            </w:r>
            <w:r w:rsidRPr="002F10B0">
              <w:rPr>
                <w:rFonts w:ascii="Arial" w:hAnsi="Arial" w:cs="Arial"/>
                <w:sz w:val="16"/>
                <w:szCs w:val="16"/>
              </w:rPr>
              <w:br/>
              <w:t xml:space="preserve">вторинна упаковка, дозвіл на випуск серії, випробування контролю якості (за винятком стерильності): </w:t>
            </w:r>
            <w:r w:rsidRPr="002F10B0">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Німеччина</w:t>
            </w:r>
            <w:r w:rsidRPr="002F10B0">
              <w:rPr>
                <w:rFonts w:ascii="Arial" w:hAnsi="Arial" w:cs="Arial"/>
                <w:sz w:val="16"/>
                <w:szCs w:val="16"/>
                <w:lang/>
              </w:rPr>
              <w:t>/</w:t>
            </w:r>
            <w:r w:rsidRPr="002F10B0">
              <w:rPr>
                <w:rFonts w:ascii="Arial" w:hAnsi="Arial" w:cs="Arial"/>
                <w:sz w:val="16"/>
                <w:szCs w:val="16"/>
              </w:rPr>
              <w:t xml:space="preserve">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10B0">
              <w:rPr>
                <w:rFonts w:ascii="Arial" w:hAnsi="Arial" w:cs="Arial"/>
                <w:sz w:val="16"/>
                <w:szCs w:val="16"/>
              </w:rPr>
              <w:br/>
              <w:t xml:space="preserve">Діюча редакція: Габріеле Фокс / Gabriele Fox. Пропонована редакція: Dr. med. Juergen Zorn.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фармаконаглядв Україні. Діюча редакція: Шапка Олена Володимирівна. Пропонована редакція: Данілова Лариса Володимирівна. </w:t>
            </w:r>
            <w:r w:rsidRPr="002F10B0">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UA/13356/01/01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методом УФ-спектрофотометрії. Зміни стосуються видалення еталонного розчину Б (розчин заліза в 1000 мг/л в 2% HCl) з методики проведення випробування. Також зміни стосуються проведення пробопідготовки, а саме збільшення часу перебування зразків на ультразвуковій бані та використання магнітної мішалки; збільшення часу охолодження зразків після ультразвукової бані.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"Однорідність дозованих одиниць" методом УФ-спектрофотометрії. Зміни стосуються видалення еталонного розчину Б (розчин заліза в 1000 мг/л в 2% HCl) з методики проведення випробування. Також зміни стосуються проведення пробопідготовки, а саме збільшення часу перебування зразків на ультразвуковій бані та використання магнітної мішалки; збільшення часу охолодження зразків після ультразвукової бані.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UA/0127/02/01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50 мг; по 1 таблетці у блістері; по 1 блістеру в картонній коробці;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UA/14350/01/01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оболонкою, по 100 мг, по 1 таблетці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UA/14350/01/02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ФІРІАЛТА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10 мг; по 14 таблеток у блістері; по 2 або 7 блістерів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2F10B0">
              <w:rPr>
                <w:rFonts w:ascii="Arial" w:hAnsi="Arial" w:cs="Arial"/>
                <w:sz w:val="16"/>
                <w:szCs w:val="16"/>
              </w:rPr>
              <w:br/>
              <w:t xml:space="preserve">Діюча редакція: Частота подання регулярно оновлюваного звіту з безпеки відповідно до підпункту 2.1 пункту 3 Розділу V Наказу МОЗ України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- 08.07.2024 р. Дата подання РОЗБ - 16.09.2024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UA/20058/01/01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ФІРІАЛТА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вкриті плівковою оболонкою, по 20 мг; по 14 таблеток у блістері; по 2 або 7 блістерів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2F10B0">
              <w:rPr>
                <w:rFonts w:ascii="Arial" w:hAnsi="Arial" w:cs="Arial"/>
                <w:sz w:val="16"/>
                <w:szCs w:val="16"/>
              </w:rPr>
              <w:br/>
              <w:t xml:space="preserve">Діюча редакція: Частота подання регулярно оновлюваного звіту з безпеки відповідно до підпункту 2.1 пункту 3 Розділу V Наказу МОЗ України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- 08.07.2024 р. Дата подання РОЗБ - 16.09.2024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UA/20058/01/02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ФЛУТАН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по 250 мг по 10 таблеток у блістері; по 2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2F10B0">
              <w:rPr>
                <w:rFonts w:ascii="Arial" w:hAnsi="Arial" w:cs="Arial"/>
                <w:sz w:val="16"/>
                <w:szCs w:val="16"/>
              </w:rPr>
              <w:br/>
              <w:t xml:space="preserve">Діюча редакція: Пелех Людмила Олександрівна. Пропонована редакція: Паращенко Наталія Володимирівна.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UA/4148/01/01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ФОКОРТ®-ДАРНИЦЯ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крем, 1 мг/г по 15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до розділів 3.2.Р.4.1. Специфікації та 3.2.Р.4.2. Аналітичні методики на допоміжну речовину «Paraffin, white soft», у зв'язку з приведенням до рекомендацій та стилістики діючої монографії ЄФ "Paraffin,white soft" та ДФУ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UA/4936/01/01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1000 мг, по 1 або по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«ІСТФАРМ»,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«N-метилпіролідон», а саме уточнено хроматографічну колонку та назву референтного стандартного зразка, виправлено помилку в складі рухомої фази. </w:t>
            </w:r>
            <w:r w:rsidRPr="002F10B0">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UA/19848/01/01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екстракт рідкий (субстанція) у бочках полімерних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"Галичфарм"</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UA/19073/01/01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вторинне пакування, контроль серії та випуск серії: КРКА, д.д., Ново место, Словенія; виробництво «in bulk», первинне та вторинне пакування: КРКА, д.д., Ново место, Словенія; виробництво проміжного продукту (після покриття): ІНД-СВІФТ ЛАБОРАТОРІЕС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rPr>
            </w:pPr>
            <w:r w:rsidRPr="002F10B0">
              <w:rPr>
                <w:rFonts w:ascii="Arial" w:hAnsi="Arial" w:cs="Arial"/>
                <w:sz w:val="16"/>
                <w:szCs w:val="16"/>
              </w:rPr>
              <w:t>Словенія</w:t>
            </w:r>
            <w:r w:rsidRPr="002F10B0">
              <w:rPr>
                <w:rFonts w:ascii="Arial" w:hAnsi="Arial" w:cs="Arial"/>
                <w:sz w:val="16"/>
                <w:szCs w:val="16"/>
                <w:lang/>
              </w:rPr>
              <w:t>/</w:t>
            </w:r>
            <w:r w:rsidRPr="002F10B0">
              <w:rPr>
                <w:rFonts w:ascii="Arial" w:hAnsi="Arial" w:cs="Arial"/>
                <w:sz w:val="16"/>
                <w:szCs w:val="16"/>
              </w:rPr>
              <w:t xml:space="preserve"> 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w:t>
            </w:r>
            <w:r w:rsidRPr="002F10B0">
              <w:rPr>
                <w:rFonts w:ascii="Arial" w:hAnsi="Arial" w:cs="Arial"/>
                <w:b/>
                <w:sz w:val="16"/>
                <w:szCs w:val="16"/>
              </w:rPr>
              <w:t>уточнення реєстраційної процедури в наказі МОЗ України № 1589 від 13.09.2024 -</w:t>
            </w:r>
            <w:r w:rsidRPr="002F10B0">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лікарського засобу у пункти 4 ("ДАТА ЗАКІНЧЕННЯ ТЕРМІНУ ПРИДАТНОСТІ" (редагування інформації)), 6 ("ІНШЕ" (редагування інформації)) первинної упаковки та у пункти 8 ("ДАТА ЗАКІНЧЕННЯ ТЕРМІНУ ПРИДАТНОСТІ" (редагування інформації)) , 14 ("КАТЕГОРІЯ ВІДПУСКУ" (редагування інформації)), 17 ("ІНШЕ" (редагування інформації)) вторинної упаковки.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UA/5026/01/01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по 40 мг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w:t>
            </w:r>
            <w:r w:rsidRPr="002F10B0">
              <w:rPr>
                <w:rFonts w:ascii="Arial" w:hAnsi="Arial" w:cs="Arial"/>
                <w:sz w:val="16"/>
                <w:szCs w:val="16"/>
              </w:rPr>
              <w:br/>
              <w:t>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w:t>
            </w:r>
            <w:r w:rsidRPr="002F10B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F10B0">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(фуросеміду)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UA/5153/02/01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Швейцарія/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ГЛЗ, а саме збільшення часу змішування отриманого грануляту із підпартією С з метою досягнення однорідного розподілення інгредієнтів у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UA/17806/01/01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ХЕЛПЕКС® ЕФЕКТ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мазь, по 20 г або 40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ТОВ "Мові Хелс" </w:t>
            </w:r>
            <w:r w:rsidRPr="002F10B0">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Сава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r w:rsidRPr="002F10B0">
              <w:rPr>
                <w:rFonts w:ascii="Arial" w:hAnsi="Arial" w:cs="Arial"/>
                <w:sz w:val="16"/>
                <w:szCs w:val="16"/>
              </w:rPr>
              <w:br/>
              <w:t>Зміни І типу - Зміни щодо безпеки/ефективності та фармаконагляду (інші зміни) Зміни внесено у текст маркування вторинної упаковки лікарського засобу п. 12. "Номер реєстраційного посвідчення" та у п. 17. ІНШЕ первинної та вторинної упаковок тексту маркування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i/>
                <w:sz w:val="16"/>
                <w:szCs w:val="16"/>
              </w:rPr>
            </w:pPr>
            <w:r w:rsidRPr="002F10B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UA/11390/01/01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капсули; по 30 або 60 капсул у контейнері; по 1 контейнеру в пачці або по 6 капсул у блістері, по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виробник відповідальний за виробництво, первинне, вторинне пакування, контроль та випуск серії:</w:t>
            </w:r>
            <w:r w:rsidRPr="002F10B0">
              <w:rPr>
                <w:rFonts w:ascii="Arial" w:hAnsi="Arial" w:cs="Arial"/>
                <w:sz w:val="16"/>
                <w:szCs w:val="16"/>
              </w:rPr>
              <w:br/>
              <w:t>ПРАТ "ФІТОФАРМ"</w:t>
            </w:r>
            <w:r w:rsidRPr="002F10B0">
              <w:rPr>
                <w:rFonts w:ascii="Arial" w:hAnsi="Arial" w:cs="Arial"/>
                <w:sz w:val="16"/>
                <w:szCs w:val="16"/>
              </w:rPr>
              <w:br/>
              <w:t>Україна</w:t>
            </w:r>
            <w:r w:rsidRPr="002F10B0">
              <w:rPr>
                <w:rFonts w:ascii="Arial" w:hAnsi="Arial" w:cs="Arial"/>
                <w:sz w:val="16"/>
                <w:szCs w:val="16"/>
                <w:lang/>
              </w:rPr>
              <w:t xml:space="preserve">; </w:t>
            </w:r>
            <w:r w:rsidRPr="002F10B0">
              <w:rPr>
                <w:rFonts w:ascii="Arial" w:hAnsi="Arial" w:cs="Arial"/>
                <w:sz w:val="16"/>
                <w:szCs w:val="16"/>
              </w:rPr>
              <w:br/>
              <w:t>виробник, відповідальний за виробництво, первинне, вторинне пакування, контроль якості:</w:t>
            </w:r>
            <w:r w:rsidRPr="002F10B0">
              <w:rPr>
                <w:rFonts w:ascii="Arial" w:hAnsi="Arial" w:cs="Arial"/>
                <w:sz w:val="16"/>
                <w:szCs w:val="16"/>
              </w:rPr>
              <w:br/>
              <w:t>ТОВ "АСТРАФАРМ"</w:t>
            </w:r>
            <w:r w:rsidRPr="002F10B0">
              <w:rPr>
                <w:rFonts w:ascii="Arial" w:hAnsi="Arial" w:cs="Arial"/>
                <w:sz w:val="16"/>
                <w:szCs w:val="16"/>
              </w:rPr>
              <w:br/>
              <w:t>Україна</w:t>
            </w:r>
            <w:r w:rsidRPr="002F10B0">
              <w:rPr>
                <w:rFonts w:ascii="Arial" w:hAnsi="Arial" w:cs="Arial"/>
                <w:sz w:val="16"/>
                <w:szCs w:val="16"/>
              </w:rPr>
              <w:br/>
              <w:t xml:space="preserve">виробник, відповідальний за випуск серії, не включаючи контроль/випробування серії: </w:t>
            </w:r>
            <w:r w:rsidRPr="002F10B0">
              <w:rPr>
                <w:rFonts w:ascii="Arial" w:hAnsi="Arial" w:cs="Arial"/>
                <w:sz w:val="16"/>
                <w:szCs w:val="16"/>
              </w:rPr>
              <w:br/>
              <w:t xml:space="preserve">ПРАТ "ФІТОФАРМ" </w:t>
            </w:r>
            <w:r w:rsidRPr="002F10B0">
              <w:rPr>
                <w:rFonts w:ascii="Arial" w:hAnsi="Arial" w:cs="Arial"/>
                <w:sz w:val="16"/>
                <w:szCs w:val="16"/>
              </w:rPr>
              <w:br/>
              <w:t>Україна</w:t>
            </w:r>
            <w:r w:rsidRPr="002F10B0">
              <w:rPr>
                <w:rFonts w:ascii="Arial" w:hAnsi="Arial" w:cs="Arial"/>
                <w:sz w:val="16"/>
                <w:szCs w:val="16"/>
                <w:lang/>
              </w:rPr>
              <w:t xml:space="preserve"> </w:t>
            </w:r>
            <w:r w:rsidRPr="002F10B0">
              <w:rPr>
                <w:rFonts w:ascii="Arial" w:hAnsi="Arial" w:cs="Arial"/>
                <w:sz w:val="16"/>
                <w:szCs w:val="16"/>
              </w:rPr>
              <w:br/>
              <w:t xml:space="preserve">виробник, відповідальний за виробництво, первинне, вторинне пакування, контроль якості: </w:t>
            </w:r>
            <w:r w:rsidRPr="002F10B0">
              <w:rPr>
                <w:rFonts w:ascii="Arial" w:hAnsi="Arial" w:cs="Arial"/>
                <w:sz w:val="16"/>
                <w:szCs w:val="16"/>
              </w:rPr>
              <w:br/>
              <w:t>АТ "Лубнифарм"</w:t>
            </w:r>
            <w:r w:rsidRPr="002F10B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lang/>
              </w:rPr>
              <w:t>Укр</w:t>
            </w:r>
            <w:r w:rsidRPr="002F10B0">
              <w:rPr>
                <w:rFonts w:ascii="Arial" w:hAnsi="Arial" w:cs="Arial"/>
                <w:sz w:val="16"/>
                <w:szCs w:val="16"/>
              </w:rPr>
              <w:t>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АТ "Лубнифарм", Україна, на якій відбувається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АТ "Лубнифарм", Україна відповідальної за контроль якості 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UA/17345/01/01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ХОНДРОЇТИНОВА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мазь 5 %; по 25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2F10B0">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специфікації та методах контролю якості АФІ хондроітин сульфат, пов’язані із оновленням показника якості згідно ДМФ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у відповідність до монографії ЕР «Chondroitin Sulfate Sodium».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UA/6983/01/01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ЦЕТРИЛЕВ ОДТ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таблетки, що диспергуються у ротовій порожнині, по 5 мг, по 10 таблеток у блістері; по 1 або по 3 блістери в картонній коробці; по 10 таблеток у блістері, по 1 блістеру в картонній коробці, по 10 картонних коробок у картонній коробці № 100 (10х1х10)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UA/20270/01/01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 «N-метилпіролідин», а саме уточнено хроматографічну колонку та назву референтного стандартного зразка, виправлено помилку в складі рухомої фази.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UA/16854/01/01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 «N-метилпіролідин», а саме уточнено хроматографічну колонку та назву референтного стандартного зразка, виправлено помилку в складі рухомої фази.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UA/16854/01/02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500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 «N-метилпіролідин», а саме уточнено хроматографічну колонку та назву референтного стандартного зразка, виправлено помилку в складі рухомої фази.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UA/16853/01/01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1000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 «N-метилпіролідин», а саме уточнено хроматографічну колонку та назву референтного стандартного зразка, виправлено помилку в складі рухомої фази.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UA/16853/01/02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ЦЕФЕПІМ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порошок для розчину для ін'єкцій по 1000 мг 1 або 10 флаконів з порошком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"Юрія-Фарм", Україна</w:t>
            </w:r>
            <w:r w:rsidRPr="002F10B0">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«N-метилпіролідин», а саме уточнено хроматографічну колонку та назву референтного стандартного зразка, виправлено помилку в складі рухомої фази.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UA/18092/01/01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ЦЕФТРИАКСОН 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0,5 г, по 0,5 г порошку у флаконі; по 1 або 10, або 50 флаконів у пачці; 1 флакон з порошком та 1 ампула з розчинником (вода для ін'єкцій по 5 мл в ампулі)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Квілу Фармацеутікал Ко., Лтд., Китай (виробництво та первинне пакування порошку); Приватне акціонерне товариство "Лекхім-Харків", Україна (виробництво та первинне пакування розчинника; вторинне пакування, контроль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Китай/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UA/20381/01/01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ЦЕФТРИАКСОН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приготування розчину для ін'єкцій по 1000 мг; 1 або 10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UA/18131/01/01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"Несумісність" згідно з інформацією щодо медичного застосування референтного лікарського засобу (ROCEPHIN powder for solution for injection 1 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UA/6126/01/02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"Несумісність" згідно з інформацією щодо медичного застосування референтного лікарського засобу (ROCEPHIN powder for solution for injection 1 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UA/6126/01/01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та "Побічні реакції" відповідно до оновленої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повідомлення про підозрювані побічні реакції. Термін введення змін - протягом 6 місяців після завтердження.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UA/6126/01/01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F10B0">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та "Побічні реакції" відповідно до оновленої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повідомлення про підозрювані побічні реакції. Термін введення змін - протягом 6 місяців після завтердження.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UA/6126/01/02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ЦЕФУРОКСИМ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порошок для розчину для ін'єкцій, по 0,75 г, 1 флакон із порошком та 1 ампула розчинника (вода для ін'єкцій по 10 мл) у блістері, 1 блістер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Приватне акціонерне товариство "Лекхім-Харків", Україна (виробництво та первинне пакування розчинника;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 ТОВ "Лекхім-Обухів", Україна (вторинне пакування, контроль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 Китайська Народна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UA/18824/01/01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виробник, відповідальний за виробництво "in bulk", первинне та вторинне пакування, контроль серії та випуск серії: мібе ГмбХ Арцнайміттель, Німеччина; виробник, відповідальний за вторинне пакування: СУН-ФАРМ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Німеччина/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формулі розрахунку сухих речовин у допоміжній речовині «Gantrez-435». У затвердженій формулі помилково розраховувалась частка рідких компонентів замість частки твердих компонентів, оскільки у специфікації нормування вмісту як рідких так і твердих часток становить 48-52%. Незначні редакційні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10B0">
              <w:rPr>
                <w:rFonts w:ascii="Arial" w:hAnsi="Arial" w:cs="Arial"/>
                <w:sz w:val="16"/>
                <w:szCs w:val="16"/>
                <w:lang/>
              </w:rPr>
              <w:t>-</w:t>
            </w:r>
            <w:r w:rsidRPr="002F10B0">
              <w:rPr>
                <w:rFonts w:ascii="Arial" w:hAnsi="Arial" w:cs="Arial"/>
                <w:sz w:val="16"/>
                <w:szCs w:val="16"/>
              </w:rPr>
              <w:t xml:space="preserve">Незначні зміни до затвердженої процедури випробування готового лікарського засобу для ідентифікації та кількісного визначення циклопіроксу. Незначні зміни у приготуванні стандартного розчину, при цьому кінцева концентрація розчину не змінюються. Незначні редакційні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UA/18077/01/01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rPr>
            </w:pPr>
            <w:r w:rsidRPr="002F10B0">
              <w:rPr>
                <w:rFonts w:ascii="Arial" w:hAnsi="Arial" w:cs="Arial"/>
                <w:sz w:val="16"/>
                <w:szCs w:val="16"/>
              </w:rPr>
              <w:t xml:space="preserve">таблетки, вкриті плівковою оболонкою, по 500 мг по 10 таблеток у блістері; по 1 блістеру в картонній кообці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2019-007 - Rev 01(затверджено: R0-CEP 2019-007 - Rev 00) для АФІ ципрофлоксацину гідрохлориду від затвердженого виробника Zhejiang Guobang Pharmaceutical Co., Ltd. Зміна стосується тільки дозування 500 мг.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2019-007 - Rev 02 для АФІ ципрофлоксацину гідрохлориду від затвердженого виробника Zhejiang Guobang Pharmaceutical Co., Ltd. Зміна стосується тільки дозування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UA/0678/02/03</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виробництво, первинне пакування, вторинне пакування, контроль якості, випуск серії, випробування на стабільність: Корден Фарма Латіна С.п.А., Італія; виробництво, первинне пакування та контрольне випробування розчинника: 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w:t>
            </w:r>
            <w:r w:rsidRPr="002F10B0">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а також до розділу "Побічні реакції" додано інформацію про необхідність повідомляти про усі випадки підозрюваних побічних реакцій та відсутності ефективності лікарського засобу. </w:t>
            </w:r>
            <w:r w:rsidRPr="002F10B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UA/4840/01/02</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ліофілізат для розчину для ін'єкцій по 1000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w:t>
            </w:r>
            <w:r w:rsidRPr="002F10B0">
              <w:rPr>
                <w:rFonts w:ascii="Arial" w:hAnsi="Arial" w:cs="Arial"/>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матеріалів реєстраційного досьє, а також до розділу "Побічні реакції" додано інформацію про необхідність повідомляти про усі випадки підозрюваних побічних реакцій та відсутності ефективності лікарського засобу. </w:t>
            </w:r>
            <w:r w:rsidRPr="002F10B0">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UA/4840/01/01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ліофілізат для розчину для ін'єкцій по 1000 мг; 1 флакон з ліофілізатом у картонній коробці</w:t>
            </w:r>
          </w:p>
          <w:p w:rsidR="002A7308" w:rsidRPr="002F10B0" w:rsidRDefault="002A7308" w:rsidP="00956644">
            <w:pPr>
              <w:pStyle w:val="110"/>
              <w:tabs>
                <w:tab w:val="left" w:pos="12600"/>
              </w:tabs>
              <w:rPr>
                <w:rFonts w:ascii="Arial" w:hAnsi="Arial" w:cs="Arial"/>
                <w:sz w:val="16"/>
                <w:szCs w:val="16"/>
                <w:lang w:val="ru-RU"/>
              </w:rPr>
            </w:pPr>
          </w:p>
          <w:p w:rsidR="002A7308" w:rsidRPr="002F10B0" w:rsidRDefault="002A7308" w:rsidP="00956644">
            <w:pPr>
              <w:pStyle w:val="110"/>
              <w:tabs>
                <w:tab w:val="left" w:pos="12600"/>
              </w:tabs>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val="ru-RU"/>
              </w:rPr>
            </w:pPr>
            <w:r w:rsidRPr="002F10B0">
              <w:rPr>
                <w:rFonts w:ascii="Arial" w:hAnsi="Arial" w:cs="Arial"/>
                <w:sz w:val="16"/>
                <w:szCs w:val="16"/>
                <w:lang w:val="ru-RU"/>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Латіна Фарма С.п.А.</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Даною зміною пропонується змінити назву виробника, що відповідає за випуск серії та внести уточнення до адреси місця провадження діяльності без зміни місця провадження діяльності та виробничих процесів.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9 місяців після затвердження. Зміни І типу - Зміни щодо безпеки/ефективності та фармаконагляду (інші зміни). </w:t>
            </w:r>
            <w:r w:rsidRPr="002F10B0">
              <w:rPr>
                <w:rFonts w:ascii="Arial" w:hAnsi="Arial" w:cs="Arial"/>
                <w:sz w:val="16"/>
                <w:szCs w:val="16"/>
                <w:lang w:val="ru-RU"/>
              </w:rPr>
              <w:t xml:space="preserve">Зміни внесено в текст маркування первинної упаковки лікарського засобу у п. 4. «ДАТА ЗАКНІЧЕННЯ ТЕРМІНУ ПРИДАТНОСТІ») та вторинної упаковки в п. 8. «ДАТА ЗАКНІЧЕННЯ ТЕРМІНУ ПРИДАТНОСТІ» та п. 14. </w:t>
            </w:r>
            <w:r w:rsidRPr="002F10B0">
              <w:rPr>
                <w:rFonts w:ascii="Arial" w:hAnsi="Arial" w:cs="Arial"/>
                <w:sz w:val="16"/>
                <w:szCs w:val="16"/>
              </w:rPr>
              <w:t xml:space="preserve">«КАТЕГОРІЯ ВІДПУСКУ». Термін введення змін протягом 9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UA/4840/01/01</w:t>
            </w:r>
          </w:p>
        </w:tc>
      </w:tr>
      <w:tr w:rsidR="002A7308" w:rsidRPr="002F10B0" w:rsidTr="0095664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2A7308">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2A7308" w:rsidRPr="002F10B0" w:rsidRDefault="002A7308" w:rsidP="00956644">
            <w:pPr>
              <w:pStyle w:val="110"/>
              <w:tabs>
                <w:tab w:val="left" w:pos="12600"/>
              </w:tabs>
              <w:rPr>
                <w:rFonts w:ascii="Arial" w:hAnsi="Arial" w:cs="Arial"/>
                <w:b/>
                <w:i/>
                <w:sz w:val="16"/>
                <w:szCs w:val="16"/>
              </w:rPr>
            </w:pPr>
            <w:r w:rsidRPr="002F10B0">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rPr>
                <w:rFonts w:ascii="Arial" w:hAnsi="Arial" w:cs="Arial"/>
                <w:sz w:val="16"/>
                <w:szCs w:val="16"/>
                <w:lang w:val="ru-RU"/>
              </w:rPr>
            </w:pPr>
            <w:r w:rsidRPr="002F10B0">
              <w:rPr>
                <w:rFonts w:ascii="Arial" w:hAnsi="Arial" w:cs="Arial"/>
                <w:sz w:val="16"/>
                <w:szCs w:val="16"/>
                <w:lang w:val="ru-RU"/>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lang w:val="ru-RU"/>
              </w:rPr>
            </w:pPr>
            <w:r w:rsidRPr="002F10B0">
              <w:rPr>
                <w:rFonts w:ascii="Arial" w:hAnsi="Arial" w:cs="Arial"/>
                <w:sz w:val="16"/>
                <w:szCs w:val="16"/>
                <w:lang w:val="ru-RU"/>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r w:rsidRPr="002F10B0">
              <w:rPr>
                <w:rFonts w:ascii="Arial" w:hAnsi="Arial" w:cs="Arial"/>
                <w:sz w:val="16"/>
                <w:szCs w:val="16"/>
              </w:rPr>
              <w:br/>
              <w:t>Латіна Фарма С.п.А., Італія;</w:t>
            </w:r>
            <w:r w:rsidRPr="002F10B0">
              <w:rPr>
                <w:rFonts w:ascii="Arial" w:hAnsi="Arial" w:cs="Arial"/>
                <w:sz w:val="16"/>
                <w:szCs w:val="16"/>
              </w:rPr>
              <w:br/>
              <w:t>виробництво, первинне пакування та контрольне випробування розчинника:</w:t>
            </w:r>
            <w:r w:rsidRPr="002F10B0">
              <w:rPr>
                <w:rFonts w:ascii="Arial" w:hAnsi="Arial" w:cs="Arial"/>
                <w:sz w:val="16"/>
                <w:szCs w:val="16"/>
              </w:rPr>
              <w:br/>
              <w:t xml:space="preserve">Альфасігма С.п.А., Італія </w:t>
            </w:r>
            <w:r w:rsidRPr="002F10B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Даною зміною пропонується змінити назву виробника, що відповідає за випуск серії та внести уточнення до адреси місця провадження діяльності без зміни місця провадження діяльності та виробничих процесів.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9 місяців після затвердження. Зміни І типу - Зміни щодо безпеки/ефективності та фармаконагляду (інші зміни). </w:t>
            </w:r>
            <w:r w:rsidRPr="002F10B0">
              <w:rPr>
                <w:rFonts w:ascii="Arial" w:hAnsi="Arial" w:cs="Arial"/>
                <w:sz w:val="16"/>
                <w:szCs w:val="16"/>
                <w:lang w:val="ru-RU"/>
              </w:rPr>
              <w:t xml:space="preserve">Зміни внесено в текст маркування первинної упаковки лікарського засобу у п. 4. «ДАТА ЗАКНІЧЕННЯ ТЕРМІНУ ПРИДАТНОСТІ») та вторинної упаковки в п. 8. «ДАТА ЗАКНІЧЕННЯ ТЕРМІНУ ПРИДАТНОСТІ» та п. 14. </w:t>
            </w:r>
            <w:r w:rsidRPr="002F10B0">
              <w:rPr>
                <w:rFonts w:ascii="Arial" w:hAnsi="Arial" w:cs="Arial"/>
                <w:sz w:val="16"/>
                <w:szCs w:val="16"/>
              </w:rPr>
              <w:t xml:space="preserve">«КАТЕГОРІЯ ВІДПУСКУ». Термін введення змін протягом 9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b/>
                <w:i/>
                <w:sz w:val="16"/>
                <w:szCs w:val="16"/>
              </w:rPr>
            </w:pPr>
            <w:r w:rsidRPr="002F10B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jc w:val="center"/>
              <w:rPr>
                <w:rFonts w:ascii="Arial" w:hAnsi="Arial" w:cs="Arial"/>
                <w:i/>
                <w:sz w:val="16"/>
                <w:szCs w:val="16"/>
              </w:rPr>
            </w:pPr>
            <w:r w:rsidRPr="002F10B0">
              <w:rPr>
                <w:rFonts w:ascii="Arial" w:hAnsi="Arial" w:cs="Arial"/>
                <w:i/>
                <w:sz w:val="16"/>
                <w:szCs w:val="16"/>
              </w:rPr>
              <w:t>не підлягає</w:t>
            </w:r>
          </w:p>
          <w:p w:rsidR="002A7308" w:rsidRPr="002F10B0" w:rsidRDefault="002A7308" w:rsidP="0095664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A7308" w:rsidRPr="002F10B0" w:rsidRDefault="002A7308" w:rsidP="00956644">
            <w:pPr>
              <w:pStyle w:val="110"/>
              <w:tabs>
                <w:tab w:val="left" w:pos="12600"/>
              </w:tabs>
              <w:jc w:val="center"/>
              <w:rPr>
                <w:rFonts w:ascii="Arial" w:hAnsi="Arial" w:cs="Arial"/>
                <w:sz w:val="16"/>
                <w:szCs w:val="16"/>
              </w:rPr>
            </w:pPr>
            <w:r w:rsidRPr="002F10B0">
              <w:rPr>
                <w:rFonts w:ascii="Arial" w:hAnsi="Arial" w:cs="Arial"/>
                <w:sz w:val="16"/>
                <w:szCs w:val="16"/>
              </w:rPr>
              <w:t>UA/4840/01/02</w:t>
            </w:r>
          </w:p>
        </w:tc>
      </w:tr>
    </w:tbl>
    <w:p w:rsidR="002A7308" w:rsidRPr="002F10B0" w:rsidRDefault="002A7308" w:rsidP="002A7308">
      <w:pPr>
        <w:rPr>
          <w:rFonts w:ascii="Arial" w:hAnsi="Arial" w:cs="Arial"/>
          <w:sz w:val="16"/>
          <w:szCs w:val="16"/>
        </w:rPr>
      </w:pPr>
    </w:p>
    <w:p w:rsidR="002A7308" w:rsidRPr="002F10B0" w:rsidRDefault="002A7308" w:rsidP="002A7308">
      <w:pPr>
        <w:ind w:right="20"/>
        <w:rPr>
          <w:rFonts w:ascii="Arial" w:hAnsi="Arial" w:cs="Arial"/>
          <w:b/>
          <w:i/>
          <w:sz w:val="16"/>
          <w:szCs w:val="16"/>
        </w:rPr>
      </w:pPr>
      <w:r w:rsidRPr="002F10B0">
        <w:rPr>
          <w:rFonts w:ascii="Arial" w:hAnsi="Arial" w:cs="Arial"/>
          <w:b/>
          <w:i/>
          <w:sz w:val="16"/>
          <w:szCs w:val="16"/>
        </w:rPr>
        <w:t>*у разі внесення змін до інструкції про медичне застосування</w:t>
      </w:r>
    </w:p>
    <w:p w:rsidR="002A7308" w:rsidRPr="002F10B0" w:rsidRDefault="002A7308" w:rsidP="002A7308">
      <w:pPr>
        <w:ind w:right="20"/>
        <w:rPr>
          <w:rFonts w:ascii="Arial" w:hAnsi="Arial" w:cs="Arial"/>
          <w:b/>
          <w:i/>
          <w:sz w:val="18"/>
          <w:szCs w:val="18"/>
        </w:rPr>
      </w:pPr>
    </w:p>
    <w:p w:rsidR="002A7308" w:rsidRPr="002F10B0" w:rsidRDefault="002A7308" w:rsidP="002A7308">
      <w:pPr>
        <w:ind w:right="20"/>
        <w:rPr>
          <w:rStyle w:val="cs7864ebcf1"/>
          <w:rFonts w:ascii="Arial" w:hAnsi="Arial" w:cs="Arial"/>
          <w:color w:val="auto"/>
          <w:sz w:val="18"/>
          <w:szCs w:val="18"/>
        </w:rPr>
      </w:pPr>
    </w:p>
    <w:p w:rsidR="002A7308" w:rsidRPr="002F10B0" w:rsidRDefault="002A7308" w:rsidP="002A7308">
      <w:pPr>
        <w:ind w:right="20"/>
        <w:rPr>
          <w:rStyle w:val="cs7864ebcf1"/>
          <w:rFonts w:ascii="Arial" w:hAnsi="Arial" w:cs="Arial"/>
          <w:color w:val="auto"/>
          <w:sz w:val="18"/>
          <w:szCs w:val="18"/>
        </w:rPr>
      </w:pPr>
    </w:p>
    <w:p w:rsidR="002A7308" w:rsidRDefault="002A7308" w:rsidP="002A7308">
      <w:pPr>
        <w:ind w:right="20"/>
        <w:rPr>
          <w:rStyle w:val="cs7864ebcf1"/>
          <w:color w:val="auto"/>
          <w:sz w:val="28"/>
          <w:szCs w:val="28"/>
        </w:rPr>
      </w:pPr>
      <w:r>
        <w:rPr>
          <w:rStyle w:val="cs7864ebcf1"/>
          <w:color w:val="auto"/>
          <w:sz w:val="28"/>
          <w:szCs w:val="28"/>
        </w:rPr>
        <w:t>В.о. начальника</w:t>
      </w:r>
    </w:p>
    <w:p w:rsidR="002A7308" w:rsidRPr="009B0F60" w:rsidRDefault="002A7308" w:rsidP="002A7308">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2A7308" w:rsidRDefault="002A7308" w:rsidP="00FC73F7">
      <w:pPr>
        <w:pStyle w:val="31"/>
        <w:spacing w:after="0"/>
        <w:ind w:left="0"/>
        <w:rPr>
          <w:b/>
          <w:sz w:val="28"/>
          <w:szCs w:val="28"/>
          <w:lang w:val="uk-UA"/>
        </w:rPr>
        <w:sectPr w:rsidR="002A7308" w:rsidSect="00956644">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D846B1" w:rsidRPr="002F10B0" w:rsidTr="00956644">
        <w:tc>
          <w:tcPr>
            <w:tcW w:w="3828" w:type="dxa"/>
          </w:tcPr>
          <w:p w:rsidR="00D846B1" w:rsidRPr="00113D8A" w:rsidRDefault="00D846B1" w:rsidP="00A94CEE">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D846B1" w:rsidRPr="00113D8A" w:rsidRDefault="00D846B1" w:rsidP="00A94CEE">
            <w:pPr>
              <w:pStyle w:val="4"/>
              <w:tabs>
                <w:tab w:val="left" w:pos="12600"/>
              </w:tabs>
              <w:spacing w:before="0" w:after="0"/>
              <w:jc w:val="both"/>
              <w:rPr>
                <w:sz w:val="18"/>
                <w:szCs w:val="18"/>
              </w:rPr>
            </w:pPr>
            <w:r w:rsidRPr="00113D8A">
              <w:rPr>
                <w:sz w:val="18"/>
                <w:szCs w:val="18"/>
              </w:rPr>
              <w:t>до наказу Міністерства охорони</w:t>
            </w:r>
          </w:p>
          <w:p w:rsidR="00D846B1" w:rsidRPr="00113D8A" w:rsidRDefault="00D846B1" w:rsidP="00A94CEE">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D846B1" w:rsidRPr="002F10B0" w:rsidRDefault="00D846B1" w:rsidP="00A94CEE">
            <w:pPr>
              <w:tabs>
                <w:tab w:val="left" w:pos="12600"/>
              </w:tabs>
              <w:jc w:val="both"/>
              <w:rPr>
                <w:rFonts w:ascii="Arial" w:hAnsi="Arial" w:cs="Arial"/>
                <w:b/>
                <w:sz w:val="16"/>
                <w:szCs w:val="16"/>
              </w:rPr>
            </w:pPr>
            <w:r w:rsidRPr="00A00507">
              <w:rPr>
                <w:b/>
                <w:bCs/>
                <w:iCs/>
                <w:sz w:val="18"/>
                <w:szCs w:val="18"/>
                <w:u w:val="single"/>
              </w:rPr>
              <w:t xml:space="preserve">від </w:t>
            </w:r>
            <w:r>
              <w:rPr>
                <w:b/>
                <w:bCs/>
                <w:iCs/>
                <w:sz w:val="18"/>
                <w:szCs w:val="18"/>
                <w:u w:val="single"/>
              </w:rPr>
              <w:t xml:space="preserve">29 жовтня 2024 року </w:t>
            </w:r>
            <w:r w:rsidRPr="00A00507">
              <w:rPr>
                <w:b/>
                <w:bCs/>
                <w:iCs/>
                <w:sz w:val="18"/>
                <w:szCs w:val="18"/>
                <w:u w:val="single"/>
              </w:rPr>
              <w:t>№</w:t>
            </w:r>
            <w:r>
              <w:rPr>
                <w:b/>
                <w:bCs/>
                <w:iCs/>
                <w:sz w:val="18"/>
                <w:szCs w:val="18"/>
                <w:u w:val="single"/>
              </w:rPr>
              <w:t xml:space="preserve"> 1817</w:t>
            </w:r>
          </w:p>
        </w:tc>
      </w:tr>
    </w:tbl>
    <w:p w:rsidR="00D846B1" w:rsidRPr="002F10B0" w:rsidRDefault="00D846B1" w:rsidP="00D846B1">
      <w:pPr>
        <w:tabs>
          <w:tab w:val="left" w:pos="12600"/>
        </w:tabs>
        <w:rPr>
          <w:rFonts w:ascii="Arial" w:hAnsi="Arial" w:cs="Arial"/>
          <w:sz w:val="16"/>
          <w:szCs w:val="16"/>
        </w:rPr>
      </w:pPr>
    </w:p>
    <w:p w:rsidR="00D846B1" w:rsidRPr="002F10B0" w:rsidRDefault="00D846B1" w:rsidP="00D846B1">
      <w:pPr>
        <w:jc w:val="center"/>
        <w:rPr>
          <w:rFonts w:ascii="Arial" w:hAnsi="Arial" w:cs="Arial"/>
          <w:b/>
        </w:rPr>
      </w:pPr>
    </w:p>
    <w:p w:rsidR="00D846B1" w:rsidRPr="00113D8A" w:rsidRDefault="00D846B1" w:rsidP="00D846B1">
      <w:pPr>
        <w:jc w:val="center"/>
        <w:rPr>
          <w:b/>
          <w:sz w:val="28"/>
          <w:szCs w:val="28"/>
        </w:rPr>
      </w:pPr>
      <w:r w:rsidRPr="00113D8A">
        <w:rPr>
          <w:b/>
          <w:sz w:val="28"/>
          <w:szCs w:val="28"/>
        </w:rPr>
        <w:t>ПЕРЕЛІК</w:t>
      </w:r>
    </w:p>
    <w:p w:rsidR="00D846B1" w:rsidRDefault="00D846B1" w:rsidP="00D846B1">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D846B1" w:rsidRPr="002F10B0" w:rsidRDefault="00D846B1" w:rsidP="00D846B1">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701"/>
        <w:gridCol w:w="1276"/>
        <w:gridCol w:w="851"/>
        <w:gridCol w:w="2409"/>
        <w:gridCol w:w="1132"/>
        <w:gridCol w:w="1276"/>
        <w:gridCol w:w="4679"/>
      </w:tblGrid>
      <w:tr w:rsidR="00D846B1" w:rsidRPr="002F10B0" w:rsidTr="00956644">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Країна</w:t>
            </w:r>
          </w:p>
        </w:tc>
        <w:tc>
          <w:tcPr>
            <w:tcW w:w="2409"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Виробник</w:t>
            </w:r>
          </w:p>
        </w:tc>
        <w:tc>
          <w:tcPr>
            <w:tcW w:w="1132"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Підстава</w:t>
            </w:r>
          </w:p>
        </w:tc>
        <w:tc>
          <w:tcPr>
            <w:tcW w:w="4679" w:type="dxa"/>
            <w:tcBorders>
              <w:top w:val="single" w:sz="4" w:space="0" w:color="auto"/>
              <w:left w:val="single" w:sz="6" w:space="0" w:color="auto"/>
              <w:bottom w:val="single" w:sz="4" w:space="0" w:color="auto"/>
              <w:right w:val="single" w:sz="6" w:space="0" w:color="auto"/>
            </w:tcBorders>
            <w:shd w:val="pct10" w:color="auto" w:fill="auto"/>
          </w:tcPr>
          <w:p w:rsidR="00D846B1" w:rsidRPr="002F10B0" w:rsidRDefault="00D846B1" w:rsidP="00956644">
            <w:pPr>
              <w:jc w:val="center"/>
              <w:rPr>
                <w:rFonts w:ascii="Arial" w:hAnsi="Arial" w:cs="Arial"/>
                <w:b/>
                <w:i/>
                <w:sz w:val="16"/>
                <w:szCs w:val="16"/>
                <w:lang w:eastAsia="en-US"/>
              </w:rPr>
            </w:pPr>
            <w:r w:rsidRPr="002F10B0">
              <w:rPr>
                <w:rFonts w:ascii="Arial" w:hAnsi="Arial" w:cs="Arial"/>
                <w:b/>
                <w:i/>
                <w:sz w:val="16"/>
                <w:szCs w:val="16"/>
                <w:lang w:eastAsia="en-US"/>
              </w:rPr>
              <w:t>Процедура</w:t>
            </w:r>
          </w:p>
        </w:tc>
      </w:tr>
      <w:tr w:rsidR="00D846B1" w:rsidRPr="002F10B0" w:rsidTr="00956644">
        <w:trPr>
          <w:trHeight w:val="557"/>
        </w:trPr>
        <w:tc>
          <w:tcPr>
            <w:tcW w:w="547" w:type="dxa"/>
            <w:tcBorders>
              <w:top w:val="single" w:sz="4" w:space="0" w:color="auto"/>
              <w:left w:val="single" w:sz="4" w:space="0" w:color="auto"/>
              <w:bottom w:val="single" w:sz="4" w:space="0" w:color="auto"/>
              <w:right w:val="single" w:sz="4" w:space="0" w:color="auto"/>
            </w:tcBorders>
          </w:tcPr>
          <w:p w:rsidR="00D846B1" w:rsidRPr="002F10B0" w:rsidRDefault="00D846B1" w:rsidP="00D846B1">
            <w:pPr>
              <w:numPr>
                <w:ilvl w:val="0"/>
                <w:numId w:val="6"/>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jc w:val="both"/>
              <w:rPr>
                <w:rFonts w:ascii="Arial" w:hAnsi="Arial" w:cs="Arial"/>
                <w:b/>
                <w:sz w:val="16"/>
                <w:szCs w:val="16"/>
              </w:rPr>
            </w:pPr>
            <w:r w:rsidRPr="002F10B0">
              <w:rPr>
                <w:rFonts w:ascii="Arial" w:hAnsi="Arial" w:cs="Arial"/>
                <w:b/>
                <w:sz w:val="16"/>
                <w:szCs w:val="16"/>
              </w:rPr>
              <w:t xml:space="preserve">ДУТАСТЕРИД-ВІСТА </w:t>
            </w:r>
          </w:p>
        </w:tc>
        <w:tc>
          <w:tcPr>
            <w:tcW w:w="1701"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rPr>
                <w:rFonts w:ascii="Arial" w:hAnsi="Arial" w:cs="Arial"/>
                <w:sz w:val="16"/>
                <w:szCs w:val="16"/>
              </w:rPr>
            </w:pPr>
            <w:r w:rsidRPr="002F10B0">
              <w:rPr>
                <w:rFonts w:ascii="Arial" w:hAnsi="Arial" w:cs="Arial"/>
                <w:sz w:val="16"/>
                <w:szCs w:val="16"/>
              </w:rPr>
              <w:t>капсули м'які по 0,5 мг, по 10 капсул у блістері; по 3 або 9 блістерів у картонній коробці</w:t>
            </w:r>
          </w:p>
          <w:p w:rsidR="00D846B1" w:rsidRPr="002F10B0" w:rsidRDefault="00D846B1" w:rsidP="00956644">
            <w:pPr>
              <w:ind w:left="170"/>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jc w:val="center"/>
              <w:rPr>
                <w:rFonts w:ascii="Arial" w:hAnsi="Arial" w:cs="Arial"/>
                <w:sz w:val="16"/>
                <w:szCs w:val="16"/>
              </w:rPr>
            </w:pPr>
            <w:r w:rsidRPr="002F10B0">
              <w:rPr>
                <w:rFonts w:ascii="Arial" w:hAnsi="Arial" w:cs="Arial"/>
                <w:sz w:val="16"/>
                <w:szCs w:val="16"/>
              </w:rPr>
              <w:t>Містрал Кепітал Менеджмент Лімітед</w:t>
            </w:r>
          </w:p>
          <w:p w:rsidR="00D846B1" w:rsidRPr="002F10B0" w:rsidRDefault="00D846B1" w:rsidP="00956644">
            <w:pPr>
              <w:ind w:left="170"/>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jc w:val="center"/>
              <w:rPr>
                <w:rFonts w:ascii="Arial" w:hAnsi="Arial" w:cs="Arial"/>
                <w:sz w:val="16"/>
                <w:szCs w:val="16"/>
              </w:rPr>
            </w:pPr>
            <w:r w:rsidRPr="002F10B0">
              <w:rPr>
                <w:rFonts w:ascii="Arial" w:hAnsi="Arial" w:cs="Arial"/>
                <w:sz w:val="16"/>
                <w:szCs w:val="16"/>
              </w:rPr>
              <w:t>Англія</w:t>
            </w:r>
          </w:p>
        </w:tc>
        <w:tc>
          <w:tcPr>
            <w:tcW w:w="2409"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pStyle w:val="177"/>
              <w:ind w:firstLine="0"/>
              <w:jc w:val="center"/>
              <w:rPr>
                <w:rFonts w:cs="Arial"/>
                <w:b w:val="0"/>
                <w:iCs/>
                <w:sz w:val="16"/>
                <w:szCs w:val="16"/>
                <w:lang w:val="uk-UA"/>
              </w:rPr>
            </w:pPr>
            <w:r w:rsidRPr="002F10B0">
              <w:rPr>
                <w:rFonts w:cs="Arial"/>
                <w:b w:val="0"/>
                <w:sz w:val="16"/>
                <w:szCs w:val="16"/>
                <w:lang w:val="uk-UA"/>
              </w:rPr>
              <w:t>Галенікум Хелс, С.Л., Іспан</w:t>
            </w:r>
            <w:r w:rsidRPr="002F10B0">
              <w:rPr>
                <w:rFonts w:cs="Arial"/>
                <w:b w:val="0"/>
                <w:sz w:val="16"/>
                <w:szCs w:val="16"/>
              </w:rPr>
              <w:t>i</w:t>
            </w:r>
            <w:r w:rsidRPr="002F10B0">
              <w:rPr>
                <w:rFonts w:cs="Arial"/>
                <w:b w:val="0"/>
                <w:sz w:val="16"/>
                <w:szCs w:val="16"/>
                <w:lang w:val="uk-UA"/>
              </w:rPr>
              <w:t>я (дільниця, що відповідає за контроль якості (фізико-хімічний), випуск серії); Циндеа Фарма, С.Л., Іспан</w:t>
            </w:r>
            <w:r w:rsidRPr="002F10B0">
              <w:rPr>
                <w:rFonts w:cs="Arial"/>
                <w:b w:val="0"/>
                <w:sz w:val="16"/>
                <w:szCs w:val="16"/>
              </w:rPr>
              <w:t>i</w:t>
            </w:r>
            <w:r w:rsidRPr="002F10B0">
              <w:rPr>
                <w:rFonts w:cs="Arial"/>
                <w:b w:val="0"/>
                <w:sz w:val="16"/>
                <w:szCs w:val="16"/>
                <w:lang w:val="uk-UA"/>
              </w:rPr>
              <w:t>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2"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pStyle w:val="ab"/>
              <w:rPr>
                <w:rFonts w:ascii="Arial" w:hAnsi="Arial" w:cs="Arial"/>
                <w:sz w:val="16"/>
                <w:szCs w:val="16"/>
              </w:rPr>
            </w:pPr>
            <w:r w:rsidRPr="002F10B0">
              <w:rPr>
                <w:rFonts w:ascii="Arial" w:hAnsi="Arial" w:cs="Arial"/>
                <w:sz w:val="16"/>
                <w:szCs w:val="16"/>
              </w:rPr>
              <w:t>Іспанiя</w:t>
            </w:r>
          </w:p>
        </w:tc>
        <w:tc>
          <w:tcPr>
            <w:tcW w:w="1276"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pStyle w:val="169"/>
              <w:ind w:firstLine="0"/>
              <w:jc w:val="left"/>
              <w:rPr>
                <w:rFonts w:cs="Arial"/>
                <w:b w:val="0"/>
                <w:iCs/>
                <w:sz w:val="16"/>
                <w:szCs w:val="16"/>
                <w:lang w:val="uk-UA"/>
              </w:rPr>
            </w:pPr>
            <w:r w:rsidRPr="002F10B0">
              <w:rPr>
                <w:rFonts w:cs="Arial"/>
                <w:b w:val="0"/>
                <w:iCs/>
                <w:sz w:val="16"/>
                <w:szCs w:val="16"/>
              </w:rPr>
              <w:t>засідання НТР № 37 від 03.10.2024</w:t>
            </w:r>
          </w:p>
        </w:tc>
        <w:tc>
          <w:tcPr>
            <w:tcW w:w="4679" w:type="dxa"/>
            <w:tcBorders>
              <w:top w:val="single" w:sz="4" w:space="0" w:color="auto"/>
              <w:left w:val="single" w:sz="4" w:space="0" w:color="auto"/>
              <w:bottom w:val="single" w:sz="4" w:space="0" w:color="auto"/>
              <w:right w:val="single" w:sz="4" w:space="0" w:color="auto"/>
            </w:tcBorders>
          </w:tcPr>
          <w:p w:rsidR="00D846B1" w:rsidRPr="002F10B0" w:rsidRDefault="00D846B1" w:rsidP="00956644">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A8071E">
              <w:rPr>
                <w:rFonts w:ascii="Arial" w:hAnsi="Arial" w:cs="Arial"/>
                <w:b/>
                <w:sz w:val="16"/>
                <w:szCs w:val="16"/>
                <w:lang w:val="uk-UA"/>
              </w:rPr>
              <w:t xml:space="preserve"> - </w:t>
            </w:r>
            <w:r w:rsidRPr="00A8071E">
              <w:rPr>
                <w:rFonts w:ascii="Arial" w:hAnsi="Arial" w:cs="Arial"/>
                <w:sz w:val="16"/>
                <w:szCs w:val="16"/>
                <w:lang w:val="uk-UA"/>
              </w:rPr>
              <w:t xml:space="preserve">зміни І типу - зміни з якості. </w:t>
            </w:r>
            <w:r w:rsidRPr="002F10B0">
              <w:rPr>
                <w:rFonts w:ascii="Arial" w:hAnsi="Arial" w:cs="Arial"/>
                <w:sz w:val="16"/>
                <w:szCs w:val="16"/>
              </w:rPr>
              <w:t>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(Б.II.г.1. (г) ІА), оскільки коректно заявлена зміна Б.II.ґ.2. (в), ІА</w:t>
            </w:r>
          </w:p>
        </w:tc>
      </w:tr>
    </w:tbl>
    <w:p w:rsidR="00D846B1" w:rsidRPr="002F10B0" w:rsidRDefault="00D846B1" w:rsidP="00D846B1">
      <w:pPr>
        <w:ind w:right="20"/>
        <w:rPr>
          <w:rStyle w:val="cs7864ebcf1"/>
          <w:rFonts w:ascii="Arial" w:hAnsi="Arial" w:cs="Arial"/>
          <w:color w:val="auto"/>
          <w:sz w:val="18"/>
          <w:szCs w:val="18"/>
        </w:rPr>
      </w:pPr>
    </w:p>
    <w:p w:rsidR="00D846B1" w:rsidRPr="002F10B0" w:rsidRDefault="00D846B1" w:rsidP="00D846B1">
      <w:pPr>
        <w:ind w:right="20"/>
        <w:rPr>
          <w:rStyle w:val="cs7864ebcf1"/>
          <w:rFonts w:ascii="Arial" w:hAnsi="Arial" w:cs="Arial"/>
          <w:color w:val="auto"/>
          <w:sz w:val="18"/>
          <w:szCs w:val="18"/>
        </w:rPr>
      </w:pPr>
    </w:p>
    <w:p w:rsidR="00D846B1" w:rsidRPr="002F10B0" w:rsidRDefault="00D846B1" w:rsidP="00D846B1">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D846B1" w:rsidRPr="00A8071E" w:rsidTr="00956644">
        <w:tc>
          <w:tcPr>
            <w:tcW w:w="7421" w:type="dxa"/>
            <w:hideMark/>
          </w:tcPr>
          <w:p w:rsidR="00D846B1" w:rsidRPr="00A8071E" w:rsidRDefault="00D846B1" w:rsidP="00956644">
            <w:pPr>
              <w:rPr>
                <w:rStyle w:val="cs95e872d03"/>
                <w:sz w:val="28"/>
                <w:szCs w:val="28"/>
              </w:rPr>
            </w:pPr>
            <w:r w:rsidRPr="00A8071E">
              <w:rPr>
                <w:rStyle w:val="cs7a65ad241"/>
                <w:sz w:val="28"/>
                <w:szCs w:val="28"/>
              </w:rPr>
              <w:t xml:space="preserve">В.о. </w:t>
            </w:r>
            <w:r>
              <w:rPr>
                <w:rStyle w:val="cs7a65ad241"/>
                <w:sz w:val="28"/>
                <w:szCs w:val="28"/>
              </w:rPr>
              <w:t>н</w:t>
            </w:r>
            <w:r w:rsidRPr="00A8071E">
              <w:rPr>
                <w:rStyle w:val="cs7a65ad241"/>
                <w:sz w:val="28"/>
                <w:szCs w:val="28"/>
              </w:rPr>
              <w:t>ачальника</w:t>
            </w:r>
          </w:p>
          <w:p w:rsidR="00D846B1" w:rsidRPr="00A8071E" w:rsidRDefault="00D846B1" w:rsidP="00956644">
            <w:pPr>
              <w:ind w:right="20"/>
              <w:rPr>
                <w:rStyle w:val="cs7864ebcf1"/>
                <w:b w:val="0"/>
                <w:color w:val="auto"/>
                <w:sz w:val="28"/>
                <w:szCs w:val="28"/>
              </w:rPr>
            </w:pPr>
            <w:r w:rsidRPr="00A8071E">
              <w:rPr>
                <w:rStyle w:val="cs7a65ad241"/>
                <w:sz w:val="28"/>
                <w:szCs w:val="28"/>
              </w:rPr>
              <w:t>Фармацевтичного управління </w:t>
            </w:r>
          </w:p>
        </w:tc>
        <w:tc>
          <w:tcPr>
            <w:tcW w:w="7422" w:type="dxa"/>
          </w:tcPr>
          <w:p w:rsidR="00D846B1" w:rsidRPr="00A8071E" w:rsidRDefault="00D846B1" w:rsidP="00956644">
            <w:pPr>
              <w:pStyle w:val="cs95e872d0"/>
              <w:rPr>
                <w:rStyle w:val="cs7864ebcf1"/>
                <w:color w:val="auto"/>
                <w:sz w:val="28"/>
                <w:szCs w:val="28"/>
              </w:rPr>
            </w:pPr>
          </w:p>
          <w:p w:rsidR="00D846B1" w:rsidRPr="00A8071E" w:rsidRDefault="00D846B1" w:rsidP="00956644">
            <w:pPr>
              <w:pStyle w:val="cs95e872d0"/>
              <w:jc w:val="right"/>
              <w:rPr>
                <w:rStyle w:val="cs7864ebcf1"/>
                <w:color w:val="auto"/>
                <w:sz w:val="28"/>
                <w:szCs w:val="28"/>
              </w:rPr>
            </w:pPr>
            <w:r w:rsidRPr="00A8071E">
              <w:rPr>
                <w:rStyle w:val="cs7a65ad241"/>
                <w:sz w:val="28"/>
                <w:szCs w:val="28"/>
              </w:rPr>
              <w:t>Олександр ГРІЦЕНКО</w:t>
            </w:r>
          </w:p>
        </w:tc>
      </w:tr>
    </w:tbl>
    <w:p w:rsidR="00D846B1" w:rsidRPr="002F10B0" w:rsidRDefault="00D846B1" w:rsidP="00D846B1">
      <w:pPr>
        <w:pStyle w:val="11"/>
        <w:jc w:val="both"/>
        <w:rPr>
          <w:rFonts w:ascii="Arial" w:hAnsi="Arial" w:cs="Arial"/>
          <w:b/>
          <w:sz w:val="16"/>
          <w:szCs w:val="16"/>
        </w:rPr>
      </w:pPr>
    </w:p>
    <w:p w:rsidR="00D846B1" w:rsidRPr="002F10B0" w:rsidRDefault="00D846B1" w:rsidP="00D846B1">
      <w:pPr>
        <w:pStyle w:val="11"/>
        <w:jc w:val="both"/>
        <w:rPr>
          <w:rFonts w:ascii="Arial" w:hAnsi="Arial" w:cs="Arial"/>
          <w:b/>
          <w:sz w:val="16"/>
          <w:szCs w:val="16"/>
        </w:rPr>
      </w:pPr>
    </w:p>
    <w:p w:rsidR="00D846B1" w:rsidRPr="002F10B0" w:rsidRDefault="00D846B1" w:rsidP="00D846B1">
      <w:pPr>
        <w:pStyle w:val="11"/>
        <w:jc w:val="both"/>
        <w:rPr>
          <w:rFonts w:ascii="Arial" w:hAnsi="Arial" w:cs="Arial"/>
          <w:b/>
          <w:sz w:val="16"/>
          <w:szCs w:val="16"/>
        </w:rPr>
      </w:pPr>
    </w:p>
    <w:p w:rsidR="007F3466" w:rsidRDefault="007F3466" w:rsidP="00FC73F7">
      <w:pPr>
        <w:pStyle w:val="31"/>
        <w:spacing w:after="0"/>
        <w:ind w:left="0"/>
        <w:rPr>
          <w:b/>
          <w:sz w:val="28"/>
          <w:szCs w:val="28"/>
          <w:lang w:val="uk-UA"/>
        </w:rPr>
      </w:pPr>
    </w:p>
    <w:sectPr w:rsidR="007F3466" w:rsidSect="00956644">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644" w:rsidRDefault="00956644" w:rsidP="00B217C6">
      <w:r>
        <w:separator/>
      </w:r>
    </w:p>
  </w:endnote>
  <w:endnote w:type="continuationSeparator" w:id="0">
    <w:p w:rsidR="00956644" w:rsidRDefault="0095664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644" w:rsidRDefault="00956644" w:rsidP="00B217C6">
      <w:r>
        <w:separator/>
      </w:r>
    </w:p>
  </w:footnote>
  <w:footnote w:type="continuationSeparator" w:id="0">
    <w:p w:rsidR="00956644" w:rsidRDefault="0095664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5533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644" w:rsidRDefault="00956644" w:rsidP="00956644">
    <w:pPr>
      <w:pStyle w:val="a3"/>
      <w:tabs>
        <w:tab w:val="center" w:pos="7313"/>
        <w:tab w:val="left" w:pos="11892"/>
      </w:tabs>
    </w:pPr>
    <w:r>
      <w:tab/>
    </w:r>
    <w:r>
      <w:tab/>
    </w:r>
    <w:r>
      <w:fldChar w:fldCharType="begin"/>
    </w:r>
    <w:r>
      <w:instrText>PAGE   \* MERGEFORMAT</w:instrText>
    </w:r>
    <w:r>
      <w:fldChar w:fldCharType="separate"/>
    </w:r>
    <w:r w:rsidR="00A94CEE">
      <w:rPr>
        <w:noProof/>
      </w:rPr>
      <w:t>4</w:t>
    </w:r>
    <w:r>
      <w:fldChar w:fldCharType="end"/>
    </w:r>
  </w:p>
  <w:p w:rsidR="00232EC7" w:rsidRDefault="00232EC7" w:rsidP="00956644">
    <w:pPr>
      <w:pStyle w:val="a3"/>
      <w:tabs>
        <w:tab w:val="center" w:pos="7313"/>
        <w:tab w:val="left" w:pos="1189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644" w:rsidRDefault="00956644" w:rsidP="00956644">
    <w:pPr>
      <w:pStyle w:val="a3"/>
      <w:tabs>
        <w:tab w:val="center" w:pos="7313"/>
        <w:tab w:val="left" w:pos="11700"/>
      </w:tabs>
    </w:pPr>
    <w:r>
      <w:tab/>
    </w:r>
    <w:r>
      <w:tab/>
    </w:r>
    <w:r>
      <w:fldChar w:fldCharType="begin"/>
    </w:r>
    <w:r>
      <w:instrText>PAGE   \* MERGEFORMAT</w:instrText>
    </w:r>
    <w:r>
      <w:fldChar w:fldCharType="separate"/>
    </w:r>
    <w:r w:rsidR="00A94CEE">
      <w:rPr>
        <w:noProof/>
      </w:rPr>
      <w:t>10</w:t>
    </w:r>
    <w:r>
      <w:fldChar w:fldCharType="end"/>
    </w:r>
  </w:p>
  <w:p w:rsidR="0008578B" w:rsidRDefault="0008578B" w:rsidP="00956644">
    <w:pPr>
      <w:pStyle w:val="a3"/>
      <w:tabs>
        <w:tab w:val="center" w:pos="7313"/>
        <w:tab w:val="left" w:pos="1170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644" w:rsidRDefault="00956644" w:rsidP="00956644">
    <w:pPr>
      <w:pStyle w:val="a3"/>
      <w:tabs>
        <w:tab w:val="center" w:pos="7313"/>
        <w:tab w:val="left" w:pos="11892"/>
      </w:tabs>
    </w:pPr>
    <w:r>
      <w:tab/>
    </w:r>
    <w:r>
      <w:tab/>
    </w:r>
    <w:r>
      <w:fldChar w:fldCharType="begin"/>
    </w:r>
    <w:r>
      <w:instrText>PAGE   \* MERGEFORMAT</w:instrText>
    </w:r>
    <w:r>
      <w:fldChar w:fldCharType="separate"/>
    </w:r>
    <w:r w:rsidR="00A94CEE">
      <w:rPr>
        <w:noProof/>
      </w:rPr>
      <w:t>167</w:t>
    </w:r>
    <w:r>
      <w:fldChar w:fldCharType="end"/>
    </w:r>
  </w:p>
  <w:p w:rsidR="00481226" w:rsidRDefault="00481226" w:rsidP="00956644">
    <w:pPr>
      <w:pStyle w:val="a3"/>
      <w:tabs>
        <w:tab w:val="center" w:pos="7313"/>
        <w:tab w:val="left" w:pos="11892"/>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644" w:rsidRDefault="00956644">
    <w:pPr>
      <w:pStyle w:val="a3"/>
      <w:jc w:val="center"/>
    </w:pPr>
    <w:r>
      <w:fldChar w:fldCharType="begin"/>
    </w:r>
    <w:r>
      <w:instrText>PAGE   \* MERGEFORMAT</w:instrText>
    </w:r>
    <w:r>
      <w:fldChar w:fldCharType="separate"/>
    </w:r>
    <w:r>
      <w:t>2</w:t>
    </w:r>
    <w:r>
      <w:fldChar w:fldCharType="end"/>
    </w:r>
  </w:p>
  <w:p w:rsidR="00956644" w:rsidRDefault="0095664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578B"/>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2C57"/>
    <w:rsid w:val="001E316F"/>
    <w:rsid w:val="001E411B"/>
    <w:rsid w:val="001E7A82"/>
    <w:rsid w:val="001E7B73"/>
    <w:rsid w:val="001F1D94"/>
    <w:rsid w:val="001F2A46"/>
    <w:rsid w:val="001F3709"/>
    <w:rsid w:val="001F3BDF"/>
    <w:rsid w:val="001F50DB"/>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2EC7"/>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30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08F"/>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AE5"/>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226"/>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533E"/>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644"/>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5E21"/>
    <w:rsid w:val="00A67D17"/>
    <w:rsid w:val="00A7183F"/>
    <w:rsid w:val="00A7276D"/>
    <w:rsid w:val="00A73A44"/>
    <w:rsid w:val="00A80103"/>
    <w:rsid w:val="00A84B9C"/>
    <w:rsid w:val="00A93A17"/>
    <w:rsid w:val="00A93A6A"/>
    <w:rsid w:val="00A93B1A"/>
    <w:rsid w:val="00A93E77"/>
    <w:rsid w:val="00A94CEE"/>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26604"/>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6B1"/>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01C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9A8663-94B1-4099-9323-56EC3BDE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2A7308"/>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A7308"/>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uiPriority w:val="99"/>
    <w:rsid w:val="00C26604"/>
    <w:rPr>
      <w:rFonts w:eastAsia="Times New Roman"/>
      <w:sz w:val="24"/>
      <w:szCs w:val="24"/>
    </w:rPr>
  </w:style>
  <w:style w:type="paragraph" w:customStyle="1" w:styleId="110">
    <w:name w:val="Обычный11"/>
    <w:aliases w:val="Звичайний,Normal"/>
    <w:basedOn w:val="a"/>
    <w:qFormat/>
    <w:rsid w:val="00C26604"/>
    <w:rPr>
      <w:rFonts w:eastAsia="Times New Roman"/>
      <w:sz w:val="24"/>
      <w:szCs w:val="24"/>
      <w:lang w:val="uk-UA" w:eastAsia="uk-UA"/>
    </w:rPr>
  </w:style>
  <w:style w:type="character" w:customStyle="1" w:styleId="cs7864ebcf1">
    <w:name w:val="cs7864ebcf1"/>
    <w:rsid w:val="00C26604"/>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C26604"/>
  </w:style>
  <w:style w:type="character" w:customStyle="1" w:styleId="cs7a65ad241">
    <w:name w:val="cs7a65ad241"/>
    <w:rsid w:val="00C26604"/>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3C608F"/>
    <w:rPr>
      <w:rFonts w:eastAsia="Times New Roman"/>
      <w:sz w:val="24"/>
      <w:szCs w:val="24"/>
      <w:lang w:val="uk-UA" w:eastAsia="uk-UA"/>
    </w:rPr>
  </w:style>
  <w:style w:type="character" w:customStyle="1" w:styleId="20">
    <w:name w:val="Заголовок 2 Знак"/>
    <w:link w:val="2"/>
    <w:rsid w:val="002A7308"/>
    <w:rPr>
      <w:rFonts w:ascii="Arial" w:eastAsia="Times New Roman" w:hAnsi="Arial"/>
      <w:b/>
      <w:caps/>
      <w:sz w:val="16"/>
      <w:lang w:val="uk-UA" w:eastAsia="uk-UA"/>
    </w:rPr>
  </w:style>
  <w:style w:type="character" w:customStyle="1" w:styleId="60">
    <w:name w:val="Заголовок 6 Знак"/>
    <w:link w:val="6"/>
    <w:uiPriority w:val="9"/>
    <w:rsid w:val="002A7308"/>
    <w:rPr>
      <w:rFonts w:ascii="Times New Roman" w:hAnsi="Times New Roman"/>
      <w:b/>
      <w:bCs/>
      <w:sz w:val="22"/>
      <w:szCs w:val="22"/>
    </w:rPr>
  </w:style>
  <w:style w:type="character" w:customStyle="1" w:styleId="40">
    <w:name w:val="Заголовок 4 Знак"/>
    <w:link w:val="4"/>
    <w:rsid w:val="002A7308"/>
    <w:rPr>
      <w:rFonts w:ascii="Times New Roman" w:hAnsi="Times New Roman"/>
      <w:b/>
      <w:bCs/>
      <w:sz w:val="28"/>
      <w:szCs w:val="28"/>
      <w:lang w:val="ru-RU" w:eastAsia="ru-RU"/>
    </w:rPr>
  </w:style>
  <w:style w:type="paragraph" w:customStyle="1" w:styleId="msolistparagraph0">
    <w:name w:val="msolistparagraph"/>
    <w:basedOn w:val="a"/>
    <w:uiPriority w:val="34"/>
    <w:qFormat/>
    <w:rsid w:val="002A7308"/>
    <w:pPr>
      <w:ind w:left="720"/>
      <w:contextualSpacing/>
    </w:pPr>
    <w:rPr>
      <w:rFonts w:eastAsia="Times New Roman"/>
      <w:sz w:val="24"/>
      <w:szCs w:val="24"/>
      <w:lang w:val="uk-UA" w:eastAsia="uk-UA"/>
    </w:rPr>
  </w:style>
  <w:style w:type="paragraph" w:customStyle="1" w:styleId="Encryption">
    <w:name w:val="Encryption"/>
    <w:basedOn w:val="a"/>
    <w:qFormat/>
    <w:rsid w:val="002A7308"/>
    <w:pPr>
      <w:jc w:val="both"/>
    </w:pPr>
    <w:rPr>
      <w:rFonts w:eastAsia="Times New Roman"/>
      <w:b/>
      <w:bCs/>
      <w:i/>
      <w:iCs/>
      <w:sz w:val="24"/>
      <w:szCs w:val="24"/>
      <w:lang w:val="uk-UA" w:eastAsia="uk-UA"/>
    </w:rPr>
  </w:style>
  <w:style w:type="character" w:customStyle="1" w:styleId="Heading2Char">
    <w:name w:val="Heading 2 Char"/>
    <w:link w:val="21"/>
    <w:locked/>
    <w:rsid w:val="002A7308"/>
    <w:rPr>
      <w:rFonts w:ascii="Arial" w:eastAsia="Times New Roman" w:hAnsi="Arial"/>
      <w:b/>
      <w:caps/>
      <w:sz w:val="16"/>
      <w:lang w:val="ru-RU" w:eastAsia="ru-RU"/>
    </w:rPr>
  </w:style>
  <w:style w:type="paragraph" w:customStyle="1" w:styleId="21">
    <w:name w:val="Заголовок 21"/>
    <w:basedOn w:val="a"/>
    <w:link w:val="Heading2Char"/>
    <w:rsid w:val="002A7308"/>
    <w:rPr>
      <w:rFonts w:ascii="Arial" w:eastAsia="Times New Roman" w:hAnsi="Arial"/>
      <w:b/>
      <w:caps/>
      <w:sz w:val="16"/>
    </w:rPr>
  </w:style>
  <w:style w:type="character" w:customStyle="1" w:styleId="Heading4Char">
    <w:name w:val="Heading 4 Char"/>
    <w:link w:val="41"/>
    <w:locked/>
    <w:rsid w:val="002A7308"/>
    <w:rPr>
      <w:rFonts w:ascii="Arial" w:eastAsia="Times New Roman" w:hAnsi="Arial"/>
      <w:b/>
      <w:lang w:val="ru-RU" w:eastAsia="ru-RU"/>
    </w:rPr>
  </w:style>
  <w:style w:type="paragraph" w:customStyle="1" w:styleId="41">
    <w:name w:val="Заголовок 41"/>
    <w:basedOn w:val="a"/>
    <w:link w:val="Heading4Char"/>
    <w:rsid w:val="002A7308"/>
    <w:rPr>
      <w:rFonts w:ascii="Arial" w:eastAsia="Times New Roman" w:hAnsi="Arial"/>
      <w:b/>
    </w:rPr>
  </w:style>
  <w:style w:type="table" w:styleId="a8">
    <w:name w:val="Table Grid"/>
    <w:basedOn w:val="a1"/>
    <w:uiPriority w:val="39"/>
    <w:rsid w:val="002A730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A7308"/>
    <w:rPr>
      <w:lang w:eastAsia="en-US"/>
    </w:rPr>
    <w:tblPr>
      <w:tblCellMar>
        <w:top w:w="0" w:type="dxa"/>
        <w:left w:w="108" w:type="dxa"/>
        <w:bottom w:w="0" w:type="dxa"/>
        <w:right w:w="108" w:type="dxa"/>
      </w:tblCellMar>
    </w:tblPr>
  </w:style>
  <w:style w:type="character" w:customStyle="1" w:styleId="csb3e8c9cf24">
    <w:name w:val="csb3e8c9cf24"/>
    <w:rsid w:val="002A7308"/>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A7308"/>
    <w:rPr>
      <w:rFonts w:ascii="Tahoma" w:eastAsia="Times New Roman" w:hAnsi="Tahoma" w:cs="Tahoma"/>
      <w:sz w:val="16"/>
      <w:szCs w:val="16"/>
    </w:rPr>
  </w:style>
  <w:style w:type="character" w:customStyle="1" w:styleId="aa">
    <w:name w:val="Текст выноски Знак"/>
    <w:link w:val="a9"/>
    <w:uiPriority w:val="99"/>
    <w:semiHidden/>
    <w:rsid w:val="002A7308"/>
    <w:rPr>
      <w:rFonts w:ascii="Tahoma" w:eastAsia="Times New Roman" w:hAnsi="Tahoma" w:cs="Tahoma"/>
      <w:sz w:val="16"/>
      <w:szCs w:val="16"/>
      <w:lang w:val="ru-RU" w:eastAsia="ru-RU"/>
    </w:rPr>
  </w:style>
  <w:style w:type="paragraph" w:customStyle="1" w:styleId="BodyTextIndent2">
    <w:name w:val="Body Text Indent2"/>
    <w:basedOn w:val="a"/>
    <w:rsid w:val="002A730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A7308"/>
    <w:pPr>
      <w:spacing w:before="120" w:after="120"/>
    </w:pPr>
    <w:rPr>
      <w:rFonts w:ascii="Arial" w:eastAsia="Times New Roman" w:hAnsi="Arial"/>
      <w:sz w:val="18"/>
    </w:rPr>
  </w:style>
  <w:style w:type="character" w:customStyle="1" w:styleId="BodyTextIndentChar">
    <w:name w:val="Body Text Indent Char"/>
    <w:link w:val="12"/>
    <w:locked/>
    <w:rsid w:val="002A7308"/>
    <w:rPr>
      <w:rFonts w:ascii="Arial" w:eastAsia="Times New Roman" w:hAnsi="Arial"/>
      <w:sz w:val="18"/>
      <w:lang w:val="ru-RU" w:eastAsia="ru-RU"/>
    </w:rPr>
  </w:style>
  <w:style w:type="character" w:customStyle="1" w:styleId="csab6e076947">
    <w:name w:val="csab6e076947"/>
    <w:rsid w:val="002A730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A730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A730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A730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A730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A730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A730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A730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A730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A7308"/>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2A730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A730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A730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A730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A7308"/>
    <w:rPr>
      <w:rFonts w:ascii="Arial" w:hAnsi="Arial" w:cs="Arial" w:hint="default"/>
      <w:b/>
      <w:bCs/>
      <w:i w:val="0"/>
      <w:iCs w:val="0"/>
      <w:color w:val="000000"/>
      <w:sz w:val="18"/>
      <w:szCs w:val="18"/>
      <w:shd w:val="clear" w:color="auto" w:fill="auto"/>
    </w:rPr>
  </w:style>
  <w:style w:type="character" w:customStyle="1" w:styleId="csab6e076980">
    <w:name w:val="csab6e076980"/>
    <w:rsid w:val="002A730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A730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A7308"/>
    <w:rPr>
      <w:rFonts w:ascii="Arial" w:hAnsi="Arial" w:cs="Arial" w:hint="default"/>
      <w:b/>
      <w:bCs/>
      <w:i w:val="0"/>
      <w:iCs w:val="0"/>
      <w:color w:val="000000"/>
      <w:sz w:val="18"/>
      <w:szCs w:val="18"/>
      <w:shd w:val="clear" w:color="auto" w:fill="auto"/>
    </w:rPr>
  </w:style>
  <w:style w:type="character" w:customStyle="1" w:styleId="csab6e076961">
    <w:name w:val="csab6e076961"/>
    <w:rsid w:val="002A730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A730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A730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A730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A730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A730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A730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A730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A7308"/>
    <w:rPr>
      <w:rFonts w:ascii="Arial" w:hAnsi="Arial" w:cs="Arial" w:hint="default"/>
      <w:b/>
      <w:bCs/>
      <w:i w:val="0"/>
      <w:iCs w:val="0"/>
      <w:color w:val="000000"/>
      <w:sz w:val="18"/>
      <w:szCs w:val="18"/>
      <w:shd w:val="clear" w:color="auto" w:fill="auto"/>
    </w:rPr>
  </w:style>
  <w:style w:type="character" w:customStyle="1" w:styleId="csab6e0769276">
    <w:name w:val="csab6e0769276"/>
    <w:rsid w:val="002A730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A730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A7308"/>
    <w:rPr>
      <w:rFonts w:ascii="Arial" w:hAnsi="Arial" w:cs="Arial" w:hint="default"/>
      <w:b/>
      <w:bCs/>
      <w:i w:val="0"/>
      <w:iCs w:val="0"/>
      <w:color w:val="000000"/>
      <w:sz w:val="18"/>
      <w:szCs w:val="18"/>
      <w:shd w:val="clear" w:color="auto" w:fill="auto"/>
    </w:rPr>
  </w:style>
  <w:style w:type="character" w:customStyle="1" w:styleId="csf229d0ff13">
    <w:name w:val="csf229d0ff13"/>
    <w:rsid w:val="002A730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A730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A7308"/>
    <w:rPr>
      <w:rFonts w:ascii="Arial" w:hAnsi="Arial" w:cs="Arial" w:hint="default"/>
      <w:b/>
      <w:bCs/>
      <w:i w:val="0"/>
      <w:iCs w:val="0"/>
      <w:color w:val="000000"/>
      <w:sz w:val="18"/>
      <w:szCs w:val="18"/>
      <w:shd w:val="clear" w:color="auto" w:fill="auto"/>
    </w:rPr>
  </w:style>
  <w:style w:type="character" w:customStyle="1" w:styleId="csafaf5741100">
    <w:name w:val="csafaf5741100"/>
    <w:rsid w:val="002A7308"/>
    <w:rPr>
      <w:rFonts w:ascii="Arial" w:hAnsi="Arial" w:cs="Arial" w:hint="default"/>
      <w:b/>
      <w:bCs/>
      <w:i w:val="0"/>
      <w:iCs w:val="0"/>
      <w:color w:val="000000"/>
      <w:sz w:val="18"/>
      <w:szCs w:val="18"/>
      <w:shd w:val="clear" w:color="auto" w:fill="auto"/>
    </w:rPr>
  </w:style>
  <w:style w:type="paragraph" w:styleId="ab">
    <w:name w:val="Body Text Indent"/>
    <w:basedOn w:val="a"/>
    <w:link w:val="ac"/>
    <w:rsid w:val="002A7308"/>
    <w:pPr>
      <w:spacing w:after="120"/>
      <w:ind w:left="283"/>
    </w:pPr>
    <w:rPr>
      <w:rFonts w:eastAsia="Times New Roman"/>
      <w:sz w:val="24"/>
      <w:szCs w:val="24"/>
    </w:rPr>
  </w:style>
  <w:style w:type="character" w:customStyle="1" w:styleId="ac">
    <w:name w:val="Основной текст с отступом Знак"/>
    <w:link w:val="ab"/>
    <w:rsid w:val="002A7308"/>
    <w:rPr>
      <w:rFonts w:ascii="Times New Roman" w:eastAsia="Times New Roman" w:hAnsi="Times New Roman"/>
      <w:sz w:val="24"/>
      <w:szCs w:val="24"/>
      <w:lang w:val="ru-RU" w:eastAsia="ru-RU"/>
    </w:rPr>
  </w:style>
  <w:style w:type="character" w:customStyle="1" w:styleId="csf229d0ff16">
    <w:name w:val="csf229d0ff16"/>
    <w:rsid w:val="002A730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A730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A7308"/>
    <w:pPr>
      <w:spacing w:after="120"/>
    </w:pPr>
    <w:rPr>
      <w:rFonts w:eastAsia="Times New Roman"/>
      <w:sz w:val="16"/>
      <w:szCs w:val="16"/>
      <w:lang w:val="uk-UA" w:eastAsia="uk-UA"/>
    </w:rPr>
  </w:style>
  <w:style w:type="character" w:customStyle="1" w:styleId="34">
    <w:name w:val="Основной текст 3 Знак"/>
    <w:link w:val="33"/>
    <w:rsid w:val="002A7308"/>
    <w:rPr>
      <w:rFonts w:ascii="Times New Roman" w:eastAsia="Times New Roman" w:hAnsi="Times New Roman"/>
      <w:sz w:val="16"/>
      <w:szCs w:val="16"/>
      <w:lang w:val="uk-UA" w:eastAsia="uk-UA"/>
    </w:rPr>
  </w:style>
  <w:style w:type="character" w:customStyle="1" w:styleId="csab6e076931">
    <w:name w:val="csab6e076931"/>
    <w:rsid w:val="002A730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A730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A730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A730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A7308"/>
    <w:pPr>
      <w:ind w:firstLine="708"/>
      <w:jc w:val="both"/>
    </w:pPr>
    <w:rPr>
      <w:rFonts w:ascii="Arial" w:eastAsia="Times New Roman" w:hAnsi="Arial"/>
      <w:b/>
      <w:sz w:val="18"/>
      <w:lang w:val="uk-UA"/>
    </w:rPr>
  </w:style>
  <w:style w:type="character" w:customStyle="1" w:styleId="csf229d0ff25">
    <w:name w:val="csf229d0ff25"/>
    <w:rsid w:val="002A730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A730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A730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A7308"/>
    <w:pPr>
      <w:ind w:firstLine="708"/>
      <w:jc w:val="both"/>
    </w:pPr>
    <w:rPr>
      <w:rFonts w:ascii="Arial" w:eastAsia="Times New Roman" w:hAnsi="Arial"/>
      <w:b/>
      <w:sz w:val="18"/>
      <w:lang w:val="uk-UA" w:eastAsia="uk-UA"/>
    </w:rPr>
  </w:style>
  <w:style w:type="character" w:customStyle="1" w:styleId="cs95e872d01">
    <w:name w:val="cs95e872d01"/>
    <w:rsid w:val="002A7308"/>
  </w:style>
  <w:style w:type="paragraph" w:customStyle="1" w:styleId="cse71256d6">
    <w:name w:val="cse71256d6"/>
    <w:basedOn w:val="a"/>
    <w:rsid w:val="002A7308"/>
    <w:pPr>
      <w:ind w:left="1440"/>
    </w:pPr>
    <w:rPr>
      <w:rFonts w:eastAsia="Times New Roman"/>
      <w:sz w:val="24"/>
      <w:szCs w:val="24"/>
      <w:lang w:val="uk-UA" w:eastAsia="uk-UA"/>
    </w:rPr>
  </w:style>
  <w:style w:type="character" w:customStyle="1" w:styleId="csb3e8c9cf10">
    <w:name w:val="csb3e8c9cf10"/>
    <w:rsid w:val="002A7308"/>
    <w:rPr>
      <w:rFonts w:ascii="Arial" w:hAnsi="Arial" w:cs="Arial" w:hint="default"/>
      <w:b/>
      <w:bCs/>
      <w:i w:val="0"/>
      <w:iCs w:val="0"/>
      <w:color w:val="000000"/>
      <w:sz w:val="18"/>
      <w:szCs w:val="18"/>
      <w:shd w:val="clear" w:color="auto" w:fill="auto"/>
    </w:rPr>
  </w:style>
  <w:style w:type="character" w:customStyle="1" w:styleId="csafaf574127">
    <w:name w:val="csafaf574127"/>
    <w:rsid w:val="002A7308"/>
    <w:rPr>
      <w:rFonts w:ascii="Arial" w:hAnsi="Arial" w:cs="Arial" w:hint="default"/>
      <w:b/>
      <w:bCs/>
      <w:i w:val="0"/>
      <w:iCs w:val="0"/>
      <w:color w:val="000000"/>
      <w:sz w:val="18"/>
      <w:szCs w:val="18"/>
      <w:shd w:val="clear" w:color="auto" w:fill="auto"/>
    </w:rPr>
  </w:style>
  <w:style w:type="character" w:customStyle="1" w:styleId="csf229d0ff10">
    <w:name w:val="csf229d0ff10"/>
    <w:rsid w:val="002A730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A730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A730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A7308"/>
    <w:rPr>
      <w:rFonts w:ascii="Arial" w:hAnsi="Arial" w:cs="Arial" w:hint="default"/>
      <w:b/>
      <w:bCs/>
      <w:i w:val="0"/>
      <w:iCs w:val="0"/>
      <w:color w:val="000000"/>
      <w:sz w:val="18"/>
      <w:szCs w:val="18"/>
      <w:shd w:val="clear" w:color="auto" w:fill="auto"/>
    </w:rPr>
  </w:style>
  <w:style w:type="character" w:customStyle="1" w:styleId="csafaf5741106">
    <w:name w:val="csafaf5741106"/>
    <w:rsid w:val="002A730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A730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A7308"/>
    <w:pPr>
      <w:ind w:firstLine="708"/>
      <w:jc w:val="both"/>
    </w:pPr>
    <w:rPr>
      <w:rFonts w:ascii="Arial" w:eastAsia="Times New Roman" w:hAnsi="Arial"/>
      <w:b/>
      <w:sz w:val="18"/>
      <w:lang w:val="uk-UA" w:eastAsia="uk-UA"/>
    </w:rPr>
  </w:style>
  <w:style w:type="character" w:customStyle="1" w:styleId="csafaf5741216">
    <w:name w:val="csafaf5741216"/>
    <w:rsid w:val="002A7308"/>
    <w:rPr>
      <w:rFonts w:ascii="Arial" w:hAnsi="Arial" w:cs="Arial" w:hint="default"/>
      <w:b/>
      <w:bCs/>
      <w:i w:val="0"/>
      <w:iCs w:val="0"/>
      <w:color w:val="000000"/>
      <w:sz w:val="18"/>
      <w:szCs w:val="18"/>
      <w:shd w:val="clear" w:color="auto" w:fill="auto"/>
    </w:rPr>
  </w:style>
  <w:style w:type="character" w:customStyle="1" w:styleId="csf229d0ff19">
    <w:name w:val="csf229d0ff19"/>
    <w:rsid w:val="002A730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A730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A730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A730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2A730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A7308"/>
    <w:pPr>
      <w:ind w:firstLine="708"/>
      <w:jc w:val="both"/>
    </w:pPr>
    <w:rPr>
      <w:rFonts w:ascii="Arial" w:eastAsia="Times New Roman" w:hAnsi="Arial"/>
      <w:b/>
      <w:sz w:val="18"/>
      <w:lang w:val="uk-UA" w:eastAsia="uk-UA"/>
    </w:rPr>
  </w:style>
  <w:style w:type="character" w:customStyle="1" w:styleId="csf229d0ff14">
    <w:name w:val="csf229d0ff14"/>
    <w:rsid w:val="002A730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A730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A730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A730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A730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A7308"/>
    <w:pPr>
      <w:ind w:firstLine="708"/>
      <w:jc w:val="both"/>
    </w:pPr>
    <w:rPr>
      <w:rFonts w:ascii="Arial" w:eastAsia="Times New Roman" w:hAnsi="Arial"/>
      <w:b/>
      <w:sz w:val="18"/>
      <w:lang w:val="uk-UA" w:eastAsia="uk-UA"/>
    </w:rPr>
  </w:style>
  <w:style w:type="character" w:customStyle="1" w:styleId="csab6e0769225">
    <w:name w:val="csab6e0769225"/>
    <w:rsid w:val="002A730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A7308"/>
    <w:pPr>
      <w:ind w:firstLine="708"/>
      <w:jc w:val="both"/>
    </w:pPr>
    <w:rPr>
      <w:rFonts w:ascii="Arial" w:eastAsia="Times New Roman" w:hAnsi="Arial"/>
      <w:b/>
      <w:sz w:val="18"/>
      <w:lang w:val="uk-UA" w:eastAsia="uk-UA"/>
    </w:rPr>
  </w:style>
  <w:style w:type="character" w:customStyle="1" w:styleId="csb3e8c9cf3">
    <w:name w:val="csb3e8c9cf3"/>
    <w:rsid w:val="002A730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A730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A730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A7308"/>
    <w:pPr>
      <w:ind w:firstLine="708"/>
      <w:jc w:val="both"/>
    </w:pPr>
    <w:rPr>
      <w:rFonts w:ascii="Arial" w:eastAsia="Times New Roman" w:hAnsi="Arial"/>
      <w:b/>
      <w:sz w:val="18"/>
      <w:lang w:val="uk-UA" w:eastAsia="uk-UA"/>
    </w:rPr>
  </w:style>
  <w:style w:type="character" w:customStyle="1" w:styleId="csb86c8cfe1">
    <w:name w:val="csb86c8cfe1"/>
    <w:rsid w:val="002A7308"/>
    <w:rPr>
      <w:rFonts w:ascii="Times New Roman" w:hAnsi="Times New Roman" w:cs="Times New Roman" w:hint="default"/>
      <w:b/>
      <w:bCs/>
      <w:i w:val="0"/>
      <w:iCs w:val="0"/>
      <w:color w:val="000000"/>
      <w:sz w:val="24"/>
      <w:szCs w:val="24"/>
    </w:rPr>
  </w:style>
  <w:style w:type="character" w:customStyle="1" w:styleId="csf229d0ff21">
    <w:name w:val="csf229d0ff21"/>
    <w:rsid w:val="002A730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A7308"/>
    <w:pPr>
      <w:ind w:firstLine="708"/>
      <w:jc w:val="both"/>
    </w:pPr>
    <w:rPr>
      <w:rFonts w:ascii="Arial" w:eastAsia="Times New Roman" w:hAnsi="Arial"/>
      <w:b/>
      <w:sz w:val="18"/>
      <w:lang w:val="uk-UA" w:eastAsia="uk-UA"/>
    </w:rPr>
  </w:style>
  <w:style w:type="character" w:customStyle="1" w:styleId="csf229d0ff26">
    <w:name w:val="csf229d0ff26"/>
    <w:rsid w:val="002A730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A7308"/>
    <w:pPr>
      <w:jc w:val="both"/>
    </w:pPr>
    <w:rPr>
      <w:rFonts w:ascii="Arial" w:eastAsia="Times New Roman" w:hAnsi="Arial"/>
      <w:sz w:val="24"/>
      <w:szCs w:val="24"/>
      <w:lang w:val="uk-UA" w:eastAsia="uk-UA"/>
    </w:rPr>
  </w:style>
  <w:style w:type="character" w:customStyle="1" w:styleId="cs8c2cf3831">
    <w:name w:val="cs8c2cf3831"/>
    <w:rsid w:val="002A7308"/>
    <w:rPr>
      <w:rFonts w:ascii="Arial" w:hAnsi="Arial" w:cs="Arial" w:hint="default"/>
      <w:b/>
      <w:bCs/>
      <w:i/>
      <w:iCs/>
      <w:color w:val="102B56"/>
      <w:sz w:val="18"/>
      <w:szCs w:val="18"/>
      <w:shd w:val="clear" w:color="auto" w:fill="auto"/>
    </w:rPr>
  </w:style>
  <w:style w:type="character" w:customStyle="1" w:styleId="csd71f5e5a1">
    <w:name w:val="csd71f5e5a1"/>
    <w:rsid w:val="002A7308"/>
    <w:rPr>
      <w:rFonts w:ascii="Arial" w:hAnsi="Arial" w:cs="Arial" w:hint="default"/>
      <w:b w:val="0"/>
      <w:bCs w:val="0"/>
      <w:i/>
      <w:iCs/>
      <w:color w:val="102B56"/>
      <w:sz w:val="18"/>
      <w:szCs w:val="18"/>
      <w:shd w:val="clear" w:color="auto" w:fill="auto"/>
    </w:rPr>
  </w:style>
  <w:style w:type="character" w:customStyle="1" w:styleId="cs8f6c24af1">
    <w:name w:val="cs8f6c24af1"/>
    <w:rsid w:val="002A7308"/>
    <w:rPr>
      <w:rFonts w:ascii="Arial" w:hAnsi="Arial" w:cs="Arial" w:hint="default"/>
      <w:b/>
      <w:bCs/>
      <w:i w:val="0"/>
      <w:iCs w:val="0"/>
      <w:color w:val="102B56"/>
      <w:sz w:val="18"/>
      <w:szCs w:val="18"/>
      <w:shd w:val="clear" w:color="auto" w:fill="auto"/>
    </w:rPr>
  </w:style>
  <w:style w:type="character" w:customStyle="1" w:styleId="csa5a0f5421">
    <w:name w:val="csa5a0f5421"/>
    <w:rsid w:val="002A730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A730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A7308"/>
    <w:pPr>
      <w:ind w:firstLine="708"/>
      <w:jc w:val="both"/>
    </w:pPr>
    <w:rPr>
      <w:rFonts w:ascii="Arial" w:eastAsia="Times New Roman" w:hAnsi="Arial"/>
      <w:b/>
      <w:sz w:val="18"/>
      <w:lang w:val="uk-UA" w:eastAsia="uk-UA"/>
    </w:rPr>
  </w:style>
  <w:style w:type="character" w:styleId="ad">
    <w:name w:val="line number"/>
    <w:uiPriority w:val="99"/>
    <w:rsid w:val="002A7308"/>
    <w:rPr>
      <w:rFonts w:ascii="Segoe UI" w:hAnsi="Segoe UI" w:cs="Segoe UI"/>
      <w:color w:val="000000"/>
      <w:sz w:val="18"/>
      <w:szCs w:val="18"/>
    </w:rPr>
  </w:style>
  <w:style w:type="character" w:styleId="ae">
    <w:name w:val="Hyperlink"/>
    <w:uiPriority w:val="99"/>
    <w:rsid w:val="002A7308"/>
    <w:rPr>
      <w:rFonts w:ascii="Segoe UI" w:hAnsi="Segoe UI" w:cs="Segoe UI"/>
      <w:color w:val="0000FF"/>
      <w:sz w:val="18"/>
      <w:szCs w:val="18"/>
      <w:u w:val="single"/>
    </w:rPr>
  </w:style>
  <w:style w:type="paragraph" w:customStyle="1" w:styleId="23">
    <w:name w:val="Основной текст с отступом23"/>
    <w:basedOn w:val="a"/>
    <w:rsid w:val="002A730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A730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A730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A730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A730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A730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A730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A730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A7308"/>
    <w:pPr>
      <w:ind w:firstLine="708"/>
      <w:jc w:val="both"/>
    </w:pPr>
    <w:rPr>
      <w:rFonts w:ascii="Arial" w:eastAsia="Times New Roman" w:hAnsi="Arial"/>
      <w:b/>
      <w:sz w:val="18"/>
      <w:lang w:val="uk-UA" w:eastAsia="uk-UA"/>
    </w:rPr>
  </w:style>
  <w:style w:type="character" w:customStyle="1" w:styleId="csa939b0971">
    <w:name w:val="csa939b0971"/>
    <w:rsid w:val="002A730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A730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A7308"/>
    <w:pPr>
      <w:ind w:firstLine="708"/>
      <w:jc w:val="both"/>
    </w:pPr>
    <w:rPr>
      <w:rFonts w:ascii="Arial" w:eastAsia="Times New Roman" w:hAnsi="Arial"/>
      <w:b/>
      <w:sz w:val="18"/>
      <w:lang w:val="uk-UA" w:eastAsia="uk-UA"/>
    </w:rPr>
  </w:style>
  <w:style w:type="character" w:styleId="af">
    <w:name w:val="annotation reference"/>
    <w:semiHidden/>
    <w:unhideWhenUsed/>
    <w:rsid w:val="002A7308"/>
    <w:rPr>
      <w:sz w:val="16"/>
      <w:szCs w:val="16"/>
    </w:rPr>
  </w:style>
  <w:style w:type="paragraph" w:styleId="af0">
    <w:name w:val="annotation text"/>
    <w:basedOn w:val="a"/>
    <w:link w:val="af1"/>
    <w:semiHidden/>
    <w:unhideWhenUsed/>
    <w:rsid w:val="002A7308"/>
    <w:rPr>
      <w:rFonts w:eastAsia="Times New Roman"/>
      <w:lang w:val="uk-UA" w:eastAsia="uk-UA"/>
    </w:rPr>
  </w:style>
  <w:style w:type="character" w:customStyle="1" w:styleId="af1">
    <w:name w:val="Текст примечания Знак"/>
    <w:link w:val="af0"/>
    <w:semiHidden/>
    <w:rsid w:val="002A7308"/>
    <w:rPr>
      <w:rFonts w:ascii="Times New Roman" w:eastAsia="Times New Roman" w:hAnsi="Times New Roman"/>
      <w:lang w:val="uk-UA" w:eastAsia="uk-UA"/>
    </w:rPr>
  </w:style>
  <w:style w:type="paragraph" w:styleId="af2">
    <w:name w:val="annotation subject"/>
    <w:basedOn w:val="af0"/>
    <w:next w:val="af0"/>
    <w:link w:val="af3"/>
    <w:semiHidden/>
    <w:unhideWhenUsed/>
    <w:rsid w:val="002A7308"/>
    <w:rPr>
      <w:b/>
      <w:bCs/>
    </w:rPr>
  </w:style>
  <w:style w:type="character" w:customStyle="1" w:styleId="af3">
    <w:name w:val="Тема примечания Знак"/>
    <w:link w:val="af2"/>
    <w:semiHidden/>
    <w:rsid w:val="002A7308"/>
    <w:rPr>
      <w:rFonts w:ascii="Times New Roman" w:eastAsia="Times New Roman" w:hAnsi="Times New Roman"/>
      <w:b/>
      <w:bCs/>
      <w:lang w:val="uk-UA" w:eastAsia="uk-UA"/>
    </w:rPr>
  </w:style>
  <w:style w:type="paragraph" w:styleId="af4">
    <w:name w:val="Revision"/>
    <w:hidden/>
    <w:uiPriority w:val="99"/>
    <w:semiHidden/>
    <w:rsid w:val="002A7308"/>
    <w:rPr>
      <w:rFonts w:ascii="Times New Roman" w:eastAsia="Times New Roman" w:hAnsi="Times New Roman"/>
      <w:sz w:val="24"/>
      <w:szCs w:val="24"/>
    </w:rPr>
  </w:style>
  <w:style w:type="character" w:customStyle="1" w:styleId="csb3e8c9cf69">
    <w:name w:val="csb3e8c9cf69"/>
    <w:rsid w:val="002A7308"/>
    <w:rPr>
      <w:rFonts w:ascii="Arial" w:hAnsi="Arial" w:cs="Arial" w:hint="default"/>
      <w:b/>
      <w:bCs/>
      <w:i w:val="0"/>
      <w:iCs w:val="0"/>
      <w:color w:val="000000"/>
      <w:sz w:val="18"/>
      <w:szCs w:val="18"/>
      <w:shd w:val="clear" w:color="auto" w:fill="auto"/>
    </w:rPr>
  </w:style>
  <w:style w:type="character" w:customStyle="1" w:styleId="csf229d0ff64">
    <w:name w:val="csf229d0ff64"/>
    <w:rsid w:val="002A730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A7308"/>
    <w:rPr>
      <w:rFonts w:ascii="Arial" w:eastAsia="Times New Roman" w:hAnsi="Arial"/>
      <w:sz w:val="24"/>
      <w:szCs w:val="24"/>
      <w:lang w:val="uk-UA" w:eastAsia="uk-UA"/>
    </w:rPr>
  </w:style>
  <w:style w:type="character" w:customStyle="1" w:styleId="csd398459525">
    <w:name w:val="csd398459525"/>
    <w:rsid w:val="002A7308"/>
    <w:rPr>
      <w:rFonts w:ascii="Arial" w:hAnsi="Arial" w:cs="Arial" w:hint="default"/>
      <w:b/>
      <w:bCs/>
      <w:i/>
      <w:iCs/>
      <w:color w:val="000000"/>
      <w:sz w:val="18"/>
      <w:szCs w:val="18"/>
      <w:u w:val="single"/>
      <w:shd w:val="clear" w:color="auto" w:fill="auto"/>
    </w:rPr>
  </w:style>
  <w:style w:type="character" w:customStyle="1" w:styleId="csd3c90d4325">
    <w:name w:val="csd3c90d4325"/>
    <w:rsid w:val="002A7308"/>
    <w:rPr>
      <w:rFonts w:ascii="Arial" w:hAnsi="Arial" w:cs="Arial" w:hint="default"/>
      <w:b w:val="0"/>
      <w:bCs w:val="0"/>
      <w:i/>
      <w:iCs/>
      <w:color w:val="000000"/>
      <w:sz w:val="18"/>
      <w:szCs w:val="18"/>
      <w:shd w:val="clear" w:color="auto" w:fill="auto"/>
    </w:rPr>
  </w:style>
  <w:style w:type="character" w:customStyle="1" w:styleId="csb86c8cfe3">
    <w:name w:val="csb86c8cfe3"/>
    <w:rsid w:val="002A730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A730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A730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A730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A730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A7308"/>
    <w:pPr>
      <w:ind w:firstLine="708"/>
      <w:jc w:val="both"/>
    </w:pPr>
    <w:rPr>
      <w:rFonts w:ascii="Arial" w:eastAsia="Times New Roman" w:hAnsi="Arial"/>
      <w:b/>
      <w:sz w:val="18"/>
      <w:lang w:val="uk-UA" w:eastAsia="uk-UA"/>
    </w:rPr>
  </w:style>
  <w:style w:type="character" w:customStyle="1" w:styleId="csab6e076977">
    <w:name w:val="csab6e076977"/>
    <w:rsid w:val="002A730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A730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A7308"/>
    <w:rPr>
      <w:rFonts w:ascii="Arial" w:hAnsi="Arial" w:cs="Arial" w:hint="default"/>
      <w:b/>
      <w:bCs/>
      <w:i w:val="0"/>
      <w:iCs w:val="0"/>
      <w:color w:val="000000"/>
      <w:sz w:val="18"/>
      <w:szCs w:val="18"/>
      <w:shd w:val="clear" w:color="auto" w:fill="auto"/>
    </w:rPr>
  </w:style>
  <w:style w:type="character" w:customStyle="1" w:styleId="cs607602ac2">
    <w:name w:val="cs607602ac2"/>
    <w:rsid w:val="002A730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A730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A730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A730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A730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A730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A7308"/>
    <w:pPr>
      <w:ind w:firstLine="708"/>
      <w:jc w:val="both"/>
    </w:pPr>
    <w:rPr>
      <w:rFonts w:ascii="Arial" w:eastAsia="Times New Roman" w:hAnsi="Arial"/>
      <w:b/>
      <w:sz w:val="18"/>
      <w:lang w:val="uk-UA" w:eastAsia="uk-UA"/>
    </w:rPr>
  </w:style>
  <w:style w:type="character" w:customStyle="1" w:styleId="csab6e0769291">
    <w:name w:val="csab6e0769291"/>
    <w:rsid w:val="002A730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A730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A7308"/>
    <w:pPr>
      <w:ind w:firstLine="708"/>
      <w:jc w:val="both"/>
    </w:pPr>
    <w:rPr>
      <w:rFonts w:ascii="Arial" w:eastAsia="Times New Roman" w:hAnsi="Arial"/>
      <w:b/>
      <w:sz w:val="18"/>
      <w:lang w:val="uk-UA" w:eastAsia="uk-UA"/>
    </w:rPr>
  </w:style>
  <w:style w:type="character" w:customStyle="1" w:styleId="csf562b92915">
    <w:name w:val="csf562b92915"/>
    <w:rsid w:val="002A7308"/>
    <w:rPr>
      <w:rFonts w:ascii="Arial" w:hAnsi="Arial" w:cs="Arial" w:hint="default"/>
      <w:b/>
      <w:bCs/>
      <w:i/>
      <w:iCs/>
      <w:color w:val="000000"/>
      <w:sz w:val="18"/>
      <w:szCs w:val="18"/>
      <w:shd w:val="clear" w:color="auto" w:fill="auto"/>
    </w:rPr>
  </w:style>
  <w:style w:type="character" w:customStyle="1" w:styleId="cseed234731">
    <w:name w:val="cseed234731"/>
    <w:rsid w:val="002A7308"/>
    <w:rPr>
      <w:rFonts w:ascii="Arial" w:hAnsi="Arial" w:cs="Arial" w:hint="default"/>
      <w:b/>
      <w:bCs/>
      <w:i/>
      <w:iCs/>
      <w:color w:val="000000"/>
      <w:sz w:val="12"/>
      <w:szCs w:val="12"/>
      <w:shd w:val="clear" w:color="auto" w:fill="auto"/>
    </w:rPr>
  </w:style>
  <w:style w:type="character" w:customStyle="1" w:styleId="csb3e8c9cf35">
    <w:name w:val="csb3e8c9cf35"/>
    <w:rsid w:val="002A7308"/>
    <w:rPr>
      <w:rFonts w:ascii="Arial" w:hAnsi="Arial" w:cs="Arial" w:hint="default"/>
      <w:b/>
      <w:bCs/>
      <w:i w:val="0"/>
      <w:iCs w:val="0"/>
      <w:color w:val="000000"/>
      <w:sz w:val="18"/>
      <w:szCs w:val="18"/>
      <w:shd w:val="clear" w:color="auto" w:fill="auto"/>
    </w:rPr>
  </w:style>
  <w:style w:type="character" w:customStyle="1" w:styleId="csb3e8c9cf28">
    <w:name w:val="csb3e8c9cf28"/>
    <w:rsid w:val="002A7308"/>
    <w:rPr>
      <w:rFonts w:ascii="Arial" w:hAnsi="Arial" w:cs="Arial" w:hint="default"/>
      <w:b/>
      <w:bCs/>
      <w:i w:val="0"/>
      <w:iCs w:val="0"/>
      <w:color w:val="000000"/>
      <w:sz w:val="18"/>
      <w:szCs w:val="18"/>
      <w:shd w:val="clear" w:color="auto" w:fill="auto"/>
    </w:rPr>
  </w:style>
  <w:style w:type="character" w:customStyle="1" w:styleId="csf562b9296">
    <w:name w:val="csf562b9296"/>
    <w:rsid w:val="002A730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A730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A730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A730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A7308"/>
    <w:pPr>
      <w:ind w:firstLine="708"/>
      <w:jc w:val="both"/>
    </w:pPr>
    <w:rPr>
      <w:rFonts w:ascii="Arial" w:eastAsia="Times New Roman" w:hAnsi="Arial"/>
      <w:b/>
      <w:sz w:val="18"/>
      <w:lang w:val="uk-UA" w:eastAsia="uk-UA"/>
    </w:rPr>
  </w:style>
  <w:style w:type="character" w:customStyle="1" w:styleId="csab6e076930">
    <w:name w:val="csab6e076930"/>
    <w:rsid w:val="002A730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A730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A7308"/>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A7308"/>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A7308"/>
    <w:pPr>
      <w:ind w:firstLine="708"/>
      <w:jc w:val="both"/>
    </w:pPr>
    <w:rPr>
      <w:rFonts w:ascii="Arial" w:eastAsia="Times New Roman" w:hAnsi="Arial"/>
      <w:b/>
      <w:sz w:val="18"/>
      <w:lang w:val="uk-UA" w:eastAsia="uk-UA"/>
    </w:rPr>
  </w:style>
  <w:style w:type="paragraph" w:customStyle="1" w:styleId="24">
    <w:name w:val="Обычный2"/>
    <w:rsid w:val="002A7308"/>
    <w:rPr>
      <w:rFonts w:ascii="Times New Roman" w:eastAsia="Times New Roman" w:hAnsi="Times New Roman"/>
      <w:sz w:val="24"/>
      <w:lang w:eastAsia="ru-RU"/>
    </w:rPr>
  </w:style>
  <w:style w:type="paragraph" w:customStyle="1" w:styleId="220">
    <w:name w:val="Основной текст с отступом22"/>
    <w:basedOn w:val="a"/>
    <w:rsid w:val="002A7308"/>
    <w:pPr>
      <w:spacing w:before="120" w:after="120"/>
    </w:pPr>
    <w:rPr>
      <w:rFonts w:ascii="Arial" w:eastAsia="Times New Roman" w:hAnsi="Arial"/>
      <w:sz w:val="18"/>
    </w:rPr>
  </w:style>
  <w:style w:type="paragraph" w:customStyle="1" w:styleId="221">
    <w:name w:val="Заголовок 22"/>
    <w:basedOn w:val="a"/>
    <w:rsid w:val="002A7308"/>
    <w:rPr>
      <w:rFonts w:ascii="Arial" w:eastAsia="Times New Roman" w:hAnsi="Arial"/>
      <w:b/>
      <w:caps/>
      <w:sz w:val="16"/>
    </w:rPr>
  </w:style>
  <w:style w:type="paragraph" w:customStyle="1" w:styleId="421">
    <w:name w:val="Заголовок 42"/>
    <w:basedOn w:val="a"/>
    <w:rsid w:val="002A7308"/>
    <w:rPr>
      <w:rFonts w:ascii="Arial" w:eastAsia="Times New Roman" w:hAnsi="Arial"/>
      <w:b/>
    </w:rPr>
  </w:style>
  <w:style w:type="paragraph" w:customStyle="1" w:styleId="3a">
    <w:name w:val="Обычный3"/>
    <w:rsid w:val="002A7308"/>
    <w:rPr>
      <w:rFonts w:ascii="Times New Roman" w:eastAsia="Times New Roman" w:hAnsi="Times New Roman"/>
      <w:sz w:val="24"/>
      <w:lang w:eastAsia="ru-RU"/>
    </w:rPr>
  </w:style>
  <w:style w:type="paragraph" w:customStyle="1" w:styleId="240">
    <w:name w:val="Основной текст с отступом24"/>
    <w:basedOn w:val="a"/>
    <w:rsid w:val="002A7308"/>
    <w:pPr>
      <w:spacing w:before="120" w:after="120"/>
    </w:pPr>
    <w:rPr>
      <w:rFonts w:ascii="Arial" w:eastAsia="Times New Roman" w:hAnsi="Arial"/>
      <w:sz w:val="18"/>
    </w:rPr>
  </w:style>
  <w:style w:type="paragraph" w:customStyle="1" w:styleId="230">
    <w:name w:val="Заголовок 23"/>
    <w:basedOn w:val="a"/>
    <w:rsid w:val="002A7308"/>
    <w:rPr>
      <w:rFonts w:ascii="Arial" w:eastAsia="Times New Roman" w:hAnsi="Arial"/>
      <w:b/>
      <w:caps/>
      <w:sz w:val="16"/>
    </w:rPr>
  </w:style>
  <w:style w:type="paragraph" w:customStyle="1" w:styleId="430">
    <w:name w:val="Заголовок 43"/>
    <w:basedOn w:val="a"/>
    <w:rsid w:val="002A7308"/>
    <w:rPr>
      <w:rFonts w:ascii="Arial" w:eastAsia="Times New Roman" w:hAnsi="Arial"/>
      <w:b/>
    </w:rPr>
  </w:style>
  <w:style w:type="paragraph" w:customStyle="1" w:styleId="BodyTextIndent">
    <w:name w:val="Body Text Indent"/>
    <w:basedOn w:val="a"/>
    <w:rsid w:val="002A7308"/>
    <w:pPr>
      <w:spacing w:before="120" w:after="120"/>
    </w:pPr>
    <w:rPr>
      <w:rFonts w:ascii="Arial" w:eastAsia="Times New Roman" w:hAnsi="Arial"/>
      <w:sz w:val="18"/>
    </w:rPr>
  </w:style>
  <w:style w:type="paragraph" w:customStyle="1" w:styleId="Heading2">
    <w:name w:val="Heading 2"/>
    <w:basedOn w:val="a"/>
    <w:rsid w:val="002A7308"/>
    <w:rPr>
      <w:rFonts w:ascii="Arial" w:eastAsia="Times New Roman" w:hAnsi="Arial"/>
      <w:b/>
      <w:caps/>
      <w:sz w:val="16"/>
    </w:rPr>
  </w:style>
  <w:style w:type="paragraph" w:customStyle="1" w:styleId="Heading4">
    <w:name w:val="Heading 4"/>
    <w:basedOn w:val="a"/>
    <w:rsid w:val="002A7308"/>
    <w:rPr>
      <w:rFonts w:ascii="Arial" w:eastAsia="Times New Roman" w:hAnsi="Arial"/>
      <w:b/>
    </w:rPr>
  </w:style>
  <w:style w:type="paragraph" w:customStyle="1" w:styleId="62">
    <w:name w:val="Основной текст с отступом62"/>
    <w:basedOn w:val="a"/>
    <w:rsid w:val="002A730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A730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A730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A730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A730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A730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A730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A730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A730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A730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A730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A730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A730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A730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A730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A730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A730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A730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A730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A730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A730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A730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A730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A730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A730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A730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A7308"/>
    <w:pPr>
      <w:ind w:firstLine="708"/>
      <w:jc w:val="both"/>
    </w:pPr>
    <w:rPr>
      <w:rFonts w:ascii="Arial" w:eastAsia="Times New Roman" w:hAnsi="Arial"/>
      <w:b/>
      <w:sz w:val="18"/>
      <w:lang w:val="uk-UA" w:eastAsia="uk-UA"/>
    </w:rPr>
  </w:style>
  <w:style w:type="character" w:customStyle="1" w:styleId="csab6e076965">
    <w:name w:val="csab6e076965"/>
    <w:rsid w:val="002A730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A7308"/>
    <w:pPr>
      <w:ind w:firstLine="708"/>
      <w:jc w:val="both"/>
    </w:pPr>
    <w:rPr>
      <w:rFonts w:ascii="Arial" w:eastAsia="Times New Roman" w:hAnsi="Arial"/>
      <w:b/>
      <w:sz w:val="18"/>
      <w:lang w:val="uk-UA" w:eastAsia="uk-UA"/>
    </w:rPr>
  </w:style>
  <w:style w:type="character" w:customStyle="1" w:styleId="csf229d0ff33">
    <w:name w:val="csf229d0ff33"/>
    <w:rsid w:val="002A730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A730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A730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A730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A730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A7308"/>
    <w:pPr>
      <w:ind w:firstLine="708"/>
      <w:jc w:val="both"/>
    </w:pPr>
    <w:rPr>
      <w:rFonts w:ascii="Arial" w:eastAsia="Times New Roman" w:hAnsi="Arial"/>
      <w:b/>
      <w:sz w:val="18"/>
      <w:lang w:val="uk-UA" w:eastAsia="uk-UA"/>
    </w:rPr>
  </w:style>
  <w:style w:type="character" w:customStyle="1" w:styleId="csab6e076920">
    <w:name w:val="csab6e076920"/>
    <w:rsid w:val="002A730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A730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A730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A730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A730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A730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A730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A730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A730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A730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A7308"/>
    <w:pPr>
      <w:ind w:firstLine="708"/>
      <w:jc w:val="both"/>
    </w:pPr>
    <w:rPr>
      <w:rFonts w:ascii="Arial" w:eastAsia="Times New Roman" w:hAnsi="Arial"/>
      <w:b/>
      <w:sz w:val="18"/>
      <w:lang w:val="uk-UA" w:eastAsia="uk-UA"/>
    </w:rPr>
  </w:style>
  <w:style w:type="character" w:customStyle="1" w:styleId="csf229d0ff50">
    <w:name w:val="csf229d0ff50"/>
    <w:rsid w:val="002A730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A730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A730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A730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A730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A730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A730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A730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A730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A730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A730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A7308"/>
    <w:pPr>
      <w:ind w:firstLine="708"/>
      <w:jc w:val="both"/>
    </w:pPr>
    <w:rPr>
      <w:rFonts w:ascii="Arial" w:eastAsia="Times New Roman" w:hAnsi="Arial"/>
      <w:b/>
      <w:sz w:val="18"/>
      <w:lang w:val="uk-UA" w:eastAsia="uk-UA"/>
    </w:rPr>
  </w:style>
  <w:style w:type="character" w:customStyle="1" w:styleId="csf229d0ff83">
    <w:name w:val="csf229d0ff83"/>
    <w:rsid w:val="002A730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A730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A7308"/>
    <w:pPr>
      <w:ind w:firstLine="708"/>
      <w:jc w:val="both"/>
    </w:pPr>
    <w:rPr>
      <w:rFonts w:ascii="Arial" w:eastAsia="Times New Roman" w:hAnsi="Arial"/>
      <w:b/>
      <w:sz w:val="18"/>
      <w:lang w:val="uk-UA" w:eastAsia="uk-UA"/>
    </w:rPr>
  </w:style>
  <w:style w:type="character" w:customStyle="1" w:styleId="csf229d0ff76">
    <w:name w:val="csf229d0ff76"/>
    <w:rsid w:val="002A730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A730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A730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A730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A7308"/>
    <w:pPr>
      <w:ind w:firstLine="708"/>
      <w:jc w:val="both"/>
    </w:pPr>
    <w:rPr>
      <w:rFonts w:ascii="Arial" w:eastAsia="Times New Roman" w:hAnsi="Arial"/>
      <w:b/>
      <w:sz w:val="18"/>
      <w:lang w:val="uk-UA" w:eastAsia="uk-UA"/>
    </w:rPr>
  </w:style>
  <w:style w:type="character" w:customStyle="1" w:styleId="csf229d0ff20">
    <w:name w:val="csf229d0ff20"/>
    <w:rsid w:val="002A730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A730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A730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A730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A730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A730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A730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A730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A730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A730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A730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A7308"/>
    <w:pPr>
      <w:ind w:firstLine="708"/>
      <w:jc w:val="both"/>
    </w:pPr>
    <w:rPr>
      <w:rFonts w:ascii="Arial" w:eastAsia="Times New Roman" w:hAnsi="Arial"/>
      <w:b/>
      <w:sz w:val="18"/>
      <w:lang w:val="uk-UA" w:eastAsia="uk-UA"/>
    </w:rPr>
  </w:style>
  <w:style w:type="character" w:customStyle="1" w:styleId="csab6e07697">
    <w:name w:val="csab6e07697"/>
    <w:rsid w:val="002A730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A730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A730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A7308"/>
    <w:pPr>
      <w:ind w:firstLine="708"/>
      <w:jc w:val="both"/>
    </w:pPr>
    <w:rPr>
      <w:rFonts w:ascii="Arial" w:eastAsia="Times New Roman" w:hAnsi="Arial"/>
      <w:b/>
      <w:sz w:val="18"/>
      <w:lang w:val="uk-UA" w:eastAsia="uk-UA"/>
    </w:rPr>
  </w:style>
  <w:style w:type="character" w:customStyle="1" w:styleId="csb3e8c9cf94">
    <w:name w:val="csb3e8c9cf94"/>
    <w:rsid w:val="002A7308"/>
    <w:rPr>
      <w:rFonts w:ascii="Arial" w:hAnsi="Arial" w:cs="Arial" w:hint="default"/>
      <w:b/>
      <w:bCs/>
      <w:i w:val="0"/>
      <w:iCs w:val="0"/>
      <w:color w:val="000000"/>
      <w:sz w:val="18"/>
      <w:szCs w:val="18"/>
      <w:shd w:val="clear" w:color="auto" w:fill="auto"/>
    </w:rPr>
  </w:style>
  <w:style w:type="character" w:customStyle="1" w:styleId="csf229d0ff91">
    <w:name w:val="csf229d0ff91"/>
    <w:rsid w:val="002A730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A7308"/>
    <w:rPr>
      <w:rFonts w:ascii="Arial" w:eastAsia="Times New Roman" w:hAnsi="Arial"/>
      <w:b/>
      <w:caps/>
      <w:sz w:val="16"/>
      <w:lang w:val="ru-RU" w:eastAsia="ru-RU"/>
    </w:rPr>
  </w:style>
  <w:style w:type="character" w:customStyle="1" w:styleId="411">
    <w:name w:val="Заголовок 4 Знак1"/>
    <w:uiPriority w:val="9"/>
    <w:locked/>
    <w:rsid w:val="002A7308"/>
    <w:rPr>
      <w:rFonts w:ascii="Arial" w:eastAsia="Times New Roman" w:hAnsi="Arial"/>
      <w:b/>
      <w:lang w:val="ru-RU" w:eastAsia="ru-RU"/>
    </w:rPr>
  </w:style>
  <w:style w:type="character" w:customStyle="1" w:styleId="csf229d0ff74">
    <w:name w:val="csf229d0ff74"/>
    <w:rsid w:val="002A730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A730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A730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A730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A730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A730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A730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A730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A730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A730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A730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A730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A730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A730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A730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A730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A730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A730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A730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A730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A730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A7308"/>
    <w:rPr>
      <w:rFonts w:ascii="Arial" w:hAnsi="Arial" w:cs="Arial" w:hint="default"/>
      <w:b w:val="0"/>
      <w:bCs w:val="0"/>
      <w:i w:val="0"/>
      <w:iCs w:val="0"/>
      <w:color w:val="000000"/>
      <w:sz w:val="18"/>
      <w:szCs w:val="18"/>
      <w:shd w:val="clear" w:color="auto" w:fill="auto"/>
    </w:rPr>
  </w:style>
  <w:style w:type="character" w:customStyle="1" w:styleId="csba294252">
    <w:name w:val="csba294252"/>
    <w:rsid w:val="002A7308"/>
    <w:rPr>
      <w:rFonts w:ascii="Segoe UI" w:hAnsi="Segoe UI" w:cs="Segoe UI" w:hint="default"/>
      <w:b/>
      <w:bCs/>
      <w:i/>
      <w:iCs/>
      <w:color w:val="102B56"/>
      <w:sz w:val="18"/>
      <w:szCs w:val="18"/>
      <w:shd w:val="clear" w:color="auto" w:fill="auto"/>
    </w:rPr>
  </w:style>
  <w:style w:type="character" w:customStyle="1" w:styleId="csf229d0ff131">
    <w:name w:val="csf229d0ff131"/>
    <w:rsid w:val="002A730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A730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A730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A730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A730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A730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A730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A730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A730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A730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A730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A730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A730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A730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A730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A730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A730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A7308"/>
    <w:rPr>
      <w:rFonts w:ascii="Arial" w:hAnsi="Arial" w:cs="Arial" w:hint="default"/>
      <w:b/>
      <w:bCs/>
      <w:i/>
      <w:iCs/>
      <w:color w:val="000000"/>
      <w:sz w:val="18"/>
      <w:szCs w:val="18"/>
      <w:shd w:val="clear" w:color="auto" w:fill="auto"/>
    </w:rPr>
  </w:style>
  <w:style w:type="character" w:customStyle="1" w:styleId="csf229d0ff144">
    <w:name w:val="csf229d0ff144"/>
    <w:rsid w:val="002A73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A73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A7308"/>
    <w:rPr>
      <w:rFonts w:ascii="Arial" w:hAnsi="Arial" w:cs="Arial" w:hint="default"/>
      <w:b/>
      <w:bCs/>
      <w:i/>
      <w:iCs/>
      <w:color w:val="000000"/>
      <w:sz w:val="18"/>
      <w:szCs w:val="18"/>
      <w:shd w:val="clear" w:color="auto" w:fill="auto"/>
    </w:rPr>
  </w:style>
  <w:style w:type="character" w:customStyle="1" w:styleId="csf229d0ff122">
    <w:name w:val="csf229d0ff122"/>
    <w:rsid w:val="002A730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A730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A730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A730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A730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A730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A730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A730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A730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A730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A7308"/>
    <w:rPr>
      <w:rFonts w:ascii="Arial" w:hAnsi="Arial" w:cs="Arial"/>
      <w:sz w:val="18"/>
      <w:szCs w:val="18"/>
      <w:lang w:val="ru-RU"/>
    </w:rPr>
  </w:style>
  <w:style w:type="paragraph" w:customStyle="1" w:styleId="Arial90">
    <w:name w:val="Arial9(без отступов)"/>
    <w:link w:val="Arial9"/>
    <w:semiHidden/>
    <w:rsid w:val="002A7308"/>
    <w:pPr>
      <w:ind w:left="-113"/>
    </w:pPr>
    <w:rPr>
      <w:rFonts w:ascii="Arial" w:hAnsi="Arial" w:cs="Arial"/>
      <w:sz w:val="18"/>
      <w:szCs w:val="18"/>
      <w:lang w:val="ru-RU" w:eastAsia="en-US"/>
    </w:rPr>
  </w:style>
  <w:style w:type="character" w:customStyle="1" w:styleId="csf229d0ff178">
    <w:name w:val="csf229d0ff178"/>
    <w:rsid w:val="002A730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A7308"/>
    <w:rPr>
      <w:rFonts w:ascii="Arial" w:hAnsi="Arial" w:cs="Arial" w:hint="default"/>
      <w:b/>
      <w:bCs/>
      <w:i w:val="0"/>
      <w:iCs w:val="0"/>
      <w:color w:val="000000"/>
      <w:sz w:val="18"/>
      <w:szCs w:val="18"/>
      <w:shd w:val="clear" w:color="auto" w:fill="auto"/>
    </w:rPr>
  </w:style>
  <w:style w:type="character" w:customStyle="1" w:styleId="csf229d0ff8">
    <w:name w:val="csf229d0ff8"/>
    <w:rsid w:val="002A7308"/>
    <w:rPr>
      <w:rFonts w:ascii="Arial" w:hAnsi="Arial" w:cs="Arial" w:hint="default"/>
      <w:b w:val="0"/>
      <w:bCs w:val="0"/>
      <w:i w:val="0"/>
      <w:iCs w:val="0"/>
      <w:color w:val="000000"/>
      <w:sz w:val="18"/>
      <w:szCs w:val="18"/>
      <w:shd w:val="clear" w:color="auto" w:fill="auto"/>
    </w:rPr>
  </w:style>
  <w:style w:type="character" w:customStyle="1" w:styleId="cs9b006263">
    <w:name w:val="cs9b006263"/>
    <w:rsid w:val="002A7308"/>
    <w:rPr>
      <w:rFonts w:ascii="Arial" w:hAnsi="Arial" w:cs="Arial" w:hint="default"/>
      <w:b/>
      <w:bCs/>
      <w:i w:val="0"/>
      <w:iCs w:val="0"/>
      <w:color w:val="000000"/>
      <w:sz w:val="20"/>
      <w:szCs w:val="20"/>
      <w:shd w:val="clear" w:color="auto" w:fill="auto"/>
    </w:rPr>
  </w:style>
  <w:style w:type="character" w:customStyle="1" w:styleId="csf229d0ff36">
    <w:name w:val="csf229d0ff36"/>
    <w:rsid w:val="002A730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A730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A730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A730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A730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A7308"/>
    <w:pPr>
      <w:snapToGrid w:val="0"/>
      <w:ind w:left="720"/>
      <w:contextualSpacing/>
    </w:pPr>
    <w:rPr>
      <w:rFonts w:ascii="Arial" w:eastAsia="Times New Roman" w:hAnsi="Arial"/>
      <w:sz w:val="28"/>
    </w:rPr>
  </w:style>
  <w:style w:type="character" w:customStyle="1" w:styleId="csf229d0ff102">
    <w:name w:val="csf229d0ff102"/>
    <w:rsid w:val="002A730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A730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A730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A7308"/>
    <w:rPr>
      <w:rFonts w:ascii="Arial" w:hAnsi="Arial" w:cs="Arial" w:hint="default"/>
      <w:b/>
      <w:bCs/>
      <w:i/>
      <w:iCs/>
      <w:color w:val="000000"/>
      <w:sz w:val="18"/>
      <w:szCs w:val="18"/>
      <w:shd w:val="clear" w:color="auto" w:fill="auto"/>
    </w:rPr>
  </w:style>
  <w:style w:type="character" w:customStyle="1" w:styleId="csf229d0ff142">
    <w:name w:val="csf229d0ff142"/>
    <w:rsid w:val="002A730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A730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A730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A730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A730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A730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A730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A730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A730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A730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A730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A7308"/>
    <w:rPr>
      <w:rFonts w:ascii="Arial" w:hAnsi="Arial" w:cs="Arial" w:hint="default"/>
      <w:b/>
      <w:bCs/>
      <w:i w:val="0"/>
      <w:iCs w:val="0"/>
      <w:color w:val="000000"/>
      <w:sz w:val="18"/>
      <w:szCs w:val="18"/>
      <w:shd w:val="clear" w:color="auto" w:fill="auto"/>
    </w:rPr>
  </w:style>
  <w:style w:type="character" w:customStyle="1" w:styleId="csf229d0ff107">
    <w:name w:val="csf229d0ff107"/>
    <w:rsid w:val="002A730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A7308"/>
    <w:rPr>
      <w:rFonts w:ascii="Arial" w:hAnsi="Arial" w:cs="Arial" w:hint="default"/>
      <w:b/>
      <w:bCs/>
      <w:i/>
      <w:iCs/>
      <w:color w:val="000000"/>
      <w:sz w:val="18"/>
      <w:szCs w:val="18"/>
      <w:shd w:val="clear" w:color="auto" w:fill="auto"/>
    </w:rPr>
  </w:style>
  <w:style w:type="character" w:customStyle="1" w:styleId="csab6e076993">
    <w:name w:val="csab6e076993"/>
    <w:rsid w:val="002A730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A7308"/>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2A7308"/>
    <w:rPr>
      <w:rFonts w:ascii="Arial" w:hAnsi="Arial"/>
      <w:sz w:val="18"/>
      <w:lang w:val="x-none" w:eastAsia="ru-RU"/>
    </w:rPr>
  </w:style>
  <w:style w:type="paragraph" w:customStyle="1" w:styleId="Arial960">
    <w:name w:val="Arial9+6пт"/>
    <w:basedOn w:val="a"/>
    <w:link w:val="Arial96"/>
    <w:rsid w:val="002A7308"/>
    <w:pPr>
      <w:snapToGrid w:val="0"/>
      <w:spacing w:before="120"/>
    </w:pPr>
    <w:rPr>
      <w:rFonts w:ascii="Arial" w:hAnsi="Arial"/>
      <w:sz w:val="18"/>
      <w:lang w:val="x-none"/>
    </w:rPr>
  </w:style>
  <w:style w:type="character" w:customStyle="1" w:styleId="csf229d0ff86">
    <w:name w:val="csf229d0ff86"/>
    <w:rsid w:val="002A730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A7308"/>
    <w:rPr>
      <w:rFonts w:ascii="Segoe UI" w:hAnsi="Segoe UI" w:cs="Segoe UI" w:hint="default"/>
      <w:b/>
      <w:bCs/>
      <w:i/>
      <w:iCs/>
      <w:color w:val="102B56"/>
      <w:sz w:val="18"/>
      <w:szCs w:val="18"/>
      <w:shd w:val="clear" w:color="auto" w:fill="auto"/>
    </w:rPr>
  </w:style>
  <w:style w:type="character" w:customStyle="1" w:styleId="csab6e076914">
    <w:name w:val="csab6e076914"/>
    <w:rsid w:val="002A7308"/>
    <w:rPr>
      <w:rFonts w:ascii="Arial" w:hAnsi="Arial" w:cs="Arial" w:hint="default"/>
      <w:b w:val="0"/>
      <w:bCs w:val="0"/>
      <w:i w:val="0"/>
      <w:iCs w:val="0"/>
      <w:color w:val="000000"/>
      <w:sz w:val="18"/>
      <w:szCs w:val="18"/>
    </w:rPr>
  </w:style>
  <w:style w:type="character" w:customStyle="1" w:styleId="csf229d0ff134">
    <w:name w:val="csf229d0ff134"/>
    <w:rsid w:val="002A730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A7308"/>
    <w:rPr>
      <w:rFonts w:ascii="Arial" w:hAnsi="Arial" w:cs="Arial" w:hint="default"/>
      <w:b/>
      <w:bCs/>
      <w:i/>
      <w:iCs/>
      <w:color w:val="000000"/>
      <w:sz w:val="20"/>
      <w:szCs w:val="20"/>
      <w:shd w:val="clear" w:color="auto" w:fill="auto"/>
    </w:rPr>
  </w:style>
  <w:style w:type="character" w:styleId="af6">
    <w:name w:val="FollowedHyperlink"/>
    <w:uiPriority w:val="99"/>
    <w:unhideWhenUsed/>
    <w:rsid w:val="002A7308"/>
    <w:rPr>
      <w:color w:val="954F72"/>
      <w:u w:val="single"/>
    </w:rPr>
  </w:style>
  <w:style w:type="paragraph" w:customStyle="1" w:styleId="msonormal0">
    <w:name w:val="msonormal"/>
    <w:basedOn w:val="a"/>
    <w:rsid w:val="002A7308"/>
    <w:pPr>
      <w:spacing w:before="100" w:beforeAutospacing="1" w:after="100" w:afterAutospacing="1"/>
    </w:pPr>
    <w:rPr>
      <w:sz w:val="24"/>
      <w:szCs w:val="24"/>
      <w:lang w:val="en-US" w:eastAsia="en-US"/>
    </w:rPr>
  </w:style>
  <w:style w:type="paragraph" w:styleId="af7">
    <w:name w:val="Title"/>
    <w:basedOn w:val="a"/>
    <w:link w:val="af8"/>
    <w:uiPriority w:val="99"/>
    <w:qFormat/>
    <w:rsid w:val="002A7308"/>
    <w:rPr>
      <w:sz w:val="24"/>
      <w:szCs w:val="24"/>
      <w:lang w:val="en-US" w:eastAsia="en-US"/>
    </w:rPr>
  </w:style>
  <w:style w:type="character" w:customStyle="1" w:styleId="af8">
    <w:name w:val="Заголовок Знак"/>
    <w:link w:val="af7"/>
    <w:uiPriority w:val="99"/>
    <w:rsid w:val="002A7308"/>
    <w:rPr>
      <w:rFonts w:ascii="Times New Roman" w:hAnsi="Times New Roman"/>
      <w:sz w:val="24"/>
      <w:szCs w:val="24"/>
    </w:rPr>
  </w:style>
  <w:style w:type="paragraph" w:styleId="25">
    <w:name w:val="Body Text 2"/>
    <w:basedOn w:val="a"/>
    <w:link w:val="27"/>
    <w:uiPriority w:val="99"/>
    <w:unhideWhenUsed/>
    <w:rsid w:val="002A7308"/>
    <w:rPr>
      <w:sz w:val="24"/>
      <w:szCs w:val="24"/>
      <w:lang w:val="en-US" w:eastAsia="en-US"/>
    </w:rPr>
  </w:style>
  <w:style w:type="character" w:customStyle="1" w:styleId="27">
    <w:name w:val="Основной текст 2 Знак"/>
    <w:link w:val="25"/>
    <w:uiPriority w:val="99"/>
    <w:rsid w:val="002A7308"/>
    <w:rPr>
      <w:rFonts w:ascii="Times New Roman" w:hAnsi="Times New Roman"/>
      <w:sz w:val="24"/>
      <w:szCs w:val="24"/>
    </w:rPr>
  </w:style>
  <w:style w:type="character" w:customStyle="1" w:styleId="af9">
    <w:name w:val="Название Знак"/>
    <w:link w:val="afa"/>
    <w:locked/>
    <w:rsid w:val="002A7308"/>
    <w:rPr>
      <w:rFonts w:ascii="Cambria" w:hAnsi="Cambria"/>
      <w:color w:val="17365D"/>
      <w:spacing w:val="5"/>
    </w:rPr>
  </w:style>
  <w:style w:type="paragraph" w:customStyle="1" w:styleId="afa">
    <w:name w:val="Название"/>
    <w:basedOn w:val="a"/>
    <w:link w:val="af9"/>
    <w:rsid w:val="002A7308"/>
    <w:rPr>
      <w:rFonts w:ascii="Cambria" w:hAnsi="Cambria"/>
      <w:color w:val="17365D"/>
      <w:spacing w:val="5"/>
      <w:lang w:val="en-US" w:eastAsia="en-US"/>
    </w:rPr>
  </w:style>
  <w:style w:type="character" w:customStyle="1" w:styleId="afb">
    <w:name w:val="Верхній колонтитул Знак"/>
    <w:link w:val="1a"/>
    <w:uiPriority w:val="99"/>
    <w:locked/>
    <w:rsid w:val="002A7308"/>
  </w:style>
  <w:style w:type="paragraph" w:customStyle="1" w:styleId="1a">
    <w:name w:val="Верхній колонтитул1"/>
    <w:basedOn w:val="a"/>
    <w:link w:val="afb"/>
    <w:uiPriority w:val="99"/>
    <w:rsid w:val="002A7308"/>
    <w:rPr>
      <w:rFonts w:ascii="Calibri" w:hAnsi="Calibri"/>
      <w:lang w:val="en-US" w:eastAsia="en-US"/>
    </w:rPr>
  </w:style>
  <w:style w:type="character" w:customStyle="1" w:styleId="afc">
    <w:name w:val="Нижній колонтитул Знак"/>
    <w:link w:val="1b"/>
    <w:uiPriority w:val="99"/>
    <w:locked/>
    <w:rsid w:val="002A7308"/>
  </w:style>
  <w:style w:type="paragraph" w:customStyle="1" w:styleId="1b">
    <w:name w:val="Нижній колонтитул1"/>
    <w:basedOn w:val="a"/>
    <w:link w:val="afc"/>
    <w:uiPriority w:val="99"/>
    <w:rsid w:val="002A7308"/>
    <w:rPr>
      <w:rFonts w:ascii="Calibri" w:hAnsi="Calibri"/>
      <w:lang w:val="en-US" w:eastAsia="en-US"/>
    </w:rPr>
  </w:style>
  <w:style w:type="character" w:customStyle="1" w:styleId="afd">
    <w:name w:val="Назва Знак"/>
    <w:link w:val="1c"/>
    <w:locked/>
    <w:rsid w:val="002A7308"/>
    <w:rPr>
      <w:rFonts w:ascii="Calibri Light" w:hAnsi="Calibri Light" w:cs="Calibri Light"/>
      <w:spacing w:val="-10"/>
    </w:rPr>
  </w:style>
  <w:style w:type="paragraph" w:customStyle="1" w:styleId="1c">
    <w:name w:val="Назва1"/>
    <w:basedOn w:val="a"/>
    <w:link w:val="afd"/>
    <w:rsid w:val="002A7308"/>
    <w:rPr>
      <w:rFonts w:ascii="Calibri Light" w:hAnsi="Calibri Light" w:cs="Calibri Light"/>
      <w:spacing w:val="-10"/>
      <w:lang w:val="en-US" w:eastAsia="en-US"/>
    </w:rPr>
  </w:style>
  <w:style w:type="character" w:customStyle="1" w:styleId="2a">
    <w:name w:val="Основний текст 2 Знак"/>
    <w:link w:val="212"/>
    <w:locked/>
    <w:rsid w:val="002A7308"/>
  </w:style>
  <w:style w:type="paragraph" w:customStyle="1" w:styleId="212">
    <w:name w:val="Основний текст 21"/>
    <w:basedOn w:val="a"/>
    <w:link w:val="2a"/>
    <w:rsid w:val="002A7308"/>
    <w:rPr>
      <w:rFonts w:ascii="Calibri" w:hAnsi="Calibri"/>
      <w:lang w:val="en-US" w:eastAsia="en-US"/>
    </w:rPr>
  </w:style>
  <w:style w:type="character" w:customStyle="1" w:styleId="afe">
    <w:name w:val="Текст у виносці Знак"/>
    <w:link w:val="1d"/>
    <w:locked/>
    <w:rsid w:val="002A7308"/>
    <w:rPr>
      <w:rFonts w:ascii="Segoe UI" w:hAnsi="Segoe UI" w:cs="Segoe UI"/>
    </w:rPr>
  </w:style>
  <w:style w:type="paragraph" w:customStyle="1" w:styleId="1d">
    <w:name w:val="Текст у виносці1"/>
    <w:basedOn w:val="a"/>
    <w:link w:val="afe"/>
    <w:rsid w:val="002A7308"/>
    <w:rPr>
      <w:rFonts w:ascii="Segoe UI" w:hAnsi="Segoe UI" w:cs="Segoe UI"/>
      <w:lang w:val="en-US" w:eastAsia="en-US"/>
    </w:rPr>
  </w:style>
  <w:style w:type="character" w:customStyle="1" w:styleId="emailstyle45">
    <w:name w:val="emailstyle45"/>
    <w:semiHidden/>
    <w:rsid w:val="002A7308"/>
    <w:rPr>
      <w:rFonts w:ascii="Calibri" w:hAnsi="Calibri" w:cs="Calibri" w:hint="default"/>
      <w:color w:val="auto"/>
    </w:rPr>
  </w:style>
  <w:style w:type="character" w:customStyle="1" w:styleId="error">
    <w:name w:val="error"/>
    <w:rsid w:val="002A7308"/>
  </w:style>
  <w:style w:type="character" w:customStyle="1" w:styleId="TimesNewRoman121">
    <w:name w:val="Стиль Times New Roman 12 пт1"/>
    <w:rsid w:val="002A7308"/>
    <w:rPr>
      <w:rFonts w:ascii="Times New Roman" w:hAnsi="Times New Roman" w:cs="Times New Roman" w:hint="default"/>
    </w:rPr>
  </w:style>
  <w:style w:type="character" w:customStyle="1" w:styleId="csccf5e31620">
    <w:name w:val="csccf5e31620"/>
    <w:rsid w:val="002A7308"/>
    <w:rPr>
      <w:rFonts w:ascii="Arial" w:hAnsi="Arial" w:cs="Arial" w:hint="default"/>
      <w:b/>
      <w:bCs/>
      <w:i w:val="0"/>
      <w:iCs w:val="0"/>
      <w:color w:val="000000"/>
      <w:sz w:val="18"/>
      <w:szCs w:val="18"/>
      <w:shd w:val="clear" w:color="auto" w:fill="auto"/>
    </w:rPr>
  </w:style>
  <w:style w:type="character" w:customStyle="1" w:styleId="cs9ff1b61120">
    <w:name w:val="cs9ff1b61120"/>
    <w:rsid w:val="002A7308"/>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2A7308"/>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2A7308"/>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2A7308"/>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2A7308"/>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2A7308"/>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2A7308"/>
    <w:rPr>
      <w:rFonts w:ascii="Arial" w:hAnsi="Arial" w:cs="Arial" w:hint="default"/>
      <w:b/>
      <w:bCs/>
      <w:i w:val="0"/>
      <w:iCs w:val="0"/>
      <w:color w:val="000000"/>
      <w:sz w:val="18"/>
      <w:szCs w:val="18"/>
      <w:shd w:val="clear" w:color="auto" w:fill="auto"/>
    </w:rPr>
  </w:style>
  <w:style w:type="character" w:customStyle="1" w:styleId="cs9ff1b611210">
    <w:name w:val="cs9ff1b611210"/>
    <w:rsid w:val="002A7308"/>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2A7308"/>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2A7308"/>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2A7308"/>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2A7308"/>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2A7308"/>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2A7308"/>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2A7308"/>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2A7308"/>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2A7308"/>
    <w:pPr>
      <w:ind w:firstLine="708"/>
      <w:jc w:val="both"/>
    </w:pPr>
    <w:rPr>
      <w:rFonts w:ascii="Arial" w:eastAsia="Times New Roman" w:hAnsi="Arial"/>
      <w:b/>
      <w:sz w:val="18"/>
      <w:lang w:val="en-US" w:eastAsia="en-US"/>
    </w:rPr>
  </w:style>
  <w:style w:type="character" w:customStyle="1" w:styleId="cs9ff1b61152">
    <w:name w:val="cs9ff1b61152"/>
    <w:rsid w:val="002A7308"/>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2A7308"/>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2A7308"/>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2A7308"/>
    <w:pPr>
      <w:ind w:firstLine="708"/>
      <w:jc w:val="both"/>
    </w:pPr>
    <w:rPr>
      <w:rFonts w:ascii="Arial" w:eastAsia="Times New Roman" w:hAnsi="Arial"/>
      <w:b/>
      <w:sz w:val="18"/>
      <w:lang w:val="en-US" w:eastAsia="en-US"/>
    </w:rPr>
  </w:style>
  <w:style w:type="character" w:customStyle="1" w:styleId="cse1a752c62">
    <w:name w:val="cse1a752c62"/>
    <w:rsid w:val="002A7308"/>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2A7308"/>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2A7308"/>
    <w:pPr>
      <w:ind w:firstLine="708"/>
      <w:jc w:val="both"/>
    </w:pPr>
    <w:rPr>
      <w:rFonts w:ascii="Arial" w:eastAsia="Times New Roman" w:hAnsi="Arial"/>
      <w:b/>
      <w:sz w:val="18"/>
      <w:lang w:val="en-US" w:eastAsia="en-US"/>
    </w:rPr>
  </w:style>
  <w:style w:type="character" w:customStyle="1" w:styleId="cs9ff1b61138">
    <w:name w:val="cs9ff1b61138"/>
    <w:rsid w:val="002A7308"/>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2A7308"/>
    <w:rPr>
      <w:rFonts w:ascii="Times New Roman" w:hAnsi="Times New Roman" w:cs="Times New Roman" w:hint="default"/>
      <w:b w:val="0"/>
      <w:bCs w:val="0"/>
      <w:i/>
      <w:iCs/>
      <w:color w:val="000000"/>
      <w:sz w:val="18"/>
      <w:szCs w:val="18"/>
    </w:rPr>
  </w:style>
  <w:style w:type="character" w:customStyle="1" w:styleId="cs176e94eb2">
    <w:name w:val="cs176e94eb2"/>
    <w:rsid w:val="002A7308"/>
    <w:rPr>
      <w:rFonts w:ascii="Times New Roman" w:hAnsi="Times New Roman" w:cs="Times New Roman" w:hint="default"/>
      <w:b/>
      <w:bCs/>
      <w:i w:val="0"/>
      <w:iCs w:val="0"/>
      <w:color w:val="000000"/>
      <w:sz w:val="18"/>
      <w:szCs w:val="18"/>
    </w:rPr>
  </w:style>
  <w:style w:type="character" w:customStyle="1" w:styleId="cscc47389a2">
    <w:name w:val="cscc47389a2"/>
    <w:rsid w:val="002A7308"/>
    <w:rPr>
      <w:rFonts w:ascii="Times New Roman" w:hAnsi="Times New Roman" w:cs="Times New Roman" w:hint="default"/>
      <w:b w:val="0"/>
      <w:bCs w:val="0"/>
      <w:i w:val="0"/>
      <w:iCs w:val="0"/>
      <w:color w:val="000000"/>
      <w:sz w:val="18"/>
      <w:szCs w:val="18"/>
    </w:rPr>
  </w:style>
  <w:style w:type="character" w:customStyle="1" w:styleId="csbd30b5e54">
    <w:name w:val="csbd30b5e54"/>
    <w:rsid w:val="002A7308"/>
    <w:rPr>
      <w:rFonts w:ascii="Times New Roman" w:hAnsi="Times New Roman" w:cs="Times New Roman" w:hint="default"/>
      <w:b w:val="0"/>
      <w:bCs w:val="0"/>
      <w:i/>
      <w:iCs/>
      <w:color w:val="000000"/>
      <w:sz w:val="18"/>
      <w:szCs w:val="18"/>
    </w:rPr>
  </w:style>
  <w:style w:type="character" w:customStyle="1" w:styleId="cs176e94eb4">
    <w:name w:val="cs176e94eb4"/>
    <w:rsid w:val="002A7308"/>
    <w:rPr>
      <w:rFonts w:ascii="Times New Roman" w:hAnsi="Times New Roman" w:cs="Times New Roman" w:hint="default"/>
      <w:b/>
      <w:bCs/>
      <w:i w:val="0"/>
      <w:iCs w:val="0"/>
      <w:color w:val="000000"/>
      <w:sz w:val="18"/>
      <w:szCs w:val="18"/>
    </w:rPr>
  </w:style>
  <w:style w:type="character" w:customStyle="1" w:styleId="cscc47389a4">
    <w:name w:val="cscc47389a4"/>
    <w:rsid w:val="002A7308"/>
    <w:rPr>
      <w:rFonts w:ascii="Times New Roman" w:hAnsi="Times New Roman" w:cs="Times New Roman" w:hint="default"/>
      <w:b w:val="0"/>
      <w:bCs w:val="0"/>
      <w:i w:val="0"/>
      <w:iCs w:val="0"/>
      <w:color w:val="000000"/>
      <w:sz w:val="18"/>
      <w:szCs w:val="18"/>
    </w:rPr>
  </w:style>
  <w:style w:type="character" w:customStyle="1" w:styleId="cs786de70b1">
    <w:name w:val="cs786de70b1"/>
    <w:rsid w:val="002A7308"/>
    <w:rPr>
      <w:rFonts w:ascii="Segoe UI" w:hAnsi="Segoe UI" w:cs="Segoe UI" w:hint="default"/>
      <w:b w:val="0"/>
      <w:bCs w:val="0"/>
      <w:i w:val="0"/>
      <w:iCs w:val="0"/>
      <w:color w:val="000000"/>
      <w:sz w:val="18"/>
      <w:szCs w:val="18"/>
    </w:rPr>
  </w:style>
  <w:style w:type="character" w:customStyle="1" w:styleId="csbd30b5e56">
    <w:name w:val="csbd30b5e56"/>
    <w:rsid w:val="002A7308"/>
    <w:rPr>
      <w:rFonts w:ascii="Times New Roman" w:hAnsi="Times New Roman" w:cs="Times New Roman" w:hint="default"/>
      <w:b w:val="0"/>
      <w:bCs w:val="0"/>
      <w:i/>
      <w:iCs/>
      <w:color w:val="000000"/>
      <w:sz w:val="18"/>
      <w:szCs w:val="18"/>
    </w:rPr>
  </w:style>
  <w:style w:type="character" w:customStyle="1" w:styleId="cs176e94eb6">
    <w:name w:val="cs176e94eb6"/>
    <w:rsid w:val="002A7308"/>
    <w:rPr>
      <w:rFonts w:ascii="Times New Roman" w:hAnsi="Times New Roman" w:cs="Times New Roman" w:hint="default"/>
      <w:b/>
      <w:bCs/>
      <w:i w:val="0"/>
      <w:iCs w:val="0"/>
      <w:color w:val="000000"/>
      <w:sz w:val="18"/>
      <w:szCs w:val="18"/>
    </w:rPr>
  </w:style>
  <w:style w:type="character" w:customStyle="1" w:styleId="cscc47389a6">
    <w:name w:val="cscc47389a6"/>
    <w:rsid w:val="002A7308"/>
    <w:rPr>
      <w:rFonts w:ascii="Times New Roman" w:hAnsi="Times New Roman" w:cs="Times New Roman" w:hint="default"/>
      <w:b w:val="0"/>
      <w:bCs w:val="0"/>
      <w:i w:val="0"/>
      <w:iCs w:val="0"/>
      <w:color w:val="000000"/>
      <w:sz w:val="18"/>
      <w:szCs w:val="18"/>
    </w:rPr>
  </w:style>
  <w:style w:type="character" w:customStyle="1" w:styleId="cs9ff1b61195">
    <w:name w:val="cs9ff1b61195"/>
    <w:rsid w:val="002A7308"/>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2A7308"/>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2A7308"/>
    <w:pPr>
      <w:ind w:firstLine="708"/>
      <w:jc w:val="both"/>
    </w:pPr>
    <w:rPr>
      <w:rFonts w:ascii="Arial" w:eastAsia="Times New Roman" w:hAnsi="Arial"/>
      <w:b/>
      <w:sz w:val="18"/>
      <w:lang w:val="en-US" w:eastAsia="en-US"/>
    </w:rPr>
  </w:style>
  <w:style w:type="character" w:customStyle="1" w:styleId="csab6e07698">
    <w:name w:val="csab6e07698"/>
    <w:rsid w:val="002A7308"/>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2A7308"/>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2A7308"/>
    <w:rPr>
      <w:rFonts w:ascii="Arial" w:hAnsi="Arial" w:cs="Arial" w:hint="default"/>
      <w:b/>
      <w:bCs/>
      <w:i w:val="0"/>
      <w:iCs w:val="0"/>
      <w:color w:val="000000"/>
      <w:sz w:val="18"/>
      <w:szCs w:val="18"/>
      <w:shd w:val="clear" w:color="auto" w:fill="auto"/>
    </w:rPr>
  </w:style>
  <w:style w:type="character" w:customStyle="1" w:styleId="csafaf574110">
    <w:name w:val="csafaf574110"/>
    <w:rsid w:val="002A7308"/>
    <w:rPr>
      <w:rFonts w:ascii="Arial" w:hAnsi="Arial" w:cs="Arial" w:hint="default"/>
      <w:b/>
      <w:bCs/>
      <w:i w:val="0"/>
      <w:iCs w:val="0"/>
      <w:color w:val="000000"/>
      <w:sz w:val="18"/>
      <w:szCs w:val="18"/>
      <w:shd w:val="clear" w:color="auto" w:fill="auto"/>
    </w:rPr>
  </w:style>
  <w:style w:type="character" w:customStyle="1" w:styleId="csab6e076911">
    <w:name w:val="csab6e076911"/>
    <w:rsid w:val="002A7308"/>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2A7308"/>
    <w:rPr>
      <w:rFonts w:ascii="Arial" w:hAnsi="Arial" w:cs="Arial" w:hint="default"/>
      <w:b/>
      <w:bCs/>
      <w:i w:val="0"/>
      <w:iCs w:val="0"/>
      <w:color w:val="000000"/>
      <w:sz w:val="18"/>
      <w:szCs w:val="18"/>
      <w:shd w:val="clear" w:color="auto" w:fill="auto"/>
    </w:rPr>
  </w:style>
  <w:style w:type="character" w:customStyle="1" w:styleId="csab6e076912">
    <w:name w:val="csab6e076912"/>
    <w:rsid w:val="002A7308"/>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2A7308"/>
    <w:rPr>
      <w:rFonts w:ascii="Arial" w:hAnsi="Arial" w:cs="Arial" w:hint="default"/>
      <w:b/>
      <w:bCs/>
      <w:i w:val="0"/>
      <w:iCs w:val="0"/>
      <w:color w:val="000000"/>
      <w:sz w:val="18"/>
      <w:szCs w:val="18"/>
      <w:shd w:val="clear" w:color="auto" w:fill="auto"/>
    </w:rPr>
  </w:style>
  <w:style w:type="character" w:customStyle="1" w:styleId="csab6e076913">
    <w:name w:val="csab6e076913"/>
    <w:rsid w:val="002A7308"/>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2A7308"/>
    <w:rPr>
      <w:rFonts w:ascii="Arial" w:hAnsi="Arial" w:cs="Arial" w:hint="default"/>
      <w:b/>
      <w:bCs/>
      <w:i w:val="0"/>
      <w:iCs w:val="0"/>
      <w:color w:val="000000"/>
      <w:sz w:val="18"/>
      <w:szCs w:val="18"/>
      <w:shd w:val="clear" w:color="auto" w:fill="auto"/>
    </w:rPr>
  </w:style>
  <w:style w:type="character" w:customStyle="1" w:styleId="csafaf574115">
    <w:name w:val="csafaf574115"/>
    <w:rsid w:val="002A7308"/>
    <w:rPr>
      <w:rFonts w:ascii="Arial" w:hAnsi="Arial" w:cs="Arial" w:hint="default"/>
      <w:b/>
      <w:bCs/>
      <w:i w:val="0"/>
      <w:iCs w:val="0"/>
      <w:color w:val="000000"/>
      <w:sz w:val="18"/>
      <w:szCs w:val="18"/>
      <w:shd w:val="clear" w:color="auto" w:fill="auto"/>
    </w:rPr>
  </w:style>
  <w:style w:type="character" w:customStyle="1" w:styleId="csab6e076915">
    <w:name w:val="csab6e076915"/>
    <w:rsid w:val="002A7308"/>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2A7308"/>
    <w:rPr>
      <w:rFonts w:ascii="Arial" w:hAnsi="Arial" w:cs="Arial" w:hint="default"/>
      <w:b/>
      <w:bCs/>
      <w:i w:val="0"/>
      <w:iCs w:val="0"/>
      <w:color w:val="000000"/>
      <w:sz w:val="18"/>
      <w:szCs w:val="18"/>
      <w:shd w:val="clear" w:color="auto" w:fill="auto"/>
    </w:rPr>
  </w:style>
  <w:style w:type="character" w:customStyle="1" w:styleId="csab6e07695">
    <w:name w:val="csab6e07695"/>
    <w:rsid w:val="002A7308"/>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2A7308"/>
    <w:rPr>
      <w:rFonts w:ascii="Arial" w:hAnsi="Arial" w:cs="Arial" w:hint="default"/>
      <w:b/>
      <w:bCs/>
      <w:i w:val="0"/>
      <w:iCs w:val="0"/>
      <w:color w:val="000000"/>
      <w:sz w:val="18"/>
      <w:szCs w:val="18"/>
      <w:shd w:val="clear" w:color="auto" w:fill="auto"/>
    </w:rPr>
  </w:style>
  <w:style w:type="character" w:customStyle="1" w:styleId="csab6e07696">
    <w:name w:val="csab6e07696"/>
    <w:rsid w:val="002A7308"/>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2A7308"/>
    <w:rPr>
      <w:rFonts w:ascii="Arial" w:hAnsi="Arial" w:cs="Arial" w:hint="default"/>
      <w:b/>
      <w:bCs/>
      <w:i w:val="0"/>
      <w:iCs w:val="0"/>
      <w:color w:val="000000"/>
      <w:sz w:val="18"/>
      <w:szCs w:val="18"/>
      <w:shd w:val="clear" w:color="auto" w:fill="auto"/>
    </w:rPr>
  </w:style>
  <w:style w:type="character" w:customStyle="1" w:styleId="csafaf57418">
    <w:name w:val="csafaf57418"/>
    <w:rsid w:val="002A7308"/>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2A7308"/>
    <w:pPr>
      <w:ind w:firstLine="708"/>
      <w:jc w:val="both"/>
    </w:pPr>
    <w:rPr>
      <w:rFonts w:ascii="Arial" w:eastAsia="Times New Roman" w:hAnsi="Arial"/>
      <w:b/>
      <w:sz w:val="18"/>
      <w:lang w:val="en-US" w:eastAsia="en-US"/>
    </w:rPr>
  </w:style>
  <w:style w:type="character" w:customStyle="1" w:styleId="csccf5e316113">
    <w:name w:val="csccf5e316113"/>
    <w:rsid w:val="002A7308"/>
    <w:rPr>
      <w:rFonts w:ascii="Arial" w:hAnsi="Arial" w:cs="Arial" w:hint="default"/>
      <w:b/>
      <w:bCs/>
      <w:i w:val="0"/>
      <w:iCs w:val="0"/>
      <w:color w:val="000000"/>
      <w:sz w:val="18"/>
      <w:szCs w:val="18"/>
      <w:shd w:val="clear" w:color="auto" w:fill="auto"/>
    </w:rPr>
  </w:style>
  <w:style w:type="character" w:customStyle="1" w:styleId="cs9ff1b611113">
    <w:name w:val="cs9ff1b611113"/>
    <w:rsid w:val="002A7308"/>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2A7308"/>
    <w:pPr>
      <w:ind w:firstLine="708"/>
      <w:jc w:val="both"/>
    </w:pPr>
    <w:rPr>
      <w:rFonts w:ascii="Arial" w:eastAsia="Times New Roman" w:hAnsi="Arial"/>
      <w:b/>
      <w:sz w:val="18"/>
      <w:lang w:val="en-US" w:eastAsia="en-US"/>
    </w:rPr>
  </w:style>
  <w:style w:type="character" w:customStyle="1" w:styleId="cs95bf81471">
    <w:name w:val="cs95bf81471"/>
    <w:rsid w:val="002A7308"/>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2A7308"/>
    <w:pPr>
      <w:ind w:firstLine="708"/>
      <w:jc w:val="both"/>
    </w:pPr>
    <w:rPr>
      <w:rFonts w:ascii="Arial" w:eastAsia="Times New Roman" w:hAnsi="Arial"/>
      <w:b/>
      <w:sz w:val="18"/>
      <w:lang w:val="en-US" w:eastAsia="en-US"/>
    </w:rPr>
  </w:style>
  <w:style w:type="character" w:customStyle="1" w:styleId="csab6e076921">
    <w:name w:val="csab6e076921"/>
    <w:rsid w:val="002A7308"/>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2A7308"/>
    <w:pPr>
      <w:ind w:firstLine="708"/>
      <w:jc w:val="both"/>
    </w:pPr>
    <w:rPr>
      <w:rFonts w:ascii="Arial" w:eastAsia="Times New Roman" w:hAnsi="Arial"/>
      <w:b/>
      <w:sz w:val="18"/>
      <w:lang w:val="en-US" w:eastAsia="en-US"/>
    </w:rPr>
  </w:style>
  <w:style w:type="character" w:customStyle="1" w:styleId="cs9ff1b611140">
    <w:name w:val="cs9ff1b611140"/>
    <w:rsid w:val="002A730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2A730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2A730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2A7308"/>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2A7308"/>
    <w:pPr>
      <w:ind w:firstLine="708"/>
      <w:jc w:val="both"/>
    </w:pPr>
    <w:rPr>
      <w:rFonts w:ascii="Arial" w:eastAsia="Times New Roman" w:hAnsi="Arial"/>
      <w:b/>
      <w:sz w:val="18"/>
      <w:lang w:val="en-US" w:eastAsia="en-US"/>
    </w:rPr>
  </w:style>
  <w:style w:type="character" w:customStyle="1" w:styleId="csab6e0769109">
    <w:name w:val="csab6e0769109"/>
    <w:rsid w:val="002A7308"/>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2A7308"/>
    <w:pPr>
      <w:ind w:firstLine="708"/>
      <w:jc w:val="both"/>
    </w:pPr>
    <w:rPr>
      <w:rFonts w:ascii="Arial" w:eastAsia="Times New Roman" w:hAnsi="Arial"/>
      <w:b/>
      <w:sz w:val="18"/>
      <w:lang w:val="en-US" w:eastAsia="en-US"/>
    </w:rPr>
  </w:style>
  <w:style w:type="character" w:customStyle="1" w:styleId="cs9ff1b61143">
    <w:name w:val="cs9ff1b61143"/>
    <w:rsid w:val="002A7308"/>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2A7308"/>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2A7308"/>
    <w:pPr>
      <w:ind w:firstLine="708"/>
      <w:jc w:val="both"/>
    </w:pPr>
    <w:rPr>
      <w:rFonts w:ascii="Arial" w:eastAsia="Times New Roman" w:hAnsi="Arial"/>
      <w:b/>
      <w:sz w:val="18"/>
      <w:lang w:val="en-US" w:eastAsia="en-US"/>
    </w:rPr>
  </w:style>
  <w:style w:type="character" w:customStyle="1" w:styleId="cs9ff1b611127">
    <w:name w:val="cs9ff1b611127"/>
    <w:rsid w:val="002A730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27F02-88D0-45AD-B51A-5607E9BF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270297</Words>
  <Characters>154070</Characters>
  <Application>Microsoft Office Word</Application>
  <DocSecurity>0</DocSecurity>
  <Lines>1283</Lines>
  <Paragraphs>847</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2024-11-04T10:25:00Z</dcterms:created>
  <dcterms:modified xsi:type="dcterms:W3CDTF">2024-11-04T10:25:00Z</dcterms:modified>
</cp:coreProperties>
</file>